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EFDD5" w14:textId="77777777" w:rsidR="000C5806" w:rsidRPr="00355672" w:rsidRDefault="000C5806" w:rsidP="00874460">
      <w:pPr>
        <w:ind w:firstLine="851"/>
        <w:rPr>
          <w:color w:val="000000" w:themeColor="text1"/>
        </w:rPr>
      </w:pPr>
      <w:bookmarkStart w:id="0" w:name="_GoBack"/>
      <w:bookmarkEnd w:id="0"/>
    </w:p>
    <w:p w14:paraId="1ABCA4DB" w14:textId="77777777" w:rsidR="00DE1D4B" w:rsidRPr="00355672" w:rsidRDefault="00DE1D4B" w:rsidP="00E14130">
      <w:pPr>
        <w:tabs>
          <w:tab w:val="right" w:leader="underscore" w:pos="8505"/>
        </w:tabs>
        <w:ind w:right="-1" w:firstLine="851"/>
        <w:jc w:val="center"/>
        <w:rPr>
          <w:b/>
          <w:color w:val="000000" w:themeColor="text1"/>
        </w:rPr>
      </w:pPr>
      <w:r w:rsidRPr="00355672">
        <w:rPr>
          <w:b/>
          <w:color w:val="000000" w:themeColor="text1"/>
        </w:rPr>
        <w:t xml:space="preserve">LIETUVOS RESPUBLIKOS SPECIALIŲJŲ TYRIMŲ TARNYBOS </w:t>
      </w:r>
    </w:p>
    <w:p w14:paraId="520D1C2E" w14:textId="77777777" w:rsidR="00DE1D4B" w:rsidRPr="00355672" w:rsidRDefault="00DE1D4B" w:rsidP="00E14130">
      <w:pPr>
        <w:tabs>
          <w:tab w:val="right" w:leader="underscore" w:pos="9072"/>
        </w:tabs>
        <w:ind w:right="-1" w:firstLine="851"/>
        <w:jc w:val="center"/>
        <w:rPr>
          <w:b/>
          <w:color w:val="000000" w:themeColor="text1"/>
        </w:rPr>
      </w:pPr>
      <w:r w:rsidRPr="00355672">
        <w:rPr>
          <w:b/>
          <w:color w:val="000000" w:themeColor="text1"/>
        </w:rPr>
        <w:t xml:space="preserve">IŠVADA DĖL KORUPCIJOS RIZIKOS ANALIZĖS </w:t>
      </w:r>
    </w:p>
    <w:p w14:paraId="5BFEFA82" w14:textId="537AD53C" w:rsidR="006C706C" w:rsidRPr="00355672" w:rsidRDefault="009F4C9C" w:rsidP="00E14130">
      <w:pPr>
        <w:tabs>
          <w:tab w:val="right" w:leader="underscore" w:pos="9072"/>
        </w:tabs>
        <w:ind w:right="-1" w:firstLine="851"/>
        <w:jc w:val="center"/>
        <w:rPr>
          <w:b/>
          <w:color w:val="000000" w:themeColor="text1"/>
        </w:rPr>
      </w:pPr>
      <w:r>
        <w:rPr>
          <w:b/>
          <w:color w:val="000000" w:themeColor="text1"/>
        </w:rPr>
        <w:t xml:space="preserve">AB </w:t>
      </w:r>
      <w:r w:rsidR="002E620C" w:rsidRPr="00355672">
        <w:rPr>
          <w:b/>
          <w:color w:val="000000" w:themeColor="text1"/>
        </w:rPr>
        <w:t>„KELIŲ PRIEŽIŪRA“ VEIKLOS SRITYJE</w:t>
      </w:r>
    </w:p>
    <w:p w14:paraId="5FDD3959" w14:textId="77777777" w:rsidR="006C706C" w:rsidRPr="00355672" w:rsidRDefault="006C706C" w:rsidP="00874460">
      <w:pPr>
        <w:ind w:firstLine="851"/>
        <w:rPr>
          <w:color w:val="000000" w:themeColor="text1"/>
        </w:rPr>
      </w:pPr>
    </w:p>
    <w:sdt>
      <w:sdtPr>
        <w:rPr>
          <w:rFonts w:ascii="Times New Roman" w:eastAsiaTheme="minorHAnsi" w:hAnsi="Times New Roman" w:cs="Times New Roman"/>
          <w:b/>
          <w:color w:val="000000" w:themeColor="text1"/>
          <w:sz w:val="24"/>
          <w:szCs w:val="24"/>
          <w:lang w:eastAsia="en-US"/>
        </w:rPr>
        <w:id w:val="-1436280613"/>
        <w:docPartObj>
          <w:docPartGallery w:val="Table of Contents"/>
          <w:docPartUnique/>
        </w:docPartObj>
      </w:sdtPr>
      <w:sdtEndPr>
        <w:rPr>
          <w:bCs/>
        </w:rPr>
      </w:sdtEndPr>
      <w:sdtContent>
        <w:p w14:paraId="44EDE94B" w14:textId="77777777" w:rsidR="00F21AA6" w:rsidRPr="00355672" w:rsidRDefault="00BC6F7A" w:rsidP="007047BA">
          <w:pPr>
            <w:pStyle w:val="TOCHeading"/>
            <w:spacing w:before="0" w:line="360" w:lineRule="auto"/>
            <w:ind w:firstLine="851"/>
            <w:jc w:val="center"/>
            <w:rPr>
              <w:rFonts w:ascii="Times New Roman" w:hAnsi="Times New Roman" w:cs="Times New Roman"/>
              <w:b/>
              <w:color w:val="000000" w:themeColor="text1"/>
              <w:sz w:val="24"/>
              <w:szCs w:val="24"/>
            </w:rPr>
          </w:pPr>
          <w:r w:rsidRPr="00355672">
            <w:rPr>
              <w:rFonts w:ascii="Times New Roman" w:hAnsi="Times New Roman" w:cs="Times New Roman"/>
              <w:b/>
              <w:color w:val="000000" w:themeColor="text1"/>
              <w:sz w:val="24"/>
              <w:szCs w:val="24"/>
            </w:rPr>
            <w:t>TURINYS</w:t>
          </w:r>
        </w:p>
        <w:p w14:paraId="767ED69B" w14:textId="77777777" w:rsidR="009F2DA9" w:rsidRDefault="001E1F82">
          <w:pPr>
            <w:pStyle w:val="TOC3"/>
            <w:rPr>
              <w:rFonts w:asciiTheme="minorHAnsi" w:eastAsiaTheme="minorEastAsia" w:hAnsiTheme="minorHAnsi" w:cstheme="minorBidi"/>
              <w:noProof/>
              <w:sz w:val="22"/>
              <w:szCs w:val="22"/>
              <w:lang w:eastAsia="lt-LT"/>
            </w:rPr>
          </w:pPr>
          <w:r w:rsidRPr="00355672">
            <w:rPr>
              <w:b/>
              <w:bCs/>
              <w:color w:val="000000" w:themeColor="text1"/>
            </w:rPr>
            <w:fldChar w:fldCharType="begin"/>
          </w:r>
          <w:r w:rsidR="00F21AA6" w:rsidRPr="00355672">
            <w:rPr>
              <w:b/>
              <w:bCs/>
              <w:color w:val="000000" w:themeColor="text1"/>
            </w:rPr>
            <w:instrText xml:space="preserve"> TOC \o "1-3" \h \z \u </w:instrText>
          </w:r>
          <w:r w:rsidRPr="00355672">
            <w:rPr>
              <w:b/>
              <w:bCs/>
              <w:color w:val="000000" w:themeColor="text1"/>
            </w:rPr>
            <w:fldChar w:fldCharType="separate"/>
          </w:r>
          <w:hyperlink w:anchor="_Toc14684382" w:history="1">
            <w:r w:rsidR="009F2DA9" w:rsidRPr="00635867">
              <w:rPr>
                <w:rStyle w:val="Hyperlink"/>
                <w:noProof/>
              </w:rPr>
              <w:t>1. APIMTIS IR METODAI</w:t>
            </w:r>
            <w:r w:rsidR="009F2DA9">
              <w:rPr>
                <w:noProof/>
                <w:webHidden/>
              </w:rPr>
              <w:tab/>
            </w:r>
            <w:r w:rsidR="009F2DA9">
              <w:rPr>
                <w:noProof/>
                <w:webHidden/>
              </w:rPr>
              <w:fldChar w:fldCharType="begin"/>
            </w:r>
            <w:r w:rsidR="009F2DA9">
              <w:rPr>
                <w:noProof/>
                <w:webHidden/>
              </w:rPr>
              <w:instrText xml:space="preserve"> PAGEREF _Toc14684382 \h </w:instrText>
            </w:r>
            <w:r w:rsidR="009F2DA9">
              <w:rPr>
                <w:noProof/>
                <w:webHidden/>
              </w:rPr>
            </w:r>
            <w:r w:rsidR="009F2DA9">
              <w:rPr>
                <w:noProof/>
                <w:webHidden/>
              </w:rPr>
              <w:fldChar w:fldCharType="separate"/>
            </w:r>
            <w:r w:rsidR="009F2DA9">
              <w:rPr>
                <w:noProof/>
                <w:webHidden/>
              </w:rPr>
              <w:t>2</w:t>
            </w:r>
            <w:r w:rsidR="009F2DA9">
              <w:rPr>
                <w:noProof/>
                <w:webHidden/>
              </w:rPr>
              <w:fldChar w:fldCharType="end"/>
            </w:r>
          </w:hyperlink>
        </w:p>
        <w:p w14:paraId="7AFBFE5A" w14:textId="77777777" w:rsidR="009F2DA9" w:rsidRDefault="009F5AD9">
          <w:pPr>
            <w:pStyle w:val="TOC3"/>
            <w:rPr>
              <w:rFonts w:asciiTheme="minorHAnsi" w:eastAsiaTheme="minorEastAsia" w:hAnsiTheme="minorHAnsi" w:cstheme="minorBidi"/>
              <w:noProof/>
              <w:sz w:val="22"/>
              <w:szCs w:val="22"/>
              <w:lang w:eastAsia="lt-LT"/>
            </w:rPr>
          </w:pPr>
          <w:hyperlink w:anchor="_Toc14684383" w:history="1">
            <w:r w:rsidR="009F2DA9" w:rsidRPr="00635867">
              <w:rPr>
                <w:rStyle w:val="Hyperlink"/>
                <w:rFonts w:eastAsia="Calibri"/>
                <w:noProof/>
              </w:rPr>
              <w:t>2. KORUPCIJOS RIZIKOS VEIKSNIAI BENDROVEI</w:t>
            </w:r>
            <w:r w:rsidR="009F2DA9" w:rsidRPr="00635867">
              <w:rPr>
                <w:rStyle w:val="Hyperlink"/>
                <w:noProof/>
              </w:rPr>
              <w:t>, KAIP TIEKĖJAI, DALYVAUJANT VIEŠUOSIUOSE PIRKIMUOSE IR VYKDANT DARBUS BEI TEIKIANT PASLAUGAS PRIVATIEMS SUBJEKTAMS</w:t>
            </w:r>
            <w:r w:rsidR="009F2DA9">
              <w:rPr>
                <w:noProof/>
                <w:webHidden/>
              </w:rPr>
              <w:tab/>
            </w:r>
            <w:r w:rsidR="009F2DA9">
              <w:rPr>
                <w:noProof/>
                <w:webHidden/>
              </w:rPr>
              <w:fldChar w:fldCharType="begin"/>
            </w:r>
            <w:r w:rsidR="009F2DA9">
              <w:rPr>
                <w:noProof/>
                <w:webHidden/>
              </w:rPr>
              <w:instrText xml:space="preserve"> PAGEREF _Toc14684383 \h </w:instrText>
            </w:r>
            <w:r w:rsidR="009F2DA9">
              <w:rPr>
                <w:noProof/>
                <w:webHidden/>
              </w:rPr>
            </w:r>
            <w:r w:rsidR="009F2DA9">
              <w:rPr>
                <w:noProof/>
                <w:webHidden/>
              </w:rPr>
              <w:fldChar w:fldCharType="separate"/>
            </w:r>
            <w:r w:rsidR="009F2DA9">
              <w:rPr>
                <w:noProof/>
                <w:webHidden/>
              </w:rPr>
              <w:t>4</w:t>
            </w:r>
            <w:r w:rsidR="009F2DA9">
              <w:rPr>
                <w:noProof/>
                <w:webHidden/>
              </w:rPr>
              <w:fldChar w:fldCharType="end"/>
            </w:r>
          </w:hyperlink>
        </w:p>
        <w:p w14:paraId="3059C140" w14:textId="77777777" w:rsidR="009F2DA9" w:rsidRDefault="009F5AD9">
          <w:pPr>
            <w:pStyle w:val="TOC3"/>
            <w:rPr>
              <w:rFonts w:asciiTheme="minorHAnsi" w:eastAsiaTheme="minorEastAsia" w:hAnsiTheme="minorHAnsi" w:cstheme="minorBidi"/>
              <w:noProof/>
              <w:sz w:val="22"/>
              <w:szCs w:val="22"/>
              <w:lang w:eastAsia="lt-LT"/>
            </w:rPr>
          </w:pPr>
          <w:hyperlink w:anchor="_Toc14684384" w:history="1">
            <w:r w:rsidR="009F2DA9" w:rsidRPr="00635867">
              <w:rPr>
                <w:rStyle w:val="Hyperlink"/>
                <w:i/>
                <w:noProof/>
              </w:rPr>
              <w:t>2.1. Trūksta skaidrumo viešųjų pirkimų, kuriuose Įmonė galėtų dalyvauti kaip tiekėja, atrankos procese.</w:t>
            </w:r>
            <w:r w:rsidR="009F2DA9">
              <w:rPr>
                <w:noProof/>
                <w:webHidden/>
              </w:rPr>
              <w:tab/>
            </w:r>
            <w:r w:rsidR="009F2DA9">
              <w:rPr>
                <w:noProof/>
                <w:webHidden/>
              </w:rPr>
              <w:fldChar w:fldCharType="begin"/>
            </w:r>
            <w:r w:rsidR="009F2DA9">
              <w:rPr>
                <w:noProof/>
                <w:webHidden/>
              </w:rPr>
              <w:instrText xml:space="preserve"> PAGEREF _Toc14684384 \h </w:instrText>
            </w:r>
            <w:r w:rsidR="009F2DA9">
              <w:rPr>
                <w:noProof/>
                <w:webHidden/>
              </w:rPr>
            </w:r>
            <w:r w:rsidR="009F2DA9">
              <w:rPr>
                <w:noProof/>
                <w:webHidden/>
              </w:rPr>
              <w:fldChar w:fldCharType="separate"/>
            </w:r>
            <w:r w:rsidR="009F2DA9">
              <w:rPr>
                <w:noProof/>
                <w:webHidden/>
              </w:rPr>
              <w:t>4</w:t>
            </w:r>
            <w:r w:rsidR="009F2DA9">
              <w:rPr>
                <w:noProof/>
                <w:webHidden/>
              </w:rPr>
              <w:fldChar w:fldCharType="end"/>
            </w:r>
          </w:hyperlink>
        </w:p>
        <w:p w14:paraId="7E578625" w14:textId="77777777" w:rsidR="009F2DA9" w:rsidRDefault="009F5AD9">
          <w:pPr>
            <w:pStyle w:val="TOC3"/>
            <w:rPr>
              <w:rFonts w:asciiTheme="minorHAnsi" w:eastAsiaTheme="minorEastAsia" w:hAnsiTheme="minorHAnsi" w:cstheme="minorBidi"/>
              <w:noProof/>
              <w:sz w:val="22"/>
              <w:szCs w:val="22"/>
              <w:lang w:eastAsia="lt-LT"/>
            </w:rPr>
          </w:pPr>
          <w:hyperlink w:anchor="_Toc14684385" w:history="1">
            <w:r w:rsidR="009F2DA9" w:rsidRPr="00635867">
              <w:rPr>
                <w:rStyle w:val="Hyperlink"/>
                <w:i/>
                <w:noProof/>
              </w:rPr>
              <w:t>2.1.1. Viešųjų pirkimų atrankos procese egzistuoja prielaidos tendencingam ir (ar) sąmoningam skelbimų apie potencialiai aktualius viešuosius pirkimus „nepastebėjimui“.</w:t>
            </w:r>
            <w:r w:rsidR="009F2DA9">
              <w:rPr>
                <w:noProof/>
                <w:webHidden/>
              </w:rPr>
              <w:tab/>
            </w:r>
            <w:r w:rsidR="009F2DA9">
              <w:rPr>
                <w:noProof/>
                <w:webHidden/>
              </w:rPr>
              <w:fldChar w:fldCharType="begin"/>
            </w:r>
            <w:r w:rsidR="009F2DA9">
              <w:rPr>
                <w:noProof/>
                <w:webHidden/>
              </w:rPr>
              <w:instrText xml:space="preserve"> PAGEREF _Toc14684385 \h </w:instrText>
            </w:r>
            <w:r w:rsidR="009F2DA9">
              <w:rPr>
                <w:noProof/>
                <w:webHidden/>
              </w:rPr>
            </w:r>
            <w:r w:rsidR="009F2DA9">
              <w:rPr>
                <w:noProof/>
                <w:webHidden/>
              </w:rPr>
              <w:fldChar w:fldCharType="separate"/>
            </w:r>
            <w:r w:rsidR="009F2DA9">
              <w:rPr>
                <w:noProof/>
                <w:webHidden/>
              </w:rPr>
              <w:t>5</w:t>
            </w:r>
            <w:r w:rsidR="009F2DA9">
              <w:rPr>
                <w:noProof/>
                <w:webHidden/>
              </w:rPr>
              <w:fldChar w:fldCharType="end"/>
            </w:r>
          </w:hyperlink>
        </w:p>
        <w:p w14:paraId="7EC227BB" w14:textId="77777777" w:rsidR="009F2DA9" w:rsidRDefault="009F5AD9">
          <w:pPr>
            <w:pStyle w:val="TOC3"/>
            <w:rPr>
              <w:rFonts w:asciiTheme="minorHAnsi" w:eastAsiaTheme="minorEastAsia" w:hAnsiTheme="minorHAnsi" w:cstheme="minorBidi"/>
              <w:noProof/>
              <w:sz w:val="22"/>
              <w:szCs w:val="22"/>
              <w:lang w:eastAsia="lt-LT"/>
            </w:rPr>
          </w:pPr>
          <w:hyperlink w:anchor="_Toc14684386" w:history="1">
            <w:r w:rsidR="009F2DA9" w:rsidRPr="00635867">
              <w:rPr>
                <w:rStyle w:val="Hyperlink"/>
                <w:i/>
                <w:noProof/>
              </w:rPr>
              <w:t>2.1.2. Egzistuojanti sprendimų nedalyvauti potencialiai aktualiuose viešuosiuose pirkimuose kontrolės sistema yra nepakankama.</w:t>
            </w:r>
            <w:r w:rsidR="009F2DA9">
              <w:rPr>
                <w:noProof/>
                <w:webHidden/>
              </w:rPr>
              <w:tab/>
            </w:r>
            <w:r w:rsidR="009F2DA9">
              <w:rPr>
                <w:noProof/>
                <w:webHidden/>
              </w:rPr>
              <w:fldChar w:fldCharType="begin"/>
            </w:r>
            <w:r w:rsidR="009F2DA9">
              <w:rPr>
                <w:noProof/>
                <w:webHidden/>
              </w:rPr>
              <w:instrText xml:space="preserve"> PAGEREF _Toc14684386 \h </w:instrText>
            </w:r>
            <w:r w:rsidR="009F2DA9">
              <w:rPr>
                <w:noProof/>
                <w:webHidden/>
              </w:rPr>
            </w:r>
            <w:r w:rsidR="009F2DA9">
              <w:rPr>
                <w:noProof/>
                <w:webHidden/>
              </w:rPr>
              <w:fldChar w:fldCharType="separate"/>
            </w:r>
            <w:r w:rsidR="009F2DA9">
              <w:rPr>
                <w:noProof/>
                <w:webHidden/>
              </w:rPr>
              <w:t>6</w:t>
            </w:r>
            <w:r w:rsidR="009F2DA9">
              <w:rPr>
                <w:noProof/>
                <w:webHidden/>
              </w:rPr>
              <w:fldChar w:fldCharType="end"/>
            </w:r>
          </w:hyperlink>
        </w:p>
        <w:p w14:paraId="797B3F85" w14:textId="77777777" w:rsidR="009F2DA9" w:rsidRDefault="009F5AD9">
          <w:pPr>
            <w:pStyle w:val="TOC3"/>
            <w:rPr>
              <w:rFonts w:asciiTheme="minorHAnsi" w:eastAsiaTheme="minorEastAsia" w:hAnsiTheme="minorHAnsi" w:cstheme="minorBidi"/>
              <w:noProof/>
              <w:sz w:val="22"/>
              <w:szCs w:val="22"/>
              <w:lang w:eastAsia="lt-LT"/>
            </w:rPr>
          </w:pPr>
          <w:hyperlink w:anchor="_Toc14684387" w:history="1">
            <w:r w:rsidR="009F2DA9" w:rsidRPr="00635867">
              <w:rPr>
                <w:rStyle w:val="Hyperlink"/>
                <w:i/>
                <w:noProof/>
              </w:rPr>
              <w:t>2.1.3. Sprendimai nedalyvauti potencialiai aktualiuose viešuosiuose pirkimuose gali būti motyvuojami dirbtinai sukuriamu pajėgumų nepakankamu arba tariamu jų trūkumu.</w:t>
            </w:r>
            <w:r w:rsidR="009F2DA9">
              <w:rPr>
                <w:noProof/>
                <w:webHidden/>
              </w:rPr>
              <w:tab/>
            </w:r>
            <w:r w:rsidR="009F2DA9">
              <w:rPr>
                <w:noProof/>
                <w:webHidden/>
              </w:rPr>
              <w:fldChar w:fldCharType="begin"/>
            </w:r>
            <w:r w:rsidR="009F2DA9">
              <w:rPr>
                <w:noProof/>
                <w:webHidden/>
              </w:rPr>
              <w:instrText xml:space="preserve"> PAGEREF _Toc14684387 \h </w:instrText>
            </w:r>
            <w:r w:rsidR="009F2DA9">
              <w:rPr>
                <w:noProof/>
                <w:webHidden/>
              </w:rPr>
            </w:r>
            <w:r w:rsidR="009F2DA9">
              <w:rPr>
                <w:noProof/>
                <w:webHidden/>
              </w:rPr>
              <w:fldChar w:fldCharType="separate"/>
            </w:r>
            <w:r w:rsidR="009F2DA9">
              <w:rPr>
                <w:noProof/>
                <w:webHidden/>
              </w:rPr>
              <w:t>10</w:t>
            </w:r>
            <w:r w:rsidR="009F2DA9">
              <w:rPr>
                <w:noProof/>
                <w:webHidden/>
              </w:rPr>
              <w:fldChar w:fldCharType="end"/>
            </w:r>
          </w:hyperlink>
        </w:p>
        <w:p w14:paraId="0840C4A3" w14:textId="77777777" w:rsidR="009F2DA9" w:rsidRDefault="009F5AD9">
          <w:pPr>
            <w:pStyle w:val="TOC3"/>
            <w:rPr>
              <w:rFonts w:asciiTheme="minorHAnsi" w:eastAsiaTheme="minorEastAsia" w:hAnsiTheme="minorHAnsi" w:cstheme="minorBidi"/>
              <w:noProof/>
              <w:sz w:val="22"/>
              <w:szCs w:val="22"/>
              <w:lang w:eastAsia="lt-LT"/>
            </w:rPr>
          </w:pPr>
          <w:hyperlink w:anchor="_Toc14684388" w:history="1">
            <w:r w:rsidR="009F2DA9" w:rsidRPr="00635867">
              <w:rPr>
                <w:rStyle w:val="Hyperlink"/>
                <w:i/>
                <w:noProof/>
              </w:rPr>
              <w:t>2.2. Egzistuoja nevienoda praktika atliktų darbų ir suteiktų paslaugų įforminimo apskaitos dokumentuose, o įforminimas ne visada atspindi atliktų darbų ir suteiktų paslaugų kiekius.</w:t>
            </w:r>
            <w:r w:rsidR="009F2DA9">
              <w:rPr>
                <w:noProof/>
                <w:webHidden/>
              </w:rPr>
              <w:tab/>
            </w:r>
            <w:r w:rsidR="009F2DA9">
              <w:rPr>
                <w:noProof/>
                <w:webHidden/>
              </w:rPr>
              <w:fldChar w:fldCharType="begin"/>
            </w:r>
            <w:r w:rsidR="009F2DA9">
              <w:rPr>
                <w:noProof/>
                <w:webHidden/>
              </w:rPr>
              <w:instrText xml:space="preserve"> PAGEREF _Toc14684388 \h </w:instrText>
            </w:r>
            <w:r w:rsidR="009F2DA9">
              <w:rPr>
                <w:noProof/>
                <w:webHidden/>
              </w:rPr>
            </w:r>
            <w:r w:rsidR="009F2DA9">
              <w:rPr>
                <w:noProof/>
                <w:webHidden/>
              </w:rPr>
              <w:fldChar w:fldCharType="separate"/>
            </w:r>
            <w:r w:rsidR="009F2DA9">
              <w:rPr>
                <w:noProof/>
                <w:webHidden/>
              </w:rPr>
              <w:t>11</w:t>
            </w:r>
            <w:r w:rsidR="009F2DA9">
              <w:rPr>
                <w:noProof/>
                <w:webHidden/>
              </w:rPr>
              <w:fldChar w:fldCharType="end"/>
            </w:r>
          </w:hyperlink>
        </w:p>
        <w:p w14:paraId="37C4434F" w14:textId="77777777" w:rsidR="009F2DA9" w:rsidRDefault="009F5AD9">
          <w:pPr>
            <w:pStyle w:val="TOC3"/>
            <w:rPr>
              <w:rFonts w:asciiTheme="minorHAnsi" w:eastAsiaTheme="minorEastAsia" w:hAnsiTheme="minorHAnsi" w:cstheme="minorBidi"/>
              <w:noProof/>
              <w:sz w:val="22"/>
              <w:szCs w:val="22"/>
              <w:lang w:eastAsia="lt-LT"/>
            </w:rPr>
          </w:pPr>
          <w:hyperlink w:anchor="_Toc14684389" w:history="1">
            <w:r w:rsidR="009F2DA9" w:rsidRPr="00635867">
              <w:rPr>
                <w:rStyle w:val="Hyperlink"/>
                <w:i/>
                <w:noProof/>
              </w:rPr>
              <w:t>2.3. Nėra nuoseklios atsiskaitymų kontrolės sistemos.</w:t>
            </w:r>
            <w:r w:rsidR="009F2DA9">
              <w:rPr>
                <w:noProof/>
                <w:webHidden/>
              </w:rPr>
              <w:tab/>
            </w:r>
            <w:r w:rsidR="009F2DA9">
              <w:rPr>
                <w:noProof/>
                <w:webHidden/>
              </w:rPr>
              <w:fldChar w:fldCharType="begin"/>
            </w:r>
            <w:r w:rsidR="009F2DA9">
              <w:rPr>
                <w:noProof/>
                <w:webHidden/>
              </w:rPr>
              <w:instrText xml:space="preserve"> PAGEREF _Toc14684389 \h </w:instrText>
            </w:r>
            <w:r w:rsidR="009F2DA9">
              <w:rPr>
                <w:noProof/>
                <w:webHidden/>
              </w:rPr>
            </w:r>
            <w:r w:rsidR="009F2DA9">
              <w:rPr>
                <w:noProof/>
                <w:webHidden/>
              </w:rPr>
              <w:fldChar w:fldCharType="separate"/>
            </w:r>
            <w:r w:rsidR="009F2DA9">
              <w:rPr>
                <w:noProof/>
                <w:webHidden/>
              </w:rPr>
              <w:t>13</w:t>
            </w:r>
            <w:r w:rsidR="009F2DA9">
              <w:rPr>
                <w:noProof/>
                <w:webHidden/>
              </w:rPr>
              <w:fldChar w:fldCharType="end"/>
            </w:r>
          </w:hyperlink>
        </w:p>
        <w:p w14:paraId="7F56F9F9" w14:textId="77777777" w:rsidR="009F2DA9" w:rsidRDefault="009F5AD9">
          <w:pPr>
            <w:pStyle w:val="TOC3"/>
            <w:rPr>
              <w:rFonts w:asciiTheme="minorHAnsi" w:eastAsiaTheme="minorEastAsia" w:hAnsiTheme="minorHAnsi" w:cstheme="minorBidi"/>
              <w:noProof/>
              <w:sz w:val="22"/>
              <w:szCs w:val="22"/>
              <w:lang w:eastAsia="lt-LT"/>
            </w:rPr>
          </w:pPr>
          <w:hyperlink w:anchor="_Toc14684390" w:history="1">
            <w:r w:rsidR="009F2DA9" w:rsidRPr="00635867">
              <w:rPr>
                <w:rStyle w:val="Hyperlink"/>
                <w:i/>
                <w:noProof/>
              </w:rPr>
              <w:t>2.4. Galimai ne pagal paskirtį naudojamas Įmonės turtas.</w:t>
            </w:r>
            <w:r w:rsidR="009F2DA9">
              <w:rPr>
                <w:noProof/>
                <w:webHidden/>
              </w:rPr>
              <w:tab/>
            </w:r>
            <w:r w:rsidR="009F2DA9">
              <w:rPr>
                <w:noProof/>
                <w:webHidden/>
              </w:rPr>
              <w:fldChar w:fldCharType="begin"/>
            </w:r>
            <w:r w:rsidR="009F2DA9">
              <w:rPr>
                <w:noProof/>
                <w:webHidden/>
              </w:rPr>
              <w:instrText xml:space="preserve"> PAGEREF _Toc14684390 \h </w:instrText>
            </w:r>
            <w:r w:rsidR="009F2DA9">
              <w:rPr>
                <w:noProof/>
                <w:webHidden/>
              </w:rPr>
            </w:r>
            <w:r w:rsidR="009F2DA9">
              <w:rPr>
                <w:noProof/>
                <w:webHidden/>
              </w:rPr>
              <w:fldChar w:fldCharType="separate"/>
            </w:r>
            <w:r w:rsidR="009F2DA9">
              <w:rPr>
                <w:noProof/>
                <w:webHidden/>
              </w:rPr>
              <w:t>14</w:t>
            </w:r>
            <w:r w:rsidR="009F2DA9">
              <w:rPr>
                <w:noProof/>
                <w:webHidden/>
              </w:rPr>
              <w:fldChar w:fldCharType="end"/>
            </w:r>
          </w:hyperlink>
        </w:p>
        <w:p w14:paraId="46C0C236" w14:textId="77777777" w:rsidR="009F2DA9" w:rsidRDefault="009F5AD9">
          <w:pPr>
            <w:pStyle w:val="TOC3"/>
            <w:rPr>
              <w:rFonts w:asciiTheme="minorHAnsi" w:eastAsiaTheme="minorEastAsia" w:hAnsiTheme="minorHAnsi" w:cstheme="minorBidi"/>
              <w:noProof/>
              <w:sz w:val="22"/>
              <w:szCs w:val="22"/>
              <w:lang w:eastAsia="lt-LT"/>
            </w:rPr>
          </w:pPr>
          <w:hyperlink w:anchor="_Toc14684391" w:history="1">
            <w:r w:rsidR="009F2DA9" w:rsidRPr="00635867">
              <w:rPr>
                <w:rStyle w:val="Hyperlink"/>
                <w:i/>
                <w:noProof/>
              </w:rPr>
              <w:t>2.5. Nustatyta konkurenciją galimai ribojančių veiksmų apraiškų.</w:t>
            </w:r>
            <w:r w:rsidR="009F2DA9">
              <w:rPr>
                <w:noProof/>
                <w:webHidden/>
              </w:rPr>
              <w:tab/>
            </w:r>
            <w:r w:rsidR="009F2DA9">
              <w:rPr>
                <w:noProof/>
                <w:webHidden/>
              </w:rPr>
              <w:fldChar w:fldCharType="begin"/>
            </w:r>
            <w:r w:rsidR="009F2DA9">
              <w:rPr>
                <w:noProof/>
                <w:webHidden/>
              </w:rPr>
              <w:instrText xml:space="preserve"> PAGEREF _Toc14684391 \h </w:instrText>
            </w:r>
            <w:r w:rsidR="009F2DA9">
              <w:rPr>
                <w:noProof/>
                <w:webHidden/>
              </w:rPr>
            </w:r>
            <w:r w:rsidR="009F2DA9">
              <w:rPr>
                <w:noProof/>
                <w:webHidden/>
              </w:rPr>
              <w:fldChar w:fldCharType="separate"/>
            </w:r>
            <w:r w:rsidR="009F2DA9">
              <w:rPr>
                <w:noProof/>
                <w:webHidden/>
              </w:rPr>
              <w:t>15</w:t>
            </w:r>
            <w:r w:rsidR="009F2DA9">
              <w:rPr>
                <w:noProof/>
                <w:webHidden/>
              </w:rPr>
              <w:fldChar w:fldCharType="end"/>
            </w:r>
          </w:hyperlink>
        </w:p>
        <w:p w14:paraId="6BE77C17" w14:textId="77777777" w:rsidR="009F2DA9" w:rsidRDefault="009F5AD9">
          <w:pPr>
            <w:pStyle w:val="TOC3"/>
            <w:rPr>
              <w:rFonts w:asciiTheme="minorHAnsi" w:eastAsiaTheme="minorEastAsia" w:hAnsiTheme="minorHAnsi" w:cstheme="minorBidi"/>
              <w:noProof/>
              <w:sz w:val="22"/>
              <w:szCs w:val="22"/>
              <w:lang w:eastAsia="lt-LT"/>
            </w:rPr>
          </w:pPr>
          <w:hyperlink w:anchor="_Toc14684392" w:history="1">
            <w:r w:rsidR="009F2DA9" w:rsidRPr="00635867">
              <w:rPr>
                <w:rStyle w:val="Hyperlink"/>
                <w:noProof/>
              </w:rPr>
              <w:t>3. RIZIKOS VEIKSNIAI KITŲ SUBJEKTŲ VEIKLOS SRITYSE</w:t>
            </w:r>
            <w:r w:rsidR="009F2DA9">
              <w:rPr>
                <w:noProof/>
                <w:webHidden/>
              </w:rPr>
              <w:tab/>
            </w:r>
            <w:r w:rsidR="009F2DA9">
              <w:rPr>
                <w:noProof/>
                <w:webHidden/>
              </w:rPr>
              <w:fldChar w:fldCharType="begin"/>
            </w:r>
            <w:r w:rsidR="009F2DA9">
              <w:rPr>
                <w:noProof/>
                <w:webHidden/>
              </w:rPr>
              <w:instrText xml:space="preserve"> PAGEREF _Toc14684392 \h </w:instrText>
            </w:r>
            <w:r w:rsidR="009F2DA9">
              <w:rPr>
                <w:noProof/>
                <w:webHidden/>
              </w:rPr>
            </w:r>
            <w:r w:rsidR="009F2DA9">
              <w:rPr>
                <w:noProof/>
                <w:webHidden/>
              </w:rPr>
              <w:fldChar w:fldCharType="separate"/>
            </w:r>
            <w:r w:rsidR="009F2DA9">
              <w:rPr>
                <w:noProof/>
                <w:webHidden/>
              </w:rPr>
              <w:t>17</w:t>
            </w:r>
            <w:r w:rsidR="009F2DA9">
              <w:rPr>
                <w:noProof/>
                <w:webHidden/>
              </w:rPr>
              <w:fldChar w:fldCharType="end"/>
            </w:r>
          </w:hyperlink>
        </w:p>
        <w:p w14:paraId="2A905C78" w14:textId="77777777" w:rsidR="009F2DA9" w:rsidRDefault="009F5AD9">
          <w:pPr>
            <w:pStyle w:val="TOC3"/>
            <w:rPr>
              <w:rFonts w:asciiTheme="minorHAnsi" w:eastAsiaTheme="minorEastAsia" w:hAnsiTheme="minorHAnsi" w:cstheme="minorBidi"/>
              <w:noProof/>
              <w:sz w:val="22"/>
              <w:szCs w:val="22"/>
              <w:lang w:eastAsia="lt-LT"/>
            </w:rPr>
          </w:pPr>
          <w:hyperlink w:anchor="_Toc14684393" w:history="1">
            <w:r w:rsidR="009F2DA9" w:rsidRPr="00635867">
              <w:rPr>
                <w:rStyle w:val="Hyperlink"/>
                <w:noProof/>
              </w:rPr>
              <w:t>4. MOTYVUOTOS IŠVADOS</w:t>
            </w:r>
            <w:r w:rsidR="009F2DA9">
              <w:rPr>
                <w:noProof/>
                <w:webHidden/>
              </w:rPr>
              <w:tab/>
            </w:r>
            <w:r w:rsidR="009F2DA9">
              <w:rPr>
                <w:noProof/>
                <w:webHidden/>
              </w:rPr>
              <w:fldChar w:fldCharType="begin"/>
            </w:r>
            <w:r w:rsidR="009F2DA9">
              <w:rPr>
                <w:noProof/>
                <w:webHidden/>
              </w:rPr>
              <w:instrText xml:space="preserve"> PAGEREF _Toc14684393 \h </w:instrText>
            </w:r>
            <w:r w:rsidR="009F2DA9">
              <w:rPr>
                <w:noProof/>
                <w:webHidden/>
              </w:rPr>
            </w:r>
            <w:r w:rsidR="009F2DA9">
              <w:rPr>
                <w:noProof/>
                <w:webHidden/>
              </w:rPr>
              <w:fldChar w:fldCharType="separate"/>
            </w:r>
            <w:r w:rsidR="009F2DA9">
              <w:rPr>
                <w:noProof/>
                <w:webHidden/>
              </w:rPr>
              <w:t>20</w:t>
            </w:r>
            <w:r w:rsidR="009F2DA9">
              <w:rPr>
                <w:noProof/>
                <w:webHidden/>
              </w:rPr>
              <w:fldChar w:fldCharType="end"/>
            </w:r>
          </w:hyperlink>
        </w:p>
        <w:p w14:paraId="7F382076" w14:textId="77777777" w:rsidR="009F2DA9" w:rsidRDefault="009F5AD9">
          <w:pPr>
            <w:pStyle w:val="TOC3"/>
            <w:rPr>
              <w:rFonts w:asciiTheme="minorHAnsi" w:eastAsiaTheme="minorEastAsia" w:hAnsiTheme="minorHAnsi" w:cstheme="minorBidi"/>
              <w:noProof/>
              <w:sz w:val="22"/>
              <w:szCs w:val="22"/>
              <w:lang w:eastAsia="lt-LT"/>
            </w:rPr>
          </w:pPr>
          <w:hyperlink w:anchor="_Toc14684394" w:history="1">
            <w:r w:rsidR="009F2DA9" w:rsidRPr="00635867">
              <w:rPr>
                <w:rStyle w:val="Hyperlink"/>
                <w:noProof/>
              </w:rPr>
              <w:t>5. PASIŪLYMAI</w:t>
            </w:r>
            <w:r w:rsidR="009F2DA9">
              <w:rPr>
                <w:noProof/>
                <w:webHidden/>
              </w:rPr>
              <w:tab/>
            </w:r>
            <w:r w:rsidR="009F2DA9">
              <w:rPr>
                <w:noProof/>
                <w:webHidden/>
              </w:rPr>
              <w:fldChar w:fldCharType="begin"/>
            </w:r>
            <w:r w:rsidR="009F2DA9">
              <w:rPr>
                <w:noProof/>
                <w:webHidden/>
              </w:rPr>
              <w:instrText xml:space="preserve"> PAGEREF _Toc14684394 \h </w:instrText>
            </w:r>
            <w:r w:rsidR="009F2DA9">
              <w:rPr>
                <w:noProof/>
                <w:webHidden/>
              </w:rPr>
            </w:r>
            <w:r w:rsidR="009F2DA9">
              <w:rPr>
                <w:noProof/>
                <w:webHidden/>
              </w:rPr>
              <w:fldChar w:fldCharType="separate"/>
            </w:r>
            <w:r w:rsidR="009F2DA9">
              <w:rPr>
                <w:noProof/>
                <w:webHidden/>
              </w:rPr>
              <w:t>21</w:t>
            </w:r>
            <w:r w:rsidR="009F2DA9">
              <w:rPr>
                <w:noProof/>
                <w:webHidden/>
              </w:rPr>
              <w:fldChar w:fldCharType="end"/>
            </w:r>
          </w:hyperlink>
        </w:p>
        <w:p w14:paraId="274249E7" w14:textId="77777777" w:rsidR="009F2DA9" w:rsidRDefault="009F5AD9">
          <w:pPr>
            <w:pStyle w:val="TOC3"/>
            <w:rPr>
              <w:rFonts w:asciiTheme="minorHAnsi" w:eastAsiaTheme="minorEastAsia" w:hAnsiTheme="minorHAnsi" w:cstheme="minorBidi"/>
              <w:noProof/>
              <w:sz w:val="22"/>
              <w:szCs w:val="22"/>
              <w:lang w:eastAsia="lt-LT"/>
            </w:rPr>
          </w:pPr>
          <w:hyperlink w:anchor="_Toc14684395" w:history="1">
            <w:r w:rsidR="009F2DA9" w:rsidRPr="00635867">
              <w:rPr>
                <w:rStyle w:val="Hyperlink"/>
                <w:noProof/>
              </w:rPr>
              <w:t>1 priedas</w:t>
            </w:r>
            <w:r w:rsidR="009F2DA9">
              <w:rPr>
                <w:noProof/>
                <w:webHidden/>
              </w:rPr>
              <w:tab/>
            </w:r>
            <w:r w:rsidR="009F2DA9">
              <w:rPr>
                <w:noProof/>
                <w:webHidden/>
              </w:rPr>
              <w:fldChar w:fldCharType="begin"/>
            </w:r>
            <w:r w:rsidR="009F2DA9">
              <w:rPr>
                <w:noProof/>
                <w:webHidden/>
              </w:rPr>
              <w:instrText xml:space="preserve"> PAGEREF _Toc14684395 \h </w:instrText>
            </w:r>
            <w:r w:rsidR="009F2DA9">
              <w:rPr>
                <w:noProof/>
                <w:webHidden/>
              </w:rPr>
            </w:r>
            <w:r w:rsidR="009F2DA9">
              <w:rPr>
                <w:noProof/>
                <w:webHidden/>
              </w:rPr>
              <w:fldChar w:fldCharType="separate"/>
            </w:r>
            <w:r w:rsidR="009F2DA9">
              <w:rPr>
                <w:noProof/>
                <w:webHidden/>
              </w:rPr>
              <w:t>23</w:t>
            </w:r>
            <w:r w:rsidR="009F2DA9">
              <w:rPr>
                <w:noProof/>
                <w:webHidden/>
              </w:rPr>
              <w:fldChar w:fldCharType="end"/>
            </w:r>
          </w:hyperlink>
        </w:p>
        <w:p w14:paraId="3519E049" w14:textId="77777777" w:rsidR="009F2DA9" w:rsidRDefault="009F5AD9">
          <w:pPr>
            <w:pStyle w:val="TOC3"/>
            <w:rPr>
              <w:rFonts w:asciiTheme="minorHAnsi" w:eastAsiaTheme="minorEastAsia" w:hAnsiTheme="minorHAnsi" w:cstheme="minorBidi"/>
              <w:noProof/>
              <w:sz w:val="22"/>
              <w:szCs w:val="22"/>
              <w:lang w:eastAsia="lt-LT"/>
            </w:rPr>
          </w:pPr>
          <w:hyperlink w:anchor="_Toc14684396" w:history="1">
            <w:r w:rsidR="009F2DA9" w:rsidRPr="00635867">
              <w:rPr>
                <w:rStyle w:val="Hyperlink"/>
                <w:noProof/>
              </w:rPr>
              <w:t>2 priedas</w:t>
            </w:r>
            <w:r w:rsidR="009F2DA9">
              <w:rPr>
                <w:noProof/>
                <w:webHidden/>
              </w:rPr>
              <w:tab/>
            </w:r>
            <w:r w:rsidR="009F2DA9">
              <w:rPr>
                <w:noProof/>
                <w:webHidden/>
              </w:rPr>
              <w:fldChar w:fldCharType="begin"/>
            </w:r>
            <w:r w:rsidR="009F2DA9">
              <w:rPr>
                <w:noProof/>
                <w:webHidden/>
              </w:rPr>
              <w:instrText xml:space="preserve"> PAGEREF _Toc14684396 \h </w:instrText>
            </w:r>
            <w:r w:rsidR="009F2DA9">
              <w:rPr>
                <w:noProof/>
                <w:webHidden/>
              </w:rPr>
            </w:r>
            <w:r w:rsidR="009F2DA9">
              <w:rPr>
                <w:noProof/>
                <w:webHidden/>
              </w:rPr>
              <w:fldChar w:fldCharType="separate"/>
            </w:r>
            <w:r w:rsidR="009F2DA9">
              <w:rPr>
                <w:noProof/>
                <w:webHidden/>
              </w:rPr>
              <w:t>38</w:t>
            </w:r>
            <w:r w:rsidR="009F2DA9">
              <w:rPr>
                <w:noProof/>
                <w:webHidden/>
              </w:rPr>
              <w:fldChar w:fldCharType="end"/>
            </w:r>
          </w:hyperlink>
        </w:p>
        <w:p w14:paraId="4CDB8583" w14:textId="77777777" w:rsidR="00F21AA6" w:rsidRPr="00355672" w:rsidRDefault="001E1F82" w:rsidP="007047BA">
          <w:pPr>
            <w:spacing w:line="360" w:lineRule="auto"/>
            <w:ind w:firstLine="851"/>
            <w:jc w:val="both"/>
            <w:rPr>
              <w:color w:val="000000" w:themeColor="text1"/>
            </w:rPr>
          </w:pPr>
          <w:r w:rsidRPr="00355672">
            <w:rPr>
              <w:b/>
              <w:bCs/>
              <w:color w:val="000000" w:themeColor="text1"/>
            </w:rPr>
            <w:fldChar w:fldCharType="end"/>
          </w:r>
        </w:p>
      </w:sdtContent>
    </w:sdt>
    <w:p w14:paraId="1C9DC098" w14:textId="77777777" w:rsidR="008A4710" w:rsidRPr="00355672" w:rsidRDefault="008A4710" w:rsidP="00300B36">
      <w:pPr>
        <w:ind w:firstLine="851"/>
        <w:rPr>
          <w:b/>
          <w:color w:val="000000" w:themeColor="text1"/>
        </w:rPr>
      </w:pPr>
    </w:p>
    <w:p w14:paraId="6AF24C73" w14:textId="77777777" w:rsidR="006C706C" w:rsidRPr="00355672" w:rsidRDefault="006C706C" w:rsidP="00BD09B2">
      <w:pPr>
        <w:spacing w:line="360" w:lineRule="auto"/>
        <w:ind w:firstLine="851"/>
        <w:jc w:val="both"/>
        <w:rPr>
          <w:color w:val="000000" w:themeColor="text1"/>
        </w:rPr>
      </w:pPr>
    </w:p>
    <w:p w14:paraId="6C6BD1AF" w14:textId="77777777" w:rsidR="006C706C" w:rsidRPr="00355672" w:rsidRDefault="006C706C">
      <w:pPr>
        <w:spacing w:line="360" w:lineRule="auto"/>
        <w:ind w:firstLine="851"/>
        <w:rPr>
          <w:color w:val="000000" w:themeColor="text1"/>
        </w:rPr>
      </w:pPr>
      <w:r w:rsidRPr="00355672">
        <w:rPr>
          <w:color w:val="000000" w:themeColor="text1"/>
        </w:rPr>
        <w:br w:type="page"/>
      </w:r>
    </w:p>
    <w:p w14:paraId="7F5814CA" w14:textId="77777777" w:rsidR="00B63966" w:rsidRPr="00355672" w:rsidRDefault="00B63966" w:rsidP="00B57754">
      <w:pPr>
        <w:pStyle w:val="Turinys"/>
        <w:rPr>
          <w:color w:val="000000" w:themeColor="text1"/>
        </w:rPr>
      </w:pPr>
      <w:bookmarkStart w:id="1" w:name="_Toc14684382"/>
      <w:r w:rsidRPr="00355672">
        <w:rPr>
          <w:color w:val="000000" w:themeColor="text1"/>
        </w:rPr>
        <w:lastRenderedPageBreak/>
        <w:t>1. APIMTIS IR METODAI</w:t>
      </w:r>
      <w:bookmarkEnd w:id="1"/>
    </w:p>
    <w:p w14:paraId="669C369C" w14:textId="4440BE0E" w:rsidR="00FB7FE6" w:rsidRPr="00355672" w:rsidRDefault="00FB7FE6" w:rsidP="00D835FB">
      <w:pPr>
        <w:pStyle w:val="Header"/>
        <w:spacing w:line="360" w:lineRule="auto"/>
        <w:ind w:firstLine="851"/>
        <w:jc w:val="both"/>
        <w:rPr>
          <w:color w:val="000000" w:themeColor="text1"/>
        </w:rPr>
      </w:pPr>
      <w:r w:rsidRPr="00355672">
        <w:rPr>
          <w:color w:val="000000" w:themeColor="text1"/>
        </w:rPr>
        <w:t xml:space="preserve">Korupcijos rizikos analizė </w:t>
      </w:r>
      <w:r w:rsidR="002E620C" w:rsidRPr="00355672">
        <w:t xml:space="preserve">akcinės bendrovės „Kelių priežiūra“, įm. k. 232112130, (toliau – </w:t>
      </w:r>
      <w:r w:rsidR="006C3544" w:rsidRPr="00355672">
        <w:t xml:space="preserve">AB </w:t>
      </w:r>
      <w:r w:rsidR="002E620C" w:rsidRPr="00355672">
        <w:t>„Kelių priežiūra“, Bendrovė arba Įmonė</w:t>
      </w:r>
      <w:r w:rsidR="002E620C" w:rsidRPr="00355672">
        <w:rPr>
          <w:iCs/>
        </w:rPr>
        <w:t>)</w:t>
      </w:r>
      <w:r w:rsidR="00993078" w:rsidRPr="00355672">
        <w:rPr>
          <w:rStyle w:val="FootnoteReference"/>
          <w:iCs/>
        </w:rPr>
        <w:footnoteReference w:id="2"/>
      </w:r>
      <w:r w:rsidR="002E620C" w:rsidRPr="00355672">
        <w:rPr>
          <w:iCs/>
        </w:rPr>
        <w:t xml:space="preserve"> </w:t>
      </w:r>
      <w:r w:rsidR="000A0142" w:rsidRPr="00355672">
        <w:rPr>
          <w:iCs/>
        </w:rPr>
        <w:t xml:space="preserve">atlikta </w:t>
      </w:r>
      <w:r w:rsidRPr="00355672">
        <w:rPr>
          <w:color w:val="000000" w:themeColor="text1"/>
        </w:rPr>
        <w:t>šiose veiklos srityse:</w:t>
      </w:r>
    </w:p>
    <w:p w14:paraId="78EB0E35" w14:textId="41C02B78" w:rsidR="002E620C" w:rsidRPr="00355672" w:rsidRDefault="002E620C" w:rsidP="00D835FB">
      <w:pPr>
        <w:spacing w:line="360" w:lineRule="auto"/>
        <w:ind w:firstLine="851"/>
        <w:contextualSpacing/>
        <w:jc w:val="both"/>
      </w:pPr>
      <w:r w:rsidRPr="00355672">
        <w:t xml:space="preserve">1. </w:t>
      </w:r>
      <w:r w:rsidR="000A0142" w:rsidRPr="00355672">
        <w:t>B</w:t>
      </w:r>
      <w:r w:rsidRPr="00355672">
        <w:t>endrovės, kaip tiekėjos, dalyvavimas viešuosiuose pirkimuose</w:t>
      </w:r>
      <w:r w:rsidR="00DE700A" w:rsidRPr="00355672">
        <w:t>.</w:t>
      </w:r>
    </w:p>
    <w:p w14:paraId="6C8CF313" w14:textId="045069A6" w:rsidR="002E620C" w:rsidRPr="00355672" w:rsidRDefault="002E620C" w:rsidP="00D835FB">
      <w:pPr>
        <w:spacing w:line="360" w:lineRule="auto"/>
        <w:ind w:firstLine="851"/>
        <w:contextualSpacing/>
        <w:jc w:val="both"/>
        <w:rPr>
          <w:shd w:val="clear" w:color="auto" w:fill="FFFFFF"/>
        </w:rPr>
      </w:pPr>
      <w:r w:rsidRPr="00355672">
        <w:t xml:space="preserve">2. </w:t>
      </w:r>
      <w:r w:rsidR="00DE700A" w:rsidRPr="00355672">
        <w:rPr>
          <w:shd w:val="clear" w:color="auto" w:fill="FFFFFF"/>
        </w:rPr>
        <w:t xml:space="preserve">Darbų </w:t>
      </w:r>
      <w:r w:rsidRPr="00355672">
        <w:rPr>
          <w:shd w:val="clear" w:color="auto" w:fill="FFFFFF"/>
        </w:rPr>
        <w:t xml:space="preserve">vykdymas </w:t>
      </w:r>
      <w:r w:rsidR="005850FB" w:rsidRPr="00355672">
        <w:rPr>
          <w:shd w:val="clear" w:color="auto" w:fill="FFFFFF"/>
        </w:rPr>
        <w:t xml:space="preserve">ir paslaugų teikimas </w:t>
      </w:r>
      <w:r w:rsidRPr="00355672">
        <w:rPr>
          <w:shd w:val="clear" w:color="auto" w:fill="FFFFFF"/>
        </w:rPr>
        <w:t>privatiems subjektams.</w:t>
      </w:r>
    </w:p>
    <w:p w14:paraId="026E0CA0" w14:textId="21F2837F" w:rsidR="008C31B4" w:rsidRPr="00355672" w:rsidRDefault="008C31B4" w:rsidP="00D835FB">
      <w:pPr>
        <w:tabs>
          <w:tab w:val="right" w:leader="underscore" w:pos="9072"/>
        </w:tabs>
        <w:spacing w:line="360" w:lineRule="auto"/>
        <w:ind w:firstLine="851"/>
        <w:jc w:val="both"/>
        <w:rPr>
          <w:color w:val="000000" w:themeColor="text1"/>
        </w:rPr>
      </w:pPr>
      <w:r w:rsidRPr="00355672">
        <w:rPr>
          <w:color w:val="000000" w:themeColor="text1"/>
        </w:rPr>
        <w:t xml:space="preserve">Analizuotas </w:t>
      </w:r>
      <w:r w:rsidR="00FC7352" w:rsidRPr="00355672">
        <w:rPr>
          <w:color w:val="000000" w:themeColor="text1"/>
        </w:rPr>
        <w:t>201</w:t>
      </w:r>
      <w:r w:rsidR="009F364D" w:rsidRPr="00355672">
        <w:rPr>
          <w:color w:val="000000" w:themeColor="text1"/>
        </w:rPr>
        <w:t>6</w:t>
      </w:r>
      <w:r w:rsidR="00FC7352" w:rsidRPr="00355672">
        <w:rPr>
          <w:color w:val="000000" w:themeColor="text1"/>
        </w:rPr>
        <w:t>–</w:t>
      </w:r>
      <w:r w:rsidR="009460D7" w:rsidRPr="00355672">
        <w:rPr>
          <w:color w:val="000000" w:themeColor="text1"/>
        </w:rPr>
        <w:t xml:space="preserve">2018 </w:t>
      </w:r>
      <w:r w:rsidR="00E96932" w:rsidRPr="00355672">
        <w:rPr>
          <w:color w:val="000000" w:themeColor="text1"/>
        </w:rPr>
        <w:t xml:space="preserve">metų </w:t>
      </w:r>
      <w:r w:rsidRPr="00355672">
        <w:rPr>
          <w:color w:val="000000" w:themeColor="text1"/>
        </w:rPr>
        <w:t>laikotarpis</w:t>
      </w:r>
      <w:r w:rsidR="002B3C58" w:rsidRPr="00355672">
        <w:rPr>
          <w:color w:val="000000" w:themeColor="text1"/>
        </w:rPr>
        <w:t>, analizė nurodytose veiklos srityse atliekama pirmą kartą</w:t>
      </w:r>
      <w:r w:rsidRPr="00355672">
        <w:rPr>
          <w:color w:val="000000" w:themeColor="text1"/>
        </w:rPr>
        <w:t xml:space="preserve">. </w:t>
      </w:r>
    </w:p>
    <w:p w14:paraId="52E7052E" w14:textId="1BF1AA9F" w:rsidR="00F82472" w:rsidRPr="00355672" w:rsidRDefault="008C31B4" w:rsidP="00D835FB">
      <w:pPr>
        <w:tabs>
          <w:tab w:val="right" w:leader="underscore" w:pos="9072"/>
        </w:tabs>
        <w:spacing w:line="360" w:lineRule="auto"/>
        <w:ind w:firstLine="851"/>
        <w:jc w:val="both"/>
        <w:rPr>
          <w:color w:val="000000" w:themeColor="text1"/>
        </w:rPr>
      </w:pPr>
      <w:r w:rsidRPr="00355672">
        <w:rPr>
          <w:rFonts w:eastAsia="Calibri"/>
          <w:color w:val="000000" w:themeColor="text1"/>
          <w:lang w:eastAsia="lt-LT"/>
        </w:rPr>
        <w:t xml:space="preserve">Tikslas: </w:t>
      </w:r>
      <w:r w:rsidR="005B2B4A" w:rsidRPr="00355672">
        <w:rPr>
          <w:rFonts w:eastAsia="Calibri"/>
          <w:color w:val="000000" w:themeColor="text1"/>
          <w:lang w:eastAsia="lt-LT"/>
        </w:rPr>
        <w:t>a</w:t>
      </w:r>
      <w:r w:rsidR="005B2B4A" w:rsidRPr="00355672">
        <w:rPr>
          <w:color w:val="000000" w:themeColor="text1"/>
        </w:rPr>
        <w:t xml:space="preserve">ntikorupciniu požiūriu įvertinti </w:t>
      </w:r>
      <w:r w:rsidR="009F364D" w:rsidRPr="00355672">
        <w:rPr>
          <w:color w:val="000000" w:themeColor="text1"/>
        </w:rPr>
        <w:t>Bendrovės, kaip tiekėjo</w:t>
      </w:r>
      <w:r w:rsidR="00E913B6" w:rsidRPr="00355672">
        <w:rPr>
          <w:color w:val="000000" w:themeColor="text1"/>
        </w:rPr>
        <w:t>s</w:t>
      </w:r>
      <w:r w:rsidR="009F364D" w:rsidRPr="00355672">
        <w:rPr>
          <w:color w:val="000000" w:themeColor="text1"/>
        </w:rPr>
        <w:t xml:space="preserve">, dalyvavimą kitų perkančiųjų organizacijų viešuosiuose pirkimuose bei </w:t>
      </w:r>
      <w:r w:rsidR="005850FB" w:rsidRPr="00355672">
        <w:rPr>
          <w:color w:val="000000" w:themeColor="text1"/>
        </w:rPr>
        <w:t xml:space="preserve">darbų vykdymo, </w:t>
      </w:r>
      <w:r w:rsidR="009F364D" w:rsidRPr="00355672">
        <w:rPr>
          <w:color w:val="000000" w:themeColor="text1"/>
        </w:rPr>
        <w:t xml:space="preserve">paslaugų teikimo privatiems subjektams veiklą </w:t>
      </w:r>
      <w:r w:rsidR="005B2B4A" w:rsidRPr="00355672">
        <w:rPr>
          <w:color w:val="000000" w:themeColor="text1"/>
        </w:rPr>
        <w:t>ir nustatyti korupcijos rizikos veiksnius, galinčius sudaryti prielaidų darbuotojams</w:t>
      </w:r>
      <w:r w:rsidR="004A4CED" w:rsidRPr="00355672">
        <w:rPr>
          <w:color w:val="000000" w:themeColor="text1"/>
        </w:rPr>
        <w:t xml:space="preserve"> ar kitiems asmenims </w:t>
      </w:r>
      <w:r w:rsidR="005B2B4A" w:rsidRPr="00355672">
        <w:rPr>
          <w:color w:val="000000" w:themeColor="text1"/>
        </w:rPr>
        <w:t xml:space="preserve">padaryti korupcinio pobūdžio teisės pažeidimus, ir pateikti pasiūlymų, kurie padėtų geriau valdyti nustatytus korupcijos rizikos veiksnius ir </w:t>
      </w:r>
      <w:r w:rsidR="009F364D" w:rsidRPr="00355672">
        <w:rPr>
          <w:color w:val="000000" w:themeColor="text1"/>
        </w:rPr>
        <w:t>Bendrovės</w:t>
      </w:r>
      <w:r w:rsidR="00E118D5" w:rsidRPr="00355672">
        <w:rPr>
          <w:color w:val="000000" w:themeColor="text1"/>
        </w:rPr>
        <w:t xml:space="preserve"> </w:t>
      </w:r>
      <w:r w:rsidR="005B2B4A" w:rsidRPr="00355672">
        <w:rPr>
          <w:color w:val="000000" w:themeColor="text1"/>
        </w:rPr>
        <w:t xml:space="preserve">veiklą padarytų </w:t>
      </w:r>
      <w:r w:rsidR="002B3C58" w:rsidRPr="00355672">
        <w:rPr>
          <w:color w:val="000000" w:themeColor="text1"/>
        </w:rPr>
        <w:t>skaidresn</w:t>
      </w:r>
      <w:r w:rsidR="00E913B6" w:rsidRPr="00355672">
        <w:rPr>
          <w:color w:val="000000" w:themeColor="text1"/>
        </w:rPr>
        <w:t>ę</w:t>
      </w:r>
      <w:r w:rsidR="00F82472" w:rsidRPr="00355672">
        <w:rPr>
          <w:color w:val="000000" w:themeColor="text1"/>
        </w:rPr>
        <w:t>.</w:t>
      </w:r>
    </w:p>
    <w:p w14:paraId="03BE9241" w14:textId="77777777" w:rsidR="00F82472" w:rsidRPr="00355672" w:rsidRDefault="008C31B4" w:rsidP="00D835FB">
      <w:pPr>
        <w:tabs>
          <w:tab w:val="right" w:leader="underscore" w:pos="9072"/>
        </w:tabs>
        <w:spacing w:line="360" w:lineRule="auto"/>
        <w:ind w:firstLine="851"/>
        <w:rPr>
          <w:rFonts w:eastAsia="Calibri"/>
          <w:color w:val="000000" w:themeColor="text1"/>
          <w:lang w:eastAsia="lt-LT"/>
        </w:rPr>
      </w:pPr>
      <w:r w:rsidRPr="00355672">
        <w:rPr>
          <w:rFonts w:eastAsia="Calibri"/>
          <w:color w:val="000000" w:themeColor="text1"/>
          <w:lang w:eastAsia="lt-LT"/>
        </w:rPr>
        <w:t xml:space="preserve">Uždaviniai: </w:t>
      </w:r>
    </w:p>
    <w:p w14:paraId="40FD783E" w14:textId="77777777" w:rsidR="00F82472" w:rsidRPr="00355672" w:rsidRDefault="00F82472" w:rsidP="00D835FB">
      <w:pPr>
        <w:spacing w:line="360" w:lineRule="auto"/>
        <w:ind w:firstLine="851"/>
        <w:jc w:val="both"/>
        <w:rPr>
          <w:color w:val="000000" w:themeColor="text1"/>
        </w:rPr>
      </w:pPr>
      <w:r w:rsidRPr="00355672">
        <w:rPr>
          <w:color w:val="000000" w:themeColor="text1"/>
        </w:rPr>
        <w:t xml:space="preserve">1. Nustatyti </w:t>
      </w:r>
      <w:r w:rsidR="000B031A" w:rsidRPr="00355672">
        <w:rPr>
          <w:color w:val="000000" w:themeColor="text1"/>
        </w:rPr>
        <w:t xml:space="preserve">analizuojamų veiklos sričių </w:t>
      </w:r>
      <w:r w:rsidRPr="00355672">
        <w:rPr>
          <w:color w:val="000000" w:themeColor="text1"/>
        </w:rPr>
        <w:t xml:space="preserve">teisinio reglamentavimo trūkumus, </w:t>
      </w:r>
      <w:r w:rsidR="00800624" w:rsidRPr="00355672">
        <w:rPr>
          <w:color w:val="000000" w:themeColor="text1"/>
        </w:rPr>
        <w:t xml:space="preserve">kurie </w:t>
      </w:r>
      <w:r w:rsidRPr="00355672">
        <w:rPr>
          <w:color w:val="000000" w:themeColor="text1"/>
        </w:rPr>
        <w:t>sudar</w:t>
      </w:r>
      <w:r w:rsidR="00800624" w:rsidRPr="00355672">
        <w:rPr>
          <w:color w:val="000000" w:themeColor="text1"/>
        </w:rPr>
        <w:t xml:space="preserve">o </w:t>
      </w:r>
      <w:r w:rsidRPr="00355672">
        <w:rPr>
          <w:color w:val="000000" w:themeColor="text1"/>
        </w:rPr>
        <w:t>prielaid</w:t>
      </w:r>
      <w:r w:rsidR="00800624" w:rsidRPr="00355672">
        <w:rPr>
          <w:color w:val="000000" w:themeColor="text1"/>
        </w:rPr>
        <w:t>ų</w:t>
      </w:r>
      <w:r w:rsidRPr="00355672">
        <w:rPr>
          <w:color w:val="000000" w:themeColor="text1"/>
        </w:rPr>
        <w:t xml:space="preserve"> korupcijai pasireikšti.</w:t>
      </w:r>
    </w:p>
    <w:p w14:paraId="56FAB7F1" w14:textId="77777777" w:rsidR="00F82472" w:rsidRPr="00355672" w:rsidRDefault="00F82472" w:rsidP="00D835FB">
      <w:pPr>
        <w:spacing w:line="360" w:lineRule="auto"/>
        <w:ind w:firstLine="851"/>
        <w:jc w:val="both"/>
        <w:rPr>
          <w:color w:val="000000" w:themeColor="text1"/>
        </w:rPr>
      </w:pPr>
      <w:r w:rsidRPr="00355672">
        <w:rPr>
          <w:color w:val="000000" w:themeColor="text1"/>
        </w:rPr>
        <w:t xml:space="preserve">2. Nustatyti </w:t>
      </w:r>
      <w:r w:rsidR="000B031A" w:rsidRPr="00355672">
        <w:rPr>
          <w:color w:val="000000" w:themeColor="text1"/>
        </w:rPr>
        <w:t xml:space="preserve">analizuojamų veiklos sričių </w:t>
      </w:r>
      <w:r w:rsidRPr="00355672">
        <w:rPr>
          <w:color w:val="000000" w:themeColor="text1"/>
        </w:rPr>
        <w:t>teisės aktų įgyvendinimo problemas</w:t>
      </w:r>
      <w:r w:rsidR="00800624" w:rsidRPr="00355672">
        <w:rPr>
          <w:color w:val="000000" w:themeColor="text1"/>
        </w:rPr>
        <w:t>,</w:t>
      </w:r>
      <w:r w:rsidRPr="00355672">
        <w:rPr>
          <w:color w:val="000000" w:themeColor="text1"/>
        </w:rPr>
        <w:t xml:space="preserve"> susijusias su korupcija.</w:t>
      </w:r>
    </w:p>
    <w:p w14:paraId="6B6F7516" w14:textId="77777777" w:rsidR="00F82472" w:rsidRPr="00355672" w:rsidRDefault="00F82472" w:rsidP="00D835FB">
      <w:pPr>
        <w:spacing w:line="360" w:lineRule="auto"/>
        <w:ind w:firstLine="851"/>
        <w:jc w:val="both"/>
        <w:rPr>
          <w:color w:val="000000" w:themeColor="text1"/>
        </w:rPr>
      </w:pPr>
      <w:r w:rsidRPr="00355672">
        <w:rPr>
          <w:color w:val="000000" w:themeColor="text1"/>
        </w:rPr>
        <w:t xml:space="preserve">3. Išanalizuoti praktinį </w:t>
      </w:r>
      <w:r w:rsidR="000B031A" w:rsidRPr="00355672">
        <w:rPr>
          <w:color w:val="000000" w:themeColor="text1"/>
        </w:rPr>
        <w:t xml:space="preserve">analizuojamų veiklos sričių </w:t>
      </w:r>
      <w:r w:rsidRPr="00355672">
        <w:rPr>
          <w:color w:val="000000" w:themeColor="text1"/>
        </w:rPr>
        <w:t>procedūrų vykdymą ir nustatyti galimus korupcijos rizikos veiksnius.</w:t>
      </w:r>
    </w:p>
    <w:p w14:paraId="2DEBB358" w14:textId="77777777" w:rsidR="00F82472" w:rsidRPr="00355672" w:rsidRDefault="00F82472" w:rsidP="00D835FB">
      <w:pPr>
        <w:spacing w:line="360" w:lineRule="auto"/>
        <w:ind w:firstLine="851"/>
        <w:jc w:val="both"/>
        <w:rPr>
          <w:color w:val="000000" w:themeColor="text1"/>
        </w:rPr>
      </w:pPr>
      <w:r w:rsidRPr="00355672">
        <w:rPr>
          <w:color w:val="000000" w:themeColor="text1"/>
        </w:rPr>
        <w:t>4. Pasiūlyti korupcijos riziką ir jos veiksnius mažinančias priemones.</w:t>
      </w:r>
    </w:p>
    <w:p w14:paraId="464C159A" w14:textId="77777777" w:rsidR="00E118D5" w:rsidRPr="00355672" w:rsidRDefault="008C31B4" w:rsidP="00D835FB">
      <w:pPr>
        <w:tabs>
          <w:tab w:val="right" w:leader="underscore" w:pos="9072"/>
        </w:tabs>
        <w:spacing w:line="360" w:lineRule="auto"/>
        <w:ind w:firstLine="851"/>
        <w:jc w:val="both"/>
        <w:rPr>
          <w:rFonts w:eastAsia="Calibri"/>
          <w:color w:val="000000" w:themeColor="text1"/>
          <w:lang w:eastAsia="lt-LT"/>
        </w:rPr>
      </w:pPr>
      <w:r w:rsidRPr="00355672">
        <w:rPr>
          <w:rFonts w:eastAsia="Calibri"/>
          <w:color w:val="000000" w:themeColor="text1"/>
          <w:lang w:eastAsia="lt-LT"/>
        </w:rPr>
        <w:t>Objektas:</w:t>
      </w:r>
      <w:r w:rsidR="004A4CED" w:rsidRPr="00355672">
        <w:rPr>
          <w:rFonts w:eastAsia="Calibri"/>
          <w:color w:val="000000" w:themeColor="text1"/>
          <w:lang w:eastAsia="lt-LT"/>
        </w:rPr>
        <w:t xml:space="preserve"> </w:t>
      </w:r>
    </w:p>
    <w:p w14:paraId="4226607D" w14:textId="1562718D" w:rsidR="00F41FC1" w:rsidRPr="00355672" w:rsidRDefault="00FC6FDD" w:rsidP="00D835FB">
      <w:pPr>
        <w:spacing w:line="360" w:lineRule="auto"/>
        <w:ind w:firstLine="851"/>
        <w:contextualSpacing/>
        <w:jc w:val="both"/>
        <w:rPr>
          <w:color w:val="000000" w:themeColor="text1"/>
        </w:rPr>
      </w:pPr>
      <w:r w:rsidRPr="00355672">
        <w:rPr>
          <w:color w:val="000000" w:themeColor="text1"/>
        </w:rPr>
        <w:t xml:space="preserve">- </w:t>
      </w:r>
      <w:r w:rsidR="00F41FC1" w:rsidRPr="00355672">
        <w:rPr>
          <w:color w:val="000000" w:themeColor="text1"/>
        </w:rPr>
        <w:t>dalyvavimas kitų perkančiųjų organizacijų viešuosiuose pirkimuose;</w:t>
      </w:r>
    </w:p>
    <w:p w14:paraId="57020B67" w14:textId="37BCAD61" w:rsidR="00E118D5" w:rsidRPr="00355672" w:rsidRDefault="00FC6FDD" w:rsidP="00D835FB">
      <w:pPr>
        <w:spacing w:line="360" w:lineRule="auto"/>
        <w:ind w:firstLine="851"/>
        <w:contextualSpacing/>
        <w:jc w:val="both"/>
        <w:rPr>
          <w:rFonts w:eastAsia="Calibri"/>
          <w:color w:val="000000" w:themeColor="text1"/>
          <w:lang w:eastAsia="lt-LT"/>
        </w:rPr>
      </w:pPr>
      <w:r w:rsidRPr="00355672">
        <w:rPr>
          <w:color w:val="000000" w:themeColor="text1"/>
        </w:rPr>
        <w:t xml:space="preserve">- </w:t>
      </w:r>
      <w:r w:rsidR="00F41FC1" w:rsidRPr="00355672">
        <w:rPr>
          <w:color w:val="000000" w:themeColor="text1"/>
        </w:rPr>
        <w:t xml:space="preserve">darbų atlikimas </w:t>
      </w:r>
      <w:r w:rsidR="00D46B85" w:rsidRPr="00355672">
        <w:rPr>
          <w:color w:val="000000" w:themeColor="text1"/>
        </w:rPr>
        <w:t xml:space="preserve">ir paslaugų teikimas </w:t>
      </w:r>
      <w:r w:rsidR="00F41FC1" w:rsidRPr="00355672">
        <w:rPr>
          <w:color w:val="000000" w:themeColor="text1"/>
        </w:rPr>
        <w:t>privatiems subjektams</w:t>
      </w:r>
      <w:r w:rsidR="00C60181" w:rsidRPr="00355672">
        <w:rPr>
          <w:color w:val="000000" w:themeColor="text1"/>
        </w:rPr>
        <w:t>.</w:t>
      </w:r>
    </w:p>
    <w:p w14:paraId="047C54B3" w14:textId="50C5DAD0" w:rsidR="008C31B4" w:rsidRPr="00355672" w:rsidRDefault="008C31B4" w:rsidP="00D835FB">
      <w:pPr>
        <w:tabs>
          <w:tab w:val="right" w:leader="underscore" w:pos="9072"/>
        </w:tabs>
        <w:spacing w:line="360" w:lineRule="auto"/>
        <w:ind w:firstLine="851"/>
        <w:rPr>
          <w:rFonts w:eastAsia="Calibri"/>
          <w:color w:val="000000" w:themeColor="text1"/>
          <w:lang w:eastAsia="lt-LT"/>
        </w:rPr>
      </w:pPr>
      <w:r w:rsidRPr="00355672">
        <w:rPr>
          <w:rFonts w:eastAsia="Calibri"/>
          <w:color w:val="000000" w:themeColor="text1"/>
          <w:lang w:eastAsia="lt-LT"/>
        </w:rPr>
        <w:t>Subjektas</w:t>
      </w:r>
      <w:r w:rsidR="004A4CED" w:rsidRPr="00355672">
        <w:rPr>
          <w:rFonts w:eastAsia="Calibri"/>
          <w:color w:val="000000" w:themeColor="text1"/>
          <w:lang w:eastAsia="lt-LT"/>
        </w:rPr>
        <w:t>:</w:t>
      </w:r>
      <w:r w:rsidR="00841C82" w:rsidRPr="00355672">
        <w:rPr>
          <w:color w:val="000000" w:themeColor="text1"/>
          <w:spacing w:val="6"/>
        </w:rPr>
        <w:t xml:space="preserve"> </w:t>
      </w:r>
      <w:r w:rsidR="00FC6FDD" w:rsidRPr="00355672">
        <w:rPr>
          <w:color w:val="000000" w:themeColor="text1"/>
          <w:spacing w:val="6"/>
        </w:rPr>
        <w:t>akcinė bendrovė</w:t>
      </w:r>
      <w:r w:rsidR="006C3544" w:rsidRPr="00355672">
        <w:rPr>
          <w:color w:val="000000" w:themeColor="text1"/>
          <w:spacing w:val="6"/>
        </w:rPr>
        <w:t xml:space="preserve"> </w:t>
      </w:r>
      <w:r w:rsidR="00F41FC1" w:rsidRPr="00355672">
        <w:rPr>
          <w:color w:val="000000" w:themeColor="text1"/>
          <w:spacing w:val="6"/>
        </w:rPr>
        <w:t>„Kelių priežiūra“</w:t>
      </w:r>
      <w:r w:rsidR="00F82472" w:rsidRPr="00355672">
        <w:rPr>
          <w:bCs/>
          <w:color w:val="000000" w:themeColor="text1"/>
          <w:shd w:val="clear" w:color="auto" w:fill="FFFFFF"/>
        </w:rPr>
        <w:t>.</w:t>
      </w:r>
    </w:p>
    <w:p w14:paraId="30CA082E" w14:textId="77777777" w:rsidR="002B4811" w:rsidRPr="00355672" w:rsidRDefault="008C31B4" w:rsidP="00D835FB">
      <w:pPr>
        <w:tabs>
          <w:tab w:val="right" w:leader="underscore" w:pos="9072"/>
        </w:tabs>
        <w:spacing w:line="360" w:lineRule="auto"/>
        <w:ind w:firstLine="851"/>
        <w:rPr>
          <w:color w:val="000000" w:themeColor="text1"/>
          <w:lang w:eastAsia="lt-LT"/>
        </w:rPr>
      </w:pPr>
      <w:r w:rsidRPr="00355672">
        <w:rPr>
          <w:color w:val="000000" w:themeColor="text1"/>
          <w:lang w:eastAsia="lt-LT"/>
        </w:rPr>
        <w:t xml:space="preserve">Duomenų rinkimo ir vertinimo metodai: </w:t>
      </w:r>
    </w:p>
    <w:p w14:paraId="51A8AC8B" w14:textId="77777777" w:rsidR="00F82472" w:rsidRPr="00355672" w:rsidRDefault="002B4811" w:rsidP="00D835FB">
      <w:pPr>
        <w:tabs>
          <w:tab w:val="right" w:leader="underscore" w:pos="9072"/>
        </w:tabs>
        <w:spacing w:line="360" w:lineRule="auto"/>
        <w:ind w:firstLine="851"/>
        <w:jc w:val="both"/>
        <w:rPr>
          <w:color w:val="000000" w:themeColor="text1"/>
        </w:rPr>
      </w:pPr>
      <w:r w:rsidRPr="00355672">
        <w:rPr>
          <w:color w:val="000000" w:themeColor="text1"/>
          <w:lang w:eastAsia="lt-LT"/>
        </w:rPr>
        <w:t>1.</w:t>
      </w:r>
      <w:r w:rsidR="00F82472" w:rsidRPr="00355672">
        <w:rPr>
          <w:color w:val="000000" w:themeColor="text1"/>
        </w:rPr>
        <w:t xml:space="preserve"> Teisės aktų ir dokumentų turinio analizė (</w:t>
      </w:r>
      <w:r w:rsidRPr="00355672">
        <w:rPr>
          <w:bCs/>
          <w:color w:val="000000" w:themeColor="text1"/>
        </w:rPr>
        <w:t xml:space="preserve">Atliekant korupcijos rizikos analizę analizuoti </w:t>
      </w:r>
      <w:r w:rsidR="005B7835" w:rsidRPr="00355672">
        <w:rPr>
          <w:bCs/>
          <w:color w:val="000000" w:themeColor="text1"/>
        </w:rPr>
        <w:t xml:space="preserve">ir vertinti </w:t>
      </w:r>
      <w:r w:rsidRPr="00355672">
        <w:rPr>
          <w:bCs/>
          <w:color w:val="000000" w:themeColor="text1"/>
        </w:rPr>
        <w:t>teisės aktai, dokumentai ir informacija</w:t>
      </w:r>
      <w:r w:rsidR="00800624" w:rsidRPr="00355672">
        <w:rPr>
          <w:bCs/>
          <w:color w:val="000000" w:themeColor="text1"/>
        </w:rPr>
        <w:t xml:space="preserve">, kurie nurodomi 1 </w:t>
      </w:r>
      <w:r w:rsidRPr="00355672">
        <w:rPr>
          <w:bCs/>
          <w:color w:val="000000" w:themeColor="text1"/>
        </w:rPr>
        <w:t>priede</w:t>
      </w:r>
      <w:r w:rsidR="00343BB5" w:rsidRPr="00355672">
        <w:rPr>
          <w:bCs/>
          <w:color w:val="000000" w:themeColor="text1"/>
        </w:rPr>
        <w:t>.</w:t>
      </w:r>
      <w:r w:rsidRPr="00355672">
        <w:rPr>
          <w:bCs/>
          <w:color w:val="000000" w:themeColor="text1"/>
        </w:rPr>
        <w:t>)</w:t>
      </w:r>
      <w:r w:rsidR="00F82472" w:rsidRPr="00355672">
        <w:rPr>
          <w:color w:val="000000" w:themeColor="text1"/>
        </w:rPr>
        <w:t>.</w:t>
      </w:r>
    </w:p>
    <w:p w14:paraId="4EF0368C" w14:textId="77777777" w:rsidR="00F82472" w:rsidRPr="00355672" w:rsidRDefault="00F82472" w:rsidP="00D835FB">
      <w:pPr>
        <w:tabs>
          <w:tab w:val="left" w:pos="900"/>
        </w:tabs>
        <w:spacing w:line="360" w:lineRule="auto"/>
        <w:ind w:firstLine="851"/>
        <w:jc w:val="both"/>
        <w:rPr>
          <w:color w:val="000000" w:themeColor="text1"/>
        </w:rPr>
      </w:pPr>
      <w:r w:rsidRPr="00355672">
        <w:rPr>
          <w:color w:val="000000" w:themeColor="text1"/>
        </w:rPr>
        <w:t>2. Teisės aktų praktinio įgyvendinimo analizė.</w:t>
      </w:r>
    </w:p>
    <w:p w14:paraId="706981D5" w14:textId="71C43AEE" w:rsidR="00F82472" w:rsidRPr="00355672" w:rsidRDefault="00F82472" w:rsidP="00D835FB">
      <w:pPr>
        <w:tabs>
          <w:tab w:val="left" w:pos="900"/>
        </w:tabs>
        <w:spacing w:line="360" w:lineRule="auto"/>
        <w:ind w:firstLine="851"/>
        <w:jc w:val="both"/>
        <w:rPr>
          <w:color w:val="000000" w:themeColor="text1"/>
        </w:rPr>
      </w:pPr>
      <w:r w:rsidRPr="00355672">
        <w:rPr>
          <w:color w:val="000000" w:themeColor="text1"/>
        </w:rPr>
        <w:t>3. Interviu metodas (</w:t>
      </w:r>
      <w:r w:rsidR="00F41FC1" w:rsidRPr="00355672">
        <w:rPr>
          <w:color w:val="000000" w:themeColor="text1"/>
          <w:spacing w:val="6"/>
        </w:rPr>
        <w:t>Bendrovės</w:t>
      </w:r>
      <w:r w:rsidR="00841C82" w:rsidRPr="00355672">
        <w:rPr>
          <w:color w:val="000000" w:themeColor="text1"/>
        </w:rPr>
        <w:t xml:space="preserve"> </w:t>
      </w:r>
      <w:r w:rsidRPr="00355672">
        <w:rPr>
          <w:color w:val="000000" w:themeColor="text1"/>
        </w:rPr>
        <w:t>darbuotojams pateikti klausimai).</w:t>
      </w:r>
    </w:p>
    <w:p w14:paraId="1AA6B494" w14:textId="77777777" w:rsidR="00F82472" w:rsidRPr="00355672" w:rsidRDefault="00F82472" w:rsidP="00D835FB">
      <w:pPr>
        <w:tabs>
          <w:tab w:val="left" w:pos="0"/>
          <w:tab w:val="left" w:pos="851"/>
        </w:tabs>
        <w:spacing w:line="360" w:lineRule="auto"/>
        <w:ind w:firstLine="851"/>
        <w:jc w:val="both"/>
        <w:rPr>
          <w:color w:val="000000" w:themeColor="text1"/>
        </w:rPr>
      </w:pPr>
      <w:r w:rsidRPr="00355672">
        <w:rPr>
          <w:color w:val="000000" w:themeColor="text1"/>
        </w:rPr>
        <w:t>4. Viešosios informacijos stebėjimas ir analizavimas.</w:t>
      </w:r>
    </w:p>
    <w:p w14:paraId="0D41D1D3" w14:textId="738BAE95" w:rsidR="00841C82" w:rsidRPr="00355672" w:rsidRDefault="00F82472" w:rsidP="00D835FB">
      <w:pPr>
        <w:tabs>
          <w:tab w:val="left" w:pos="0"/>
          <w:tab w:val="left" w:pos="851"/>
        </w:tabs>
        <w:spacing w:line="360" w:lineRule="auto"/>
        <w:ind w:firstLine="851"/>
        <w:jc w:val="both"/>
        <w:rPr>
          <w:spacing w:val="6"/>
        </w:rPr>
      </w:pPr>
      <w:r w:rsidRPr="00355672">
        <w:t xml:space="preserve">5. </w:t>
      </w:r>
      <w:r w:rsidR="00F41FC1" w:rsidRPr="00355672">
        <w:rPr>
          <w:spacing w:val="6"/>
        </w:rPr>
        <w:t>Bendrovės</w:t>
      </w:r>
      <w:r w:rsidR="00841C82" w:rsidRPr="00355672">
        <w:rPr>
          <w:spacing w:val="6"/>
        </w:rPr>
        <w:t xml:space="preserve"> interneto svetainėje (</w:t>
      </w:r>
      <w:r w:rsidR="00F41FC1" w:rsidRPr="00355672">
        <w:rPr>
          <w:rStyle w:val="Hyperlink"/>
          <w:color w:val="auto"/>
          <w:u w:val="none"/>
        </w:rPr>
        <w:t>http://keliuprieziura.lt/</w:t>
      </w:r>
      <w:r w:rsidR="00841C82" w:rsidRPr="00355672">
        <w:rPr>
          <w:spacing w:val="6"/>
        </w:rPr>
        <w:t xml:space="preserve">) </w:t>
      </w:r>
      <w:r w:rsidR="00841C82" w:rsidRPr="00355672">
        <w:t>skelbiama informacija.</w:t>
      </w:r>
    </w:p>
    <w:p w14:paraId="35B8593C" w14:textId="5E9A1B49" w:rsidR="00F41FC1" w:rsidRPr="00355672" w:rsidRDefault="00841C82" w:rsidP="00D835FB">
      <w:pPr>
        <w:tabs>
          <w:tab w:val="left" w:pos="0"/>
          <w:tab w:val="left" w:pos="851"/>
        </w:tabs>
        <w:spacing w:line="360" w:lineRule="auto"/>
        <w:ind w:firstLine="851"/>
        <w:jc w:val="both"/>
      </w:pPr>
      <w:r w:rsidRPr="00355672">
        <w:rPr>
          <w:color w:val="000000" w:themeColor="text1"/>
          <w:spacing w:val="6"/>
        </w:rPr>
        <w:lastRenderedPageBreak/>
        <w:t xml:space="preserve">6. </w:t>
      </w:r>
      <w:r w:rsidR="00F41FC1" w:rsidRPr="00355672">
        <w:t>Viešųjų pirkimų informacinėje sistemoje (</w:t>
      </w:r>
      <w:r w:rsidR="00F41FC1" w:rsidRPr="00355672">
        <w:rPr>
          <w:rStyle w:val="Hyperlink"/>
          <w:color w:val="auto"/>
          <w:u w:val="none"/>
        </w:rPr>
        <w:t>www.cvpp.lt</w:t>
      </w:r>
      <w:r w:rsidR="00F41FC1" w:rsidRPr="00355672">
        <w:t>) skelbiama informacija.</w:t>
      </w:r>
    </w:p>
    <w:p w14:paraId="7C442776" w14:textId="2C1C566F" w:rsidR="00F41FC1" w:rsidRPr="00355672" w:rsidRDefault="00F41FC1" w:rsidP="00D835FB">
      <w:pPr>
        <w:tabs>
          <w:tab w:val="left" w:pos="0"/>
          <w:tab w:val="left" w:pos="851"/>
        </w:tabs>
        <w:spacing w:line="360" w:lineRule="auto"/>
        <w:ind w:firstLine="851"/>
        <w:jc w:val="both"/>
      </w:pPr>
      <w:r w:rsidRPr="00355672">
        <w:t>7. Viešųjų pirkimų tarnybos interneto svetainėje (</w:t>
      </w:r>
      <w:r w:rsidRPr="00355672">
        <w:rPr>
          <w:rStyle w:val="Hyperlink"/>
          <w:color w:val="auto"/>
          <w:u w:val="none"/>
        </w:rPr>
        <w:t>www.vpt.lt</w:t>
      </w:r>
      <w:r w:rsidRPr="00355672">
        <w:t>) skelbiama informacija.</w:t>
      </w:r>
    </w:p>
    <w:p w14:paraId="2CB22ACC" w14:textId="77777777" w:rsidR="008C31B4" w:rsidRPr="00355672" w:rsidRDefault="008C31B4" w:rsidP="00D835FB">
      <w:pPr>
        <w:tabs>
          <w:tab w:val="right" w:leader="underscore" w:pos="9072"/>
        </w:tabs>
        <w:spacing w:line="360" w:lineRule="auto"/>
        <w:ind w:firstLine="851"/>
        <w:jc w:val="both"/>
        <w:rPr>
          <w:color w:val="000000" w:themeColor="text1"/>
          <w:lang w:eastAsia="lt-LT"/>
        </w:rPr>
      </w:pPr>
      <w:r w:rsidRPr="00355672">
        <w:rPr>
          <w:color w:val="000000" w:themeColor="text1"/>
          <w:lang w:eastAsia="lt-LT"/>
        </w:rPr>
        <w:t xml:space="preserve">Lietuvos Respublikos specialiųjų tyrimų tarnybos pareigūnų atliekamo </w:t>
      </w:r>
      <w:r w:rsidRPr="00355672">
        <w:rPr>
          <w:bCs/>
          <w:color w:val="000000" w:themeColor="text1"/>
          <w:lang w:eastAsia="lt-LT"/>
        </w:rPr>
        <w:t>išvadų dėl korupcijos pasireiškimo tikimybių vertinimo</w:t>
      </w:r>
      <w:r w:rsidRPr="00355672">
        <w:rPr>
          <w:b/>
          <w:bCs/>
          <w:caps/>
          <w:color w:val="000000" w:themeColor="text1"/>
          <w:lang w:eastAsia="lt-LT"/>
        </w:rPr>
        <w:t xml:space="preserve"> </w:t>
      </w:r>
      <w:r w:rsidRPr="00355672">
        <w:rPr>
          <w:bCs/>
          <w:color w:val="000000" w:themeColor="text1"/>
          <w:lang w:eastAsia="lt-LT"/>
        </w:rPr>
        <w:t>ir</w:t>
      </w:r>
      <w:r w:rsidRPr="00355672">
        <w:rPr>
          <w:b/>
          <w:bCs/>
          <w:caps/>
          <w:color w:val="000000" w:themeColor="text1"/>
          <w:lang w:eastAsia="lt-LT"/>
        </w:rPr>
        <w:t xml:space="preserve"> </w:t>
      </w:r>
      <w:r w:rsidRPr="00355672">
        <w:rPr>
          <w:color w:val="000000" w:themeColor="text1"/>
          <w:lang w:eastAsia="lt-LT"/>
        </w:rPr>
        <w:t>korupcijos rizikos analizės atlikimo tvarkos aprašo 14 punkte nurodyta informacija:</w:t>
      </w:r>
    </w:p>
    <w:p w14:paraId="4A20AF72" w14:textId="2861223A" w:rsidR="001B2B16" w:rsidRPr="00355672" w:rsidRDefault="001B2B16" w:rsidP="00D835FB">
      <w:pPr>
        <w:spacing w:line="360" w:lineRule="auto"/>
        <w:ind w:firstLine="851"/>
        <w:jc w:val="both"/>
        <w:rPr>
          <w:color w:val="000000" w:themeColor="text1"/>
        </w:rPr>
      </w:pPr>
      <w:r w:rsidRPr="00355672">
        <w:rPr>
          <w:color w:val="000000" w:themeColor="text1"/>
        </w:rPr>
        <w:t>1. Korupcijos rizikos analizės atlikimo tvarkos 15 punkte nurodyti duomenys.</w:t>
      </w:r>
    </w:p>
    <w:p w14:paraId="62F7925C" w14:textId="6A02712A" w:rsidR="001B2B16" w:rsidRPr="00355672" w:rsidRDefault="001B2B16" w:rsidP="00D835FB">
      <w:pPr>
        <w:spacing w:line="360" w:lineRule="auto"/>
        <w:ind w:firstLine="851"/>
        <w:jc w:val="both"/>
        <w:rPr>
          <w:color w:val="000000" w:themeColor="text1"/>
        </w:rPr>
      </w:pPr>
      <w:r w:rsidRPr="00355672">
        <w:rPr>
          <w:color w:val="000000" w:themeColor="text1"/>
        </w:rPr>
        <w:t>2. Teisės aktų nuostatos, reglamentuojančios valstybės ar savivaldybės įstaigos veiklos sritį, kurioje atliekama korupcijos rizikos analizė.</w:t>
      </w:r>
    </w:p>
    <w:p w14:paraId="4EB6CD7B" w14:textId="226D28A7" w:rsidR="001B2B16" w:rsidRPr="00355672" w:rsidRDefault="001B2B16" w:rsidP="00D835FB">
      <w:pPr>
        <w:spacing w:line="360" w:lineRule="auto"/>
        <w:ind w:firstLine="851"/>
        <w:jc w:val="both"/>
        <w:rPr>
          <w:color w:val="000000" w:themeColor="text1"/>
        </w:rPr>
      </w:pPr>
      <w:r w:rsidRPr="00355672">
        <w:rPr>
          <w:color w:val="000000" w:themeColor="text1"/>
        </w:rPr>
        <w:t>3. STT turima, prieinama informacija, susijusi su valstybės ar savivaldybės įstaigos veiklos sritimi, kurioje atliekama korupcijos rizikos analizė.</w:t>
      </w:r>
    </w:p>
    <w:p w14:paraId="55F5BD67" w14:textId="075A5A39" w:rsidR="001B2B16" w:rsidRPr="00355672" w:rsidRDefault="001B2B16" w:rsidP="00D835FB">
      <w:pPr>
        <w:spacing w:line="360" w:lineRule="auto"/>
        <w:ind w:firstLine="851"/>
        <w:jc w:val="both"/>
        <w:rPr>
          <w:color w:val="000000" w:themeColor="text1"/>
        </w:rPr>
      </w:pPr>
      <w:r w:rsidRPr="00355672">
        <w:rPr>
          <w:color w:val="000000" w:themeColor="text1"/>
        </w:rPr>
        <w:t>4. Kita informacija, reikalinga korupcijos rizikos analizei atlikti.</w:t>
      </w:r>
    </w:p>
    <w:p w14:paraId="1F81C71D" w14:textId="7DAE000C" w:rsidR="0059324E" w:rsidRPr="00355672" w:rsidRDefault="0059324E" w:rsidP="00D835FB">
      <w:pPr>
        <w:spacing w:line="360" w:lineRule="auto"/>
        <w:ind w:firstLine="851"/>
        <w:jc w:val="both"/>
      </w:pPr>
      <w:r w:rsidRPr="00355672">
        <w:t>Pažymėtina, kad atliekant korupcijos rizikos analizę, susipažinta su</w:t>
      </w:r>
      <w:r w:rsidR="00830A77" w:rsidRPr="00355672">
        <w:t xml:space="preserve"> šiomis</w:t>
      </w:r>
      <w:r w:rsidRPr="00355672">
        <w:t xml:space="preserve"> </w:t>
      </w:r>
      <w:r w:rsidR="00830A77" w:rsidRPr="00355672">
        <w:t xml:space="preserve">Lietuvos </w:t>
      </w:r>
      <w:r w:rsidR="00E913B6" w:rsidRPr="00355672">
        <w:t>R</w:t>
      </w:r>
      <w:r w:rsidR="00830A77" w:rsidRPr="00355672">
        <w:t>espublikos susisiekimo ministerijos Vidaus audito skyri</w:t>
      </w:r>
      <w:r w:rsidR="00E913B6" w:rsidRPr="00355672">
        <w:t>a</w:t>
      </w:r>
      <w:r w:rsidR="00830A77" w:rsidRPr="00355672">
        <w:t>us vidaus audito ataskaitomis: 2017 m. birželio 8 d. Nr. VA-5, 2017 m. rugsėjo 13 d. Nr. VA-10, 2018 m. gegužės 11 d. Nr. VA-9, 2018 m. gegužės 23 d. Nr. VA-10, 2018 m. gegužės 24 d. Nr. VA-11, 2018 m. lapkričio 23 d. Nr. VA-13, 2018 m. gruodžio 27 d. Nr. VA-16.</w:t>
      </w:r>
      <w:r w:rsidRPr="00355672">
        <w:t xml:space="preserve"> Išvados ir pasiūlymai teikiami atsižvelgiant į minėtose </w:t>
      </w:r>
      <w:r w:rsidR="00830A77" w:rsidRPr="00355672">
        <w:t>at</w:t>
      </w:r>
      <w:r w:rsidR="005415BF" w:rsidRPr="00355672">
        <w:t>a</w:t>
      </w:r>
      <w:r w:rsidR="00830A77" w:rsidRPr="00355672">
        <w:t>skaitose</w:t>
      </w:r>
      <w:r w:rsidRPr="00355672">
        <w:t xml:space="preserve"> nustatytas aplinkybes ir darant prielaidas, jog nustatyti trūkumai pašalinti, o rekomendacijos įgyvendintos.</w:t>
      </w:r>
    </w:p>
    <w:p w14:paraId="759991F8" w14:textId="77777777" w:rsidR="0059324E" w:rsidRPr="00355672" w:rsidRDefault="0059324E" w:rsidP="00D835FB">
      <w:pPr>
        <w:spacing w:line="360" w:lineRule="auto"/>
        <w:ind w:firstLine="851"/>
        <w:jc w:val="both"/>
        <w:rPr>
          <w:b/>
          <w:bCs/>
          <w:color w:val="000000" w:themeColor="text1"/>
        </w:rPr>
      </w:pPr>
    </w:p>
    <w:p w14:paraId="0590478F" w14:textId="4CBA0D23" w:rsidR="00C579B7" w:rsidRPr="00355672" w:rsidRDefault="00C579B7" w:rsidP="00D835FB">
      <w:pPr>
        <w:spacing w:line="360" w:lineRule="auto"/>
        <w:ind w:firstLine="851"/>
        <w:jc w:val="both"/>
        <w:rPr>
          <w:color w:val="000000" w:themeColor="text1"/>
        </w:rPr>
      </w:pPr>
      <w:r w:rsidRPr="00355672">
        <w:rPr>
          <w:b/>
          <w:bCs/>
          <w:color w:val="000000" w:themeColor="text1"/>
        </w:rPr>
        <w:t xml:space="preserve">Korupcijos rizikos analizės išvados padarytos remiantis nurodytų dokumentų ir duomenų analize. Jeigu prašomų pateikti dokumentų ar duomenų </w:t>
      </w:r>
      <w:r w:rsidR="0059324E" w:rsidRPr="00355672">
        <w:rPr>
          <w:b/>
          <w:bCs/>
          <w:color w:val="000000" w:themeColor="text1"/>
        </w:rPr>
        <w:t>nebuvo pateikta</w:t>
      </w:r>
      <w:r w:rsidRPr="00355672">
        <w:rPr>
          <w:b/>
          <w:bCs/>
          <w:color w:val="000000" w:themeColor="text1"/>
        </w:rPr>
        <w:t>, laikoma, kad jų nėra.</w:t>
      </w:r>
    </w:p>
    <w:p w14:paraId="1382AD1A" w14:textId="77777777" w:rsidR="00FA5FBE" w:rsidRPr="00355672" w:rsidRDefault="00FA5FBE" w:rsidP="00F21AA6">
      <w:pPr>
        <w:spacing w:line="360" w:lineRule="auto"/>
        <w:ind w:firstLine="851"/>
        <w:jc w:val="both"/>
        <w:rPr>
          <w:color w:val="000000" w:themeColor="text1"/>
        </w:rPr>
      </w:pPr>
    </w:p>
    <w:p w14:paraId="17377811" w14:textId="77777777" w:rsidR="00B63966" w:rsidRPr="00355672" w:rsidRDefault="00B63966" w:rsidP="00F21AA6">
      <w:pPr>
        <w:spacing w:line="360" w:lineRule="auto"/>
        <w:ind w:firstLine="851"/>
        <w:jc w:val="center"/>
        <w:rPr>
          <w:color w:val="000000" w:themeColor="text1"/>
        </w:rPr>
      </w:pPr>
    </w:p>
    <w:p w14:paraId="4605F1CD" w14:textId="77777777" w:rsidR="00B63966" w:rsidRPr="00355672" w:rsidRDefault="00B63966" w:rsidP="00F21AA6">
      <w:pPr>
        <w:spacing w:line="360" w:lineRule="auto"/>
        <w:ind w:firstLine="851"/>
        <w:jc w:val="both"/>
        <w:rPr>
          <w:color w:val="000000" w:themeColor="text1"/>
        </w:rPr>
      </w:pPr>
      <w:r w:rsidRPr="00355672">
        <w:rPr>
          <w:color w:val="000000" w:themeColor="text1"/>
        </w:rPr>
        <w:br w:type="page"/>
      </w:r>
    </w:p>
    <w:p w14:paraId="6D1A2634" w14:textId="6C22C436" w:rsidR="008C31B4" w:rsidRPr="00355672" w:rsidRDefault="00A51B57" w:rsidP="00F84C3A">
      <w:pPr>
        <w:pStyle w:val="Heading3"/>
        <w:jc w:val="center"/>
        <w:rPr>
          <w:sz w:val="24"/>
          <w:szCs w:val="24"/>
        </w:rPr>
      </w:pPr>
      <w:bookmarkStart w:id="2" w:name="_Toc14684383"/>
      <w:r w:rsidRPr="00355672">
        <w:rPr>
          <w:rFonts w:eastAsia="Calibri"/>
          <w:sz w:val="24"/>
          <w:szCs w:val="24"/>
        </w:rPr>
        <w:lastRenderedPageBreak/>
        <w:t>2. KORUPCIJOS RIZIKOS VEIKSNIAI BENDROVEI</w:t>
      </w:r>
      <w:r w:rsidRPr="00355672">
        <w:rPr>
          <w:sz w:val="24"/>
          <w:szCs w:val="24"/>
        </w:rPr>
        <w:t>, KAIP TIEKĖJAI, DALYVAUJANT VIEŠUOSIUOSE PIRKIMUOSE IR VYKDANT DARBUS BEI TEIKIANT PASLAUGAS PRIVATIEMS SUBJEKTAMS</w:t>
      </w:r>
      <w:bookmarkEnd w:id="2"/>
    </w:p>
    <w:p w14:paraId="18AF2296" w14:textId="377B0472" w:rsidR="00917945" w:rsidRPr="00355672" w:rsidRDefault="009475AD" w:rsidP="00CC4AE0">
      <w:pPr>
        <w:spacing w:line="360" w:lineRule="auto"/>
        <w:ind w:firstLine="851"/>
        <w:jc w:val="both"/>
        <w:rPr>
          <w:shd w:val="clear" w:color="auto" w:fill="FFFFFF"/>
        </w:rPr>
      </w:pPr>
      <w:r w:rsidRPr="00355672">
        <w:t>Akcinė bendrovės „Kelių priežiūra“ 100 procentų akcijų priklauso valstybei, kuriai atstovauja Lietuvos Respublikos susisiekimo ministerija (toliau – Susisiekimo ministerija). Bendrovės paskirtis – valstybinės reikšmės kelių</w:t>
      </w:r>
      <w:r w:rsidR="00917945" w:rsidRPr="00355672">
        <w:rPr>
          <w:rFonts w:eastAsia="Times New Roman"/>
          <w:lang w:eastAsia="lt-LT"/>
        </w:rPr>
        <w:t xml:space="preserve"> </w:t>
      </w:r>
      <w:r w:rsidRPr="00355672">
        <w:t>priežiūra</w:t>
      </w:r>
      <w:r w:rsidR="00917945" w:rsidRPr="00355672">
        <w:t xml:space="preserve">. </w:t>
      </w:r>
      <w:r w:rsidR="00CC4AE0" w:rsidRPr="00355672">
        <w:t>Bendrovė</w:t>
      </w:r>
      <w:r w:rsidRPr="00355672">
        <w:rPr>
          <w:rFonts w:eastAsia="Times New Roman"/>
          <w:lang w:eastAsia="lt-LT"/>
        </w:rPr>
        <w:t xml:space="preserve"> prižiūri ir tvarko virš 21</w:t>
      </w:r>
      <w:r w:rsidR="005415BF" w:rsidRPr="00355672">
        <w:rPr>
          <w:rFonts w:eastAsia="Times New Roman"/>
          <w:lang w:eastAsia="lt-LT"/>
        </w:rPr>
        <w:t xml:space="preserve"> </w:t>
      </w:r>
      <w:r w:rsidRPr="00355672">
        <w:rPr>
          <w:rFonts w:eastAsia="Times New Roman"/>
          <w:lang w:eastAsia="lt-LT"/>
        </w:rPr>
        <w:t xml:space="preserve">000 km valstybinės reikšmės kelių (magistralinių, krašto ir rajoninių), </w:t>
      </w:r>
      <w:r w:rsidR="00CC4AE0" w:rsidRPr="00355672">
        <w:rPr>
          <w:rFonts w:eastAsia="Times New Roman"/>
          <w:lang w:eastAsia="lt-LT"/>
        </w:rPr>
        <w:t xml:space="preserve">t. y. </w:t>
      </w:r>
      <w:r w:rsidRPr="00355672">
        <w:rPr>
          <w:rFonts w:eastAsia="Times New Roman"/>
          <w:lang w:eastAsia="lt-LT"/>
        </w:rPr>
        <w:t>žiemą valo sniegą, barsto kelius, pavasarį</w:t>
      </w:r>
      <w:r w:rsidR="00E913B6" w:rsidRPr="00355672">
        <w:rPr>
          <w:rFonts w:eastAsia="Times New Roman"/>
          <w:lang w:eastAsia="lt-LT"/>
        </w:rPr>
        <w:t xml:space="preserve"> –</w:t>
      </w:r>
      <w:r w:rsidR="005415BF" w:rsidRPr="00355672">
        <w:rPr>
          <w:rFonts w:eastAsia="Times New Roman"/>
          <w:lang w:eastAsia="lt-LT"/>
        </w:rPr>
        <w:t xml:space="preserve"> </w:t>
      </w:r>
      <w:r w:rsidRPr="00355672">
        <w:rPr>
          <w:rFonts w:eastAsia="Times New Roman"/>
          <w:lang w:eastAsia="lt-LT"/>
        </w:rPr>
        <w:t xml:space="preserve">rudenį tvarko kelio ženklus, griovius, kelių sankasas, </w:t>
      </w:r>
      <w:r w:rsidR="00667064" w:rsidRPr="00355672">
        <w:rPr>
          <w:rFonts w:eastAsia="Times New Roman"/>
          <w:lang w:eastAsia="lt-LT"/>
        </w:rPr>
        <w:t xml:space="preserve">atnaujina susidėvėjusias kelių dangas, profiliuoja/greideriuoja žvyrkelius, prižiūri pakelės statinius, želdinius ir kt., </w:t>
      </w:r>
      <w:r w:rsidR="00667064" w:rsidRPr="00355672">
        <w:rPr>
          <w:shd w:val="clear" w:color="auto" w:fill="FFFFFF"/>
        </w:rPr>
        <w:t>taip pat projektuoja ir stato kelius, gatves, aikšteles, gamina ir parduoda smėlį, žvyrą, asfaltbetonį, nuomoja kelių statybos mechanizmus ir specialios paskirties autotransportą</w:t>
      </w:r>
      <w:r w:rsidR="00CC4AE0" w:rsidRPr="00355672">
        <w:rPr>
          <w:shd w:val="clear" w:color="auto" w:fill="FFFFFF"/>
        </w:rPr>
        <w:t>.</w:t>
      </w:r>
    </w:p>
    <w:p w14:paraId="08B243CF" w14:textId="7CB0C8A7" w:rsidR="00C813F9" w:rsidRPr="00355672" w:rsidRDefault="005415BF" w:rsidP="00C813F9">
      <w:pPr>
        <w:spacing w:line="360" w:lineRule="auto"/>
        <w:ind w:firstLine="851"/>
        <w:jc w:val="both"/>
        <w:rPr>
          <w:rFonts w:eastAsia="Times New Roman"/>
          <w:color w:val="000000"/>
          <w:lang w:eastAsia="lt-LT"/>
        </w:rPr>
      </w:pPr>
      <w:r w:rsidRPr="00355672">
        <w:rPr>
          <w:rFonts w:eastAsia="Times New Roman"/>
          <w:lang w:eastAsia="lt-LT"/>
        </w:rPr>
        <w:t>Pagal</w:t>
      </w:r>
      <w:r w:rsidR="00BC1632" w:rsidRPr="00355672">
        <w:rPr>
          <w:rFonts w:eastAsia="Times New Roman"/>
          <w:lang w:eastAsia="lt-LT"/>
        </w:rPr>
        <w:t xml:space="preserve"> Bendrovės 2018 metų metin</w:t>
      </w:r>
      <w:r w:rsidRPr="00355672">
        <w:rPr>
          <w:rFonts w:eastAsia="Times New Roman"/>
          <w:lang w:eastAsia="lt-LT"/>
        </w:rPr>
        <w:t xml:space="preserve">į </w:t>
      </w:r>
      <w:r w:rsidR="002B3C58" w:rsidRPr="00355672">
        <w:rPr>
          <w:rFonts w:eastAsia="Times New Roman"/>
          <w:lang w:eastAsia="lt-LT"/>
        </w:rPr>
        <w:t>pranešim</w:t>
      </w:r>
      <w:r w:rsidRPr="00355672">
        <w:rPr>
          <w:rFonts w:eastAsia="Times New Roman"/>
          <w:lang w:eastAsia="lt-LT"/>
        </w:rPr>
        <w:t>ą</w:t>
      </w:r>
      <w:r w:rsidR="00BC1632" w:rsidRPr="00355672">
        <w:rPr>
          <w:rFonts w:eastAsia="Times New Roman"/>
          <w:lang w:eastAsia="lt-LT"/>
        </w:rPr>
        <w:t>, 2017 metais p</w:t>
      </w:r>
      <w:r w:rsidR="00DA072A" w:rsidRPr="00355672">
        <w:rPr>
          <w:rFonts w:eastAsia="Times New Roman"/>
          <w:lang w:eastAsia="lt-LT"/>
        </w:rPr>
        <w:t>ardavimo pajamos</w:t>
      </w:r>
      <w:r w:rsidR="00BC1632" w:rsidRPr="00355672">
        <w:rPr>
          <w:rFonts w:eastAsia="Times New Roman"/>
          <w:lang w:eastAsia="lt-LT"/>
        </w:rPr>
        <w:t xml:space="preserve"> sudarė </w:t>
      </w:r>
      <w:r w:rsidR="00DA072A" w:rsidRPr="00355672">
        <w:rPr>
          <w:rFonts w:eastAsia="Times New Roman"/>
          <w:lang w:eastAsia="lt-LT"/>
        </w:rPr>
        <w:t>80</w:t>
      </w:r>
      <w:r w:rsidR="00BC1632" w:rsidRPr="00355672">
        <w:rPr>
          <w:rFonts w:eastAsia="Times New Roman"/>
          <w:lang w:eastAsia="lt-LT"/>
        </w:rPr>
        <w:t> </w:t>
      </w:r>
      <w:r w:rsidR="00DA072A" w:rsidRPr="00355672">
        <w:rPr>
          <w:rFonts w:eastAsia="Times New Roman"/>
          <w:lang w:eastAsia="lt-LT"/>
        </w:rPr>
        <w:t>055</w:t>
      </w:r>
      <w:r w:rsidR="00BC1632" w:rsidRPr="00355672">
        <w:rPr>
          <w:rFonts w:eastAsia="Times New Roman"/>
          <w:lang w:eastAsia="lt-LT"/>
        </w:rPr>
        <w:t xml:space="preserve"> tūkst. Eur, </w:t>
      </w:r>
      <w:r w:rsidR="00DA072A" w:rsidRPr="00355672">
        <w:rPr>
          <w:rFonts w:eastAsia="Times New Roman"/>
          <w:lang w:eastAsia="lt-LT"/>
        </w:rPr>
        <w:t>2018</w:t>
      </w:r>
      <w:r w:rsidR="00BC1632" w:rsidRPr="00355672">
        <w:rPr>
          <w:rFonts w:eastAsia="Times New Roman"/>
          <w:lang w:eastAsia="lt-LT"/>
        </w:rPr>
        <w:t xml:space="preserve"> metais – </w:t>
      </w:r>
      <w:r w:rsidR="00DA072A" w:rsidRPr="00355672">
        <w:rPr>
          <w:rFonts w:eastAsia="Times New Roman"/>
          <w:lang w:eastAsia="lt-LT"/>
        </w:rPr>
        <w:t>78</w:t>
      </w:r>
      <w:r w:rsidR="00BC1632" w:rsidRPr="00355672">
        <w:rPr>
          <w:rFonts w:eastAsia="Times New Roman"/>
          <w:lang w:eastAsia="lt-LT"/>
        </w:rPr>
        <w:t> </w:t>
      </w:r>
      <w:r w:rsidR="00DA072A" w:rsidRPr="00355672">
        <w:rPr>
          <w:rFonts w:eastAsia="Times New Roman"/>
          <w:lang w:eastAsia="lt-LT"/>
        </w:rPr>
        <w:t>147</w:t>
      </w:r>
      <w:r w:rsidR="00BC1632" w:rsidRPr="00355672">
        <w:rPr>
          <w:rFonts w:eastAsia="Times New Roman"/>
          <w:lang w:eastAsia="lt-LT"/>
        </w:rPr>
        <w:t xml:space="preserve"> tūkst. Eur. Viena </w:t>
      </w:r>
      <w:r w:rsidR="00C813F9" w:rsidRPr="00355672">
        <w:rPr>
          <w:rFonts w:eastAsia="Times New Roman"/>
          <w:lang w:eastAsia="lt-LT"/>
        </w:rPr>
        <w:t>pagrindinių Bendrovės paslaugų ir darbų pirkėj</w:t>
      </w:r>
      <w:r w:rsidRPr="00355672">
        <w:rPr>
          <w:rFonts w:eastAsia="Times New Roman"/>
          <w:lang w:eastAsia="lt-LT"/>
        </w:rPr>
        <w:t>ų</w:t>
      </w:r>
      <w:r w:rsidR="00C813F9" w:rsidRPr="00355672">
        <w:rPr>
          <w:rFonts w:eastAsia="Times New Roman"/>
          <w:lang w:eastAsia="lt-LT"/>
        </w:rPr>
        <w:t xml:space="preserve"> yra </w:t>
      </w:r>
      <w:r w:rsidR="00C813F9" w:rsidRPr="00355672">
        <w:rPr>
          <w:color w:val="000000"/>
        </w:rPr>
        <w:t xml:space="preserve">Lietuvos automobilių kelių direkcija prie Susisiekimo ministerijos (toliau – </w:t>
      </w:r>
      <w:r w:rsidR="00B653D6" w:rsidRPr="00355672">
        <w:rPr>
          <w:color w:val="000000"/>
        </w:rPr>
        <w:t xml:space="preserve">Lietuvos automobilių kelių direkcija, </w:t>
      </w:r>
      <w:r w:rsidR="00C813F9" w:rsidRPr="00355672">
        <w:rPr>
          <w:color w:val="000000"/>
        </w:rPr>
        <w:t>Kelių direkcija arba LAKD), kurios</w:t>
      </w:r>
      <w:r w:rsidR="00C813F9" w:rsidRPr="00355672">
        <w:rPr>
          <w:rFonts w:eastAsia="Times New Roman"/>
          <w:lang w:eastAsia="lt-LT"/>
        </w:rPr>
        <w:t xml:space="preserve"> paskirtis – organizuoti ir koordinuoti valstybinės reikšmės kelių atkūrimą, priežiūrą ir plėtrą (</w:t>
      </w:r>
      <w:r w:rsidR="00C813F9" w:rsidRPr="00355672">
        <w:rPr>
          <w:color w:val="000000"/>
        </w:rPr>
        <w:t>Lietuvos automobilių kelių direkcij</w:t>
      </w:r>
      <w:r w:rsidR="00DE700A" w:rsidRPr="00355672">
        <w:rPr>
          <w:color w:val="000000"/>
        </w:rPr>
        <w:t>os</w:t>
      </w:r>
      <w:r w:rsidR="00C813F9" w:rsidRPr="00355672">
        <w:rPr>
          <w:color w:val="000000"/>
        </w:rPr>
        <w:t xml:space="preserve"> prie Susisiekimo ministerijos nuostatų, patvirtintų </w:t>
      </w:r>
      <w:r w:rsidR="00C813F9" w:rsidRPr="00355672">
        <w:rPr>
          <w:rFonts w:eastAsia="Times New Roman"/>
          <w:color w:val="000000"/>
          <w:lang w:eastAsia="lt-LT"/>
        </w:rPr>
        <w:t>Lietuvos Respublikos susisiekimo ministro 2006 m. lapkričio 30 d. įsakymu Nr. 3-457, 5 punktas).</w:t>
      </w:r>
    </w:p>
    <w:p w14:paraId="673776AE" w14:textId="618826F3" w:rsidR="007367A9" w:rsidRPr="00355672" w:rsidRDefault="007367A9" w:rsidP="007367A9">
      <w:pPr>
        <w:spacing w:line="360" w:lineRule="auto"/>
        <w:ind w:firstLine="851"/>
        <w:jc w:val="both"/>
        <w:rPr>
          <w:color w:val="000000" w:themeColor="text1"/>
        </w:rPr>
      </w:pPr>
      <w:r w:rsidRPr="00355672">
        <w:rPr>
          <w:color w:val="000000" w:themeColor="text1"/>
        </w:rPr>
        <w:t xml:space="preserve">Susipažinus su teisiniu reglamentavimu, teisės normų praktiniu įgyvendinimu ir apibendrinus </w:t>
      </w:r>
      <w:r w:rsidR="00E913B6" w:rsidRPr="00355672">
        <w:rPr>
          <w:color w:val="000000" w:themeColor="text1"/>
        </w:rPr>
        <w:t xml:space="preserve">per </w:t>
      </w:r>
      <w:r w:rsidRPr="00355672">
        <w:rPr>
          <w:color w:val="000000" w:themeColor="text1"/>
        </w:rPr>
        <w:t>susitikim</w:t>
      </w:r>
      <w:r w:rsidR="00E913B6" w:rsidRPr="00355672">
        <w:rPr>
          <w:color w:val="000000" w:themeColor="text1"/>
        </w:rPr>
        <w:t>us</w:t>
      </w:r>
      <w:r w:rsidRPr="00355672">
        <w:rPr>
          <w:color w:val="000000" w:themeColor="text1"/>
        </w:rPr>
        <w:t xml:space="preserve"> su </w:t>
      </w:r>
      <w:r w:rsidR="00C813F9" w:rsidRPr="00355672">
        <w:rPr>
          <w:color w:val="000000" w:themeColor="text1"/>
        </w:rPr>
        <w:t>Bendrovės</w:t>
      </w:r>
      <w:r w:rsidRPr="00355672">
        <w:rPr>
          <w:color w:val="000000" w:themeColor="text1"/>
        </w:rPr>
        <w:t xml:space="preserve"> atstovais gautą informaciją, nustatyti šie korupcijos rizikos veiksniai:</w:t>
      </w:r>
    </w:p>
    <w:p w14:paraId="562C9D77" w14:textId="77777777" w:rsidR="00626A8F" w:rsidRPr="00355672" w:rsidRDefault="00626A8F" w:rsidP="00574CCE">
      <w:pPr>
        <w:pStyle w:val="Heading3"/>
        <w:spacing w:before="0" w:beforeAutospacing="0" w:after="0" w:afterAutospacing="0" w:line="360" w:lineRule="auto"/>
        <w:ind w:firstLine="851"/>
        <w:jc w:val="both"/>
        <w:rPr>
          <w:b w:val="0"/>
          <w:i/>
          <w:color w:val="000000" w:themeColor="text1"/>
          <w:sz w:val="24"/>
          <w:szCs w:val="24"/>
        </w:rPr>
      </w:pPr>
    </w:p>
    <w:p w14:paraId="14581157" w14:textId="77AE1A5D" w:rsidR="0022796E" w:rsidRPr="00355672" w:rsidRDefault="00FC7352" w:rsidP="00574CCE">
      <w:pPr>
        <w:pStyle w:val="Heading3"/>
        <w:spacing w:before="0" w:beforeAutospacing="0" w:after="0" w:afterAutospacing="0" w:line="360" w:lineRule="auto"/>
        <w:ind w:firstLine="851"/>
        <w:jc w:val="both"/>
        <w:rPr>
          <w:b w:val="0"/>
          <w:i/>
          <w:color w:val="000000" w:themeColor="text1"/>
          <w:sz w:val="24"/>
          <w:szCs w:val="24"/>
        </w:rPr>
      </w:pPr>
      <w:bookmarkStart w:id="3" w:name="_Toc14684384"/>
      <w:r w:rsidRPr="00355672">
        <w:rPr>
          <w:b w:val="0"/>
          <w:i/>
          <w:color w:val="000000" w:themeColor="text1"/>
          <w:sz w:val="24"/>
          <w:szCs w:val="24"/>
        </w:rPr>
        <w:t>2.</w:t>
      </w:r>
      <w:r w:rsidR="00A1065A" w:rsidRPr="00355672">
        <w:rPr>
          <w:b w:val="0"/>
          <w:i/>
          <w:color w:val="000000" w:themeColor="text1"/>
          <w:sz w:val="24"/>
          <w:szCs w:val="24"/>
        </w:rPr>
        <w:t>1</w:t>
      </w:r>
      <w:r w:rsidR="00D00C0A" w:rsidRPr="00355672">
        <w:rPr>
          <w:b w:val="0"/>
          <w:i/>
          <w:color w:val="000000" w:themeColor="text1"/>
          <w:sz w:val="24"/>
          <w:szCs w:val="24"/>
        </w:rPr>
        <w:t>.</w:t>
      </w:r>
      <w:r w:rsidR="0022796E" w:rsidRPr="00355672">
        <w:rPr>
          <w:b w:val="0"/>
          <w:i/>
          <w:color w:val="000000" w:themeColor="text1"/>
          <w:sz w:val="24"/>
          <w:szCs w:val="24"/>
        </w:rPr>
        <w:t xml:space="preserve"> </w:t>
      </w:r>
      <w:r w:rsidR="006F513D" w:rsidRPr="00355672">
        <w:rPr>
          <w:b w:val="0"/>
          <w:i/>
          <w:color w:val="000000" w:themeColor="text1"/>
          <w:sz w:val="24"/>
          <w:szCs w:val="24"/>
        </w:rPr>
        <w:t xml:space="preserve">Trūksta skaidrumo </w:t>
      </w:r>
      <w:r w:rsidR="00C75E9B" w:rsidRPr="00355672">
        <w:rPr>
          <w:b w:val="0"/>
          <w:i/>
          <w:color w:val="000000" w:themeColor="text1"/>
          <w:sz w:val="24"/>
          <w:szCs w:val="24"/>
        </w:rPr>
        <w:t>viešųjų pirkimų</w:t>
      </w:r>
      <w:r w:rsidR="00A51B57" w:rsidRPr="00355672">
        <w:rPr>
          <w:b w:val="0"/>
          <w:i/>
          <w:color w:val="000000" w:themeColor="text1"/>
          <w:sz w:val="24"/>
          <w:szCs w:val="24"/>
        </w:rPr>
        <w:t>, kuriuose Įmonė galėtų dalyvauti</w:t>
      </w:r>
      <w:r w:rsidR="000F1503" w:rsidRPr="00355672">
        <w:rPr>
          <w:b w:val="0"/>
          <w:i/>
          <w:color w:val="000000" w:themeColor="text1"/>
          <w:sz w:val="24"/>
          <w:szCs w:val="24"/>
        </w:rPr>
        <w:t xml:space="preserve"> kaip tiekėja</w:t>
      </w:r>
      <w:r w:rsidR="00DE700A" w:rsidRPr="00355672">
        <w:rPr>
          <w:b w:val="0"/>
          <w:i/>
          <w:color w:val="000000" w:themeColor="text1"/>
          <w:sz w:val="24"/>
          <w:szCs w:val="24"/>
        </w:rPr>
        <w:t>,</w:t>
      </w:r>
      <w:r w:rsidR="00A51B57" w:rsidRPr="00355672">
        <w:rPr>
          <w:b w:val="0"/>
          <w:i/>
          <w:color w:val="000000" w:themeColor="text1"/>
          <w:sz w:val="24"/>
          <w:szCs w:val="24"/>
        </w:rPr>
        <w:t xml:space="preserve"> </w:t>
      </w:r>
      <w:r w:rsidR="00C75E9B" w:rsidRPr="00355672">
        <w:rPr>
          <w:b w:val="0"/>
          <w:i/>
          <w:color w:val="000000" w:themeColor="text1"/>
          <w:sz w:val="24"/>
          <w:szCs w:val="24"/>
        </w:rPr>
        <w:t>atrank</w:t>
      </w:r>
      <w:r w:rsidR="00CB4CC6" w:rsidRPr="00355672">
        <w:rPr>
          <w:b w:val="0"/>
          <w:i/>
          <w:color w:val="000000" w:themeColor="text1"/>
          <w:sz w:val="24"/>
          <w:szCs w:val="24"/>
        </w:rPr>
        <w:t>os procese</w:t>
      </w:r>
      <w:r w:rsidR="0022796E" w:rsidRPr="00355672">
        <w:rPr>
          <w:b w:val="0"/>
          <w:i/>
          <w:color w:val="000000" w:themeColor="text1"/>
          <w:sz w:val="24"/>
          <w:szCs w:val="24"/>
        </w:rPr>
        <w:t>.</w:t>
      </w:r>
      <w:bookmarkEnd w:id="3"/>
    </w:p>
    <w:p w14:paraId="2C022E3E" w14:textId="6DE58939" w:rsidR="00A51B57" w:rsidRPr="00355672" w:rsidRDefault="00A51B57" w:rsidP="007367A9">
      <w:pPr>
        <w:spacing w:line="360" w:lineRule="auto"/>
        <w:ind w:firstLine="851"/>
        <w:jc w:val="both"/>
        <w:rPr>
          <w:color w:val="000000"/>
        </w:rPr>
      </w:pPr>
      <w:r w:rsidRPr="00355672">
        <w:rPr>
          <w:rFonts w:eastAsia="Times New Roman"/>
          <w:lang w:eastAsia="lt-LT"/>
        </w:rPr>
        <w:t>Kaip minėta, viena pagrindinių Bendrovės paslaugų ir darbų pirkėj</w:t>
      </w:r>
      <w:r w:rsidR="005415BF" w:rsidRPr="00355672">
        <w:rPr>
          <w:rFonts w:eastAsia="Times New Roman"/>
          <w:lang w:eastAsia="lt-LT"/>
        </w:rPr>
        <w:t>ų</w:t>
      </w:r>
      <w:r w:rsidRPr="00355672">
        <w:rPr>
          <w:rFonts w:eastAsia="Times New Roman"/>
          <w:lang w:eastAsia="lt-LT"/>
        </w:rPr>
        <w:t xml:space="preserve"> yra </w:t>
      </w:r>
      <w:r w:rsidRPr="00355672">
        <w:rPr>
          <w:color w:val="000000"/>
        </w:rPr>
        <w:t>Lietuvos automobilių kelių direkcija</w:t>
      </w:r>
      <w:r w:rsidR="000F1503" w:rsidRPr="00355672">
        <w:rPr>
          <w:color w:val="000000"/>
        </w:rPr>
        <w:t>. Įmonės paslaugomis naudojasi ir darbus perka taip pat ir kiti viešieji subjektai, pavyzdžiui</w:t>
      </w:r>
      <w:r w:rsidR="005415BF" w:rsidRPr="00355672">
        <w:rPr>
          <w:color w:val="000000"/>
        </w:rPr>
        <w:t>,</w:t>
      </w:r>
      <w:r w:rsidR="000F1503" w:rsidRPr="00355672">
        <w:rPr>
          <w:color w:val="000000"/>
        </w:rPr>
        <w:t xml:space="preserve"> savivaldybių administracijos. Kaip ir kitus tiekėjus Įmonę konkretiems darbams ar paslaugoms teikti viešieji subjektai pasirenka vadovaudamiesi viešuosius pirkimus reglame</w:t>
      </w:r>
      <w:r w:rsidR="00512373" w:rsidRPr="00355672">
        <w:rPr>
          <w:color w:val="000000"/>
        </w:rPr>
        <w:t>n</w:t>
      </w:r>
      <w:r w:rsidR="000F1503" w:rsidRPr="00355672">
        <w:rPr>
          <w:color w:val="000000"/>
        </w:rPr>
        <w:t>tuojančiais teisės aktais.</w:t>
      </w:r>
      <w:r w:rsidR="00512373" w:rsidRPr="00355672">
        <w:rPr>
          <w:color w:val="000000"/>
        </w:rPr>
        <w:t xml:space="preserve"> </w:t>
      </w:r>
    </w:p>
    <w:p w14:paraId="6F4D0FA9" w14:textId="0566631B" w:rsidR="00512373" w:rsidRPr="00355672" w:rsidRDefault="001D7532" w:rsidP="007367A9">
      <w:pPr>
        <w:spacing w:line="360" w:lineRule="auto"/>
        <w:ind w:firstLine="851"/>
        <w:jc w:val="both"/>
        <w:rPr>
          <w:color w:val="000000" w:themeColor="text1"/>
        </w:rPr>
      </w:pPr>
      <w:r w:rsidRPr="00355672">
        <w:rPr>
          <w:color w:val="000000"/>
        </w:rPr>
        <w:t>Atliekant korupcijos rizikos analizę, nustatyta, kad</w:t>
      </w:r>
      <w:r w:rsidR="005C74E8" w:rsidRPr="00355672">
        <w:rPr>
          <w:color w:val="000000"/>
        </w:rPr>
        <w:t>,</w:t>
      </w:r>
      <w:r w:rsidRPr="00355672">
        <w:rPr>
          <w:color w:val="000000"/>
        </w:rPr>
        <w:t xml:space="preserve"> be bendrai viešųjų pirkimų procedūrose egzistuojančių rizikos veiksnių, atsparumo korupcijai požiūriu jautrus klausimas yra pačios Įmonės valinis sprendimas, </w:t>
      </w:r>
      <w:r w:rsidR="006A0473" w:rsidRPr="00355672">
        <w:rPr>
          <w:color w:val="000000"/>
        </w:rPr>
        <w:t xml:space="preserve">kuriame viešajame pirkime </w:t>
      </w:r>
      <w:r w:rsidR="000957AB" w:rsidRPr="00355672">
        <w:rPr>
          <w:color w:val="000000"/>
        </w:rPr>
        <w:t>dalyvauti kaip tiekėj</w:t>
      </w:r>
      <w:r w:rsidR="005C74E8" w:rsidRPr="00355672">
        <w:rPr>
          <w:color w:val="000000"/>
        </w:rPr>
        <w:t>ai</w:t>
      </w:r>
      <w:r w:rsidR="000957AB" w:rsidRPr="00355672">
        <w:rPr>
          <w:color w:val="000000"/>
        </w:rPr>
        <w:t xml:space="preserve">. </w:t>
      </w:r>
    </w:p>
    <w:p w14:paraId="2511D785" w14:textId="7352FDD9" w:rsidR="00E15DB9" w:rsidRPr="00355672" w:rsidRDefault="00D324F0" w:rsidP="007367A9">
      <w:pPr>
        <w:spacing w:line="360" w:lineRule="auto"/>
        <w:ind w:firstLine="851"/>
        <w:jc w:val="both"/>
        <w:rPr>
          <w:color w:val="000000" w:themeColor="text1"/>
        </w:rPr>
      </w:pPr>
      <w:r w:rsidRPr="00355672">
        <w:rPr>
          <w:color w:val="000000" w:themeColor="text1"/>
        </w:rPr>
        <w:t>Tvarka, kaip Bendrovėje atrenkami viešieji pirkimai, kuriuose ketinama dalyvauti</w:t>
      </w:r>
      <w:r w:rsidR="002B3C58" w:rsidRPr="00355672">
        <w:rPr>
          <w:color w:val="000000" w:themeColor="text1"/>
        </w:rPr>
        <w:t xml:space="preserve"> kaip tiekėja</w:t>
      </w:r>
      <w:r w:rsidR="005C74E8" w:rsidRPr="00355672">
        <w:rPr>
          <w:color w:val="000000" w:themeColor="text1"/>
        </w:rPr>
        <w:t>i</w:t>
      </w:r>
      <w:r w:rsidRPr="00355672">
        <w:rPr>
          <w:color w:val="000000" w:themeColor="text1"/>
        </w:rPr>
        <w:t xml:space="preserve">, nustatyta </w:t>
      </w:r>
      <w:r w:rsidR="006C3544" w:rsidRPr="00355672">
        <w:rPr>
          <w:color w:val="000000" w:themeColor="text1"/>
        </w:rPr>
        <w:t xml:space="preserve">generalinio direktoriaus patvirtintoje AB </w:t>
      </w:r>
      <w:r w:rsidRPr="00355672">
        <w:rPr>
          <w:color w:val="000000" w:themeColor="text1"/>
        </w:rPr>
        <w:t>„Kelių priežiūra“ pasiūlymų rengimo, derinimo ir tvirtinimo procedūroje</w:t>
      </w:r>
      <w:r w:rsidR="00E326AD" w:rsidRPr="00355672">
        <w:rPr>
          <w:color w:val="000000" w:themeColor="text1"/>
        </w:rPr>
        <w:t xml:space="preserve"> (toliau – Pasiūlymų rengimo, derinimo ir tvirtinimo procedūra)</w:t>
      </w:r>
      <w:r w:rsidRPr="00355672">
        <w:rPr>
          <w:color w:val="000000" w:themeColor="text1"/>
        </w:rPr>
        <w:t>.</w:t>
      </w:r>
    </w:p>
    <w:p w14:paraId="138DFF49" w14:textId="51E17407" w:rsidR="000957AB" w:rsidRPr="00355672" w:rsidRDefault="000957AB" w:rsidP="007367A9">
      <w:pPr>
        <w:spacing w:line="360" w:lineRule="auto"/>
        <w:ind w:firstLine="851"/>
        <w:jc w:val="both"/>
        <w:rPr>
          <w:color w:val="000000" w:themeColor="text1"/>
        </w:rPr>
      </w:pPr>
      <w:r w:rsidRPr="00355672">
        <w:rPr>
          <w:color w:val="000000" w:themeColor="text1"/>
        </w:rPr>
        <w:lastRenderedPageBreak/>
        <w:t>Išnagrinėjus minėtą teisės aktą ir jo praktinį įgyvendinimą, darytina išvada, kad viešųjų pirkimų, kuriuose Įmonė galėtų dalyvauti kaip tiekėja, atrankos procese skaidrumo trūksta dėl šių priežasčių:</w:t>
      </w:r>
    </w:p>
    <w:p w14:paraId="756D10FE" w14:textId="5FD460C4" w:rsidR="00B93B23" w:rsidRPr="00355672" w:rsidRDefault="00B93B23" w:rsidP="00B93B23">
      <w:pPr>
        <w:pStyle w:val="Heading3"/>
        <w:spacing w:before="0" w:beforeAutospacing="0" w:after="0" w:afterAutospacing="0" w:line="360" w:lineRule="auto"/>
        <w:ind w:firstLine="851"/>
        <w:jc w:val="both"/>
        <w:rPr>
          <w:b w:val="0"/>
          <w:i/>
          <w:color w:val="000000" w:themeColor="text1"/>
          <w:sz w:val="24"/>
          <w:szCs w:val="24"/>
        </w:rPr>
      </w:pPr>
      <w:bookmarkStart w:id="4" w:name="_Toc14684385"/>
      <w:r w:rsidRPr="00355672">
        <w:rPr>
          <w:b w:val="0"/>
          <w:i/>
          <w:color w:val="000000" w:themeColor="text1"/>
          <w:sz w:val="24"/>
          <w:szCs w:val="24"/>
        </w:rPr>
        <w:t xml:space="preserve">2.1.1. Viešųjų pirkimų atrankos procese egzistuoja prielaidos </w:t>
      </w:r>
      <w:r w:rsidRPr="00355672">
        <w:rPr>
          <w:b w:val="0"/>
          <w:i/>
          <w:sz w:val="24"/>
          <w:szCs w:val="24"/>
        </w:rPr>
        <w:t>tendencingam ir</w:t>
      </w:r>
      <w:r w:rsidR="005C74E8" w:rsidRPr="00355672">
        <w:rPr>
          <w:b w:val="0"/>
          <w:i/>
          <w:sz w:val="24"/>
          <w:szCs w:val="24"/>
        </w:rPr>
        <w:t xml:space="preserve"> (</w:t>
      </w:r>
      <w:r w:rsidRPr="00355672">
        <w:rPr>
          <w:b w:val="0"/>
          <w:i/>
          <w:sz w:val="24"/>
          <w:szCs w:val="24"/>
        </w:rPr>
        <w:t>ar</w:t>
      </w:r>
      <w:r w:rsidR="005C74E8" w:rsidRPr="00355672">
        <w:rPr>
          <w:b w:val="0"/>
          <w:i/>
          <w:sz w:val="24"/>
          <w:szCs w:val="24"/>
        </w:rPr>
        <w:t>)</w:t>
      </w:r>
      <w:r w:rsidRPr="00355672">
        <w:rPr>
          <w:b w:val="0"/>
          <w:i/>
          <w:sz w:val="24"/>
          <w:szCs w:val="24"/>
        </w:rPr>
        <w:t xml:space="preserve"> sąmoningam skelbimų apie potencialiai aktualius viešuosius pirkimus „nepastebėjimui“</w:t>
      </w:r>
      <w:r w:rsidRPr="00355672">
        <w:rPr>
          <w:b w:val="0"/>
          <w:i/>
          <w:color w:val="000000" w:themeColor="text1"/>
          <w:sz w:val="24"/>
          <w:szCs w:val="24"/>
        </w:rPr>
        <w:t>.</w:t>
      </w:r>
      <w:bookmarkEnd w:id="4"/>
    </w:p>
    <w:p w14:paraId="504A3421" w14:textId="1A1AC514" w:rsidR="006D7E91" w:rsidRPr="00355672" w:rsidRDefault="00DE700A" w:rsidP="006D7E91">
      <w:pPr>
        <w:spacing w:line="360" w:lineRule="auto"/>
        <w:ind w:firstLine="851"/>
        <w:jc w:val="both"/>
      </w:pPr>
      <w:r w:rsidRPr="00355672">
        <w:rPr>
          <w:color w:val="000000" w:themeColor="text1"/>
        </w:rPr>
        <w:t xml:space="preserve">Remdamasis </w:t>
      </w:r>
      <w:r w:rsidR="00E326AD" w:rsidRPr="00355672">
        <w:rPr>
          <w:color w:val="000000" w:themeColor="text1"/>
        </w:rPr>
        <w:t>Pasiūlymų rengimo, derinimo ir tvirtinimo procedūra, p</w:t>
      </w:r>
      <w:r w:rsidR="007E3DA9" w:rsidRPr="00355672">
        <w:t>ardavimų vadybininkas, atsakingas už pirkimų</w:t>
      </w:r>
      <w:r w:rsidR="00E326AD" w:rsidRPr="00355672">
        <w:t xml:space="preserve"> </w:t>
      </w:r>
      <w:r w:rsidR="007E3DA9" w:rsidRPr="00355672">
        <w:t xml:space="preserve">skelbimus, kiekvieną darbo dieną </w:t>
      </w:r>
      <w:r w:rsidR="0018731B" w:rsidRPr="00355672">
        <w:t xml:space="preserve">Centrinėje viešųjų pirkimų informacinėje sistemoje (toliau taip pat – CVPIS) ir kituose šaltiniuose </w:t>
      </w:r>
      <w:r w:rsidR="007E3DA9" w:rsidRPr="00355672">
        <w:t>surenka</w:t>
      </w:r>
      <w:r w:rsidR="00E326AD" w:rsidRPr="00355672">
        <w:t xml:space="preserve"> </w:t>
      </w:r>
      <w:r w:rsidR="007E3DA9" w:rsidRPr="00355672">
        <w:t>infor</w:t>
      </w:r>
      <w:r w:rsidR="0018731B" w:rsidRPr="00355672">
        <w:t>m</w:t>
      </w:r>
      <w:r w:rsidR="00D8205C" w:rsidRPr="00355672">
        <w:t>aciją apie paskelbtus pirkimus</w:t>
      </w:r>
      <w:r w:rsidR="00B93B23" w:rsidRPr="00355672">
        <w:t>, kurie pagal Įmonės veiklos profilį galėtų būti aktualūs, t. y. galėtų atlikti perkamus darbus teikti perkamas paslaugas</w:t>
      </w:r>
      <w:r w:rsidR="00D8205C" w:rsidRPr="00355672">
        <w:t xml:space="preserve">. Informacija pasiskirstoma su kitais vadybininkais, kurie, atlikdami pirminį vertinimą, apibendrina </w:t>
      </w:r>
      <w:r w:rsidR="00A218E2" w:rsidRPr="00355672">
        <w:t xml:space="preserve">(užpildo Analizės lentelę) </w:t>
      </w:r>
      <w:r w:rsidR="00D8205C" w:rsidRPr="00355672">
        <w:t xml:space="preserve">visą aktualią informaciją, pvz.: pirkimo objektas, perkančioji organizacija, </w:t>
      </w:r>
      <w:r w:rsidR="00A218E2" w:rsidRPr="00355672">
        <w:t xml:space="preserve">terminai ir </w:t>
      </w:r>
      <w:r w:rsidR="005C74E8" w:rsidRPr="00355672">
        <w:t>t. t</w:t>
      </w:r>
      <w:r w:rsidR="00A218E2" w:rsidRPr="00355672">
        <w:t xml:space="preserve">. </w:t>
      </w:r>
      <w:r w:rsidR="00DA5048" w:rsidRPr="00355672">
        <w:t>Analizės lentelė s</w:t>
      </w:r>
      <w:r w:rsidR="007A32B8" w:rsidRPr="00355672">
        <w:t>u pirkimo dokumentais teikiama R</w:t>
      </w:r>
      <w:r w:rsidR="00DA5048" w:rsidRPr="00355672">
        <w:t>egiono</w:t>
      </w:r>
      <w:r w:rsidR="007A32B8" w:rsidRPr="00355672">
        <w:rPr>
          <w:rStyle w:val="FootnoteReference"/>
        </w:rPr>
        <w:footnoteReference w:id="3"/>
      </w:r>
      <w:r w:rsidR="00DA5048" w:rsidRPr="00355672">
        <w:t xml:space="preserve"> vadovui (kai perkami darbai, projektavimo</w:t>
      </w:r>
      <w:r w:rsidR="007A32B8" w:rsidRPr="00355672">
        <w:t xml:space="preserve"> ir</w:t>
      </w:r>
      <w:r w:rsidR="00DA5048" w:rsidRPr="00355672">
        <w:t xml:space="preserve"> geodezininkų</w:t>
      </w:r>
      <w:r w:rsidR="007A32B8" w:rsidRPr="00355672">
        <w:t>,</w:t>
      </w:r>
      <w:r w:rsidR="00DA5048" w:rsidRPr="00355672">
        <w:t xml:space="preserve"> matininkų paslaugos) arba Projektų rengimo skyriaus vadovui (</w:t>
      </w:r>
      <w:r w:rsidR="007A32B8" w:rsidRPr="00355672">
        <w:t>kai perkamos tik projektavimo ir geodezininkų, matininkų paslaugos</w:t>
      </w:r>
      <w:r w:rsidR="00DA5048" w:rsidRPr="00355672">
        <w:t>)</w:t>
      </w:r>
      <w:r w:rsidR="007A32B8" w:rsidRPr="00355672">
        <w:t xml:space="preserve">, kuris, įvertinęs turimus </w:t>
      </w:r>
      <w:r w:rsidR="000E6C2D" w:rsidRPr="00355672">
        <w:t>pajėgumus</w:t>
      </w:r>
      <w:r w:rsidR="007A32B8" w:rsidRPr="00355672">
        <w:t>, subrangos poreikį, priima sprendimą dalyvauti ar ne</w:t>
      </w:r>
      <w:r w:rsidR="005C74E8" w:rsidRPr="00355672">
        <w:t xml:space="preserve">dalyvauti </w:t>
      </w:r>
      <w:r w:rsidR="007A32B8" w:rsidRPr="00355672">
        <w:t>pirkime.</w:t>
      </w:r>
      <w:r w:rsidR="006D7E91" w:rsidRPr="00355672">
        <w:t xml:space="preserve"> Jeigu priimamas sprendimas nedalyvauti – toks sprendimas fiksuojamas Pardavimų registre ir nurodomos nedalyvavimo priežastys.</w:t>
      </w:r>
    </w:p>
    <w:p w14:paraId="72D855FB" w14:textId="565BCD9C" w:rsidR="003C2A89" w:rsidRPr="00355672" w:rsidRDefault="00BA296E" w:rsidP="006D7E91">
      <w:pPr>
        <w:spacing w:line="360" w:lineRule="auto"/>
        <w:ind w:firstLine="851"/>
        <w:jc w:val="both"/>
      </w:pPr>
      <w:r w:rsidRPr="00355672">
        <w:t xml:space="preserve">Atliekant korupcijos rizikos analizę nustatyta atvejų, kai </w:t>
      </w:r>
      <w:r w:rsidR="000E6C2D" w:rsidRPr="00355672">
        <w:t xml:space="preserve">galimai </w:t>
      </w:r>
      <w:r w:rsidRPr="00355672">
        <w:t>potencialiai aktual</w:t>
      </w:r>
      <w:r w:rsidR="00DE700A" w:rsidRPr="00355672">
        <w:t>ių</w:t>
      </w:r>
      <w:r w:rsidRPr="00355672">
        <w:t xml:space="preserve"> vieš</w:t>
      </w:r>
      <w:r w:rsidR="00DE700A" w:rsidRPr="00355672">
        <w:t xml:space="preserve">ųjų </w:t>
      </w:r>
      <w:r w:rsidRPr="00355672">
        <w:t>pirkim</w:t>
      </w:r>
      <w:r w:rsidR="00DE700A" w:rsidRPr="00355672">
        <w:t>ų</w:t>
      </w:r>
      <w:r w:rsidRPr="00355672">
        <w:t xml:space="preserve"> </w:t>
      </w:r>
      <w:r w:rsidR="00B14646" w:rsidRPr="00355672">
        <w:t>Bendrovės darbuotoj</w:t>
      </w:r>
      <w:r w:rsidR="00DE700A" w:rsidRPr="00355672">
        <w:t xml:space="preserve">ai nepastebi </w:t>
      </w:r>
      <w:r w:rsidR="00720EAD" w:rsidRPr="00355672">
        <w:t>arba jie galimai sąmoningai nevertinami</w:t>
      </w:r>
      <w:r w:rsidR="00B14646" w:rsidRPr="00355672">
        <w:t xml:space="preserve">. Pavyzdžiui, </w:t>
      </w:r>
      <w:r w:rsidR="003C2A89" w:rsidRPr="00355672">
        <w:t>Ūdekų kaimo bendruomenės pirkimas „Krepšinio ir tinklinio aikštelių įrengimo darbų viešasis pirkimas“</w:t>
      </w:r>
      <w:r w:rsidR="003C2A89" w:rsidRPr="00355672">
        <w:rPr>
          <w:rStyle w:val="FootnoteReference"/>
        </w:rPr>
        <w:footnoteReference w:id="4"/>
      </w:r>
      <w:r w:rsidR="00B14646" w:rsidRPr="00355672">
        <w:t xml:space="preserve"> </w:t>
      </w:r>
      <w:r w:rsidR="001279FF" w:rsidRPr="00355672">
        <w:t>ir Šilalės rajono savivaldybės administracijos pirkimas „Šilalės r. Traksėdžio k. Senkapio gatvės rekonstravimo darbų ir informavimo apie projektą pirkimas“</w:t>
      </w:r>
      <w:r w:rsidR="001279FF" w:rsidRPr="00355672">
        <w:rPr>
          <w:rStyle w:val="FootnoteReference"/>
        </w:rPr>
        <w:footnoteReference w:id="5"/>
      </w:r>
      <w:r w:rsidR="002630C1" w:rsidRPr="00355672">
        <w:t xml:space="preserve">. </w:t>
      </w:r>
      <w:r w:rsidR="003A31A9" w:rsidRPr="00355672">
        <w:t xml:space="preserve">Pardavimų registre informacijos, kodėl nuspręsta nedalyvauti minėtuose pirkimuose, nėra, nors </w:t>
      </w:r>
      <w:r w:rsidR="003C2A89" w:rsidRPr="00355672">
        <w:t xml:space="preserve">nedalyvavimo </w:t>
      </w:r>
      <w:r w:rsidR="003A31A9" w:rsidRPr="00355672">
        <w:t xml:space="preserve">analogiškame </w:t>
      </w:r>
      <w:r w:rsidR="003C2A89" w:rsidRPr="00355672">
        <w:t>Kupiškio rajono savivaldybės administracijos pirkime „Krepšinio aikštelės įrengimas Krantinės g.</w:t>
      </w:r>
      <w:r w:rsidR="005415BF" w:rsidRPr="00355672">
        <w:t>,</w:t>
      </w:r>
      <w:r w:rsidR="003C2A89" w:rsidRPr="00355672">
        <w:t xml:space="preserve"> Kupiškio m.“</w:t>
      </w:r>
      <w:r w:rsidR="005E0A88" w:rsidRPr="00355672">
        <w:rPr>
          <w:rStyle w:val="FootnoteReference"/>
        </w:rPr>
        <w:footnoteReference w:id="6"/>
      </w:r>
      <w:r w:rsidR="003C2A89" w:rsidRPr="00355672">
        <w:t xml:space="preserve"> priežastys </w:t>
      </w:r>
      <w:r w:rsidR="00484095" w:rsidRPr="00355672">
        <w:t>Par</w:t>
      </w:r>
      <w:r w:rsidR="00C55BFA" w:rsidRPr="00355672">
        <w:t>d</w:t>
      </w:r>
      <w:r w:rsidR="00484095" w:rsidRPr="00355672">
        <w:t xml:space="preserve">avimų </w:t>
      </w:r>
      <w:r w:rsidR="003C2A89" w:rsidRPr="00355672">
        <w:t>registre nurodomos – „</w:t>
      </w:r>
      <w:r w:rsidR="003C2A89" w:rsidRPr="00355672">
        <w:rPr>
          <w:i/>
        </w:rPr>
        <w:t xml:space="preserve">Tokių darbų neatliekame </w:t>
      </w:r>
      <w:r w:rsidR="003C2A89" w:rsidRPr="00355672">
        <w:rPr>
          <w:i/>
        </w:rPr>
        <w:lastRenderedPageBreak/>
        <w:t>(sintetinės dangos įrengimas, IAAF sertifikuota, garantija 5 m.; krepšinio stovų įrengimas)</w:t>
      </w:r>
      <w:r w:rsidR="003C2A89" w:rsidRPr="00355672">
        <w:t>“.</w:t>
      </w:r>
      <w:r w:rsidR="00484095" w:rsidRPr="00355672">
        <w:t xml:space="preserve"> </w:t>
      </w:r>
      <w:r w:rsidR="002D16C0" w:rsidRPr="00355672">
        <w:t xml:space="preserve">Apie tai, kad </w:t>
      </w:r>
      <w:r w:rsidR="001A03B3" w:rsidRPr="00355672">
        <w:t xml:space="preserve">Bendrovės pasirinkimas, kokius darbus atlikti, o kokių – ne, taip pat – kokiu statusu (kaip rangovas ar subrangovas) dalyvauti pirkime, stokoja nuoseklumo parodo ir </w:t>
      </w:r>
      <w:r w:rsidR="002D16C0" w:rsidRPr="00355672">
        <w:t>tai, kad tiek Krepšinio ir tinklinio aikštelių įrengimo atveju, tiek Šilalės r. Traksėdžio k. Senkapio gatvės rekonstravimo atveju Bendrovė vykdė darbus subrangos pagrindais</w:t>
      </w:r>
      <w:r w:rsidR="009C6E08" w:rsidRPr="00355672">
        <w:t>.</w:t>
      </w:r>
    </w:p>
    <w:p w14:paraId="55AC5C37" w14:textId="73A582CD" w:rsidR="001B5E25" w:rsidRPr="00355672" w:rsidRDefault="001B5E25" w:rsidP="006D7E91">
      <w:pPr>
        <w:spacing w:line="360" w:lineRule="auto"/>
        <w:ind w:firstLine="851"/>
        <w:jc w:val="both"/>
      </w:pPr>
      <w:r w:rsidRPr="00355672">
        <w:t>PASIŪ</w:t>
      </w:r>
      <w:r w:rsidR="005415BF" w:rsidRPr="00355672">
        <w:t>LY</w:t>
      </w:r>
      <w:r w:rsidRPr="00355672">
        <w:t>MAI:</w:t>
      </w:r>
    </w:p>
    <w:p w14:paraId="7D4FB306" w14:textId="3554F7FB" w:rsidR="001B5E25" w:rsidRPr="00355672" w:rsidRDefault="001B5E25" w:rsidP="001B5E25">
      <w:pPr>
        <w:spacing w:line="348" w:lineRule="auto"/>
        <w:ind w:firstLine="851"/>
        <w:jc w:val="both"/>
      </w:pPr>
      <w:r w:rsidRPr="00355672">
        <w:t>Potencialių viešųjų pirkimų atrankos procedūroje taikyti keturių akių principą, pavyzdžiui, atrankos procedūrą organizuoti tai</w:t>
      </w:r>
      <w:r w:rsidR="00B537C6" w:rsidRPr="00355672">
        <w:t>p</w:t>
      </w:r>
      <w:r w:rsidRPr="00355672">
        <w:t xml:space="preserve">, kad viešųjų pirkimų skelbimus stebėtų (juos prenumeruotų) ne vienas, o keli Įmonės darbuotojai, kurie galėtų ir privalėtų atkreipti atsakingų asmenų dėmesį į praleistus skelbimus. </w:t>
      </w:r>
    </w:p>
    <w:p w14:paraId="0AE6755B" w14:textId="044316C9" w:rsidR="001B5E25" w:rsidRPr="00355672" w:rsidRDefault="001B5E25" w:rsidP="001B5E25">
      <w:pPr>
        <w:pStyle w:val="Heading3"/>
        <w:spacing w:before="0" w:beforeAutospacing="0" w:after="0" w:afterAutospacing="0" w:line="360" w:lineRule="auto"/>
        <w:ind w:firstLine="851"/>
        <w:jc w:val="both"/>
        <w:rPr>
          <w:b w:val="0"/>
          <w:i/>
          <w:color w:val="000000" w:themeColor="text1"/>
          <w:sz w:val="24"/>
          <w:szCs w:val="24"/>
        </w:rPr>
      </w:pPr>
      <w:bookmarkStart w:id="5" w:name="_Toc14684386"/>
      <w:r w:rsidRPr="00355672">
        <w:rPr>
          <w:b w:val="0"/>
          <w:i/>
          <w:color w:val="000000" w:themeColor="text1"/>
          <w:sz w:val="24"/>
          <w:szCs w:val="24"/>
        </w:rPr>
        <w:t xml:space="preserve">2.1.2. </w:t>
      </w:r>
      <w:r w:rsidRPr="00355672">
        <w:rPr>
          <w:b w:val="0"/>
          <w:i/>
          <w:sz w:val="24"/>
          <w:szCs w:val="24"/>
        </w:rPr>
        <w:t>Egzistuojanti s</w:t>
      </w:r>
      <w:r w:rsidRPr="00355672">
        <w:rPr>
          <w:b w:val="0"/>
          <w:i/>
          <w:color w:val="000000" w:themeColor="text1"/>
          <w:sz w:val="24"/>
          <w:szCs w:val="24"/>
        </w:rPr>
        <w:t xml:space="preserve">prendimų nedalyvauti potencialiai aktualiuose viešuosiuose pirkimuose kontrolės sistema </w:t>
      </w:r>
      <w:r w:rsidR="004F4E07" w:rsidRPr="00355672">
        <w:rPr>
          <w:b w:val="0"/>
          <w:i/>
          <w:color w:val="000000" w:themeColor="text1"/>
          <w:sz w:val="24"/>
          <w:szCs w:val="24"/>
        </w:rPr>
        <w:t>yra nepakankama</w:t>
      </w:r>
      <w:r w:rsidRPr="00355672">
        <w:rPr>
          <w:b w:val="0"/>
          <w:i/>
          <w:color w:val="000000" w:themeColor="text1"/>
          <w:sz w:val="24"/>
          <w:szCs w:val="24"/>
        </w:rPr>
        <w:t>.</w:t>
      </w:r>
      <w:bookmarkEnd w:id="5"/>
    </w:p>
    <w:p w14:paraId="5CC13B42" w14:textId="65F87CEB" w:rsidR="00A30114" w:rsidRPr="00355672" w:rsidRDefault="00527A5B" w:rsidP="006D7E91">
      <w:pPr>
        <w:spacing w:line="360" w:lineRule="auto"/>
        <w:ind w:firstLine="851"/>
        <w:jc w:val="both"/>
      </w:pPr>
      <w:r w:rsidRPr="00355672">
        <w:t xml:space="preserve">Abejones dėl pasirinkimo, kuriuose viešuosiuose pirkimuose dalyvauti, o kuriuose ne, skaidrumo kelia ir tie atvejai, kai Bendrovė priima sprendimą nedalyvauti konkrečiame pirkime, o po to </w:t>
      </w:r>
      <w:r w:rsidR="00BE4FBA" w:rsidRPr="00355672">
        <w:t>objekte darbus vykdo</w:t>
      </w:r>
      <w:r w:rsidR="00582DD0" w:rsidRPr="00355672">
        <w:t xml:space="preserve"> kaip subrangovas. </w:t>
      </w:r>
      <w:r w:rsidR="00C872BD" w:rsidRPr="00355672">
        <w:t>Tokiems atvejams papildomas dėme</w:t>
      </w:r>
      <w:r w:rsidR="00A30114" w:rsidRPr="00355672">
        <w:t>s</w:t>
      </w:r>
      <w:r w:rsidR="00C872BD" w:rsidRPr="00355672">
        <w:t xml:space="preserve">ys skiriamas ir </w:t>
      </w:r>
      <w:r w:rsidR="00C872BD" w:rsidRPr="00355672">
        <w:rPr>
          <w:color w:val="000000" w:themeColor="text1"/>
        </w:rPr>
        <w:t>Pasiūlymų rengimo, derinimo ir tvirtinimo procedūroje (</w:t>
      </w:r>
      <w:r w:rsidR="00A30114" w:rsidRPr="00355672">
        <w:rPr>
          <w:color w:val="000000" w:themeColor="text1"/>
        </w:rPr>
        <w:t xml:space="preserve">priimant sprendimą dėl komercinio pasiūlymo teikimo privačiam subjektui, papildomai turi būti nurodoma, kodėl Bendrovė tik subrangovas, ir kodėl Bendrovė </w:t>
      </w:r>
      <w:r w:rsidR="00A27707" w:rsidRPr="00355672">
        <w:rPr>
          <w:color w:val="000000" w:themeColor="text1"/>
        </w:rPr>
        <w:t>negalėjo dalyvauti savarankiškai</w:t>
      </w:r>
      <w:r w:rsidR="00C872BD" w:rsidRPr="00355672">
        <w:rPr>
          <w:color w:val="000000" w:themeColor="text1"/>
        </w:rPr>
        <w:t xml:space="preserve">), tačiau iš žemiau pateikiamų pavyzdžių matyti, kad </w:t>
      </w:r>
      <w:r w:rsidR="00A30114" w:rsidRPr="00355672">
        <w:rPr>
          <w:color w:val="000000" w:themeColor="text1"/>
        </w:rPr>
        <w:t xml:space="preserve">praktikoje papildomas formalus dėmesys sprendimams </w:t>
      </w:r>
      <w:r w:rsidR="00F84C3A" w:rsidRPr="00355672">
        <w:rPr>
          <w:color w:val="000000" w:themeColor="text1"/>
        </w:rPr>
        <w:t xml:space="preserve">nedalyvauti viešuosiuose pirkimuose </w:t>
      </w:r>
      <w:r w:rsidR="00A30114" w:rsidRPr="00355672">
        <w:rPr>
          <w:color w:val="000000" w:themeColor="text1"/>
        </w:rPr>
        <w:t>įtakos neturi.</w:t>
      </w:r>
      <w:r w:rsidR="00FF018C" w:rsidRPr="00355672">
        <w:rPr>
          <w:color w:val="000000" w:themeColor="text1"/>
        </w:rPr>
        <w:t xml:space="preserve"> Abejonių </w:t>
      </w:r>
      <w:r w:rsidR="00FF018C" w:rsidRPr="00355672">
        <w:t>keliantys subrangos pavyzdžiai:</w:t>
      </w:r>
    </w:p>
    <w:p w14:paraId="0FC0DE69" w14:textId="77EE26FF" w:rsidR="00F75C52" w:rsidRPr="00355672" w:rsidRDefault="00B653D6" w:rsidP="00F75C52">
      <w:pPr>
        <w:spacing w:line="360" w:lineRule="auto"/>
        <w:ind w:firstLine="851"/>
        <w:jc w:val="both"/>
      </w:pPr>
      <w:r w:rsidRPr="00355672">
        <w:t xml:space="preserve">- Lietuvos automobilių kelių direkcija pirko </w:t>
      </w:r>
      <w:r w:rsidR="00DE700A" w:rsidRPr="00355672">
        <w:t>v</w:t>
      </w:r>
      <w:r w:rsidR="00F75C52" w:rsidRPr="00355672">
        <w:t>alstybinės reikšmės kelių asfalto dangų paprastojo remonto darbus VĮ „Utenos regiono keliai“ prižiūrimuose kelių ruožuose</w:t>
      </w:r>
      <w:r w:rsidR="00FA501E" w:rsidRPr="00355672">
        <w:t xml:space="preserve"> (</w:t>
      </w:r>
      <w:r w:rsidR="00F75C52" w:rsidRPr="00355672">
        <w:t>CVPIS pirkimo Nr. 184431</w:t>
      </w:r>
      <w:r w:rsidR="00FA501E" w:rsidRPr="00355672">
        <w:t>)</w:t>
      </w:r>
      <w:r w:rsidR="00F75C52" w:rsidRPr="00355672">
        <w:rPr>
          <w:rStyle w:val="FootnoteReference"/>
        </w:rPr>
        <w:footnoteReference w:id="7"/>
      </w:r>
      <w:r w:rsidR="00A76BC2" w:rsidRPr="00355672">
        <w:t>. Pirkimą sudarė šios dalys:</w:t>
      </w:r>
    </w:p>
    <w:tbl>
      <w:tblPr>
        <w:tblW w:w="9458" w:type="dxa"/>
        <w:tblLayout w:type="fixed"/>
        <w:tblLook w:val="0000" w:firstRow="0" w:lastRow="0" w:firstColumn="0" w:lastColumn="0" w:noHBand="0" w:noVBand="0"/>
      </w:tblPr>
      <w:tblGrid>
        <w:gridCol w:w="817"/>
        <w:gridCol w:w="1418"/>
        <w:gridCol w:w="850"/>
        <w:gridCol w:w="3289"/>
        <w:gridCol w:w="1100"/>
        <w:gridCol w:w="1026"/>
        <w:gridCol w:w="958"/>
      </w:tblGrid>
      <w:tr w:rsidR="00A76BC2" w:rsidRPr="00355672" w14:paraId="6B14C55E" w14:textId="77777777" w:rsidTr="00FA501E">
        <w:trPr>
          <w:trHeight w:val="78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3072F4C4" w14:textId="77777777" w:rsidR="00A76BC2" w:rsidRPr="00355672" w:rsidRDefault="00A76BC2" w:rsidP="00AB1039">
            <w:pPr>
              <w:jc w:val="center"/>
              <w:rPr>
                <w:i/>
              </w:rPr>
            </w:pPr>
            <w:r w:rsidRPr="00355672">
              <w:rPr>
                <w:i/>
              </w:rPr>
              <w:t>Pirki-mo dalys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24DEB1" w14:textId="77777777" w:rsidR="00A76BC2" w:rsidRPr="00355672" w:rsidRDefault="00A76BC2" w:rsidP="00AB1039">
            <w:pPr>
              <w:jc w:val="center"/>
              <w:rPr>
                <w:i/>
              </w:rPr>
            </w:pPr>
            <w:r w:rsidRPr="00355672">
              <w:rPr>
                <w:i/>
              </w:rPr>
              <w:t>Rajonas, savivaldybė</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7FFDD3" w14:textId="77777777" w:rsidR="00A76BC2" w:rsidRPr="00355672" w:rsidRDefault="00A76BC2" w:rsidP="00AB1039">
            <w:pPr>
              <w:jc w:val="center"/>
              <w:rPr>
                <w:i/>
              </w:rPr>
            </w:pPr>
            <w:r w:rsidRPr="00355672">
              <w:rPr>
                <w:i/>
              </w:rPr>
              <w:t>Kelio Nr.</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7339531A" w14:textId="77777777" w:rsidR="00A76BC2" w:rsidRPr="00355672" w:rsidRDefault="00A76BC2" w:rsidP="00AB1039">
            <w:pPr>
              <w:jc w:val="center"/>
              <w:rPr>
                <w:i/>
              </w:rPr>
            </w:pPr>
            <w:r w:rsidRPr="00355672">
              <w:rPr>
                <w:i/>
              </w:rPr>
              <w:t xml:space="preserve">Kelio pavadinimas </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9360946" w14:textId="77777777" w:rsidR="00A76BC2" w:rsidRPr="00355672" w:rsidRDefault="00A76BC2" w:rsidP="00AB1039">
            <w:pPr>
              <w:jc w:val="center"/>
              <w:rPr>
                <w:i/>
              </w:rPr>
            </w:pPr>
            <w:r w:rsidRPr="00355672">
              <w:rPr>
                <w:i/>
              </w:rPr>
              <w:t>Kelio ruožas nuo km</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290EB3F3" w14:textId="77777777" w:rsidR="00A76BC2" w:rsidRPr="00355672" w:rsidRDefault="00A76BC2" w:rsidP="00AB1039">
            <w:pPr>
              <w:jc w:val="center"/>
              <w:rPr>
                <w:i/>
              </w:rPr>
            </w:pPr>
            <w:r w:rsidRPr="00355672">
              <w:rPr>
                <w:i/>
              </w:rPr>
              <w:t>Kelio ruožas iki km</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341A2BF2" w14:textId="77777777" w:rsidR="00A76BC2" w:rsidRPr="00355672" w:rsidRDefault="00A76BC2" w:rsidP="00AB1039">
            <w:pPr>
              <w:jc w:val="center"/>
              <w:rPr>
                <w:i/>
              </w:rPr>
            </w:pPr>
            <w:r w:rsidRPr="00355672">
              <w:rPr>
                <w:i/>
              </w:rPr>
              <w:t>Ilgis, km</w:t>
            </w:r>
          </w:p>
        </w:tc>
      </w:tr>
      <w:tr w:rsidR="00A76BC2" w:rsidRPr="00355672" w14:paraId="30414CB6" w14:textId="77777777" w:rsidTr="00FA501E">
        <w:trPr>
          <w:trHeight w:val="255"/>
        </w:trPr>
        <w:tc>
          <w:tcPr>
            <w:tcW w:w="817" w:type="dxa"/>
            <w:vMerge w:val="restart"/>
            <w:tcBorders>
              <w:top w:val="single" w:sz="4" w:space="0" w:color="auto"/>
              <w:left w:val="single" w:sz="4" w:space="0" w:color="auto"/>
              <w:right w:val="single" w:sz="4" w:space="0" w:color="auto"/>
            </w:tcBorders>
            <w:shd w:val="clear" w:color="auto" w:fill="auto"/>
            <w:noWrap/>
            <w:vAlign w:val="center"/>
          </w:tcPr>
          <w:p w14:paraId="16E49AEA" w14:textId="77777777" w:rsidR="00A76BC2" w:rsidRPr="00355672" w:rsidRDefault="00A76BC2" w:rsidP="00AB1039">
            <w:pPr>
              <w:jc w:val="center"/>
              <w:rPr>
                <w:b/>
                <w:bCs/>
              </w:rPr>
            </w:pPr>
            <w:r w:rsidRPr="00355672">
              <w:rPr>
                <w:b/>
                <w:bCs/>
              </w:rPr>
              <w:t>1</w:t>
            </w:r>
          </w:p>
        </w:tc>
        <w:tc>
          <w:tcPr>
            <w:tcW w:w="1418" w:type="dxa"/>
            <w:vMerge w:val="restart"/>
            <w:tcBorders>
              <w:top w:val="single" w:sz="4" w:space="0" w:color="auto"/>
              <w:left w:val="nil"/>
              <w:right w:val="single" w:sz="4" w:space="0" w:color="auto"/>
            </w:tcBorders>
            <w:shd w:val="clear" w:color="auto" w:fill="auto"/>
            <w:noWrap/>
            <w:vAlign w:val="center"/>
          </w:tcPr>
          <w:p w14:paraId="5B17CEE9" w14:textId="77777777" w:rsidR="00A76BC2" w:rsidRPr="00355672" w:rsidRDefault="00A76BC2" w:rsidP="00AB1039">
            <w:pPr>
              <w:jc w:val="center"/>
            </w:pPr>
            <w:r w:rsidRPr="00355672">
              <w:t>Anykščių</w:t>
            </w:r>
          </w:p>
        </w:tc>
        <w:tc>
          <w:tcPr>
            <w:tcW w:w="850" w:type="dxa"/>
            <w:vMerge w:val="restart"/>
            <w:tcBorders>
              <w:top w:val="single" w:sz="4" w:space="0" w:color="auto"/>
              <w:left w:val="nil"/>
              <w:right w:val="single" w:sz="4" w:space="0" w:color="auto"/>
            </w:tcBorders>
            <w:shd w:val="clear" w:color="auto" w:fill="auto"/>
            <w:noWrap/>
            <w:vAlign w:val="center"/>
          </w:tcPr>
          <w:p w14:paraId="3B699A8F" w14:textId="77777777" w:rsidR="00A76BC2" w:rsidRPr="00355672" w:rsidRDefault="00A76BC2" w:rsidP="00FA501E">
            <w:pPr>
              <w:jc w:val="center"/>
            </w:pPr>
            <w:r w:rsidRPr="00355672">
              <w:t>1209</w:t>
            </w:r>
          </w:p>
        </w:tc>
        <w:tc>
          <w:tcPr>
            <w:tcW w:w="3289" w:type="dxa"/>
            <w:vMerge w:val="restart"/>
            <w:tcBorders>
              <w:top w:val="single" w:sz="4" w:space="0" w:color="auto"/>
              <w:left w:val="nil"/>
              <w:right w:val="single" w:sz="4" w:space="0" w:color="auto"/>
            </w:tcBorders>
            <w:shd w:val="clear" w:color="auto" w:fill="auto"/>
            <w:noWrap/>
            <w:vAlign w:val="center"/>
          </w:tcPr>
          <w:p w14:paraId="5D5B3897" w14:textId="2B95CCBE" w:rsidR="00A76BC2" w:rsidRPr="00355672" w:rsidRDefault="00A76BC2" w:rsidP="00AB1039">
            <w:r w:rsidRPr="00355672">
              <w:t xml:space="preserve">Anykščiai–Niūronys–Stakės </w:t>
            </w:r>
          </w:p>
        </w:tc>
        <w:tc>
          <w:tcPr>
            <w:tcW w:w="1100" w:type="dxa"/>
            <w:tcBorders>
              <w:top w:val="single" w:sz="4" w:space="0" w:color="auto"/>
              <w:left w:val="nil"/>
              <w:bottom w:val="single" w:sz="4" w:space="0" w:color="auto"/>
              <w:right w:val="single" w:sz="4" w:space="0" w:color="auto"/>
            </w:tcBorders>
            <w:shd w:val="clear" w:color="auto" w:fill="auto"/>
            <w:noWrap/>
            <w:vAlign w:val="center"/>
          </w:tcPr>
          <w:p w14:paraId="0F96CE21" w14:textId="77777777" w:rsidR="00A76BC2" w:rsidRPr="00355672" w:rsidRDefault="00A76BC2" w:rsidP="00AB1039">
            <w:pPr>
              <w:jc w:val="right"/>
            </w:pPr>
            <w:r w:rsidRPr="00355672">
              <w:t>1,068</w:t>
            </w:r>
          </w:p>
        </w:tc>
        <w:tc>
          <w:tcPr>
            <w:tcW w:w="1026" w:type="dxa"/>
            <w:tcBorders>
              <w:top w:val="single" w:sz="4" w:space="0" w:color="auto"/>
              <w:left w:val="nil"/>
              <w:bottom w:val="single" w:sz="4" w:space="0" w:color="auto"/>
              <w:right w:val="single" w:sz="4" w:space="0" w:color="auto"/>
            </w:tcBorders>
            <w:shd w:val="clear" w:color="auto" w:fill="auto"/>
            <w:noWrap/>
            <w:vAlign w:val="center"/>
          </w:tcPr>
          <w:p w14:paraId="276E703A" w14:textId="77777777" w:rsidR="00A76BC2" w:rsidRPr="00355672" w:rsidRDefault="00A76BC2" w:rsidP="00AB1039">
            <w:pPr>
              <w:jc w:val="right"/>
            </w:pPr>
            <w:r w:rsidRPr="00355672">
              <w:t>4,726</w:t>
            </w:r>
          </w:p>
        </w:tc>
        <w:tc>
          <w:tcPr>
            <w:tcW w:w="958" w:type="dxa"/>
            <w:tcBorders>
              <w:top w:val="single" w:sz="4" w:space="0" w:color="auto"/>
              <w:left w:val="nil"/>
              <w:bottom w:val="single" w:sz="4" w:space="0" w:color="auto"/>
              <w:right w:val="single" w:sz="4" w:space="0" w:color="auto"/>
            </w:tcBorders>
            <w:shd w:val="clear" w:color="auto" w:fill="auto"/>
            <w:noWrap/>
            <w:vAlign w:val="center"/>
          </w:tcPr>
          <w:p w14:paraId="52D4294D" w14:textId="77777777" w:rsidR="00A76BC2" w:rsidRPr="00355672" w:rsidRDefault="00A76BC2" w:rsidP="00AB1039">
            <w:pPr>
              <w:jc w:val="right"/>
            </w:pPr>
            <w:r w:rsidRPr="00355672">
              <w:t>3,658</w:t>
            </w:r>
          </w:p>
        </w:tc>
      </w:tr>
      <w:tr w:rsidR="00A76BC2" w:rsidRPr="00355672" w14:paraId="4FBA9C98" w14:textId="77777777" w:rsidTr="00FA501E">
        <w:trPr>
          <w:trHeight w:val="255"/>
        </w:trPr>
        <w:tc>
          <w:tcPr>
            <w:tcW w:w="817" w:type="dxa"/>
            <w:vMerge/>
            <w:tcBorders>
              <w:left w:val="single" w:sz="4" w:space="0" w:color="auto"/>
              <w:bottom w:val="single" w:sz="4" w:space="0" w:color="auto"/>
              <w:right w:val="single" w:sz="4" w:space="0" w:color="auto"/>
            </w:tcBorders>
            <w:shd w:val="clear" w:color="auto" w:fill="auto"/>
            <w:noWrap/>
            <w:vAlign w:val="center"/>
          </w:tcPr>
          <w:p w14:paraId="54289E82" w14:textId="77777777" w:rsidR="00A76BC2" w:rsidRPr="00355672" w:rsidRDefault="00A76BC2" w:rsidP="00AB1039">
            <w:pPr>
              <w:jc w:val="center"/>
              <w:rPr>
                <w:b/>
                <w:bCs/>
              </w:rPr>
            </w:pPr>
          </w:p>
        </w:tc>
        <w:tc>
          <w:tcPr>
            <w:tcW w:w="1418" w:type="dxa"/>
            <w:vMerge/>
            <w:tcBorders>
              <w:left w:val="nil"/>
              <w:bottom w:val="single" w:sz="4" w:space="0" w:color="auto"/>
              <w:right w:val="single" w:sz="4" w:space="0" w:color="auto"/>
            </w:tcBorders>
            <w:shd w:val="clear" w:color="auto" w:fill="auto"/>
            <w:noWrap/>
            <w:vAlign w:val="center"/>
          </w:tcPr>
          <w:p w14:paraId="3555CA80" w14:textId="77777777" w:rsidR="00A76BC2" w:rsidRPr="00355672" w:rsidRDefault="00A76BC2" w:rsidP="00AB1039">
            <w:pPr>
              <w:jc w:val="center"/>
            </w:pPr>
          </w:p>
        </w:tc>
        <w:tc>
          <w:tcPr>
            <w:tcW w:w="850" w:type="dxa"/>
            <w:vMerge/>
            <w:tcBorders>
              <w:left w:val="nil"/>
              <w:bottom w:val="single" w:sz="4" w:space="0" w:color="auto"/>
              <w:right w:val="single" w:sz="4" w:space="0" w:color="auto"/>
            </w:tcBorders>
            <w:shd w:val="clear" w:color="auto" w:fill="auto"/>
            <w:noWrap/>
            <w:vAlign w:val="center"/>
          </w:tcPr>
          <w:p w14:paraId="37467235" w14:textId="77777777" w:rsidR="00A76BC2" w:rsidRPr="00355672" w:rsidRDefault="00A76BC2" w:rsidP="00FA501E">
            <w:pPr>
              <w:jc w:val="center"/>
            </w:pPr>
          </w:p>
        </w:tc>
        <w:tc>
          <w:tcPr>
            <w:tcW w:w="3289" w:type="dxa"/>
            <w:vMerge/>
            <w:tcBorders>
              <w:left w:val="nil"/>
              <w:bottom w:val="single" w:sz="4" w:space="0" w:color="auto"/>
              <w:right w:val="single" w:sz="4" w:space="0" w:color="auto"/>
            </w:tcBorders>
            <w:shd w:val="clear" w:color="auto" w:fill="auto"/>
            <w:noWrap/>
            <w:vAlign w:val="center"/>
          </w:tcPr>
          <w:p w14:paraId="24982FB3" w14:textId="77777777" w:rsidR="00A76BC2" w:rsidRPr="00355672" w:rsidRDefault="00A76BC2" w:rsidP="00AB1039"/>
        </w:tc>
        <w:tc>
          <w:tcPr>
            <w:tcW w:w="1100" w:type="dxa"/>
            <w:tcBorders>
              <w:top w:val="single" w:sz="4" w:space="0" w:color="auto"/>
              <w:left w:val="nil"/>
              <w:bottom w:val="single" w:sz="4" w:space="0" w:color="auto"/>
              <w:right w:val="single" w:sz="4" w:space="0" w:color="auto"/>
            </w:tcBorders>
            <w:shd w:val="clear" w:color="auto" w:fill="auto"/>
            <w:noWrap/>
            <w:vAlign w:val="center"/>
          </w:tcPr>
          <w:p w14:paraId="7D6AB4B3" w14:textId="77777777" w:rsidR="00A76BC2" w:rsidRPr="00355672" w:rsidRDefault="00A76BC2" w:rsidP="00AB1039">
            <w:pPr>
              <w:jc w:val="right"/>
            </w:pPr>
            <w:r w:rsidRPr="00355672">
              <w:t>4,726</w:t>
            </w:r>
          </w:p>
        </w:tc>
        <w:tc>
          <w:tcPr>
            <w:tcW w:w="1026" w:type="dxa"/>
            <w:tcBorders>
              <w:top w:val="single" w:sz="4" w:space="0" w:color="auto"/>
              <w:left w:val="nil"/>
              <w:bottom w:val="single" w:sz="4" w:space="0" w:color="auto"/>
              <w:right w:val="single" w:sz="4" w:space="0" w:color="auto"/>
            </w:tcBorders>
            <w:shd w:val="clear" w:color="auto" w:fill="auto"/>
            <w:noWrap/>
            <w:vAlign w:val="center"/>
          </w:tcPr>
          <w:p w14:paraId="01A32C98" w14:textId="77777777" w:rsidR="00A76BC2" w:rsidRPr="00355672" w:rsidRDefault="00A76BC2" w:rsidP="00AB1039">
            <w:pPr>
              <w:jc w:val="right"/>
            </w:pPr>
            <w:r w:rsidRPr="00355672">
              <w:t>5,448</w:t>
            </w:r>
          </w:p>
        </w:tc>
        <w:tc>
          <w:tcPr>
            <w:tcW w:w="958" w:type="dxa"/>
            <w:tcBorders>
              <w:top w:val="single" w:sz="4" w:space="0" w:color="auto"/>
              <w:left w:val="nil"/>
              <w:bottom w:val="single" w:sz="4" w:space="0" w:color="auto"/>
              <w:right w:val="single" w:sz="4" w:space="0" w:color="auto"/>
            </w:tcBorders>
            <w:shd w:val="clear" w:color="auto" w:fill="auto"/>
            <w:noWrap/>
            <w:vAlign w:val="center"/>
          </w:tcPr>
          <w:p w14:paraId="6BF2768B" w14:textId="77777777" w:rsidR="00A76BC2" w:rsidRPr="00355672" w:rsidRDefault="00A76BC2" w:rsidP="00AB1039">
            <w:pPr>
              <w:jc w:val="right"/>
            </w:pPr>
            <w:r w:rsidRPr="00355672">
              <w:t>0,722</w:t>
            </w:r>
          </w:p>
        </w:tc>
      </w:tr>
      <w:tr w:rsidR="00A76BC2" w:rsidRPr="00355672" w14:paraId="01710735" w14:textId="77777777" w:rsidTr="00FA501E">
        <w:trPr>
          <w:trHeight w:val="25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66064" w14:textId="77777777" w:rsidR="00A76BC2" w:rsidRPr="00355672" w:rsidRDefault="00A76BC2" w:rsidP="00AB1039">
            <w:pPr>
              <w:jc w:val="center"/>
              <w:rPr>
                <w:b/>
                <w:bCs/>
              </w:rPr>
            </w:pPr>
            <w:r w:rsidRPr="00355672">
              <w:rPr>
                <w:b/>
                <w:bCs/>
              </w:rPr>
              <w:t>2</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67CA8C2" w14:textId="77777777" w:rsidR="00A76BC2" w:rsidRPr="00355672" w:rsidRDefault="00A76BC2" w:rsidP="00AB1039">
            <w:pPr>
              <w:jc w:val="center"/>
            </w:pPr>
            <w:r w:rsidRPr="00355672">
              <w:t>Ignalinos</w:t>
            </w:r>
          </w:p>
        </w:tc>
        <w:tc>
          <w:tcPr>
            <w:tcW w:w="850" w:type="dxa"/>
            <w:tcBorders>
              <w:top w:val="single" w:sz="4" w:space="0" w:color="auto"/>
              <w:left w:val="nil"/>
              <w:bottom w:val="single" w:sz="4" w:space="0" w:color="auto"/>
              <w:right w:val="single" w:sz="4" w:space="0" w:color="auto"/>
            </w:tcBorders>
            <w:shd w:val="clear" w:color="auto" w:fill="auto"/>
            <w:vAlign w:val="center"/>
          </w:tcPr>
          <w:p w14:paraId="7762D870" w14:textId="77777777" w:rsidR="00A76BC2" w:rsidRPr="00355672" w:rsidRDefault="00A76BC2" w:rsidP="00FA501E">
            <w:pPr>
              <w:jc w:val="center"/>
            </w:pPr>
            <w:r w:rsidRPr="00355672">
              <w:t>112</w:t>
            </w:r>
          </w:p>
        </w:tc>
        <w:tc>
          <w:tcPr>
            <w:tcW w:w="3289" w:type="dxa"/>
            <w:tcBorders>
              <w:top w:val="single" w:sz="4" w:space="0" w:color="auto"/>
              <w:left w:val="nil"/>
              <w:bottom w:val="single" w:sz="4" w:space="0" w:color="auto"/>
              <w:right w:val="single" w:sz="4" w:space="0" w:color="auto"/>
            </w:tcBorders>
            <w:shd w:val="clear" w:color="auto" w:fill="auto"/>
            <w:vAlign w:val="center"/>
          </w:tcPr>
          <w:p w14:paraId="26164935" w14:textId="1EE68DD9" w:rsidR="00A76BC2" w:rsidRPr="00355672" w:rsidRDefault="00A76BC2" w:rsidP="00AB1039">
            <w:r w:rsidRPr="00355672">
              <w:t>Ignalina–Didžiasalis</w:t>
            </w:r>
          </w:p>
        </w:tc>
        <w:tc>
          <w:tcPr>
            <w:tcW w:w="1100" w:type="dxa"/>
            <w:tcBorders>
              <w:top w:val="single" w:sz="4" w:space="0" w:color="auto"/>
              <w:left w:val="nil"/>
              <w:bottom w:val="single" w:sz="4" w:space="0" w:color="auto"/>
              <w:right w:val="single" w:sz="4" w:space="0" w:color="auto"/>
            </w:tcBorders>
            <w:shd w:val="clear" w:color="auto" w:fill="auto"/>
            <w:vAlign w:val="center"/>
          </w:tcPr>
          <w:p w14:paraId="40034E4C" w14:textId="77777777" w:rsidR="00A76BC2" w:rsidRPr="00355672" w:rsidRDefault="00A76BC2" w:rsidP="00AB1039">
            <w:pPr>
              <w:jc w:val="right"/>
            </w:pPr>
            <w:r w:rsidRPr="00355672">
              <w:t>11,587</w:t>
            </w:r>
          </w:p>
        </w:tc>
        <w:tc>
          <w:tcPr>
            <w:tcW w:w="1026" w:type="dxa"/>
            <w:tcBorders>
              <w:top w:val="single" w:sz="4" w:space="0" w:color="auto"/>
              <w:left w:val="nil"/>
              <w:bottom w:val="single" w:sz="4" w:space="0" w:color="auto"/>
              <w:right w:val="single" w:sz="4" w:space="0" w:color="auto"/>
            </w:tcBorders>
            <w:shd w:val="clear" w:color="auto" w:fill="auto"/>
            <w:vAlign w:val="center"/>
          </w:tcPr>
          <w:p w14:paraId="59DF7D7E" w14:textId="77777777" w:rsidR="00A76BC2" w:rsidRPr="00355672" w:rsidRDefault="00A76BC2" w:rsidP="00AB1039">
            <w:pPr>
              <w:jc w:val="right"/>
            </w:pPr>
            <w:r w:rsidRPr="00355672">
              <w:t>15,754</w:t>
            </w:r>
          </w:p>
        </w:tc>
        <w:tc>
          <w:tcPr>
            <w:tcW w:w="958" w:type="dxa"/>
            <w:tcBorders>
              <w:top w:val="single" w:sz="4" w:space="0" w:color="auto"/>
              <w:left w:val="nil"/>
              <w:bottom w:val="single" w:sz="4" w:space="0" w:color="auto"/>
              <w:right w:val="single" w:sz="4" w:space="0" w:color="auto"/>
            </w:tcBorders>
            <w:shd w:val="clear" w:color="auto" w:fill="auto"/>
            <w:noWrap/>
            <w:vAlign w:val="center"/>
          </w:tcPr>
          <w:p w14:paraId="6DDE3A57" w14:textId="77777777" w:rsidR="00A76BC2" w:rsidRPr="00355672" w:rsidRDefault="00A76BC2" w:rsidP="00AB1039">
            <w:pPr>
              <w:jc w:val="right"/>
            </w:pPr>
            <w:r w:rsidRPr="00355672">
              <w:t>4,167</w:t>
            </w:r>
          </w:p>
        </w:tc>
      </w:tr>
      <w:tr w:rsidR="00A76BC2" w:rsidRPr="00355672" w14:paraId="1AEE0BE5" w14:textId="77777777" w:rsidTr="00FA501E">
        <w:trPr>
          <w:trHeight w:val="255"/>
        </w:trPr>
        <w:tc>
          <w:tcPr>
            <w:tcW w:w="817" w:type="dxa"/>
            <w:vMerge w:val="restart"/>
            <w:tcBorders>
              <w:top w:val="single" w:sz="4" w:space="0" w:color="auto"/>
              <w:left w:val="single" w:sz="4" w:space="0" w:color="auto"/>
              <w:right w:val="single" w:sz="4" w:space="0" w:color="auto"/>
            </w:tcBorders>
            <w:shd w:val="clear" w:color="auto" w:fill="auto"/>
            <w:noWrap/>
            <w:vAlign w:val="center"/>
          </w:tcPr>
          <w:p w14:paraId="682E296F" w14:textId="77777777" w:rsidR="00A76BC2" w:rsidRPr="00355672" w:rsidRDefault="00A76BC2" w:rsidP="00AB1039">
            <w:pPr>
              <w:jc w:val="center"/>
              <w:rPr>
                <w:b/>
                <w:bCs/>
              </w:rPr>
            </w:pPr>
            <w:r w:rsidRPr="00355672">
              <w:rPr>
                <w:b/>
                <w:bCs/>
              </w:rPr>
              <w:t>3</w:t>
            </w:r>
          </w:p>
        </w:tc>
        <w:tc>
          <w:tcPr>
            <w:tcW w:w="1418" w:type="dxa"/>
            <w:vMerge w:val="restart"/>
            <w:tcBorders>
              <w:top w:val="single" w:sz="4" w:space="0" w:color="auto"/>
              <w:left w:val="nil"/>
              <w:right w:val="single" w:sz="4" w:space="0" w:color="auto"/>
            </w:tcBorders>
            <w:shd w:val="clear" w:color="auto" w:fill="auto"/>
            <w:noWrap/>
            <w:vAlign w:val="center"/>
          </w:tcPr>
          <w:p w14:paraId="4DF87578" w14:textId="77777777" w:rsidR="00A76BC2" w:rsidRPr="00355672" w:rsidRDefault="00A76BC2" w:rsidP="00AB1039">
            <w:pPr>
              <w:jc w:val="center"/>
            </w:pPr>
            <w:r w:rsidRPr="00355672">
              <w:t>Molėtų</w:t>
            </w:r>
          </w:p>
        </w:tc>
        <w:tc>
          <w:tcPr>
            <w:tcW w:w="850" w:type="dxa"/>
            <w:vMerge w:val="restart"/>
            <w:tcBorders>
              <w:top w:val="single" w:sz="4" w:space="0" w:color="auto"/>
              <w:left w:val="nil"/>
              <w:right w:val="single" w:sz="4" w:space="0" w:color="auto"/>
            </w:tcBorders>
            <w:shd w:val="clear" w:color="auto" w:fill="auto"/>
            <w:vAlign w:val="center"/>
          </w:tcPr>
          <w:p w14:paraId="4FBF6259" w14:textId="77777777" w:rsidR="00A76BC2" w:rsidRPr="00355672" w:rsidRDefault="00A76BC2" w:rsidP="00FA501E">
            <w:pPr>
              <w:jc w:val="center"/>
            </w:pPr>
            <w:r w:rsidRPr="00355672">
              <w:t>173</w:t>
            </w:r>
          </w:p>
        </w:tc>
        <w:tc>
          <w:tcPr>
            <w:tcW w:w="3289" w:type="dxa"/>
            <w:vMerge w:val="restart"/>
            <w:tcBorders>
              <w:top w:val="single" w:sz="4" w:space="0" w:color="auto"/>
              <w:left w:val="nil"/>
              <w:right w:val="single" w:sz="4" w:space="0" w:color="auto"/>
            </w:tcBorders>
            <w:shd w:val="clear" w:color="auto" w:fill="auto"/>
            <w:vAlign w:val="center"/>
          </w:tcPr>
          <w:p w14:paraId="7C2CBD6E" w14:textId="0DDC8611" w:rsidR="00A76BC2" w:rsidRPr="00355672" w:rsidRDefault="00A76BC2" w:rsidP="00AB1039">
            <w:r w:rsidRPr="00355672">
              <w:t>Molėtai</w:t>
            </w:r>
            <w:r w:rsidR="00EF0AC2" w:rsidRPr="00355672">
              <w:t>–</w:t>
            </w:r>
            <w:r w:rsidRPr="00355672">
              <w:t>Pabradė</w:t>
            </w:r>
          </w:p>
        </w:tc>
        <w:tc>
          <w:tcPr>
            <w:tcW w:w="1100" w:type="dxa"/>
            <w:tcBorders>
              <w:top w:val="single" w:sz="4" w:space="0" w:color="auto"/>
              <w:left w:val="nil"/>
              <w:bottom w:val="single" w:sz="4" w:space="0" w:color="auto"/>
              <w:right w:val="single" w:sz="4" w:space="0" w:color="auto"/>
            </w:tcBorders>
            <w:shd w:val="clear" w:color="auto" w:fill="auto"/>
            <w:vAlign w:val="center"/>
          </w:tcPr>
          <w:p w14:paraId="5B6C21A4" w14:textId="77777777" w:rsidR="00A76BC2" w:rsidRPr="00355672" w:rsidRDefault="00A76BC2" w:rsidP="00AB1039">
            <w:pPr>
              <w:jc w:val="right"/>
            </w:pPr>
            <w:r w:rsidRPr="00355672">
              <w:t>15,387</w:t>
            </w:r>
          </w:p>
        </w:tc>
        <w:tc>
          <w:tcPr>
            <w:tcW w:w="1026" w:type="dxa"/>
            <w:tcBorders>
              <w:top w:val="single" w:sz="4" w:space="0" w:color="auto"/>
              <w:left w:val="nil"/>
              <w:bottom w:val="single" w:sz="4" w:space="0" w:color="auto"/>
              <w:right w:val="single" w:sz="4" w:space="0" w:color="auto"/>
            </w:tcBorders>
            <w:shd w:val="clear" w:color="auto" w:fill="auto"/>
            <w:vAlign w:val="center"/>
          </w:tcPr>
          <w:p w14:paraId="5E537402" w14:textId="77777777" w:rsidR="00A76BC2" w:rsidRPr="00355672" w:rsidRDefault="00A76BC2" w:rsidP="00AB1039">
            <w:pPr>
              <w:jc w:val="right"/>
            </w:pPr>
            <w:r w:rsidRPr="00355672">
              <w:t>17,022</w:t>
            </w:r>
          </w:p>
        </w:tc>
        <w:tc>
          <w:tcPr>
            <w:tcW w:w="958" w:type="dxa"/>
            <w:tcBorders>
              <w:top w:val="single" w:sz="4" w:space="0" w:color="auto"/>
              <w:left w:val="nil"/>
              <w:bottom w:val="single" w:sz="4" w:space="0" w:color="auto"/>
              <w:right w:val="single" w:sz="4" w:space="0" w:color="auto"/>
            </w:tcBorders>
            <w:shd w:val="clear" w:color="auto" w:fill="auto"/>
            <w:noWrap/>
            <w:vAlign w:val="center"/>
          </w:tcPr>
          <w:p w14:paraId="42964BFD" w14:textId="77777777" w:rsidR="00A76BC2" w:rsidRPr="00355672" w:rsidRDefault="00A76BC2" w:rsidP="00AB1039">
            <w:pPr>
              <w:jc w:val="right"/>
            </w:pPr>
            <w:r w:rsidRPr="00355672">
              <w:t>1,635</w:t>
            </w:r>
          </w:p>
        </w:tc>
      </w:tr>
      <w:tr w:rsidR="00A76BC2" w:rsidRPr="00355672" w14:paraId="01120283" w14:textId="77777777" w:rsidTr="00FA501E">
        <w:trPr>
          <w:trHeight w:val="255"/>
        </w:trPr>
        <w:tc>
          <w:tcPr>
            <w:tcW w:w="817" w:type="dxa"/>
            <w:vMerge/>
            <w:tcBorders>
              <w:left w:val="single" w:sz="4" w:space="0" w:color="auto"/>
              <w:bottom w:val="single" w:sz="4" w:space="0" w:color="auto"/>
              <w:right w:val="single" w:sz="4" w:space="0" w:color="auto"/>
            </w:tcBorders>
            <w:shd w:val="clear" w:color="auto" w:fill="auto"/>
            <w:noWrap/>
            <w:vAlign w:val="center"/>
          </w:tcPr>
          <w:p w14:paraId="394B01A5" w14:textId="77777777" w:rsidR="00A76BC2" w:rsidRPr="00355672" w:rsidRDefault="00A76BC2" w:rsidP="00AB1039">
            <w:pPr>
              <w:jc w:val="center"/>
              <w:rPr>
                <w:b/>
                <w:bCs/>
              </w:rPr>
            </w:pPr>
          </w:p>
        </w:tc>
        <w:tc>
          <w:tcPr>
            <w:tcW w:w="1418" w:type="dxa"/>
            <w:vMerge/>
            <w:tcBorders>
              <w:left w:val="nil"/>
              <w:bottom w:val="single" w:sz="4" w:space="0" w:color="auto"/>
              <w:right w:val="single" w:sz="4" w:space="0" w:color="auto"/>
            </w:tcBorders>
            <w:shd w:val="clear" w:color="auto" w:fill="auto"/>
            <w:noWrap/>
            <w:vAlign w:val="center"/>
          </w:tcPr>
          <w:p w14:paraId="0D8AEC4A" w14:textId="77777777" w:rsidR="00A76BC2" w:rsidRPr="00355672" w:rsidRDefault="00A76BC2" w:rsidP="00AB1039">
            <w:pPr>
              <w:jc w:val="center"/>
            </w:pPr>
          </w:p>
        </w:tc>
        <w:tc>
          <w:tcPr>
            <w:tcW w:w="850" w:type="dxa"/>
            <w:vMerge/>
            <w:tcBorders>
              <w:left w:val="nil"/>
              <w:bottom w:val="single" w:sz="4" w:space="0" w:color="auto"/>
              <w:right w:val="single" w:sz="4" w:space="0" w:color="auto"/>
            </w:tcBorders>
            <w:shd w:val="clear" w:color="auto" w:fill="auto"/>
            <w:vAlign w:val="center"/>
          </w:tcPr>
          <w:p w14:paraId="25978217" w14:textId="77777777" w:rsidR="00A76BC2" w:rsidRPr="00355672" w:rsidRDefault="00A76BC2" w:rsidP="00FA501E">
            <w:pPr>
              <w:jc w:val="center"/>
            </w:pPr>
          </w:p>
        </w:tc>
        <w:tc>
          <w:tcPr>
            <w:tcW w:w="3289" w:type="dxa"/>
            <w:vMerge/>
            <w:tcBorders>
              <w:left w:val="nil"/>
              <w:bottom w:val="single" w:sz="4" w:space="0" w:color="auto"/>
              <w:right w:val="single" w:sz="4" w:space="0" w:color="auto"/>
            </w:tcBorders>
            <w:shd w:val="clear" w:color="auto" w:fill="auto"/>
            <w:vAlign w:val="center"/>
          </w:tcPr>
          <w:p w14:paraId="40667077" w14:textId="77777777" w:rsidR="00A76BC2" w:rsidRPr="00355672" w:rsidRDefault="00A76BC2" w:rsidP="00AB1039"/>
        </w:tc>
        <w:tc>
          <w:tcPr>
            <w:tcW w:w="1100" w:type="dxa"/>
            <w:tcBorders>
              <w:top w:val="single" w:sz="4" w:space="0" w:color="auto"/>
              <w:left w:val="nil"/>
              <w:bottom w:val="single" w:sz="4" w:space="0" w:color="auto"/>
              <w:right w:val="single" w:sz="4" w:space="0" w:color="auto"/>
            </w:tcBorders>
            <w:shd w:val="clear" w:color="auto" w:fill="auto"/>
            <w:vAlign w:val="center"/>
          </w:tcPr>
          <w:p w14:paraId="34F56357" w14:textId="77777777" w:rsidR="00A76BC2" w:rsidRPr="00355672" w:rsidRDefault="00A76BC2" w:rsidP="00AB1039">
            <w:pPr>
              <w:jc w:val="right"/>
            </w:pPr>
            <w:r w:rsidRPr="00355672">
              <w:t>17,022</w:t>
            </w:r>
          </w:p>
        </w:tc>
        <w:tc>
          <w:tcPr>
            <w:tcW w:w="1026" w:type="dxa"/>
            <w:tcBorders>
              <w:top w:val="single" w:sz="4" w:space="0" w:color="auto"/>
              <w:left w:val="nil"/>
              <w:bottom w:val="single" w:sz="4" w:space="0" w:color="auto"/>
              <w:right w:val="single" w:sz="4" w:space="0" w:color="auto"/>
            </w:tcBorders>
            <w:shd w:val="clear" w:color="auto" w:fill="auto"/>
            <w:vAlign w:val="center"/>
          </w:tcPr>
          <w:p w14:paraId="44F0DFD7" w14:textId="77777777" w:rsidR="00A76BC2" w:rsidRPr="00355672" w:rsidRDefault="00A76BC2" w:rsidP="00AB1039">
            <w:pPr>
              <w:jc w:val="right"/>
            </w:pPr>
            <w:r w:rsidRPr="00355672">
              <w:t>17,945</w:t>
            </w:r>
          </w:p>
        </w:tc>
        <w:tc>
          <w:tcPr>
            <w:tcW w:w="958" w:type="dxa"/>
            <w:tcBorders>
              <w:top w:val="single" w:sz="4" w:space="0" w:color="auto"/>
              <w:left w:val="nil"/>
              <w:bottom w:val="single" w:sz="4" w:space="0" w:color="auto"/>
              <w:right w:val="single" w:sz="4" w:space="0" w:color="auto"/>
            </w:tcBorders>
            <w:shd w:val="clear" w:color="auto" w:fill="auto"/>
            <w:noWrap/>
            <w:vAlign w:val="center"/>
          </w:tcPr>
          <w:p w14:paraId="67C80FC6" w14:textId="77777777" w:rsidR="00A76BC2" w:rsidRPr="00355672" w:rsidRDefault="00A76BC2" w:rsidP="00AB1039">
            <w:pPr>
              <w:jc w:val="right"/>
            </w:pPr>
            <w:r w:rsidRPr="00355672">
              <w:t>0,923</w:t>
            </w:r>
          </w:p>
        </w:tc>
      </w:tr>
      <w:tr w:rsidR="00A76BC2" w:rsidRPr="00355672" w14:paraId="60E8D47D" w14:textId="77777777" w:rsidTr="00FA501E">
        <w:trPr>
          <w:trHeight w:val="25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71E6D" w14:textId="77777777" w:rsidR="00A76BC2" w:rsidRPr="00355672" w:rsidRDefault="00A76BC2" w:rsidP="00AB1039">
            <w:pPr>
              <w:jc w:val="center"/>
              <w:rPr>
                <w:b/>
                <w:bCs/>
              </w:rPr>
            </w:pPr>
            <w:r w:rsidRPr="00355672">
              <w:rPr>
                <w:b/>
                <w:bCs/>
              </w:rPr>
              <w:t>4</w:t>
            </w:r>
          </w:p>
        </w:tc>
        <w:tc>
          <w:tcPr>
            <w:tcW w:w="1418" w:type="dxa"/>
            <w:tcBorders>
              <w:top w:val="single" w:sz="4" w:space="0" w:color="auto"/>
              <w:left w:val="nil"/>
              <w:bottom w:val="single" w:sz="4" w:space="0" w:color="auto"/>
              <w:right w:val="single" w:sz="4" w:space="0" w:color="auto"/>
            </w:tcBorders>
            <w:shd w:val="clear" w:color="auto" w:fill="auto"/>
            <w:noWrap/>
          </w:tcPr>
          <w:p w14:paraId="65571656" w14:textId="77777777" w:rsidR="00A76BC2" w:rsidRPr="00355672" w:rsidRDefault="00A76BC2" w:rsidP="00AB1039">
            <w:pPr>
              <w:jc w:val="center"/>
            </w:pPr>
            <w:r w:rsidRPr="00355672">
              <w:t>Utenos</w:t>
            </w:r>
          </w:p>
        </w:tc>
        <w:tc>
          <w:tcPr>
            <w:tcW w:w="850" w:type="dxa"/>
            <w:tcBorders>
              <w:top w:val="single" w:sz="4" w:space="0" w:color="auto"/>
              <w:left w:val="nil"/>
              <w:bottom w:val="single" w:sz="4" w:space="0" w:color="auto"/>
              <w:right w:val="single" w:sz="4" w:space="0" w:color="auto"/>
            </w:tcBorders>
            <w:shd w:val="clear" w:color="auto" w:fill="auto"/>
            <w:vAlign w:val="center"/>
          </w:tcPr>
          <w:p w14:paraId="5900C54F" w14:textId="77777777" w:rsidR="00A76BC2" w:rsidRPr="00355672" w:rsidRDefault="00A76BC2" w:rsidP="00FA501E">
            <w:pPr>
              <w:jc w:val="center"/>
            </w:pPr>
            <w:r w:rsidRPr="00355672">
              <w:t>5310</w:t>
            </w:r>
          </w:p>
        </w:tc>
        <w:tc>
          <w:tcPr>
            <w:tcW w:w="3289" w:type="dxa"/>
            <w:tcBorders>
              <w:top w:val="single" w:sz="4" w:space="0" w:color="auto"/>
              <w:left w:val="nil"/>
              <w:bottom w:val="single" w:sz="4" w:space="0" w:color="auto"/>
              <w:right w:val="single" w:sz="4" w:space="0" w:color="auto"/>
            </w:tcBorders>
            <w:shd w:val="clear" w:color="auto" w:fill="auto"/>
            <w:vAlign w:val="center"/>
          </w:tcPr>
          <w:p w14:paraId="0D9E449D" w14:textId="5EB26A9D" w:rsidR="00A76BC2" w:rsidRPr="00355672" w:rsidRDefault="00A76BC2" w:rsidP="00AB1039">
            <w:r w:rsidRPr="00355672">
              <w:t>Dusetos</w:t>
            </w:r>
            <w:r w:rsidR="00BC7316" w:rsidRPr="00355672">
              <w:t>–</w:t>
            </w:r>
            <w:r w:rsidRPr="00355672">
              <w:t>Užpaliai</w:t>
            </w:r>
            <w:r w:rsidR="00BC7316" w:rsidRPr="00355672">
              <w:t>–</w:t>
            </w:r>
            <w:r w:rsidRPr="00355672">
              <w:t>Vyžuonos</w:t>
            </w:r>
          </w:p>
        </w:tc>
        <w:tc>
          <w:tcPr>
            <w:tcW w:w="1100" w:type="dxa"/>
            <w:tcBorders>
              <w:top w:val="single" w:sz="4" w:space="0" w:color="auto"/>
              <w:left w:val="nil"/>
              <w:bottom w:val="single" w:sz="4" w:space="0" w:color="auto"/>
              <w:right w:val="single" w:sz="4" w:space="0" w:color="auto"/>
            </w:tcBorders>
            <w:shd w:val="clear" w:color="auto" w:fill="auto"/>
            <w:vAlign w:val="center"/>
          </w:tcPr>
          <w:p w14:paraId="0BBAF781" w14:textId="77777777" w:rsidR="00A76BC2" w:rsidRPr="00355672" w:rsidRDefault="00A76BC2" w:rsidP="00AB1039">
            <w:pPr>
              <w:jc w:val="right"/>
            </w:pPr>
            <w:r w:rsidRPr="00355672">
              <w:t>25,280</w:t>
            </w:r>
          </w:p>
        </w:tc>
        <w:tc>
          <w:tcPr>
            <w:tcW w:w="1026" w:type="dxa"/>
            <w:tcBorders>
              <w:top w:val="single" w:sz="4" w:space="0" w:color="auto"/>
              <w:left w:val="nil"/>
              <w:bottom w:val="single" w:sz="4" w:space="0" w:color="auto"/>
              <w:right w:val="single" w:sz="4" w:space="0" w:color="auto"/>
            </w:tcBorders>
            <w:shd w:val="clear" w:color="auto" w:fill="auto"/>
            <w:vAlign w:val="center"/>
          </w:tcPr>
          <w:p w14:paraId="1EB5D9BF" w14:textId="77777777" w:rsidR="00A76BC2" w:rsidRPr="00355672" w:rsidRDefault="00A76BC2" w:rsidP="00AB1039">
            <w:pPr>
              <w:jc w:val="right"/>
            </w:pPr>
            <w:r w:rsidRPr="00355672">
              <w:t>27,400</w:t>
            </w:r>
          </w:p>
        </w:tc>
        <w:tc>
          <w:tcPr>
            <w:tcW w:w="958" w:type="dxa"/>
            <w:tcBorders>
              <w:top w:val="single" w:sz="4" w:space="0" w:color="auto"/>
              <w:left w:val="nil"/>
              <w:bottom w:val="single" w:sz="4" w:space="0" w:color="auto"/>
              <w:right w:val="single" w:sz="4" w:space="0" w:color="auto"/>
            </w:tcBorders>
            <w:shd w:val="clear" w:color="auto" w:fill="auto"/>
            <w:noWrap/>
            <w:vAlign w:val="center"/>
          </w:tcPr>
          <w:p w14:paraId="416F2B9C" w14:textId="77777777" w:rsidR="00A76BC2" w:rsidRPr="00355672" w:rsidRDefault="00A76BC2" w:rsidP="00AB1039">
            <w:pPr>
              <w:jc w:val="right"/>
            </w:pPr>
            <w:r w:rsidRPr="00355672">
              <w:t>2,12</w:t>
            </w:r>
          </w:p>
        </w:tc>
      </w:tr>
      <w:tr w:rsidR="00A76BC2" w:rsidRPr="00355672" w14:paraId="61835D3F" w14:textId="77777777" w:rsidTr="00FA501E">
        <w:trPr>
          <w:trHeight w:val="25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CB0ED" w14:textId="77777777" w:rsidR="00A76BC2" w:rsidRPr="00355672" w:rsidRDefault="00A76BC2" w:rsidP="00AB1039">
            <w:pPr>
              <w:jc w:val="center"/>
              <w:rPr>
                <w:b/>
                <w:bCs/>
              </w:rPr>
            </w:pPr>
            <w:r w:rsidRPr="00355672">
              <w:rPr>
                <w:b/>
                <w:bCs/>
              </w:rPr>
              <w:t>5</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08C550E" w14:textId="77777777" w:rsidR="00A76BC2" w:rsidRPr="00355672" w:rsidRDefault="00A76BC2" w:rsidP="00AB1039">
            <w:pPr>
              <w:jc w:val="center"/>
            </w:pPr>
            <w:r w:rsidRPr="00355672">
              <w:t>Zarasų</w:t>
            </w:r>
          </w:p>
        </w:tc>
        <w:tc>
          <w:tcPr>
            <w:tcW w:w="850" w:type="dxa"/>
            <w:tcBorders>
              <w:top w:val="single" w:sz="4" w:space="0" w:color="auto"/>
              <w:left w:val="nil"/>
              <w:bottom w:val="single" w:sz="4" w:space="0" w:color="auto"/>
              <w:right w:val="single" w:sz="4" w:space="0" w:color="auto"/>
            </w:tcBorders>
            <w:shd w:val="clear" w:color="auto" w:fill="auto"/>
            <w:vAlign w:val="center"/>
          </w:tcPr>
          <w:p w14:paraId="32A7D593" w14:textId="77777777" w:rsidR="00A76BC2" w:rsidRPr="00355672" w:rsidRDefault="00A76BC2" w:rsidP="00FA501E">
            <w:pPr>
              <w:jc w:val="center"/>
            </w:pPr>
            <w:r w:rsidRPr="00355672">
              <w:t>117</w:t>
            </w:r>
          </w:p>
        </w:tc>
        <w:tc>
          <w:tcPr>
            <w:tcW w:w="3289" w:type="dxa"/>
            <w:tcBorders>
              <w:top w:val="single" w:sz="4" w:space="0" w:color="auto"/>
              <w:left w:val="nil"/>
              <w:bottom w:val="single" w:sz="4" w:space="0" w:color="auto"/>
              <w:right w:val="single" w:sz="4" w:space="0" w:color="auto"/>
            </w:tcBorders>
            <w:shd w:val="clear" w:color="auto" w:fill="auto"/>
            <w:vAlign w:val="center"/>
          </w:tcPr>
          <w:p w14:paraId="6BB939EC" w14:textId="21E933BF" w:rsidR="00A76BC2" w:rsidRPr="00355672" w:rsidRDefault="00A76BC2" w:rsidP="00AB1039">
            <w:r w:rsidRPr="00355672">
              <w:t>Zarasai–Bradesiai–Obeliai</w:t>
            </w:r>
          </w:p>
        </w:tc>
        <w:tc>
          <w:tcPr>
            <w:tcW w:w="1100" w:type="dxa"/>
            <w:tcBorders>
              <w:top w:val="single" w:sz="4" w:space="0" w:color="auto"/>
              <w:left w:val="nil"/>
              <w:bottom w:val="single" w:sz="4" w:space="0" w:color="auto"/>
              <w:right w:val="single" w:sz="4" w:space="0" w:color="auto"/>
            </w:tcBorders>
            <w:shd w:val="clear" w:color="auto" w:fill="auto"/>
            <w:vAlign w:val="center"/>
          </w:tcPr>
          <w:p w14:paraId="3BF0048D" w14:textId="77777777" w:rsidR="00A76BC2" w:rsidRPr="00355672" w:rsidRDefault="00A76BC2" w:rsidP="00AB1039">
            <w:pPr>
              <w:jc w:val="right"/>
            </w:pPr>
            <w:r w:rsidRPr="00355672">
              <w:t>5,188</w:t>
            </w:r>
          </w:p>
        </w:tc>
        <w:tc>
          <w:tcPr>
            <w:tcW w:w="1026" w:type="dxa"/>
            <w:tcBorders>
              <w:top w:val="single" w:sz="4" w:space="0" w:color="auto"/>
              <w:left w:val="nil"/>
              <w:bottom w:val="single" w:sz="4" w:space="0" w:color="auto"/>
              <w:right w:val="single" w:sz="4" w:space="0" w:color="auto"/>
            </w:tcBorders>
            <w:shd w:val="clear" w:color="auto" w:fill="auto"/>
            <w:vAlign w:val="center"/>
          </w:tcPr>
          <w:p w14:paraId="01EB6BC5" w14:textId="77777777" w:rsidR="00A76BC2" w:rsidRPr="00355672" w:rsidRDefault="00A76BC2" w:rsidP="00AB1039">
            <w:pPr>
              <w:jc w:val="right"/>
            </w:pPr>
            <w:r w:rsidRPr="00355672">
              <w:t>13,154</w:t>
            </w:r>
          </w:p>
        </w:tc>
        <w:tc>
          <w:tcPr>
            <w:tcW w:w="958" w:type="dxa"/>
            <w:tcBorders>
              <w:top w:val="single" w:sz="4" w:space="0" w:color="auto"/>
              <w:left w:val="nil"/>
              <w:bottom w:val="single" w:sz="4" w:space="0" w:color="auto"/>
              <w:right w:val="single" w:sz="4" w:space="0" w:color="auto"/>
            </w:tcBorders>
            <w:shd w:val="clear" w:color="auto" w:fill="auto"/>
            <w:noWrap/>
            <w:vAlign w:val="center"/>
          </w:tcPr>
          <w:p w14:paraId="3F92102D" w14:textId="77777777" w:rsidR="00A76BC2" w:rsidRPr="00355672" w:rsidRDefault="00A76BC2" w:rsidP="00AB1039">
            <w:pPr>
              <w:jc w:val="right"/>
            </w:pPr>
            <w:r w:rsidRPr="00355672">
              <w:t>7,966</w:t>
            </w:r>
          </w:p>
        </w:tc>
      </w:tr>
      <w:tr w:rsidR="00A76BC2" w:rsidRPr="00355672" w14:paraId="639F035E" w14:textId="77777777" w:rsidTr="00FA501E">
        <w:trPr>
          <w:trHeight w:val="270"/>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79D34FF" w14:textId="77777777" w:rsidR="00A76BC2" w:rsidRPr="00355672" w:rsidRDefault="00A76BC2" w:rsidP="00AB1039">
            <w:pPr>
              <w:jc w:val="right"/>
              <w:rPr>
                <w:b/>
                <w:bCs/>
              </w:rPr>
            </w:pPr>
            <w:r w:rsidRPr="00355672">
              <w:rPr>
                <w:b/>
                <w:bCs/>
              </w:rPr>
              <w:t>Iš viso:</w:t>
            </w:r>
          </w:p>
        </w:tc>
        <w:tc>
          <w:tcPr>
            <w:tcW w:w="958" w:type="dxa"/>
            <w:tcBorders>
              <w:top w:val="single" w:sz="4" w:space="0" w:color="auto"/>
              <w:left w:val="single" w:sz="4" w:space="0" w:color="auto"/>
              <w:bottom w:val="single" w:sz="4" w:space="0" w:color="auto"/>
              <w:right w:val="single" w:sz="4" w:space="0" w:color="auto"/>
            </w:tcBorders>
            <w:shd w:val="clear" w:color="auto" w:fill="auto"/>
            <w:noWrap/>
          </w:tcPr>
          <w:p w14:paraId="3506DED3" w14:textId="77777777" w:rsidR="00A76BC2" w:rsidRPr="00355672" w:rsidRDefault="00A76BC2" w:rsidP="00AB1039">
            <w:pPr>
              <w:jc w:val="right"/>
              <w:rPr>
                <w:b/>
                <w:bCs/>
              </w:rPr>
            </w:pPr>
            <w:r w:rsidRPr="00355672">
              <w:rPr>
                <w:b/>
                <w:bCs/>
              </w:rPr>
              <w:t>21,191</w:t>
            </w:r>
          </w:p>
        </w:tc>
      </w:tr>
    </w:tbl>
    <w:p w14:paraId="3B9AB34E" w14:textId="77777777" w:rsidR="00626A8F" w:rsidRPr="00355672" w:rsidRDefault="00626A8F" w:rsidP="002C326A">
      <w:pPr>
        <w:spacing w:line="360" w:lineRule="auto"/>
        <w:ind w:firstLine="851"/>
        <w:jc w:val="both"/>
      </w:pPr>
    </w:p>
    <w:p w14:paraId="7AB345B5" w14:textId="6E5380EE" w:rsidR="00C124FF" w:rsidRPr="00355672" w:rsidRDefault="0097059A" w:rsidP="002C326A">
      <w:pPr>
        <w:spacing w:line="360" w:lineRule="auto"/>
        <w:ind w:firstLine="851"/>
        <w:jc w:val="both"/>
      </w:pPr>
      <w:r w:rsidRPr="00355672">
        <w:lastRenderedPageBreak/>
        <w:t xml:space="preserve">- </w:t>
      </w:r>
      <w:r w:rsidR="00436E2C" w:rsidRPr="00355672">
        <w:t xml:space="preserve">Valstybės įmonės „Utenos regiono keliai“ šiame pirkime nedalyvavo. </w:t>
      </w:r>
      <w:r w:rsidR="00412EB1" w:rsidRPr="00355672">
        <w:t>Pirkimo v</w:t>
      </w:r>
      <w:r w:rsidR="009C441C" w:rsidRPr="00355672">
        <w:t>isų dalių laimėtoja tapo AB „Eurovia Lietuva“, su kuria Lietuvos automobilių kelių direkcija 2017 m</w:t>
      </w:r>
      <w:r w:rsidR="00672372" w:rsidRPr="00355672">
        <w:t>.</w:t>
      </w:r>
      <w:r w:rsidR="009C441C" w:rsidRPr="00355672">
        <w:t xml:space="preserve"> gegužės 25 d. sudarė sutartį Nr. S-313</w:t>
      </w:r>
      <w:r w:rsidR="00F1015D" w:rsidRPr="00355672">
        <w:rPr>
          <w:rStyle w:val="FootnoteReference"/>
        </w:rPr>
        <w:footnoteReference w:id="8"/>
      </w:r>
      <w:r w:rsidR="009C441C" w:rsidRPr="00355672">
        <w:t xml:space="preserve">, pagal kurią statybos darbų vertė be PVM </w:t>
      </w:r>
      <w:r w:rsidR="00BC7316" w:rsidRPr="00355672">
        <w:t xml:space="preserve">yra </w:t>
      </w:r>
      <w:r w:rsidR="009C441C" w:rsidRPr="00355672">
        <w:t xml:space="preserve">884 607,13 Eur. </w:t>
      </w:r>
      <w:r w:rsidR="00F670E0" w:rsidRPr="00355672">
        <w:t>2017 m</w:t>
      </w:r>
      <w:r w:rsidR="00BC7316" w:rsidRPr="00355672">
        <w:t xml:space="preserve">. </w:t>
      </w:r>
      <w:r w:rsidR="00412EB1" w:rsidRPr="00355672">
        <w:t xml:space="preserve">gegužės 26 dieną ir </w:t>
      </w:r>
      <w:r w:rsidR="00F670E0" w:rsidRPr="00355672">
        <w:t xml:space="preserve">birželio 6 </w:t>
      </w:r>
      <w:r w:rsidR="00412EB1" w:rsidRPr="00355672">
        <w:t>bei</w:t>
      </w:r>
      <w:r w:rsidR="00F670E0" w:rsidRPr="00355672">
        <w:t xml:space="preserve"> 9 dienomis AB „Eurovia Lietuva“ ir </w:t>
      </w:r>
      <w:r w:rsidR="00BC7316" w:rsidRPr="00355672">
        <w:t xml:space="preserve">valstybės </w:t>
      </w:r>
      <w:r w:rsidR="00F670E0" w:rsidRPr="00355672">
        <w:t>įmonė „Utenos regiono keliai“ sudar</w:t>
      </w:r>
      <w:r w:rsidR="00BC7316" w:rsidRPr="00355672">
        <w:t xml:space="preserve">ė </w:t>
      </w:r>
      <w:r w:rsidR="00F670E0" w:rsidRPr="00355672">
        <w:t>penki</w:t>
      </w:r>
      <w:r w:rsidR="00BC7316" w:rsidRPr="00355672">
        <w:t>a</w:t>
      </w:r>
      <w:r w:rsidR="00F670E0" w:rsidRPr="00355672">
        <w:t>s sutart</w:t>
      </w:r>
      <w:r w:rsidR="00BC7316" w:rsidRPr="00355672">
        <w:t>i</w:t>
      </w:r>
      <w:r w:rsidR="00F670E0" w:rsidRPr="00355672">
        <w:t>s (</w:t>
      </w:r>
      <w:r w:rsidR="00574667" w:rsidRPr="00355672">
        <w:t xml:space="preserve">atitinkamai pagal pirkimo dalis: </w:t>
      </w:r>
      <w:r w:rsidR="00F670E0" w:rsidRPr="00355672">
        <w:t>2017-06-06 Nr. 14SR55/JC-27, 2017-06-09 N</w:t>
      </w:r>
      <w:r w:rsidR="00BC7316" w:rsidRPr="00355672">
        <w:t>r</w:t>
      </w:r>
      <w:r w:rsidR="00F670E0" w:rsidRPr="00355672">
        <w:t xml:space="preserve">. 17-SR60/JC-25, </w:t>
      </w:r>
      <w:r w:rsidR="00092ECA" w:rsidRPr="00355672">
        <w:rPr>
          <w:b/>
        </w:rPr>
        <w:t>2017-0</w:t>
      </w:r>
      <w:r w:rsidR="00574667" w:rsidRPr="00355672">
        <w:rPr>
          <w:b/>
        </w:rPr>
        <w:t>5</w:t>
      </w:r>
      <w:r w:rsidR="00092ECA" w:rsidRPr="00355672">
        <w:rPr>
          <w:b/>
        </w:rPr>
        <w:t>-</w:t>
      </w:r>
      <w:r w:rsidR="00574667" w:rsidRPr="00355672">
        <w:rPr>
          <w:b/>
        </w:rPr>
        <w:t>26</w:t>
      </w:r>
      <w:r w:rsidR="00092ECA" w:rsidRPr="00355672">
        <w:rPr>
          <w:b/>
        </w:rPr>
        <w:t xml:space="preserve"> </w:t>
      </w:r>
      <w:r w:rsidR="00092ECA" w:rsidRPr="00355672">
        <w:t xml:space="preserve">Nr. </w:t>
      </w:r>
      <w:r w:rsidR="00574667" w:rsidRPr="00355672">
        <w:t>17-SR46</w:t>
      </w:r>
      <w:r w:rsidR="00092ECA" w:rsidRPr="00355672">
        <w:t xml:space="preserve">, </w:t>
      </w:r>
      <w:r w:rsidR="00F670E0" w:rsidRPr="00355672">
        <w:t>2017-06-09 Nr. 17-SR66/JC-24</w:t>
      </w:r>
      <w:r w:rsidR="00092ECA" w:rsidRPr="00355672">
        <w:t>, 2017-06-06 Nr. 17-SR56/JC-26</w:t>
      </w:r>
      <w:r w:rsidR="00F670E0" w:rsidRPr="00355672">
        <w:t>), kurių objektai</w:t>
      </w:r>
      <w:r w:rsidR="00092ECA" w:rsidRPr="00355672">
        <w:t xml:space="preserve"> – Valstybinės reikšmės kelių asfalto dangų paprastojo remonto darb</w:t>
      </w:r>
      <w:r w:rsidR="00574667" w:rsidRPr="00355672">
        <w:t>ai</w:t>
      </w:r>
      <w:r w:rsidR="00092ECA" w:rsidRPr="00355672">
        <w:t xml:space="preserve"> VĮ „Utenos regiono keliai“ prižiūrimuose kelių ruožuose: </w:t>
      </w:r>
      <w:r w:rsidR="002C326A" w:rsidRPr="00355672">
        <w:t>Keli</w:t>
      </w:r>
      <w:r w:rsidR="00BC7316" w:rsidRPr="00355672">
        <w:t>o</w:t>
      </w:r>
      <w:r w:rsidR="002C326A" w:rsidRPr="00355672">
        <w:t xml:space="preserve"> Nr. 1209 Anykščiai–Niūronys–Stakės ruožas nuo 1,068 iki 5,448 km; Kelio Nr. 112 Ignalina–Didžiasalis ruožas nuo 11,587 iki 15,754 km; Kelio Nr. 173 ruožas Molėtai</w:t>
      </w:r>
      <w:r w:rsidR="00BC7316" w:rsidRPr="00355672">
        <w:t>–</w:t>
      </w:r>
      <w:r w:rsidR="002C326A" w:rsidRPr="00355672">
        <w:t>Pabradė nuo 15,387 iki 17,945 km; Keli</w:t>
      </w:r>
      <w:r w:rsidR="00BC7316" w:rsidRPr="00355672">
        <w:t>o</w:t>
      </w:r>
      <w:r w:rsidR="002C326A" w:rsidRPr="00355672">
        <w:t xml:space="preserve"> Nr. 5310 Dusetos</w:t>
      </w:r>
      <w:r w:rsidR="00BC7316" w:rsidRPr="00355672">
        <w:t>–</w:t>
      </w:r>
      <w:r w:rsidR="002C326A" w:rsidRPr="00355672">
        <w:t xml:space="preserve">Užpaliai–Vyžuonos ruožas 25,280 iki 27,400 km; Kelio Nr. 117 Zarasai–Bradesiai–Obeliai ruožas nuo 5,188 iki 13,154 km. Bendra šių sutarčių vertė be PVM </w:t>
      </w:r>
      <w:r w:rsidR="00BC7316" w:rsidRPr="00355672">
        <w:t xml:space="preserve">yra </w:t>
      </w:r>
      <w:r w:rsidR="00574667" w:rsidRPr="00355672">
        <w:t xml:space="preserve">209 634,90 </w:t>
      </w:r>
      <w:r w:rsidR="002C326A" w:rsidRPr="00355672">
        <w:t>Eur.</w:t>
      </w:r>
      <w:r w:rsidR="00F1015D" w:rsidRPr="00355672">
        <w:t xml:space="preserve"> Įvertinus Lietuvos automobilių kelių direkcij</w:t>
      </w:r>
      <w:r w:rsidR="00C124FF" w:rsidRPr="00355672">
        <w:t>os</w:t>
      </w:r>
      <w:r w:rsidR="00F1015D" w:rsidRPr="00355672">
        <w:t xml:space="preserve"> </w:t>
      </w:r>
      <w:r w:rsidR="00803A75" w:rsidRPr="00355672">
        <w:t xml:space="preserve">viešojo pirkimo dokumentus ir </w:t>
      </w:r>
      <w:r w:rsidR="00F1015D" w:rsidRPr="00355672">
        <w:t xml:space="preserve">AB „Eurovia Lietuva“ ir </w:t>
      </w:r>
      <w:r w:rsidR="00BC7316" w:rsidRPr="00355672">
        <w:t xml:space="preserve">valstybės </w:t>
      </w:r>
      <w:r w:rsidR="00F1015D" w:rsidRPr="00355672">
        <w:t xml:space="preserve">įmonės „Utenos regiono keliai“ </w:t>
      </w:r>
      <w:r w:rsidR="00C124FF" w:rsidRPr="00355672">
        <w:t xml:space="preserve">sutartis, nustatyta, kad atitinkamų dalių (kelių ruožų) </w:t>
      </w:r>
      <w:r w:rsidR="00F1015D" w:rsidRPr="00355672">
        <w:t>darbų kiekių žiniarašči</w:t>
      </w:r>
      <w:r w:rsidR="00C124FF" w:rsidRPr="00355672">
        <w:t xml:space="preserve">ai sutampa </w:t>
      </w:r>
      <w:r w:rsidR="00B26B7F" w:rsidRPr="00355672">
        <w:t xml:space="preserve">nuo 38 iki 74 </w:t>
      </w:r>
      <w:r w:rsidR="00C124FF" w:rsidRPr="00355672">
        <w:t xml:space="preserve">proc. Išsamus darbų kiekių žiniaraščių palyginimas pateikiamas </w:t>
      </w:r>
      <w:r w:rsidR="0061519A" w:rsidRPr="00355672">
        <w:t xml:space="preserve">1 </w:t>
      </w:r>
      <w:r w:rsidR="00C124FF" w:rsidRPr="00355672">
        <w:t>priede.</w:t>
      </w:r>
    </w:p>
    <w:p w14:paraId="19FF8E18" w14:textId="4A469CC3" w:rsidR="00C124FF" w:rsidRPr="00355672" w:rsidRDefault="00801F10" w:rsidP="002C326A">
      <w:pPr>
        <w:spacing w:line="360" w:lineRule="auto"/>
        <w:ind w:firstLine="851"/>
        <w:jc w:val="both"/>
      </w:pPr>
      <w:r w:rsidRPr="00355672">
        <w:t xml:space="preserve">- Lietuvos automobilių kelių direkcija pirko </w:t>
      </w:r>
      <w:r w:rsidR="00BC7316" w:rsidRPr="00355672">
        <w:t xml:space="preserve">valstybinės </w:t>
      </w:r>
      <w:r w:rsidRPr="00355672">
        <w:t>reikšmės rajoninio kelio Nr. 3706 Ylakiai–Raudoniai–Barstyčiai ruožo nuo 11,26 iki 13,62 km kapitalinio remonto techninio darbo projekto parengimą, projekto vykdymo priežiūrą ir darbų atlikimą (CVPIS Nr. 360306)</w:t>
      </w:r>
      <w:r w:rsidRPr="00355672">
        <w:rPr>
          <w:rStyle w:val="FootnoteReference"/>
        </w:rPr>
        <w:footnoteReference w:id="9"/>
      </w:r>
      <w:r w:rsidRPr="00355672">
        <w:t>.</w:t>
      </w:r>
      <w:r w:rsidR="00A35EDC" w:rsidRPr="00355672">
        <w:t xml:space="preserve"> Šio pirkimo laimėtoja tapo </w:t>
      </w:r>
      <w:r w:rsidR="00A35EDC" w:rsidRPr="00355672">
        <w:rPr>
          <w:bCs/>
          <w:shd w:val="clear" w:color="auto" w:fill="FFFFFF"/>
        </w:rPr>
        <w:t>UAB YIT Infra Lietuva</w:t>
      </w:r>
      <w:r w:rsidR="00A35EDC" w:rsidRPr="00355672">
        <w:t>, su kuria Lietuvos automobilių kelių direkcija 2018 m. balandžio 10 d. sudarė sutartį Nr. S-109</w:t>
      </w:r>
      <w:r w:rsidR="00A35EDC" w:rsidRPr="00355672">
        <w:rPr>
          <w:rStyle w:val="FootnoteReference"/>
        </w:rPr>
        <w:footnoteReference w:id="10"/>
      </w:r>
      <w:r w:rsidR="00DD7425" w:rsidRPr="00355672">
        <w:t xml:space="preserve">. </w:t>
      </w:r>
      <w:r w:rsidR="006C2D5D" w:rsidRPr="00355672">
        <w:rPr>
          <w:bCs/>
          <w:shd w:val="clear" w:color="auto" w:fill="FFFFFF"/>
        </w:rPr>
        <w:t xml:space="preserve">UAB YIT Infra Lietuva 2018 m. liepos 17 d. sudarė sutartį su </w:t>
      </w:r>
      <w:r w:rsidR="006C2D5D" w:rsidRPr="00355672">
        <w:t>VĮ „Kelių priežiūra“</w:t>
      </w:r>
      <w:r w:rsidR="00B91D7E" w:rsidRPr="00355672">
        <w:t xml:space="preserve"> Nr. PAC-435. </w:t>
      </w:r>
      <w:r w:rsidR="00304A0B" w:rsidRPr="00355672">
        <w:t>Sutarčių palyginimas pateikiamas žemiau:</w:t>
      </w:r>
    </w:p>
    <w:tbl>
      <w:tblPr>
        <w:tblStyle w:val="TableGrid"/>
        <w:tblW w:w="9776" w:type="dxa"/>
        <w:tblLook w:val="04A0" w:firstRow="1" w:lastRow="0" w:firstColumn="1" w:lastColumn="0" w:noHBand="0" w:noVBand="1"/>
      </w:tblPr>
      <w:tblGrid>
        <w:gridCol w:w="5382"/>
        <w:gridCol w:w="2197"/>
        <w:gridCol w:w="2197"/>
      </w:tblGrid>
      <w:tr w:rsidR="009A445D" w:rsidRPr="00355672" w14:paraId="458AB343" w14:textId="77777777" w:rsidTr="00412A55">
        <w:tc>
          <w:tcPr>
            <w:tcW w:w="5382" w:type="dxa"/>
            <w:vMerge w:val="restart"/>
          </w:tcPr>
          <w:p w14:paraId="38836E89" w14:textId="779EE155" w:rsidR="009A445D" w:rsidRPr="00355672" w:rsidRDefault="009A445D" w:rsidP="009A445D">
            <w:pPr>
              <w:jc w:val="center"/>
              <w:rPr>
                <w:i/>
              </w:rPr>
            </w:pPr>
            <w:r w:rsidRPr="00355672">
              <w:rPr>
                <w:i/>
              </w:rPr>
              <w:t>Rangovas</w:t>
            </w:r>
            <w:r w:rsidR="0061519A" w:rsidRPr="00355672">
              <w:rPr>
                <w:i/>
              </w:rPr>
              <w:t xml:space="preserve"> </w:t>
            </w:r>
            <w:r w:rsidRPr="00355672">
              <w:rPr>
                <w:i/>
              </w:rPr>
              <w:t>/</w:t>
            </w:r>
            <w:r w:rsidR="0061519A" w:rsidRPr="00355672">
              <w:rPr>
                <w:i/>
              </w:rPr>
              <w:t xml:space="preserve"> </w:t>
            </w:r>
            <w:r w:rsidRPr="00355672">
              <w:rPr>
                <w:i/>
              </w:rPr>
              <w:t>subrangovas įsipareigoja</w:t>
            </w:r>
          </w:p>
        </w:tc>
        <w:tc>
          <w:tcPr>
            <w:tcW w:w="4394" w:type="dxa"/>
            <w:gridSpan w:val="2"/>
          </w:tcPr>
          <w:p w14:paraId="62BE9C9A" w14:textId="79F58535" w:rsidR="009A445D" w:rsidRPr="00355672" w:rsidRDefault="009A445D" w:rsidP="009A445D">
            <w:pPr>
              <w:jc w:val="center"/>
              <w:rPr>
                <w:i/>
              </w:rPr>
            </w:pPr>
            <w:r w:rsidRPr="00355672">
              <w:rPr>
                <w:i/>
              </w:rPr>
              <w:t>Darbų, paslaugų vertė be PVM, Eur</w:t>
            </w:r>
          </w:p>
        </w:tc>
      </w:tr>
      <w:tr w:rsidR="009A445D" w:rsidRPr="00355672" w14:paraId="6D9CA41F" w14:textId="77777777" w:rsidTr="003C2F91">
        <w:tc>
          <w:tcPr>
            <w:tcW w:w="5382" w:type="dxa"/>
            <w:vMerge/>
          </w:tcPr>
          <w:p w14:paraId="750BD9B8" w14:textId="77777777" w:rsidR="009A445D" w:rsidRPr="00355672" w:rsidRDefault="009A445D" w:rsidP="009A445D">
            <w:pPr>
              <w:jc w:val="center"/>
            </w:pPr>
          </w:p>
        </w:tc>
        <w:tc>
          <w:tcPr>
            <w:tcW w:w="2197" w:type="dxa"/>
            <w:vAlign w:val="center"/>
          </w:tcPr>
          <w:p w14:paraId="62AC5384" w14:textId="11DCC6AD" w:rsidR="009A445D" w:rsidRPr="00355672" w:rsidRDefault="009A445D" w:rsidP="00BE4FBA">
            <w:pPr>
              <w:jc w:val="center"/>
            </w:pPr>
            <w:r w:rsidRPr="00355672">
              <w:t>L</w:t>
            </w:r>
            <w:r w:rsidR="003C2F91" w:rsidRPr="00355672">
              <w:t>AKD</w:t>
            </w:r>
            <w:r w:rsidRPr="00355672">
              <w:t xml:space="preserve"> ir </w:t>
            </w:r>
            <w:r w:rsidRPr="00355672">
              <w:rPr>
                <w:bCs/>
                <w:shd w:val="clear" w:color="auto" w:fill="FFFFFF"/>
              </w:rPr>
              <w:t>UAB YIT Infra Lietuva</w:t>
            </w:r>
            <w:r w:rsidRPr="00355672">
              <w:t xml:space="preserve"> 2018-04-10 sutartis Nr. S-109</w:t>
            </w:r>
          </w:p>
        </w:tc>
        <w:tc>
          <w:tcPr>
            <w:tcW w:w="2197" w:type="dxa"/>
            <w:vAlign w:val="center"/>
          </w:tcPr>
          <w:p w14:paraId="080CC98C" w14:textId="71E29DC5" w:rsidR="009A445D" w:rsidRPr="00355672" w:rsidRDefault="009A445D" w:rsidP="00BE4FBA">
            <w:pPr>
              <w:jc w:val="center"/>
            </w:pPr>
            <w:r w:rsidRPr="00355672">
              <w:rPr>
                <w:bCs/>
                <w:shd w:val="clear" w:color="auto" w:fill="FFFFFF"/>
              </w:rPr>
              <w:t xml:space="preserve">UAB YIT Infra Lietuva ir </w:t>
            </w:r>
            <w:r w:rsidRPr="00355672">
              <w:t xml:space="preserve">VĮ „Kelių priežiūra“ </w:t>
            </w:r>
            <w:r w:rsidRPr="00355672">
              <w:rPr>
                <w:bCs/>
                <w:shd w:val="clear" w:color="auto" w:fill="FFFFFF"/>
              </w:rPr>
              <w:t xml:space="preserve">2018-07-17 sutartis </w:t>
            </w:r>
            <w:r w:rsidRPr="00355672">
              <w:t>Nr. PAC-435</w:t>
            </w:r>
          </w:p>
        </w:tc>
      </w:tr>
      <w:tr w:rsidR="00304A0B" w:rsidRPr="00355672" w14:paraId="7BE5F3E4" w14:textId="77777777" w:rsidTr="003C2F91">
        <w:tc>
          <w:tcPr>
            <w:tcW w:w="5382" w:type="dxa"/>
          </w:tcPr>
          <w:p w14:paraId="2D51362B" w14:textId="37686E10" w:rsidR="00304A0B" w:rsidRPr="00355672" w:rsidRDefault="009A445D" w:rsidP="009A445D">
            <w:pPr>
              <w:jc w:val="both"/>
            </w:pPr>
            <w:r w:rsidRPr="00355672">
              <w:t xml:space="preserve">pagal Užsakovo pateiktą techninę specifikaciją (techninę užduotį) </w:t>
            </w:r>
            <w:r w:rsidRPr="00355672">
              <w:rPr>
                <w:b/>
              </w:rPr>
              <w:t>parengti</w:t>
            </w:r>
            <w:r w:rsidRPr="00355672">
              <w:t xml:space="preserve"> valstybinės reikšmės rajoninio kelio Nr. 3706 Ylakiai–Raudoniai–Barstyčiai ruožo nuo 11,26 iki 13,62 km</w:t>
            </w:r>
            <w:r w:rsidRPr="00355672">
              <w:rPr>
                <w:b/>
              </w:rPr>
              <w:t xml:space="preserve"> </w:t>
            </w:r>
            <w:r w:rsidRPr="00355672">
              <w:t xml:space="preserve">kapitalinio remonto techninį darbo </w:t>
            </w:r>
            <w:r w:rsidRPr="00355672">
              <w:rPr>
                <w:b/>
              </w:rPr>
              <w:t>projektą</w:t>
            </w:r>
            <w:r w:rsidRPr="00355672">
              <w:t xml:space="preserve"> (toliau – Projektas), suderinti jį su visomis suinteresuotomis institucijomis ir Užsakovu</w:t>
            </w:r>
          </w:p>
        </w:tc>
        <w:tc>
          <w:tcPr>
            <w:tcW w:w="2197" w:type="dxa"/>
            <w:vAlign w:val="center"/>
          </w:tcPr>
          <w:p w14:paraId="1F97E1AB" w14:textId="349864DA" w:rsidR="00304A0B" w:rsidRPr="00355672" w:rsidRDefault="003C2F91" w:rsidP="003C2F91">
            <w:pPr>
              <w:jc w:val="center"/>
            </w:pPr>
            <w:r w:rsidRPr="00355672">
              <w:t>10 791,00</w:t>
            </w:r>
          </w:p>
        </w:tc>
        <w:tc>
          <w:tcPr>
            <w:tcW w:w="2197" w:type="dxa"/>
            <w:vAlign w:val="center"/>
          </w:tcPr>
          <w:p w14:paraId="20B932FE" w14:textId="49E03A3B" w:rsidR="00304A0B" w:rsidRPr="00355672" w:rsidRDefault="003C2F91" w:rsidP="003C2F91">
            <w:pPr>
              <w:jc w:val="center"/>
            </w:pPr>
            <w:r w:rsidRPr="00355672">
              <w:t>9 900,00</w:t>
            </w:r>
          </w:p>
        </w:tc>
      </w:tr>
      <w:tr w:rsidR="00304A0B" w:rsidRPr="00355672" w14:paraId="0138A4B6" w14:textId="77777777" w:rsidTr="003C2F91">
        <w:tc>
          <w:tcPr>
            <w:tcW w:w="5382" w:type="dxa"/>
          </w:tcPr>
          <w:p w14:paraId="3FCA65D1" w14:textId="704BDD3A" w:rsidR="00304A0B" w:rsidRPr="00355672" w:rsidRDefault="009A445D" w:rsidP="009A445D">
            <w:pPr>
              <w:jc w:val="both"/>
            </w:pPr>
            <w:r w:rsidRPr="00355672">
              <w:lastRenderedPageBreak/>
              <w:t xml:space="preserve">pagal atliktą ekspertizę ir Užsakovo patvirtintą Projektą </w:t>
            </w:r>
            <w:r w:rsidRPr="00355672">
              <w:rPr>
                <w:b/>
              </w:rPr>
              <w:t>atlikti</w:t>
            </w:r>
            <w:r w:rsidRPr="00355672">
              <w:t xml:space="preserve"> numatytus statybos </w:t>
            </w:r>
            <w:r w:rsidRPr="00355672">
              <w:rPr>
                <w:b/>
              </w:rPr>
              <w:t>darbus</w:t>
            </w:r>
          </w:p>
        </w:tc>
        <w:tc>
          <w:tcPr>
            <w:tcW w:w="2197" w:type="dxa"/>
            <w:vAlign w:val="center"/>
          </w:tcPr>
          <w:p w14:paraId="52B0E3A8" w14:textId="21376379" w:rsidR="00304A0B" w:rsidRPr="00355672" w:rsidRDefault="003C2F91" w:rsidP="003C2F91">
            <w:pPr>
              <w:jc w:val="center"/>
            </w:pPr>
            <w:r w:rsidRPr="00355672">
              <w:t>582 968,39</w:t>
            </w:r>
          </w:p>
        </w:tc>
        <w:tc>
          <w:tcPr>
            <w:tcW w:w="2197" w:type="dxa"/>
            <w:vAlign w:val="center"/>
          </w:tcPr>
          <w:p w14:paraId="0FF3E4A7" w14:textId="77777777" w:rsidR="00304A0B" w:rsidRPr="00355672" w:rsidRDefault="003C2F91" w:rsidP="003C2F91">
            <w:pPr>
              <w:jc w:val="center"/>
            </w:pPr>
            <w:r w:rsidRPr="00355672">
              <w:t>410 629,99</w:t>
            </w:r>
          </w:p>
          <w:p w14:paraId="671A90FA" w14:textId="7E7AEFFA" w:rsidR="003C2F91" w:rsidRPr="00355672" w:rsidRDefault="003C2F91" w:rsidP="003C2F91">
            <w:pPr>
              <w:jc w:val="center"/>
            </w:pPr>
            <w:r w:rsidRPr="00355672">
              <w:t>Be asfalto dangos įrengimo</w:t>
            </w:r>
          </w:p>
        </w:tc>
      </w:tr>
      <w:tr w:rsidR="009A445D" w:rsidRPr="00355672" w14:paraId="452C1D4D" w14:textId="77777777" w:rsidTr="003C2F91">
        <w:tc>
          <w:tcPr>
            <w:tcW w:w="5382" w:type="dxa"/>
          </w:tcPr>
          <w:p w14:paraId="170DF978" w14:textId="2B1BF8D4" w:rsidR="009A445D" w:rsidRPr="00355672" w:rsidRDefault="009A445D" w:rsidP="009A445D">
            <w:pPr>
              <w:jc w:val="both"/>
            </w:pPr>
            <w:r w:rsidRPr="00355672">
              <w:rPr>
                <w:b/>
              </w:rPr>
              <w:t>atlikti</w:t>
            </w:r>
            <w:r w:rsidRPr="00355672">
              <w:t xml:space="preserve"> Projekto vykdymo </w:t>
            </w:r>
            <w:r w:rsidRPr="00355672">
              <w:rPr>
                <w:b/>
              </w:rPr>
              <w:t>priežiūrą</w:t>
            </w:r>
            <w:r w:rsidRPr="00355672">
              <w:t xml:space="preserve"> statybos darbų vykdymo metu</w:t>
            </w:r>
          </w:p>
        </w:tc>
        <w:tc>
          <w:tcPr>
            <w:tcW w:w="2197" w:type="dxa"/>
            <w:vAlign w:val="center"/>
          </w:tcPr>
          <w:p w14:paraId="0E2839CD" w14:textId="589CCE5D" w:rsidR="009A445D" w:rsidRPr="00355672" w:rsidRDefault="003C2F91" w:rsidP="003C2F91">
            <w:pPr>
              <w:jc w:val="center"/>
            </w:pPr>
            <w:r w:rsidRPr="00355672">
              <w:t>2 180,00</w:t>
            </w:r>
          </w:p>
        </w:tc>
        <w:tc>
          <w:tcPr>
            <w:tcW w:w="2197" w:type="dxa"/>
            <w:vAlign w:val="center"/>
          </w:tcPr>
          <w:p w14:paraId="383E32B5" w14:textId="31A2DAAB" w:rsidR="009A445D" w:rsidRPr="00355672" w:rsidRDefault="003C2F91" w:rsidP="003C2F91">
            <w:pPr>
              <w:jc w:val="center"/>
            </w:pPr>
            <w:r w:rsidRPr="00355672">
              <w:t>2 000,00</w:t>
            </w:r>
          </w:p>
        </w:tc>
      </w:tr>
      <w:tr w:rsidR="009A445D" w:rsidRPr="00355672" w14:paraId="28664356" w14:textId="77777777" w:rsidTr="003C2F91">
        <w:tc>
          <w:tcPr>
            <w:tcW w:w="5382" w:type="dxa"/>
          </w:tcPr>
          <w:p w14:paraId="2DE8DACC" w14:textId="78FEEA1D" w:rsidR="009A445D" w:rsidRPr="00355672" w:rsidRDefault="009A445D" w:rsidP="009A445D">
            <w:pPr>
              <w:jc w:val="both"/>
            </w:pPr>
            <w:r w:rsidRPr="00355672">
              <w:t>parengti ir perduoti Užsakovui išpildomąją dokumentaciją, atlikti</w:t>
            </w:r>
            <w:r w:rsidRPr="00355672">
              <w:rPr>
                <w:i/>
                <w:color w:val="FF0000"/>
              </w:rPr>
              <w:t xml:space="preserve"> </w:t>
            </w:r>
            <w:r w:rsidRPr="00355672">
              <w:t>kelio ruožo, kuriame buvo vykdomi statybos darbai, kadastrinius matavimus, parengti VĮ Registrų centre užregistruoto statinio, kuriame buvo vykdomi statybos darbai, kadastrinių matavimų bylą, pateikti ją VĮ Registrų centrui išankstinei patikrai</w:t>
            </w:r>
          </w:p>
        </w:tc>
        <w:tc>
          <w:tcPr>
            <w:tcW w:w="2197" w:type="dxa"/>
            <w:vAlign w:val="center"/>
          </w:tcPr>
          <w:p w14:paraId="591E9495" w14:textId="7D72AB08" w:rsidR="009A445D" w:rsidRPr="00355672" w:rsidRDefault="003C2F91" w:rsidP="003C2F91">
            <w:pPr>
              <w:jc w:val="center"/>
              <w:rPr>
                <w:i/>
              </w:rPr>
            </w:pPr>
            <w:r w:rsidRPr="00355672">
              <w:rPr>
                <w:i/>
              </w:rPr>
              <w:t>Atskirai nenurodoma</w:t>
            </w:r>
          </w:p>
        </w:tc>
        <w:tc>
          <w:tcPr>
            <w:tcW w:w="2197" w:type="dxa"/>
            <w:vAlign w:val="center"/>
          </w:tcPr>
          <w:p w14:paraId="0536F51E" w14:textId="3069E00A" w:rsidR="009A445D" w:rsidRPr="00355672" w:rsidRDefault="003C2F91" w:rsidP="003C2F91">
            <w:pPr>
              <w:jc w:val="center"/>
            </w:pPr>
            <w:r w:rsidRPr="00355672">
              <w:t>-</w:t>
            </w:r>
          </w:p>
        </w:tc>
      </w:tr>
      <w:tr w:rsidR="009A445D" w:rsidRPr="00355672" w14:paraId="48C5E3D8" w14:textId="77777777" w:rsidTr="003C2F91">
        <w:tc>
          <w:tcPr>
            <w:tcW w:w="5382" w:type="dxa"/>
          </w:tcPr>
          <w:p w14:paraId="5A48D17C" w14:textId="5E5F2FA1" w:rsidR="009A445D" w:rsidRPr="00355672" w:rsidRDefault="009A445D" w:rsidP="009A445D">
            <w:pPr>
              <w:jc w:val="both"/>
            </w:pPr>
            <w:r w:rsidRPr="00355672">
              <w:t>įregistruoti deklaraciją apie statybos užbaigimą</w:t>
            </w:r>
            <w:r w:rsidRPr="00355672">
              <w:rPr>
                <w:i/>
              </w:rPr>
              <w:t xml:space="preserve"> </w:t>
            </w:r>
            <w:r w:rsidRPr="00355672">
              <w:t>Lietuvos</w:t>
            </w:r>
            <w:r w:rsidRPr="00355672">
              <w:rPr>
                <w:iCs/>
              </w:rPr>
              <w:t xml:space="preserve"> </w:t>
            </w:r>
            <w:r w:rsidRPr="00355672">
              <w:t>Respublikos statybos leidimų ir statybos valstybinės priežiūros informacinėje sistemoje „Infostatyba“</w:t>
            </w:r>
          </w:p>
        </w:tc>
        <w:tc>
          <w:tcPr>
            <w:tcW w:w="2197" w:type="dxa"/>
            <w:vAlign w:val="center"/>
          </w:tcPr>
          <w:p w14:paraId="3699639B" w14:textId="4CECB85F" w:rsidR="009A445D" w:rsidRPr="00355672" w:rsidRDefault="003C2F91" w:rsidP="003C2F91">
            <w:pPr>
              <w:jc w:val="center"/>
              <w:rPr>
                <w:i/>
              </w:rPr>
            </w:pPr>
            <w:r w:rsidRPr="00355672">
              <w:rPr>
                <w:i/>
              </w:rPr>
              <w:t>Atskirai nenurodoma</w:t>
            </w:r>
          </w:p>
        </w:tc>
        <w:tc>
          <w:tcPr>
            <w:tcW w:w="2197" w:type="dxa"/>
            <w:vAlign w:val="center"/>
          </w:tcPr>
          <w:p w14:paraId="358EF7D1" w14:textId="68C4BD11" w:rsidR="009A445D" w:rsidRPr="00355672" w:rsidRDefault="003C2F91" w:rsidP="003C2F91">
            <w:pPr>
              <w:jc w:val="center"/>
            </w:pPr>
            <w:r w:rsidRPr="00355672">
              <w:t>-</w:t>
            </w:r>
          </w:p>
        </w:tc>
      </w:tr>
    </w:tbl>
    <w:p w14:paraId="30B4C08F" w14:textId="77777777" w:rsidR="00304A0B" w:rsidRPr="00355672" w:rsidRDefault="00304A0B" w:rsidP="002C326A">
      <w:pPr>
        <w:spacing w:line="360" w:lineRule="auto"/>
        <w:ind w:firstLine="851"/>
        <w:jc w:val="both"/>
      </w:pPr>
    </w:p>
    <w:p w14:paraId="4E6495DE" w14:textId="204BBA5E" w:rsidR="00E726F3" w:rsidRPr="00355672" w:rsidRDefault="00921707" w:rsidP="00090CA0">
      <w:pPr>
        <w:spacing w:line="360" w:lineRule="auto"/>
        <w:ind w:firstLine="851"/>
        <w:jc w:val="both"/>
        <w:rPr>
          <w:color w:val="333333"/>
          <w:shd w:val="clear" w:color="auto" w:fill="FFFFFF"/>
        </w:rPr>
      </w:pPr>
      <w:r w:rsidRPr="00355672">
        <w:t xml:space="preserve">- </w:t>
      </w:r>
      <w:r w:rsidR="005B2376" w:rsidRPr="00355672">
        <w:rPr>
          <w:rFonts w:eastAsia="Times New Roman"/>
          <w:color w:val="333333"/>
          <w:lang w:eastAsia="lt-LT"/>
        </w:rPr>
        <w:t xml:space="preserve">Šilalės rajono savivaldybės administracija pirko Projekte „Eismo saugumo priemonių diegimas Šilalės mieste ir rajono gyvenvietėse“ numatytų eismo saugumo priemonių diegimo dviejų objektų rangos darbus (CVPIS Nr. </w:t>
      </w:r>
      <w:r w:rsidR="005B2376" w:rsidRPr="00355672">
        <w:rPr>
          <w:rStyle w:val="Strong"/>
          <w:b w:val="0"/>
          <w:color w:val="333333"/>
          <w:shd w:val="clear" w:color="auto" w:fill="FFFFFF"/>
        </w:rPr>
        <w:t>385524</w:t>
      </w:r>
      <w:r w:rsidR="005B2376" w:rsidRPr="00355672">
        <w:rPr>
          <w:rFonts w:eastAsia="Times New Roman"/>
          <w:color w:val="333333"/>
          <w:lang w:eastAsia="lt-LT"/>
        </w:rPr>
        <w:t>)</w:t>
      </w:r>
      <w:r w:rsidR="00090CA0" w:rsidRPr="00355672">
        <w:rPr>
          <w:rStyle w:val="FootnoteReference"/>
          <w:rFonts w:eastAsia="Times New Roman"/>
          <w:color w:val="333333"/>
          <w:lang w:eastAsia="lt-LT"/>
        </w:rPr>
        <w:footnoteReference w:id="11"/>
      </w:r>
      <w:r w:rsidR="00090CA0" w:rsidRPr="00355672">
        <w:rPr>
          <w:rFonts w:eastAsia="Times New Roman"/>
          <w:color w:val="333333"/>
          <w:lang w:eastAsia="lt-LT"/>
        </w:rPr>
        <w:t xml:space="preserve">. Pirkimą sudarė dvi dalys: (i) </w:t>
      </w:r>
      <w:r w:rsidR="005B2376" w:rsidRPr="00355672">
        <w:rPr>
          <w:color w:val="333333"/>
          <w:shd w:val="clear" w:color="auto" w:fill="FFFFFF"/>
        </w:rPr>
        <w:t>Pėsčiųjų ir dviračių tako nuo Vasario 16-osios g. Šilalės m. iki Šilo g. Šilalės m. įrengimas</w:t>
      </w:r>
      <w:r w:rsidR="00090CA0" w:rsidRPr="00355672">
        <w:rPr>
          <w:color w:val="333333"/>
          <w:shd w:val="clear" w:color="auto" w:fill="FFFFFF"/>
        </w:rPr>
        <w:t xml:space="preserve"> ir (ii) </w:t>
      </w:r>
      <w:r w:rsidR="005B2376" w:rsidRPr="00355672">
        <w:rPr>
          <w:color w:val="333333"/>
          <w:shd w:val="clear" w:color="auto" w:fill="FFFFFF"/>
        </w:rPr>
        <w:t>Pėsčiųjų ir dviračio tako dalyje Lelijų g. (nuo Rytinio Kelio g iki sodininkų bendrijos „Draugystė“ vartų) S</w:t>
      </w:r>
      <w:r w:rsidR="00090CA0" w:rsidRPr="00355672">
        <w:rPr>
          <w:color w:val="333333"/>
          <w:shd w:val="clear" w:color="auto" w:fill="FFFFFF"/>
        </w:rPr>
        <w:t>truikų k., Šilalės r.</w:t>
      </w:r>
      <w:r w:rsidR="0061519A" w:rsidRPr="00355672">
        <w:rPr>
          <w:color w:val="333333"/>
          <w:shd w:val="clear" w:color="auto" w:fill="FFFFFF"/>
        </w:rPr>
        <w:t>,</w:t>
      </w:r>
      <w:r w:rsidR="00090CA0" w:rsidRPr="00355672">
        <w:rPr>
          <w:color w:val="333333"/>
          <w:shd w:val="clear" w:color="auto" w:fill="FFFFFF"/>
        </w:rPr>
        <w:t xml:space="preserve"> įrengimas</w:t>
      </w:r>
      <w:r w:rsidR="005B2376" w:rsidRPr="00355672">
        <w:rPr>
          <w:color w:val="333333"/>
          <w:shd w:val="clear" w:color="auto" w:fill="FFFFFF"/>
        </w:rPr>
        <w:t>.</w:t>
      </w:r>
      <w:r w:rsidR="00090CA0" w:rsidRPr="00355672">
        <w:rPr>
          <w:color w:val="333333"/>
          <w:shd w:val="clear" w:color="auto" w:fill="FFFFFF"/>
        </w:rPr>
        <w:t xml:space="preserve"> Abiejų dalių laimėtoja tapo </w:t>
      </w:r>
      <w:r w:rsidR="0061519A" w:rsidRPr="00355672">
        <w:rPr>
          <w:bCs/>
          <w:shd w:val="clear" w:color="auto" w:fill="FFFFFF"/>
        </w:rPr>
        <w:t>a</w:t>
      </w:r>
      <w:r w:rsidR="00090CA0" w:rsidRPr="00355672">
        <w:rPr>
          <w:bCs/>
          <w:shd w:val="clear" w:color="auto" w:fill="FFFFFF"/>
        </w:rPr>
        <w:t>kcinė bendrovė „Kauno tiltai“</w:t>
      </w:r>
      <w:r w:rsidR="00606BF5" w:rsidRPr="00355672">
        <w:rPr>
          <w:rStyle w:val="FootnoteReference"/>
          <w:bCs/>
          <w:shd w:val="clear" w:color="auto" w:fill="FFFFFF"/>
        </w:rPr>
        <w:footnoteReference w:id="12"/>
      </w:r>
      <w:r w:rsidR="00090CA0" w:rsidRPr="00355672">
        <w:rPr>
          <w:bCs/>
          <w:shd w:val="clear" w:color="auto" w:fill="FFFFFF"/>
        </w:rPr>
        <w:t xml:space="preserve">. </w:t>
      </w:r>
      <w:r w:rsidR="00606BF5" w:rsidRPr="00355672">
        <w:rPr>
          <w:bCs/>
          <w:shd w:val="clear" w:color="auto" w:fill="FFFFFF"/>
        </w:rPr>
        <w:t xml:space="preserve">Dėl antros pirkimo dalies </w:t>
      </w:r>
      <w:r w:rsidR="00606BF5" w:rsidRPr="00355672">
        <w:rPr>
          <w:rFonts w:eastAsia="Times New Roman"/>
          <w:color w:val="333333"/>
          <w:lang w:eastAsia="lt-LT"/>
        </w:rPr>
        <w:t>Šilalės rajono savivaldybės administracij</w:t>
      </w:r>
      <w:r w:rsidR="0061519A" w:rsidRPr="00355672">
        <w:rPr>
          <w:rFonts w:eastAsia="Times New Roman"/>
          <w:color w:val="333333"/>
          <w:lang w:eastAsia="lt-LT"/>
        </w:rPr>
        <w:t>a</w:t>
      </w:r>
      <w:r w:rsidR="00606BF5" w:rsidRPr="00355672">
        <w:rPr>
          <w:rFonts w:eastAsia="Times New Roman"/>
          <w:color w:val="333333"/>
          <w:lang w:eastAsia="lt-LT"/>
        </w:rPr>
        <w:t xml:space="preserve"> ir </w:t>
      </w:r>
      <w:r w:rsidR="0061519A" w:rsidRPr="00355672">
        <w:rPr>
          <w:bCs/>
          <w:shd w:val="clear" w:color="auto" w:fill="FFFFFF"/>
        </w:rPr>
        <w:t>a</w:t>
      </w:r>
      <w:r w:rsidR="00606BF5" w:rsidRPr="00355672">
        <w:rPr>
          <w:bCs/>
          <w:shd w:val="clear" w:color="auto" w:fill="FFFFFF"/>
        </w:rPr>
        <w:t xml:space="preserve">kcinė bendrovė „Kauno tiltai“ </w:t>
      </w:r>
      <w:r w:rsidR="00A760D6" w:rsidRPr="00355672">
        <w:rPr>
          <w:bCs/>
          <w:shd w:val="clear" w:color="auto" w:fill="FFFFFF"/>
        </w:rPr>
        <w:t>2018 m. rugsėjo 14 d. sudarė sutartį Nr. B6-133(b)</w:t>
      </w:r>
      <w:r w:rsidR="00A760D6" w:rsidRPr="00355672">
        <w:rPr>
          <w:rStyle w:val="FootnoteReference"/>
          <w:bCs/>
          <w:shd w:val="clear" w:color="auto" w:fill="FFFFFF"/>
        </w:rPr>
        <w:footnoteReference w:id="13"/>
      </w:r>
      <w:r w:rsidR="00A760D6" w:rsidRPr="00355672">
        <w:rPr>
          <w:bCs/>
          <w:shd w:val="clear" w:color="auto" w:fill="FFFFFF"/>
        </w:rPr>
        <w:t>.</w:t>
      </w:r>
      <w:r w:rsidR="00BB739F" w:rsidRPr="00355672">
        <w:rPr>
          <w:bCs/>
          <w:shd w:val="clear" w:color="auto" w:fill="FFFFFF"/>
        </w:rPr>
        <w:t xml:space="preserve"> </w:t>
      </w:r>
      <w:r w:rsidR="00C36B62" w:rsidRPr="00355672">
        <w:rPr>
          <w:bCs/>
          <w:shd w:val="clear" w:color="auto" w:fill="FFFFFF"/>
        </w:rPr>
        <w:t xml:space="preserve">Akcinė bendrovė „Kauno tiltai“ ir </w:t>
      </w:r>
      <w:r w:rsidR="00C36B62" w:rsidRPr="00355672">
        <w:t xml:space="preserve">VĮ „Kelių priežiūra“ 2018 m. spalio 1 d. sudarė Statybos rangos sutartį Nr. PAR-732, kurios </w:t>
      </w:r>
      <w:r w:rsidR="00E726F3" w:rsidRPr="00355672">
        <w:t>objektas – Pėsčiųjų dviračių tako dalyje Lelijos g. (nuo Rytinio kelio iki sodų bendrijos „Draugystė“ vartų) Struikų k., Šilalės r.</w:t>
      </w:r>
      <w:r w:rsidR="0061519A" w:rsidRPr="00355672">
        <w:t>,</w:t>
      </w:r>
      <w:r w:rsidR="00E726F3" w:rsidRPr="00355672">
        <w:t xml:space="preserve"> įrengimas I etapo darbai. Sulyginus minėtą sutartį ir </w:t>
      </w:r>
      <w:r w:rsidR="00E726F3" w:rsidRPr="00355672">
        <w:rPr>
          <w:rFonts w:eastAsia="Times New Roman"/>
          <w:color w:val="333333"/>
          <w:lang w:eastAsia="lt-LT"/>
        </w:rPr>
        <w:t>Šilalės rajono savivaldybės administracijos pirkimo dokumentus</w:t>
      </w:r>
      <w:r w:rsidR="00E726F3" w:rsidRPr="00355672">
        <w:rPr>
          <w:rStyle w:val="FootnoteReference"/>
          <w:rFonts w:eastAsia="Times New Roman"/>
          <w:color w:val="333333"/>
          <w:lang w:eastAsia="lt-LT"/>
        </w:rPr>
        <w:footnoteReference w:id="14"/>
      </w:r>
      <w:r w:rsidR="00E726F3" w:rsidRPr="00355672">
        <w:rPr>
          <w:rFonts w:eastAsia="Times New Roman"/>
          <w:color w:val="333333"/>
          <w:lang w:eastAsia="lt-LT"/>
        </w:rPr>
        <w:t xml:space="preserve">, </w:t>
      </w:r>
      <w:r w:rsidR="00E726F3" w:rsidRPr="00355672">
        <w:t xml:space="preserve">nustatyta, kad darbų kiekių žiniaraščiai sutampa </w:t>
      </w:r>
      <w:r w:rsidR="00ED0749" w:rsidRPr="00355672">
        <w:t>91 proc.: paruošiamieji darbai 8 iš 8, žemės darbai 8 iš 8, šaligatvio dangos konstrukcijos įrengimas 7 iš 10</w:t>
      </w:r>
      <w:r w:rsidR="00ED0749" w:rsidRPr="00355672">
        <w:rPr>
          <w:rStyle w:val="FootnoteReference"/>
        </w:rPr>
        <w:footnoteReference w:id="15"/>
      </w:r>
      <w:r w:rsidR="00ED0749" w:rsidRPr="00355672">
        <w:t>, baigiamieji darbai 9 iš 9.</w:t>
      </w:r>
    </w:p>
    <w:p w14:paraId="6A3A7D56" w14:textId="25125891" w:rsidR="005A5C65" w:rsidRPr="00355672" w:rsidRDefault="00681CAC" w:rsidP="002C326A">
      <w:pPr>
        <w:spacing w:line="360" w:lineRule="auto"/>
        <w:ind w:firstLine="851"/>
        <w:jc w:val="both"/>
      </w:pPr>
      <w:r w:rsidRPr="00355672">
        <w:t>Remianti</w:t>
      </w:r>
      <w:r w:rsidR="0061519A" w:rsidRPr="00355672">
        <w:t>s</w:t>
      </w:r>
      <w:r w:rsidRPr="00355672">
        <w:t xml:space="preserve"> šiais </w:t>
      </w:r>
      <w:r w:rsidR="00AB1039" w:rsidRPr="00355672">
        <w:t>pavyzdži</w:t>
      </w:r>
      <w:r w:rsidRPr="00355672">
        <w:t>ai</w:t>
      </w:r>
      <w:r w:rsidR="00AB1039" w:rsidRPr="00355672">
        <w:t>s</w:t>
      </w:r>
      <w:r w:rsidR="0061519A" w:rsidRPr="00355672">
        <w:t>,</w:t>
      </w:r>
      <w:r w:rsidR="00AB1039" w:rsidRPr="00355672">
        <w:t xml:space="preserve"> galim</w:t>
      </w:r>
      <w:r w:rsidR="0061519A" w:rsidRPr="00355672">
        <w:t>a</w:t>
      </w:r>
      <w:r w:rsidR="00AB1039" w:rsidRPr="00355672">
        <w:t xml:space="preserve"> daryti išvad</w:t>
      </w:r>
      <w:r w:rsidR="0061519A" w:rsidRPr="00355672">
        <w:t>ą</w:t>
      </w:r>
      <w:r w:rsidR="00AB1039" w:rsidRPr="00355672">
        <w:t xml:space="preserve">, kad egzistuoja praktika, kai </w:t>
      </w:r>
      <w:r w:rsidR="009556C2" w:rsidRPr="00355672">
        <w:t>Bendrovė</w:t>
      </w:r>
      <w:r w:rsidR="0061519A" w:rsidRPr="00355672">
        <w:t>,</w:t>
      </w:r>
      <w:r w:rsidR="009556C2" w:rsidRPr="00355672">
        <w:t xml:space="preserve"> </w:t>
      </w:r>
      <w:r w:rsidR="0061519A" w:rsidRPr="00355672">
        <w:t>užuot</w:t>
      </w:r>
      <w:r w:rsidR="009556C2" w:rsidRPr="00355672">
        <w:t xml:space="preserve"> dalyva</w:t>
      </w:r>
      <w:r w:rsidR="0061519A" w:rsidRPr="00355672">
        <w:t xml:space="preserve">vusi </w:t>
      </w:r>
      <w:r w:rsidR="009556C2" w:rsidRPr="00355672">
        <w:t>viešuosiuose pirkimuose ir darbus vykd</w:t>
      </w:r>
      <w:r w:rsidR="0061519A" w:rsidRPr="00355672">
        <w:t xml:space="preserve">žiusi </w:t>
      </w:r>
      <w:r w:rsidR="009556C2" w:rsidRPr="00355672">
        <w:t>kaip rangovas, o trūkstamus paj</w:t>
      </w:r>
      <w:r w:rsidR="000E6C2D" w:rsidRPr="00355672">
        <w:t>ė</w:t>
      </w:r>
      <w:r w:rsidR="009556C2" w:rsidRPr="00355672">
        <w:t>gumus samd</w:t>
      </w:r>
      <w:r w:rsidR="0061519A" w:rsidRPr="00355672">
        <w:t>žiusi</w:t>
      </w:r>
      <w:r w:rsidR="009556C2" w:rsidRPr="00355672">
        <w:t xml:space="preserve"> subrangos pagrindais, tenkinasi privataus subjekto subrangovo </w:t>
      </w:r>
      <w:r w:rsidR="0043408C" w:rsidRPr="00355672">
        <w:t xml:space="preserve">statusu. </w:t>
      </w:r>
      <w:r w:rsidR="004D0F2B" w:rsidRPr="00355672">
        <w:lastRenderedPageBreak/>
        <w:t xml:space="preserve">Dažniausiai tokie sprendimai motyvuojami tuo, kad Bendrovė neturi reikiamų specialistų, technikos ir pan. Šie motyvai atsispindi ir subrangos sutartyse, pagal kurias </w:t>
      </w:r>
      <w:r w:rsidR="0046108B" w:rsidRPr="00355672">
        <w:t xml:space="preserve">dalį darbų, dažniausiai susijusių su kelio danga, Bendrovė nevykdo (žr. </w:t>
      </w:r>
      <w:r w:rsidR="0061519A" w:rsidRPr="00355672">
        <w:t xml:space="preserve">1 </w:t>
      </w:r>
      <w:r w:rsidR="0046108B" w:rsidRPr="00355672">
        <w:t>priedą). Tačiau</w:t>
      </w:r>
      <w:r w:rsidR="00A3788B" w:rsidRPr="00355672">
        <w:t xml:space="preserve">, atsižvelgiant į tai, kad kituose objektuose Bendrovė tokio pobūdžio darbus sėkmingai vykdo, </w:t>
      </w:r>
      <w:r w:rsidR="006766E4" w:rsidRPr="00355672">
        <w:t>yra požymių</w:t>
      </w:r>
      <w:r w:rsidR="00A3788B" w:rsidRPr="00355672">
        <w:t xml:space="preserve">, kad subrangos apimtys tikslingai parenkamos taip, kad būtų pateisintas nedalyvavimas pirkime. </w:t>
      </w:r>
    </w:p>
    <w:p w14:paraId="6D9E5E14" w14:textId="2FBC86B4" w:rsidR="0043408C" w:rsidRPr="00355672" w:rsidRDefault="0043408C" w:rsidP="002C326A">
      <w:pPr>
        <w:spacing w:line="360" w:lineRule="auto"/>
        <w:ind w:firstLine="851"/>
        <w:jc w:val="both"/>
      </w:pPr>
      <w:r w:rsidRPr="00355672">
        <w:t xml:space="preserve">Suprantama, kad subrangos įsigijimas konkrečiam atvejui dėl procedūrinių </w:t>
      </w:r>
      <w:r w:rsidR="00587386" w:rsidRPr="00355672">
        <w:t xml:space="preserve">ypatumų </w:t>
      </w:r>
      <w:r w:rsidRPr="00355672">
        <w:t xml:space="preserve">gali sukelti tam tikrų nepatogumų (užsitęsimas laike, užkeltos tiekėjų kainos ir pan.), tačiau </w:t>
      </w:r>
      <w:r w:rsidR="006128F1" w:rsidRPr="00355672">
        <w:t>aktyvus naudojimasis preliminarių sutarčių institutu</w:t>
      </w:r>
      <w:r w:rsidR="00C411B3" w:rsidRPr="00355672">
        <w:t>, dinamine pirkimo sistema</w:t>
      </w:r>
      <w:r w:rsidR="006128F1" w:rsidRPr="00355672">
        <w:t xml:space="preserve"> ir centrinės perkančiosios organizacijos elektroniniais katalogais šią problemą turėtų sumažinti.</w:t>
      </w:r>
    </w:p>
    <w:p w14:paraId="02D252C7" w14:textId="77777777" w:rsidR="003E663A" w:rsidRPr="00355672" w:rsidRDefault="00C411B3" w:rsidP="002C326A">
      <w:pPr>
        <w:spacing w:line="360" w:lineRule="auto"/>
        <w:ind w:firstLine="851"/>
        <w:jc w:val="both"/>
      </w:pPr>
      <w:r w:rsidRPr="00355672">
        <w:t xml:space="preserve">Atsižvelgiant į tai, kad </w:t>
      </w:r>
      <w:r w:rsidR="00681CAC" w:rsidRPr="00355672">
        <w:t xml:space="preserve">minėti sprendimai nedalyvauti tam tikruose viešuosiuose pirkimuose ne visada gali būti pateisinami vien ekonominiais motyvais, </w:t>
      </w:r>
      <w:r w:rsidR="009556C2" w:rsidRPr="00355672">
        <w:t xml:space="preserve">manytina, </w:t>
      </w:r>
      <w:r w:rsidR="00681CAC" w:rsidRPr="00355672">
        <w:t>jog</w:t>
      </w:r>
      <w:r w:rsidR="009556C2" w:rsidRPr="00355672">
        <w:t xml:space="preserve"> juos gali lemti </w:t>
      </w:r>
      <w:r w:rsidR="00681CAC" w:rsidRPr="00355672">
        <w:t xml:space="preserve">ir </w:t>
      </w:r>
      <w:r w:rsidR="009556C2" w:rsidRPr="00355672">
        <w:t>asmeninis sprendimus pri</w:t>
      </w:r>
      <w:r w:rsidR="00681CAC" w:rsidRPr="00355672">
        <w:t>i</w:t>
      </w:r>
      <w:r w:rsidR="009556C2" w:rsidRPr="00355672">
        <w:t>mančių asmenų suinteresuotumas</w:t>
      </w:r>
      <w:r w:rsidR="00681CAC" w:rsidRPr="00355672">
        <w:t xml:space="preserve">. </w:t>
      </w:r>
    </w:p>
    <w:p w14:paraId="73FE9623" w14:textId="149B5818" w:rsidR="003E663A" w:rsidRPr="00355672" w:rsidRDefault="003E663A" w:rsidP="002C326A">
      <w:pPr>
        <w:spacing w:line="360" w:lineRule="auto"/>
        <w:ind w:firstLine="851"/>
        <w:jc w:val="both"/>
      </w:pPr>
      <w:r w:rsidRPr="00355672">
        <w:t>PASIŪLYMAI:</w:t>
      </w:r>
    </w:p>
    <w:p w14:paraId="47E8A2B6" w14:textId="33008A6F" w:rsidR="00AE6612" w:rsidRPr="00355672" w:rsidRDefault="00AE6612" w:rsidP="002C326A">
      <w:pPr>
        <w:spacing w:line="360" w:lineRule="auto"/>
        <w:ind w:firstLine="851"/>
        <w:jc w:val="both"/>
      </w:pPr>
      <w:r w:rsidRPr="00355672">
        <w:t>Įvertinti Bendrovės prioritetus bei aiškiai ir nedviprasmiškai nustatyti, kam yra teikiama pirmenybė</w:t>
      </w:r>
      <w:r w:rsidR="006766E4" w:rsidRPr="00355672">
        <w:t>, atsižvelgiant į Bendrovės steigimo dokumentuose nurodytą paskirtį, kuri apibrėžiama kaip „valstybinės reikšmės kelių priežiūra“</w:t>
      </w:r>
      <w:r w:rsidR="003948D7" w:rsidRPr="00355672">
        <w:t>:</w:t>
      </w:r>
      <w:r w:rsidRPr="00355672">
        <w:t xml:space="preserve"> ar darbų vykdymui subrangos pagrindais ir smulkiems viešiesiems pirkimams, ar </w:t>
      </w:r>
      <w:r w:rsidR="003948D7" w:rsidRPr="00355672">
        <w:t>visaverčiam dalyvavimui viešuosiuose pirkimuose.</w:t>
      </w:r>
    </w:p>
    <w:p w14:paraId="2F2BA77A" w14:textId="37F3278D" w:rsidR="00AE6612" w:rsidRPr="00355672" w:rsidRDefault="001F5633" w:rsidP="002C326A">
      <w:pPr>
        <w:spacing w:line="360" w:lineRule="auto"/>
        <w:ind w:firstLine="851"/>
        <w:jc w:val="both"/>
      </w:pPr>
      <w:r w:rsidRPr="00355672">
        <w:t>Išanalizuoti 2018–2019 metų atvejus, kai buvo atsisakyta dalyvauti viešuosiuose pirkimuose, ir nustačius dažniausių tokių sprendimų priežastis, imtis Įmonės</w:t>
      </w:r>
      <w:r w:rsidRPr="00355672">
        <w:rPr>
          <w:b/>
        </w:rPr>
        <w:t xml:space="preserve"> </w:t>
      </w:r>
      <w:r w:rsidRPr="00355672">
        <w:t>prioritetus</w:t>
      </w:r>
      <w:r w:rsidRPr="00355672">
        <w:rPr>
          <w:b/>
        </w:rPr>
        <w:t xml:space="preserve"> </w:t>
      </w:r>
      <w:r w:rsidRPr="00355672">
        <w:t xml:space="preserve">atitinkančių priemonių, pavyzdžiui, didinti ar perskirstyti </w:t>
      </w:r>
      <w:r w:rsidR="000E6C2D" w:rsidRPr="00355672">
        <w:t>pajėgumus</w:t>
      </w:r>
      <w:r w:rsidRPr="00355672">
        <w:t xml:space="preserve">, arba neeikvoti </w:t>
      </w:r>
      <w:r w:rsidR="0061519A" w:rsidRPr="00355672">
        <w:t xml:space="preserve">išteklių </w:t>
      </w:r>
      <w:r w:rsidRPr="00355672">
        <w:t>viešųjų pirkimų skelbimų stebėjimui ir analizei</w:t>
      </w:r>
      <w:r w:rsidR="007329BC" w:rsidRPr="00355672">
        <w:rPr>
          <w:rStyle w:val="FootnoteReference"/>
        </w:rPr>
        <w:footnoteReference w:id="16"/>
      </w:r>
      <w:r w:rsidR="00C0504D" w:rsidRPr="00355672">
        <w:t>.</w:t>
      </w:r>
    </w:p>
    <w:p w14:paraId="63C9BD90" w14:textId="16CDDBED" w:rsidR="00C0504D" w:rsidRPr="00355672" w:rsidRDefault="00C0504D" w:rsidP="002C326A">
      <w:pPr>
        <w:spacing w:line="360" w:lineRule="auto"/>
        <w:ind w:firstLine="851"/>
        <w:jc w:val="both"/>
      </w:pPr>
      <w:r w:rsidRPr="00355672">
        <w:t>Sukurti sprendimų nedalyvauti viešuosiuose pirkimuose papildomą revizavimo sistemą, nes dabar egzistuojant</w:t>
      </w:r>
      <w:r w:rsidR="00140A12" w:rsidRPr="00355672">
        <w:t>i</w:t>
      </w:r>
      <w:r w:rsidRPr="00355672">
        <w:t xml:space="preserve"> </w:t>
      </w:r>
      <w:r w:rsidR="00140A12" w:rsidRPr="00355672">
        <w:t>p</w:t>
      </w:r>
      <w:r w:rsidRPr="00355672">
        <w:t>apildomą dėmesį skiria tik t</w:t>
      </w:r>
      <w:r w:rsidR="0061519A" w:rsidRPr="00355672">
        <w:t>ada</w:t>
      </w:r>
      <w:r w:rsidRPr="00355672">
        <w:t xml:space="preserve">, kai </w:t>
      </w:r>
      <w:r w:rsidR="00140A12" w:rsidRPr="00355672">
        <w:t>kyl</w:t>
      </w:r>
      <w:r w:rsidR="0061519A" w:rsidRPr="00355672">
        <w:t>a</w:t>
      </w:r>
      <w:r w:rsidR="00140A12" w:rsidRPr="00355672">
        <w:t xml:space="preserve"> subrangos santykių galimybė, ir kuri įveikiama galimai dirbtinai mažinant subrangos apimtis.</w:t>
      </w:r>
    </w:p>
    <w:p w14:paraId="0F637AA3" w14:textId="03FCACAF" w:rsidR="008C68BB" w:rsidRPr="00355672" w:rsidRDefault="00967134" w:rsidP="002C326A">
      <w:pPr>
        <w:spacing w:line="360" w:lineRule="auto"/>
        <w:ind w:firstLine="851"/>
        <w:jc w:val="both"/>
      </w:pPr>
      <w:r w:rsidRPr="00355672">
        <w:t>Ieškoti valdymo ir veiklos organizavimo sprendimų, kurie leistų kaip įmanoma racionaliau panaudoti Lietuvos automobilių kelių direkcijos disponuojamas lėšas ir Bendrovės pajėgumus. Siūlymas teikiamas a</w:t>
      </w:r>
      <w:r w:rsidR="008C68BB" w:rsidRPr="00355672">
        <w:t>tsižvelgiant į tai, kad aptartais atvejais tiek perkančiosios organizacijos, t.</w:t>
      </w:r>
      <w:r w:rsidR="008E0A0B" w:rsidRPr="00355672">
        <w:t xml:space="preserve"> </w:t>
      </w:r>
      <w:r w:rsidR="008C68BB" w:rsidRPr="00355672">
        <w:t>y. Lietuvos automobilių kelių direkcijos, tiek ir subrangovų, t.</w:t>
      </w:r>
      <w:r w:rsidR="008E0A0B" w:rsidRPr="00355672">
        <w:t xml:space="preserve"> </w:t>
      </w:r>
      <w:r w:rsidR="008C68BB" w:rsidRPr="00355672">
        <w:t>y. Bendrovės (arba juridinių asmenų, kurių teisių ir pareigų perėmėja yra Bendrovė), savininko teises ir pareigas įgyvendina ta pati įstaiga – Lietuvos Respublikos susisiekim</w:t>
      </w:r>
      <w:r w:rsidRPr="00355672">
        <w:t xml:space="preserve">o ministerija.  </w:t>
      </w:r>
    </w:p>
    <w:p w14:paraId="638BFD6D" w14:textId="77777777" w:rsidR="00E23FEF" w:rsidRDefault="00E23FEF" w:rsidP="003E663A">
      <w:pPr>
        <w:pStyle w:val="Heading3"/>
        <w:spacing w:before="0" w:beforeAutospacing="0" w:after="0" w:afterAutospacing="0" w:line="360" w:lineRule="auto"/>
        <w:ind w:firstLine="851"/>
        <w:jc w:val="both"/>
        <w:rPr>
          <w:b w:val="0"/>
          <w:i/>
          <w:color w:val="000000" w:themeColor="text1"/>
          <w:sz w:val="24"/>
          <w:szCs w:val="24"/>
        </w:rPr>
      </w:pPr>
    </w:p>
    <w:p w14:paraId="0C8629C0" w14:textId="77777777" w:rsidR="00E23FEF" w:rsidRDefault="00E23FEF" w:rsidP="003E663A">
      <w:pPr>
        <w:pStyle w:val="Heading3"/>
        <w:spacing w:before="0" w:beforeAutospacing="0" w:after="0" w:afterAutospacing="0" w:line="360" w:lineRule="auto"/>
        <w:ind w:firstLine="851"/>
        <w:jc w:val="both"/>
        <w:rPr>
          <w:b w:val="0"/>
          <w:i/>
          <w:color w:val="000000" w:themeColor="text1"/>
          <w:sz w:val="24"/>
          <w:szCs w:val="24"/>
        </w:rPr>
      </w:pPr>
    </w:p>
    <w:p w14:paraId="16E437C3" w14:textId="727AC54C" w:rsidR="003E663A" w:rsidRPr="00355672" w:rsidRDefault="003E663A" w:rsidP="003E663A">
      <w:pPr>
        <w:pStyle w:val="Heading3"/>
        <w:spacing w:before="0" w:beforeAutospacing="0" w:after="0" w:afterAutospacing="0" w:line="360" w:lineRule="auto"/>
        <w:ind w:firstLine="851"/>
        <w:jc w:val="both"/>
        <w:rPr>
          <w:b w:val="0"/>
          <w:i/>
          <w:color w:val="000000" w:themeColor="text1"/>
          <w:sz w:val="24"/>
          <w:szCs w:val="24"/>
        </w:rPr>
      </w:pPr>
      <w:bookmarkStart w:id="6" w:name="_Toc14684387"/>
      <w:r w:rsidRPr="00355672">
        <w:rPr>
          <w:b w:val="0"/>
          <w:i/>
          <w:color w:val="000000" w:themeColor="text1"/>
          <w:sz w:val="24"/>
          <w:szCs w:val="24"/>
        </w:rPr>
        <w:lastRenderedPageBreak/>
        <w:t xml:space="preserve">2.1.3. Sprendimai nedalyvauti potencialiai aktualiuose viešuosiuose pirkimuose gali būti motyvuojami dirbtinai sukuriamu </w:t>
      </w:r>
      <w:r w:rsidRPr="00355672">
        <w:rPr>
          <w:b w:val="0"/>
          <w:i/>
          <w:sz w:val="24"/>
          <w:szCs w:val="24"/>
        </w:rPr>
        <w:t>pajėgumų nepakankamu arba tariamu jų trūkumu</w:t>
      </w:r>
      <w:r w:rsidRPr="00355672">
        <w:rPr>
          <w:b w:val="0"/>
          <w:i/>
          <w:color w:val="000000" w:themeColor="text1"/>
          <w:sz w:val="24"/>
          <w:szCs w:val="24"/>
        </w:rPr>
        <w:t>.</w:t>
      </w:r>
      <w:bookmarkEnd w:id="6"/>
    </w:p>
    <w:p w14:paraId="6372469B" w14:textId="560A8B47" w:rsidR="00C25613" w:rsidRPr="00355672" w:rsidRDefault="00D766CE" w:rsidP="002C326A">
      <w:pPr>
        <w:spacing w:line="360" w:lineRule="auto"/>
        <w:ind w:firstLine="851"/>
        <w:jc w:val="both"/>
      </w:pPr>
      <w:r w:rsidRPr="00355672">
        <w:t>Atliekant korupcijos rizikos analizę, n</w:t>
      </w:r>
      <w:r w:rsidR="0002475F" w:rsidRPr="00355672">
        <w:t>ust</w:t>
      </w:r>
      <w:r w:rsidR="00ED44BE" w:rsidRPr="00355672">
        <w:t>at</w:t>
      </w:r>
      <w:r w:rsidR="0002475F" w:rsidRPr="00355672">
        <w:t>y</w:t>
      </w:r>
      <w:r w:rsidR="00ED44BE" w:rsidRPr="00355672">
        <w:t>t</w:t>
      </w:r>
      <w:r w:rsidR="0002475F" w:rsidRPr="00355672">
        <w:t xml:space="preserve">a, kad </w:t>
      </w:r>
      <w:r w:rsidR="00ED44BE" w:rsidRPr="00355672">
        <w:t xml:space="preserve">įtaką sprendimams </w:t>
      </w:r>
      <w:r w:rsidRPr="00355672">
        <w:t xml:space="preserve">dėl dalyvavimo viešuosiuose pirkimuose </w:t>
      </w:r>
      <w:r w:rsidR="00ED44BE" w:rsidRPr="00355672">
        <w:t xml:space="preserve">galima daryti manipuliuojant </w:t>
      </w:r>
      <w:r w:rsidR="00760B7C" w:rsidRPr="00355672">
        <w:t xml:space="preserve">praktiškai neribojamu </w:t>
      </w:r>
      <w:r w:rsidR="00FF2671" w:rsidRPr="00355672">
        <w:t>struktūrinių</w:t>
      </w:r>
      <w:r w:rsidRPr="00355672">
        <w:t xml:space="preserve"> teritorinių padalinių </w:t>
      </w:r>
      <w:r w:rsidR="00FF2671" w:rsidRPr="00355672">
        <w:t>(</w:t>
      </w:r>
      <w:r w:rsidRPr="00355672">
        <w:t>Regionų</w:t>
      </w:r>
      <w:r w:rsidR="00FF2671" w:rsidRPr="00355672">
        <w:t>)</w:t>
      </w:r>
      <w:r w:rsidRPr="00355672">
        <w:t xml:space="preserve"> savarankiškumu.</w:t>
      </w:r>
      <w:r w:rsidR="00FF2671" w:rsidRPr="00355672">
        <w:t xml:space="preserve"> </w:t>
      </w:r>
    </w:p>
    <w:p w14:paraId="116C8F21" w14:textId="2D5EC8F6" w:rsidR="00C25613" w:rsidRPr="00355672" w:rsidRDefault="00FF2671" w:rsidP="00C25613">
      <w:pPr>
        <w:spacing w:line="360" w:lineRule="auto"/>
        <w:ind w:firstLine="851"/>
        <w:jc w:val="both"/>
      </w:pPr>
      <w:r w:rsidRPr="00355672">
        <w:t xml:space="preserve">Kaip nurodė Bendrovės atstovai, Regionai gali </w:t>
      </w:r>
      <w:r w:rsidR="0021497D" w:rsidRPr="00355672">
        <w:t xml:space="preserve">tam tikra apimtimi </w:t>
      </w:r>
      <w:r w:rsidRPr="00355672">
        <w:t xml:space="preserve">savarankiškai spręsti </w:t>
      </w:r>
      <w:r w:rsidR="00051CD7" w:rsidRPr="00355672">
        <w:t xml:space="preserve">dėl dalyvavimo vietinės reikšmės viešuosiuose pirkimuose ir dėl santykių su privačiais subjektais. </w:t>
      </w:r>
      <w:r w:rsidR="00C25613" w:rsidRPr="00355672">
        <w:t>Įmonės generalinis direktorius įgalioja Regionų vadovus be kita ko sudaryti, pasirašyti, pakeisti ir (ar) nutraukti visas ir bet kurias atitinkamo Regiono vykdomas subrangos (pirkimo) darbų sutartis iki 10 000,00 Eur be PVM ir rangos darbų (pardavimų) sutartis iki 10 000,00 Eur be PVM, jei jos sudaromos pagal Įmonėje patvirtintus įkainius ar jei įkainiai apskaičiuoti pagal sąmatų skaičiavimo programą „Sistela“ bei rangos darbų (pardavimų) sutartis iki 3 000,00 Eur be PVM, jei sutartys sudaromos ne pagal patvirtintus įkainius ar ne pagal sąmatų skaičiavimo programą „Sistela“.</w:t>
      </w:r>
      <w:r w:rsidR="00E84496" w:rsidRPr="00355672">
        <w:t xml:space="preserve"> </w:t>
      </w:r>
      <w:r w:rsidR="00C25613" w:rsidRPr="00355672">
        <w:t>Regionų vadovai perįgalioja pavald</w:t>
      </w:r>
      <w:r w:rsidR="00A944E9" w:rsidRPr="00355672">
        <w:t xml:space="preserve">žius </w:t>
      </w:r>
      <w:r w:rsidR="00C25613" w:rsidRPr="00355672">
        <w:t>Kelių tarnybų vadovus be kita ko sudaryti, pasirašyti, pakeisti ir (ar) nutraukti visas ir bet kurias atitinkamos Kelių tarnybos vykdomas subrangos (pirkimo) darbų sutartis iki 3 000,00 Eur be PVM ir rangos darbų (pardavimų) sutartis iki 3 000,00 Eur be PVM</w:t>
      </w:r>
      <w:r w:rsidR="00E84496" w:rsidRPr="00355672">
        <w:t>.</w:t>
      </w:r>
    </w:p>
    <w:p w14:paraId="6EE837A8" w14:textId="46DDFEE3" w:rsidR="00D766CE" w:rsidRPr="00355672" w:rsidRDefault="00E84496" w:rsidP="002C326A">
      <w:pPr>
        <w:spacing w:line="360" w:lineRule="auto"/>
        <w:ind w:firstLine="851"/>
        <w:jc w:val="both"/>
      </w:pPr>
      <w:r w:rsidRPr="00355672">
        <w:t>Manytina, kad d</w:t>
      </w:r>
      <w:r w:rsidR="007304C3" w:rsidRPr="00355672">
        <w:t>ėl egzistuoja</w:t>
      </w:r>
      <w:r w:rsidRPr="00355672">
        <w:t>nčio savarankiškumo yra</w:t>
      </w:r>
      <w:r w:rsidR="007304C3" w:rsidRPr="00355672">
        <w:t xml:space="preserve"> galimybė</w:t>
      </w:r>
      <w:r w:rsidR="00D26E59" w:rsidRPr="00355672">
        <w:t>,</w:t>
      </w:r>
      <w:r w:rsidR="007304C3" w:rsidRPr="00355672">
        <w:t xml:space="preserve"> sąmoningai</w:t>
      </w:r>
      <w:r w:rsidR="00D26E59" w:rsidRPr="00355672">
        <w:t>,</w:t>
      </w:r>
      <w:r w:rsidR="007304C3" w:rsidRPr="00355672">
        <w:t xml:space="preserve"> didinant paj</w:t>
      </w:r>
      <w:r w:rsidR="000F3873" w:rsidRPr="00355672">
        <w:t>ė</w:t>
      </w:r>
      <w:r w:rsidR="007304C3" w:rsidRPr="00355672">
        <w:t>gumų užimtumą smulkiais vietinės reikšmės darbais ir paslaugomis</w:t>
      </w:r>
      <w:r w:rsidR="00D26E59" w:rsidRPr="00355672">
        <w:t>,</w:t>
      </w:r>
      <w:r w:rsidR="007304C3" w:rsidRPr="00355672">
        <w:t xml:space="preserve"> mažinti Bendrovės konkurencingumą stambiuose </w:t>
      </w:r>
      <w:r w:rsidR="00D26E59" w:rsidRPr="00355672">
        <w:t>užsakymuose</w:t>
      </w:r>
      <w:r w:rsidRPr="00355672">
        <w:t>,</w:t>
      </w:r>
      <w:r w:rsidR="00D2242B" w:rsidRPr="00355672">
        <w:t xml:space="preserve"> t. y. galima situacija, kai Regiono valdom</w:t>
      </w:r>
      <w:r w:rsidR="00346D28" w:rsidRPr="00355672">
        <w:t>a</w:t>
      </w:r>
      <w:r w:rsidR="00D2242B" w:rsidRPr="00355672">
        <w:t xml:space="preserve"> technik</w:t>
      </w:r>
      <w:r w:rsidR="00346D28" w:rsidRPr="00355672">
        <w:t>a</w:t>
      </w:r>
      <w:r w:rsidR="00D2242B" w:rsidRPr="00355672">
        <w:t xml:space="preserve"> naudo</w:t>
      </w:r>
      <w:r w:rsidR="00311102" w:rsidRPr="00355672">
        <w:t>jama smulkiems vietinės reikšmės darbams ir paslaugoms, o po to, argumentuojant technikos užimtumu, atsisakoma dalyvauti stambia</w:t>
      </w:r>
      <w:r w:rsidR="0069643D" w:rsidRPr="00355672">
        <w:t>me pirkime. P</w:t>
      </w:r>
      <w:r w:rsidRPr="00355672">
        <w:t>avyzdžiui, 2018 m. liepos 13 d. Paslaugų sutart</w:t>
      </w:r>
      <w:r w:rsidR="00A944E9" w:rsidRPr="00355672">
        <w:t>yje</w:t>
      </w:r>
      <w:r w:rsidRPr="00355672">
        <w:t xml:space="preserve"> Nr. 7.05./18/-117 Įmonė įsipareigojo iki 2018 metų pabaigos konkurentui, a</w:t>
      </w:r>
      <w:r w:rsidRPr="00355672">
        <w:rPr>
          <w:bCs/>
          <w:shd w:val="clear" w:color="auto" w:fill="FFFFFF"/>
        </w:rPr>
        <w:t>kcinei bendrovei „</w:t>
      </w:r>
      <w:r w:rsidR="00FE76E2" w:rsidRPr="00355672">
        <w:rPr>
          <w:bCs/>
          <w:shd w:val="clear" w:color="auto" w:fill="FFFFFF"/>
        </w:rPr>
        <w:t>PANEVĖŽIO KELIAI</w:t>
      </w:r>
      <w:r w:rsidRPr="00355672">
        <w:rPr>
          <w:bCs/>
          <w:shd w:val="clear" w:color="auto" w:fill="FFFFFF"/>
        </w:rPr>
        <w:t>“</w:t>
      </w:r>
      <w:r w:rsidRPr="00355672">
        <w:t>, teikti Įmonės veiklai reikalingas Kelio frezos W-350 ir A/m</w:t>
      </w:r>
      <w:r w:rsidR="000D3623" w:rsidRPr="00355672">
        <w:t xml:space="preserve"> </w:t>
      </w:r>
      <w:r w:rsidRPr="00355672">
        <w:t>ZIL 130 su termosu paslaugas</w:t>
      </w:r>
      <w:r w:rsidR="00D26E59" w:rsidRPr="00355672">
        <w:t xml:space="preserve">. </w:t>
      </w:r>
      <w:r w:rsidR="005E2269" w:rsidRPr="00355672">
        <w:t>Taip pat tikėtina, kad atsisakymas dalyvauti viešajame pirkime gali būti motyvuojamas ne tik realiu paj</w:t>
      </w:r>
      <w:r w:rsidR="000F3873" w:rsidRPr="00355672">
        <w:t>ė</w:t>
      </w:r>
      <w:r w:rsidR="005E2269" w:rsidRPr="00355672">
        <w:t>gumų nepakankamu</w:t>
      </w:r>
      <w:r w:rsidR="0069643D" w:rsidRPr="00355672">
        <w:t xml:space="preserve"> </w:t>
      </w:r>
      <w:r w:rsidR="00A944E9" w:rsidRPr="00355672">
        <w:t xml:space="preserve">ir (ar) </w:t>
      </w:r>
      <w:r w:rsidR="0069643D" w:rsidRPr="00355672">
        <w:t>užimtumu</w:t>
      </w:r>
      <w:r w:rsidR="005E2269" w:rsidRPr="00355672">
        <w:t>, bet ir tariamu, nes, kaip minėta, tokių sprendimų niekas nerevizuoja ir</w:t>
      </w:r>
      <w:r w:rsidR="00A944E9" w:rsidRPr="00355672">
        <w:t>,</w:t>
      </w:r>
      <w:r w:rsidR="005E2269" w:rsidRPr="00355672">
        <w:t xml:space="preserve"> </w:t>
      </w:r>
      <w:r w:rsidR="00C1087D" w:rsidRPr="00355672">
        <w:t xml:space="preserve">išskyrus </w:t>
      </w:r>
      <w:r w:rsidR="00DE07B3" w:rsidRPr="00355672">
        <w:t xml:space="preserve">patį </w:t>
      </w:r>
      <w:r w:rsidR="00C1087D" w:rsidRPr="00355672">
        <w:t>Region</w:t>
      </w:r>
      <w:r w:rsidR="00A944E9" w:rsidRPr="00355672">
        <w:t xml:space="preserve">ą, </w:t>
      </w:r>
      <w:r w:rsidR="00C1087D" w:rsidRPr="00355672">
        <w:t xml:space="preserve">nekontroliuoja </w:t>
      </w:r>
      <w:r w:rsidR="00FE0F88" w:rsidRPr="00355672">
        <w:t xml:space="preserve">jo </w:t>
      </w:r>
      <w:r w:rsidR="00C1087D" w:rsidRPr="00355672">
        <w:t>paj</w:t>
      </w:r>
      <w:r w:rsidR="000F3873" w:rsidRPr="00355672">
        <w:t>ė</w:t>
      </w:r>
      <w:r w:rsidR="00C1087D" w:rsidRPr="00355672">
        <w:t>gumų</w:t>
      </w:r>
      <w:r w:rsidR="00FE0F88" w:rsidRPr="00355672">
        <w:t xml:space="preserve"> užimtumo</w:t>
      </w:r>
      <w:r w:rsidR="00C1087D" w:rsidRPr="00355672">
        <w:t>.</w:t>
      </w:r>
    </w:p>
    <w:p w14:paraId="78F72734" w14:textId="64B42A28" w:rsidR="00E84496" w:rsidRPr="00355672" w:rsidRDefault="00FE0F88" w:rsidP="00EB1E73">
      <w:pPr>
        <w:spacing w:line="360" w:lineRule="auto"/>
        <w:ind w:firstLine="851"/>
        <w:jc w:val="both"/>
      </w:pPr>
      <w:r w:rsidRPr="00355672">
        <w:t>Manytina, kad visiškas Regionų savarankiškumo panaikinimas būtų per drastiška priemonė ir p</w:t>
      </w:r>
      <w:r w:rsidR="00A944E9" w:rsidRPr="00355672">
        <w:t>a</w:t>
      </w:r>
      <w:r w:rsidRPr="00355672">
        <w:t>sunkintų visą Bendrovės valdymo mechanizmą</w:t>
      </w:r>
      <w:r w:rsidR="00346D28" w:rsidRPr="00355672">
        <w:t>, t</w:t>
      </w:r>
      <w:r w:rsidRPr="00355672">
        <w:t xml:space="preserve">ačiau </w:t>
      </w:r>
      <w:r w:rsidR="00CE77D0" w:rsidRPr="00355672">
        <w:t>tam tikra</w:t>
      </w:r>
      <w:r w:rsidR="000869FC" w:rsidRPr="00355672">
        <w:t>s mechanizmas</w:t>
      </w:r>
      <w:r w:rsidR="00CE77D0" w:rsidRPr="00355672">
        <w:t xml:space="preserve">, </w:t>
      </w:r>
      <w:r w:rsidR="00E731E4" w:rsidRPr="00355672">
        <w:t xml:space="preserve">užtikrinantis centrinių Bendrovės struktūrinių padalinių dalyvavimą </w:t>
      </w:r>
      <w:r w:rsidR="00346D28" w:rsidRPr="00355672">
        <w:t xml:space="preserve">paskirstant </w:t>
      </w:r>
      <w:r w:rsidR="0053353A" w:rsidRPr="00355672">
        <w:t>paj</w:t>
      </w:r>
      <w:r w:rsidR="000F3873" w:rsidRPr="00355672">
        <w:t>ė</w:t>
      </w:r>
      <w:r w:rsidR="0053353A" w:rsidRPr="00355672">
        <w:t>gum</w:t>
      </w:r>
      <w:r w:rsidR="00346D28" w:rsidRPr="00355672">
        <w:t>us</w:t>
      </w:r>
      <w:r w:rsidR="00E731E4" w:rsidRPr="00355672">
        <w:t xml:space="preserve"> ir atitinkamai ribojantis Regionų savarankiškumą</w:t>
      </w:r>
      <w:r w:rsidR="00A944E9" w:rsidRPr="00355672">
        <w:t>,</w:t>
      </w:r>
      <w:r w:rsidR="00E731E4" w:rsidRPr="00355672">
        <w:t xml:space="preserve"> </w:t>
      </w:r>
      <w:r w:rsidR="00CE77D0" w:rsidRPr="00355672">
        <w:t>turėtų egzistuoti.</w:t>
      </w:r>
      <w:r w:rsidR="0053353A" w:rsidRPr="00355672">
        <w:t xml:space="preserve"> </w:t>
      </w:r>
    </w:p>
    <w:p w14:paraId="14423554" w14:textId="46896DF4" w:rsidR="00E84496" w:rsidRPr="00355672" w:rsidRDefault="004A3596" w:rsidP="00EB1E73">
      <w:pPr>
        <w:spacing w:line="360" w:lineRule="auto"/>
        <w:ind w:firstLine="851"/>
        <w:jc w:val="both"/>
      </w:pPr>
      <w:r w:rsidRPr="00355672">
        <w:t>PASIŪLYMAI:</w:t>
      </w:r>
    </w:p>
    <w:p w14:paraId="78483CA5" w14:textId="6D75C114" w:rsidR="004A3596" w:rsidRPr="00355672" w:rsidRDefault="00AB04F1" w:rsidP="004A3596">
      <w:pPr>
        <w:spacing w:line="348" w:lineRule="auto"/>
        <w:ind w:firstLine="851"/>
        <w:jc w:val="both"/>
      </w:pPr>
      <w:r w:rsidRPr="00355672">
        <w:t xml:space="preserve">Svarstyti galimybę </w:t>
      </w:r>
      <w:r w:rsidR="004A3596" w:rsidRPr="00355672">
        <w:t xml:space="preserve">Regionų savarankiškumą dalyvavimo vietinės reikšmės viešuosiuose pirkimuose ir santykių su privačiais subjektais srityje </w:t>
      </w:r>
      <w:r w:rsidR="003764B2" w:rsidRPr="00355672">
        <w:t xml:space="preserve"> </w:t>
      </w:r>
      <w:r w:rsidR="004A3596" w:rsidRPr="00355672">
        <w:t>riboti</w:t>
      </w:r>
      <w:r w:rsidRPr="00355672">
        <w:t xml:space="preserve"> siekiant užtikrinti, kad dėl tokių sprendimų nebūtų sudarytos kliūtys Bendrovei dalyvauti projektuose, atitinkančiuose jos paskirtį</w:t>
      </w:r>
      <w:r w:rsidR="004A3596" w:rsidRPr="00355672">
        <w:t>.</w:t>
      </w:r>
    </w:p>
    <w:p w14:paraId="3EBC254E" w14:textId="77777777" w:rsidR="00C3595E" w:rsidRPr="00355672" w:rsidRDefault="00C3595E" w:rsidP="004A3596">
      <w:pPr>
        <w:spacing w:line="348" w:lineRule="auto"/>
        <w:ind w:firstLine="851"/>
        <w:jc w:val="both"/>
      </w:pPr>
    </w:p>
    <w:p w14:paraId="1A846C2B" w14:textId="01CFE358" w:rsidR="000806DF" w:rsidRPr="00355672" w:rsidRDefault="00FC7352" w:rsidP="000806DF">
      <w:pPr>
        <w:pStyle w:val="Heading3"/>
        <w:spacing w:before="0" w:beforeAutospacing="0" w:after="0" w:afterAutospacing="0" w:line="360" w:lineRule="auto"/>
        <w:ind w:firstLine="851"/>
        <w:jc w:val="both"/>
        <w:rPr>
          <w:b w:val="0"/>
          <w:i/>
          <w:color w:val="000000" w:themeColor="text1"/>
          <w:sz w:val="24"/>
          <w:szCs w:val="24"/>
        </w:rPr>
      </w:pPr>
      <w:bookmarkStart w:id="7" w:name="_Toc14684388"/>
      <w:r w:rsidRPr="00355672">
        <w:rPr>
          <w:b w:val="0"/>
          <w:i/>
          <w:color w:val="000000" w:themeColor="text1"/>
          <w:sz w:val="24"/>
          <w:szCs w:val="24"/>
        </w:rPr>
        <w:lastRenderedPageBreak/>
        <w:t>2.2</w:t>
      </w:r>
      <w:r w:rsidR="000806DF" w:rsidRPr="00355672">
        <w:rPr>
          <w:b w:val="0"/>
          <w:i/>
          <w:color w:val="000000" w:themeColor="text1"/>
          <w:sz w:val="24"/>
          <w:szCs w:val="24"/>
        </w:rPr>
        <w:t xml:space="preserve">. </w:t>
      </w:r>
      <w:r w:rsidR="00FE4C51" w:rsidRPr="00355672">
        <w:rPr>
          <w:b w:val="0"/>
          <w:i/>
          <w:color w:val="000000" w:themeColor="text1"/>
          <w:sz w:val="24"/>
          <w:szCs w:val="24"/>
        </w:rPr>
        <w:t xml:space="preserve">Egzistuoja </w:t>
      </w:r>
      <w:r w:rsidR="004B02D5" w:rsidRPr="00355672">
        <w:rPr>
          <w:b w:val="0"/>
          <w:i/>
          <w:color w:val="000000" w:themeColor="text1"/>
          <w:sz w:val="24"/>
          <w:szCs w:val="24"/>
        </w:rPr>
        <w:t xml:space="preserve">nevienoda praktika </w:t>
      </w:r>
      <w:r w:rsidR="00FE4C51" w:rsidRPr="00355672">
        <w:rPr>
          <w:b w:val="0"/>
          <w:i/>
          <w:color w:val="000000" w:themeColor="text1"/>
          <w:sz w:val="24"/>
          <w:szCs w:val="24"/>
        </w:rPr>
        <w:t>a</w:t>
      </w:r>
      <w:r w:rsidR="00736C8F" w:rsidRPr="00355672">
        <w:rPr>
          <w:b w:val="0"/>
          <w:i/>
          <w:color w:val="000000" w:themeColor="text1"/>
          <w:sz w:val="24"/>
          <w:szCs w:val="24"/>
        </w:rPr>
        <w:t>tliktų darbų ir suteiktų paslaugų įforminim</w:t>
      </w:r>
      <w:r w:rsidR="00FE4C51" w:rsidRPr="00355672">
        <w:rPr>
          <w:b w:val="0"/>
          <w:i/>
          <w:color w:val="000000" w:themeColor="text1"/>
          <w:sz w:val="24"/>
          <w:szCs w:val="24"/>
        </w:rPr>
        <w:t xml:space="preserve">o </w:t>
      </w:r>
      <w:r w:rsidR="000D33E5" w:rsidRPr="00355672">
        <w:rPr>
          <w:b w:val="0"/>
          <w:i/>
          <w:color w:val="000000" w:themeColor="text1"/>
          <w:sz w:val="24"/>
          <w:szCs w:val="24"/>
        </w:rPr>
        <w:t>apskaitos dokumentuose</w:t>
      </w:r>
      <w:r w:rsidR="00FE4C51" w:rsidRPr="00355672">
        <w:rPr>
          <w:b w:val="0"/>
          <w:i/>
          <w:color w:val="000000" w:themeColor="text1"/>
          <w:sz w:val="24"/>
          <w:szCs w:val="24"/>
        </w:rPr>
        <w:t xml:space="preserve">, o įforminimas ne visada </w:t>
      </w:r>
      <w:r w:rsidR="004B02D5" w:rsidRPr="00355672">
        <w:rPr>
          <w:b w:val="0"/>
          <w:i/>
          <w:color w:val="000000" w:themeColor="text1"/>
          <w:sz w:val="24"/>
          <w:szCs w:val="24"/>
        </w:rPr>
        <w:t xml:space="preserve">atspindi </w:t>
      </w:r>
      <w:r w:rsidR="007D5201" w:rsidRPr="00355672">
        <w:rPr>
          <w:b w:val="0"/>
          <w:i/>
          <w:color w:val="000000" w:themeColor="text1"/>
          <w:sz w:val="24"/>
          <w:szCs w:val="24"/>
        </w:rPr>
        <w:t>atliktų darbų ir suteiktų paslaugų kieki</w:t>
      </w:r>
      <w:r w:rsidR="00FE4C51" w:rsidRPr="00355672">
        <w:rPr>
          <w:b w:val="0"/>
          <w:i/>
          <w:color w:val="000000" w:themeColor="text1"/>
          <w:sz w:val="24"/>
          <w:szCs w:val="24"/>
        </w:rPr>
        <w:t>us</w:t>
      </w:r>
      <w:r w:rsidR="000806DF" w:rsidRPr="00355672">
        <w:rPr>
          <w:b w:val="0"/>
          <w:i/>
          <w:color w:val="000000" w:themeColor="text1"/>
          <w:sz w:val="24"/>
          <w:szCs w:val="24"/>
        </w:rPr>
        <w:t>.</w:t>
      </w:r>
      <w:bookmarkEnd w:id="7"/>
    </w:p>
    <w:p w14:paraId="492F4576" w14:textId="6662B46D" w:rsidR="00C26E85" w:rsidRPr="00355672" w:rsidRDefault="00C26E85" w:rsidP="00C26E85">
      <w:pPr>
        <w:spacing w:line="360" w:lineRule="auto"/>
        <w:ind w:firstLine="851"/>
        <w:jc w:val="both"/>
        <w:rPr>
          <w:bCs/>
          <w:shd w:val="clear" w:color="auto" w:fill="FFFFFF"/>
        </w:rPr>
      </w:pPr>
      <w:r w:rsidRPr="00355672">
        <w:rPr>
          <w:bCs/>
          <w:shd w:val="clear" w:color="auto" w:fill="FFFFFF"/>
        </w:rPr>
        <w:t>Išnagrinėjus Įmonės išrašomas PVM sąskaitas</w:t>
      </w:r>
      <w:r w:rsidR="00CA26C5" w:rsidRPr="00355672">
        <w:rPr>
          <w:bCs/>
          <w:shd w:val="clear" w:color="auto" w:fill="FFFFFF"/>
        </w:rPr>
        <w:t xml:space="preserve"> </w:t>
      </w:r>
      <w:r w:rsidRPr="00355672">
        <w:rPr>
          <w:bCs/>
          <w:shd w:val="clear" w:color="auto" w:fill="FFFFFF"/>
        </w:rPr>
        <w:t xml:space="preserve">faktūras, nustatyta, kad </w:t>
      </w:r>
      <w:r w:rsidR="00B862BF" w:rsidRPr="00355672">
        <w:rPr>
          <w:bCs/>
          <w:shd w:val="clear" w:color="auto" w:fill="FFFFFF"/>
        </w:rPr>
        <w:t>prekių tiekimas ir paslaugų teikimas (atlikti darbai) Įmonės apskaitos dokumentuose (PVM sąskaitose</w:t>
      </w:r>
      <w:r w:rsidR="00CA26C5" w:rsidRPr="00355672">
        <w:rPr>
          <w:bCs/>
          <w:shd w:val="clear" w:color="auto" w:fill="FFFFFF"/>
        </w:rPr>
        <w:t xml:space="preserve"> </w:t>
      </w:r>
      <w:r w:rsidR="00B862BF" w:rsidRPr="00355672">
        <w:rPr>
          <w:bCs/>
          <w:shd w:val="clear" w:color="auto" w:fill="FFFFFF"/>
        </w:rPr>
        <w:t>faktūrose) įforminami keliais būdais</w:t>
      </w:r>
      <w:r w:rsidR="00936DD8" w:rsidRPr="00355672">
        <w:rPr>
          <w:rStyle w:val="FootnoteReference"/>
          <w:bCs/>
          <w:shd w:val="clear" w:color="auto" w:fill="FFFFFF"/>
        </w:rPr>
        <w:footnoteReference w:id="17"/>
      </w:r>
      <w:r w:rsidR="00C542CA" w:rsidRPr="00355672">
        <w:rPr>
          <w:bCs/>
          <w:shd w:val="clear" w:color="auto" w:fill="FFFFFF"/>
        </w:rPr>
        <w:t>. Žemiau pateikiamas kelių įforminimo variantų palyginimas:</w:t>
      </w:r>
    </w:p>
    <w:tbl>
      <w:tblPr>
        <w:tblStyle w:val="Lentelstinklelis1"/>
        <w:tblW w:w="9755" w:type="dxa"/>
        <w:tblLook w:val="04A0" w:firstRow="1" w:lastRow="0" w:firstColumn="1" w:lastColumn="0" w:noHBand="0" w:noVBand="1"/>
      </w:tblPr>
      <w:tblGrid>
        <w:gridCol w:w="3822"/>
        <w:gridCol w:w="3259"/>
        <w:gridCol w:w="1337"/>
        <w:gridCol w:w="1337"/>
      </w:tblGrid>
      <w:tr w:rsidR="009E7161" w:rsidRPr="00355672" w14:paraId="3D540D1D" w14:textId="77777777" w:rsidTr="008479C5">
        <w:tc>
          <w:tcPr>
            <w:tcW w:w="3822" w:type="dxa"/>
            <w:vAlign w:val="center"/>
          </w:tcPr>
          <w:p w14:paraId="3AA3C5C4" w14:textId="77777777" w:rsidR="009E7161" w:rsidRPr="00355672" w:rsidRDefault="009E7161" w:rsidP="00A1065A">
            <w:pPr>
              <w:jc w:val="center"/>
              <w:rPr>
                <w:i/>
              </w:rPr>
            </w:pPr>
            <w:r w:rsidRPr="00355672">
              <w:rPr>
                <w:i/>
              </w:rPr>
              <w:t>PVM sąskaitos faktūros rekvizitai</w:t>
            </w:r>
          </w:p>
        </w:tc>
        <w:tc>
          <w:tcPr>
            <w:tcW w:w="3259" w:type="dxa"/>
            <w:vAlign w:val="center"/>
          </w:tcPr>
          <w:p w14:paraId="37E6CCBE" w14:textId="01549C3C" w:rsidR="009E7161" w:rsidRPr="00355672" w:rsidRDefault="009E7161" w:rsidP="00A1065A">
            <w:pPr>
              <w:jc w:val="center"/>
              <w:rPr>
                <w:i/>
              </w:rPr>
            </w:pPr>
            <w:r w:rsidRPr="00355672">
              <w:rPr>
                <w:i/>
              </w:rPr>
              <w:t>Nurodomas prekių</w:t>
            </w:r>
            <w:r w:rsidR="00A944E9" w:rsidRPr="00355672">
              <w:rPr>
                <w:i/>
              </w:rPr>
              <w:t xml:space="preserve">, </w:t>
            </w:r>
            <w:r w:rsidRPr="00355672">
              <w:rPr>
                <w:i/>
              </w:rPr>
              <w:t>paslaugų pavadinimas</w:t>
            </w:r>
          </w:p>
        </w:tc>
        <w:tc>
          <w:tcPr>
            <w:tcW w:w="1337" w:type="dxa"/>
            <w:vAlign w:val="center"/>
          </w:tcPr>
          <w:p w14:paraId="2C495504" w14:textId="77777777" w:rsidR="009E7161" w:rsidRPr="00355672" w:rsidRDefault="009E7161" w:rsidP="00A1065A">
            <w:pPr>
              <w:jc w:val="center"/>
              <w:rPr>
                <w:i/>
              </w:rPr>
            </w:pPr>
            <w:r w:rsidRPr="00355672">
              <w:rPr>
                <w:i/>
              </w:rPr>
              <w:t>Nurodomas mato vienetas</w:t>
            </w:r>
          </w:p>
        </w:tc>
        <w:tc>
          <w:tcPr>
            <w:tcW w:w="1337" w:type="dxa"/>
            <w:vAlign w:val="center"/>
          </w:tcPr>
          <w:p w14:paraId="144F3294" w14:textId="77777777" w:rsidR="009E7161" w:rsidRPr="00355672" w:rsidRDefault="009E7161" w:rsidP="00A1065A">
            <w:pPr>
              <w:jc w:val="center"/>
              <w:rPr>
                <w:i/>
              </w:rPr>
            </w:pPr>
            <w:r w:rsidRPr="00355672">
              <w:rPr>
                <w:i/>
              </w:rPr>
              <w:t>Nurodomas kiekis</w:t>
            </w:r>
          </w:p>
        </w:tc>
      </w:tr>
      <w:tr w:rsidR="008479C5" w:rsidRPr="00355672" w14:paraId="508C6E10" w14:textId="77777777" w:rsidTr="008479C5">
        <w:tc>
          <w:tcPr>
            <w:tcW w:w="3822" w:type="dxa"/>
            <w:vAlign w:val="center"/>
          </w:tcPr>
          <w:p w14:paraId="5C87F7F6" w14:textId="25FA4D9D" w:rsidR="008479C5" w:rsidRPr="00355672" w:rsidRDefault="008479C5" w:rsidP="008479C5">
            <w:pPr>
              <w:jc w:val="center"/>
            </w:pPr>
            <w:r w:rsidRPr="00355672">
              <w:t>2018-06-05 serija KED Nr. 0000600</w:t>
            </w:r>
            <w:r w:rsidRPr="00355672">
              <w:rPr>
                <w:vertAlign w:val="superscript"/>
              </w:rPr>
              <w:footnoteReference w:id="18"/>
            </w:r>
          </w:p>
        </w:tc>
        <w:tc>
          <w:tcPr>
            <w:tcW w:w="3259" w:type="dxa"/>
            <w:vAlign w:val="center"/>
          </w:tcPr>
          <w:p w14:paraId="67407DD1" w14:textId="77777777" w:rsidR="008479C5" w:rsidRPr="00355672" w:rsidRDefault="008479C5" w:rsidP="008479C5">
            <w:pPr>
              <w:jc w:val="center"/>
            </w:pPr>
            <w:r w:rsidRPr="00355672">
              <w:t>Atlikti darbai pagal aktą</w:t>
            </w:r>
          </w:p>
        </w:tc>
        <w:tc>
          <w:tcPr>
            <w:tcW w:w="1337" w:type="dxa"/>
            <w:vAlign w:val="center"/>
          </w:tcPr>
          <w:p w14:paraId="3027B8E2" w14:textId="3EA94DD4" w:rsidR="008479C5" w:rsidRPr="00355672" w:rsidRDefault="008479C5" w:rsidP="008479C5">
            <w:pPr>
              <w:jc w:val="center"/>
            </w:pPr>
            <w:r w:rsidRPr="00355672">
              <w:t>VNT</w:t>
            </w:r>
          </w:p>
        </w:tc>
        <w:tc>
          <w:tcPr>
            <w:tcW w:w="1337" w:type="dxa"/>
            <w:vAlign w:val="center"/>
          </w:tcPr>
          <w:p w14:paraId="7EEC7689" w14:textId="77777777" w:rsidR="008479C5" w:rsidRPr="00355672" w:rsidRDefault="008479C5" w:rsidP="008479C5">
            <w:pPr>
              <w:jc w:val="center"/>
            </w:pPr>
            <w:r w:rsidRPr="00355672">
              <w:t>1</w:t>
            </w:r>
          </w:p>
        </w:tc>
      </w:tr>
      <w:tr w:rsidR="008479C5" w:rsidRPr="00355672" w14:paraId="243C49CA" w14:textId="77777777" w:rsidTr="008479C5">
        <w:tc>
          <w:tcPr>
            <w:tcW w:w="3822" w:type="dxa"/>
            <w:vAlign w:val="center"/>
          </w:tcPr>
          <w:p w14:paraId="3667453D" w14:textId="376E8A90" w:rsidR="008479C5" w:rsidRPr="00355672" w:rsidRDefault="008479C5" w:rsidP="008479C5">
            <w:pPr>
              <w:jc w:val="center"/>
            </w:pPr>
            <w:r w:rsidRPr="00355672">
              <w:t>Atlikti darbai pagal aktą</w:t>
            </w:r>
          </w:p>
        </w:tc>
        <w:tc>
          <w:tcPr>
            <w:tcW w:w="3259" w:type="dxa"/>
            <w:vAlign w:val="center"/>
          </w:tcPr>
          <w:p w14:paraId="32D7FE71" w14:textId="55279B38" w:rsidR="008479C5" w:rsidRPr="00355672" w:rsidRDefault="008479C5" w:rsidP="008479C5">
            <w:pPr>
              <w:jc w:val="center"/>
            </w:pPr>
            <w:r w:rsidRPr="00355672">
              <w:t>Privažiavimo kelio į sodybą greideriavimas 0,5 h x 41,52</w:t>
            </w:r>
          </w:p>
        </w:tc>
        <w:tc>
          <w:tcPr>
            <w:tcW w:w="1337" w:type="dxa"/>
            <w:vAlign w:val="center"/>
          </w:tcPr>
          <w:p w14:paraId="23490141" w14:textId="218AFC1B" w:rsidR="008479C5" w:rsidRPr="00355672" w:rsidRDefault="008479C5" w:rsidP="008479C5">
            <w:pPr>
              <w:jc w:val="center"/>
            </w:pPr>
            <w:r w:rsidRPr="00355672">
              <w:t>VNT</w:t>
            </w:r>
          </w:p>
        </w:tc>
        <w:tc>
          <w:tcPr>
            <w:tcW w:w="1337" w:type="dxa"/>
            <w:vAlign w:val="center"/>
          </w:tcPr>
          <w:p w14:paraId="42C1EA0A" w14:textId="77777777" w:rsidR="008479C5" w:rsidRPr="00355672" w:rsidRDefault="008479C5" w:rsidP="008479C5">
            <w:pPr>
              <w:jc w:val="center"/>
            </w:pPr>
            <w:r w:rsidRPr="00355672">
              <w:t>1</w:t>
            </w:r>
          </w:p>
        </w:tc>
      </w:tr>
      <w:tr w:rsidR="008479C5" w:rsidRPr="00355672" w14:paraId="6361D21A" w14:textId="77777777" w:rsidTr="008479C5">
        <w:tc>
          <w:tcPr>
            <w:tcW w:w="3822" w:type="dxa"/>
            <w:vAlign w:val="center"/>
          </w:tcPr>
          <w:p w14:paraId="37E7A127" w14:textId="2B3032DC" w:rsidR="008479C5" w:rsidRPr="00355672" w:rsidRDefault="008479C5" w:rsidP="008479C5">
            <w:pPr>
              <w:jc w:val="center"/>
            </w:pPr>
            <w:r w:rsidRPr="00355672">
              <w:t>Privažiavimo kelio į sodybą greideriavimas 0,5 h x 41,52</w:t>
            </w:r>
          </w:p>
        </w:tc>
        <w:tc>
          <w:tcPr>
            <w:tcW w:w="3259" w:type="dxa"/>
            <w:vAlign w:val="center"/>
          </w:tcPr>
          <w:p w14:paraId="4C1E15AE" w14:textId="77777777" w:rsidR="008479C5" w:rsidRPr="00355672" w:rsidRDefault="008479C5" w:rsidP="008479C5">
            <w:pPr>
              <w:jc w:val="center"/>
            </w:pPr>
            <w:r w:rsidRPr="00355672">
              <w:t>Ekskavatoriaus darbo paslaugos 3 val.</w:t>
            </w:r>
          </w:p>
        </w:tc>
        <w:tc>
          <w:tcPr>
            <w:tcW w:w="1337" w:type="dxa"/>
            <w:vAlign w:val="center"/>
          </w:tcPr>
          <w:p w14:paraId="39329D1C" w14:textId="6BD23268" w:rsidR="008479C5" w:rsidRPr="00355672" w:rsidRDefault="008479C5" w:rsidP="008479C5">
            <w:pPr>
              <w:jc w:val="center"/>
            </w:pPr>
            <w:r w:rsidRPr="00355672">
              <w:t>VNT</w:t>
            </w:r>
          </w:p>
        </w:tc>
        <w:tc>
          <w:tcPr>
            <w:tcW w:w="1337" w:type="dxa"/>
            <w:vAlign w:val="center"/>
          </w:tcPr>
          <w:p w14:paraId="65C22066" w14:textId="77777777" w:rsidR="008479C5" w:rsidRPr="00355672" w:rsidRDefault="008479C5" w:rsidP="008479C5">
            <w:pPr>
              <w:jc w:val="center"/>
            </w:pPr>
            <w:r w:rsidRPr="00355672">
              <w:t>1</w:t>
            </w:r>
          </w:p>
        </w:tc>
      </w:tr>
      <w:tr w:rsidR="008479C5" w:rsidRPr="00355672" w14:paraId="2FBA9D04" w14:textId="77777777" w:rsidTr="008479C5">
        <w:tc>
          <w:tcPr>
            <w:tcW w:w="3822" w:type="dxa"/>
            <w:vAlign w:val="center"/>
          </w:tcPr>
          <w:p w14:paraId="3AC6229C" w14:textId="0EEA6F51" w:rsidR="008479C5" w:rsidRPr="00355672" w:rsidRDefault="008479C5" w:rsidP="008479C5">
            <w:pPr>
              <w:jc w:val="center"/>
            </w:pPr>
            <w:r w:rsidRPr="00355672">
              <w:t>Ekskavatoriaus darbo paslaugos 3 val.</w:t>
            </w:r>
          </w:p>
        </w:tc>
        <w:tc>
          <w:tcPr>
            <w:tcW w:w="3259" w:type="dxa"/>
            <w:vAlign w:val="center"/>
          </w:tcPr>
          <w:p w14:paraId="5E2A9B7A" w14:textId="3637EC3D" w:rsidR="008479C5" w:rsidRPr="00355672" w:rsidRDefault="008479C5" w:rsidP="008479C5">
            <w:pPr>
              <w:jc w:val="center"/>
            </w:pPr>
            <w:r w:rsidRPr="00355672">
              <w:t>Už greiderio BG 190 TA-3 inv. Nr. 4286 paslaugas (teritorijos profiliavimas)</w:t>
            </w:r>
          </w:p>
        </w:tc>
        <w:tc>
          <w:tcPr>
            <w:tcW w:w="1337" w:type="dxa"/>
            <w:vAlign w:val="center"/>
          </w:tcPr>
          <w:p w14:paraId="239B8B3D" w14:textId="529E323B" w:rsidR="008479C5" w:rsidRPr="00355672" w:rsidRDefault="008479C5" w:rsidP="008479C5">
            <w:pPr>
              <w:jc w:val="center"/>
            </w:pPr>
            <w:r w:rsidRPr="00355672">
              <w:t>val</w:t>
            </w:r>
          </w:p>
        </w:tc>
        <w:tc>
          <w:tcPr>
            <w:tcW w:w="1337" w:type="dxa"/>
            <w:vAlign w:val="center"/>
          </w:tcPr>
          <w:p w14:paraId="21395690" w14:textId="77777777" w:rsidR="008479C5" w:rsidRPr="00355672" w:rsidRDefault="008479C5" w:rsidP="008479C5">
            <w:pPr>
              <w:jc w:val="center"/>
            </w:pPr>
            <w:r w:rsidRPr="00355672">
              <w:t>2,0</w:t>
            </w:r>
          </w:p>
        </w:tc>
      </w:tr>
      <w:tr w:rsidR="008479C5" w:rsidRPr="00355672" w14:paraId="6C6B2E02" w14:textId="77777777" w:rsidTr="008479C5">
        <w:tc>
          <w:tcPr>
            <w:tcW w:w="3822" w:type="dxa"/>
            <w:vAlign w:val="center"/>
          </w:tcPr>
          <w:p w14:paraId="25267FF7" w14:textId="3C25E9CD" w:rsidR="008479C5" w:rsidRPr="00355672" w:rsidRDefault="008479C5" w:rsidP="008479C5">
            <w:pPr>
              <w:jc w:val="center"/>
            </w:pPr>
            <w:r w:rsidRPr="00355672">
              <w:t>Už autogreiderio BG 190 TA-3 inv. Nr. 4286 paslaugas (teritorijos profiliavimas)</w:t>
            </w:r>
          </w:p>
        </w:tc>
        <w:tc>
          <w:tcPr>
            <w:tcW w:w="3259" w:type="dxa"/>
            <w:vAlign w:val="center"/>
          </w:tcPr>
          <w:p w14:paraId="5107F495" w14:textId="77777777" w:rsidR="008479C5" w:rsidRPr="00355672" w:rsidRDefault="008479C5" w:rsidP="008479C5">
            <w:pPr>
              <w:jc w:val="center"/>
            </w:pPr>
            <w:r w:rsidRPr="00355672">
              <w:t>Subrangos darbai kitiems ūkio subjektams</w:t>
            </w:r>
          </w:p>
        </w:tc>
        <w:tc>
          <w:tcPr>
            <w:tcW w:w="1337" w:type="dxa"/>
            <w:vAlign w:val="center"/>
          </w:tcPr>
          <w:p w14:paraId="393EC767" w14:textId="2312CA72" w:rsidR="008479C5" w:rsidRPr="00355672" w:rsidRDefault="008479C5" w:rsidP="008479C5">
            <w:pPr>
              <w:jc w:val="center"/>
            </w:pPr>
            <w:r w:rsidRPr="00355672">
              <w:t>VNT</w:t>
            </w:r>
          </w:p>
        </w:tc>
        <w:tc>
          <w:tcPr>
            <w:tcW w:w="1337" w:type="dxa"/>
            <w:vAlign w:val="center"/>
          </w:tcPr>
          <w:p w14:paraId="38749B00" w14:textId="77777777" w:rsidR="008479C5" w:rsidRPr="00355672" w:rsidRDefault="008479C5" w:rsidP="008479C5">
            <w:pPr>
              <w:jc w:val="center"/>
            </w:pPr>
            <w:r w:rsidRPr="00355672">
              <w:t>1</w:t>
            </w:r>
          </w:p>
        </w:tc>
      </w:tr>
      <w:tr w:rsidR="008479C5" w:rsidRPr="00355672" w14:paraId="5D043A95" w14:textId="77777777" w:rsidTr="008479C5">
        <w:tc>
          <w:tcPr>
            <w:tcW w:w="3822" w:type="dxa"/>
            <w:vAlign w:val="center"/>
          </w:tcPr>
          <w:p w14:paraId="66D0E8DA" w14:textId="7D1D23DB" w:rsidR="008479C5" w:rsidRPr="00355672" w:rsidRDefault="008479C5" w:rsidP="008479C5">
            <w:pPr>
              <w:jc w:val="center"/>
            </w:pPr>
            <w:r w:rsidRPr="00355672">
              <w:t>Subrangos darbai kitiems ūkio subjektams</w:t>
            </w:r>
          </w:p>
        </w:tc>
        <w:tc>
          <w:tcPr>
            <w:tcW w:w="3259" w:type="dxa"/>
            <w:vAlign w:val="center"/>
          </w:tcPr>
          <w:p w14:paraId="6B4EEB49" w14:textId="77777777" w:rsidR="008479C5" w:rsidRPr="00355672" w:rsidRDefault="008479C5" w:rsidP="008479C5">
            <w:pPr>
              <w:jc w:val="center"/>
            </w:pPr>
            <w:r w:rsidRPr="00355672">
              <w:t>Mišinys druskos (T)</w:t>
            </w:r>
          </w:p>
          <w:p w14:paraId="4CF67DA9" w14:textId="4DA53AF7" w:rsidR="008479C5" w:rsidRPr="00355672" w:rsidRDefault="008479C5" w:rsidP="008479C5">
            <w:pPr>
              <w:jc w:val="center"/>
            </w:pPr>
            <w:r w:rsidRPr="00355672">
              <w:t>Druska balta (T)</w:t>
            </w:r>
          </w:p>
        </w:tc>
        <w:tc>
          <w:tcPr>
            <w:tcW w:w="1337" w:type="dxa"/>
            <w:vAlign w:val="center"/>
          </w:tcPr>
          <w:p w14:paraId="0497381C" w14:textId="77777777" w:rsidR="008479C5" w:rsidRPr="00355672" w:rsidRDefault="008479C5" w:rsidP="008479C5">
            <w:pPr>
              <w:jc w:val="center"/>
            </w:pPr>
            <w:r w:rsidRPr="00355672">
              <w:t>T</w:t>
            </w:r>
          </w:p>
          <w:p w14:paraId="4E92C089" w14:textId="38504870" w:rsidR="008479C5" w:rsidRPr="00355672" w:rsidRDefault="008479C5" w:rsidP="008479C5">
            <w:pPr>
              <w:jc w:val="center"/>
            </w:pPr>
            <w:r w:rsidRPr="00355672">
              <w:t>T</w:t>
            </w:r>
          </w:p>
        </w:tc>
        <w:tc>
          <w:tcPr>
            <w:tcW w:w="1337" w:type="dxa"/>
            <w:vAlign w:val="center"/>
          </w:tcPr>
          <w:p w14:paraId="6EF12B0C" w14:textId="77777777" w:rsidR="008479C5" w:rsidRPr="00355672" w:rsidRDefault="008479C5" w:rsidP="008479C5">
            <w:pPr>
              <w:jc w:val="center"/>
            </w:pPr>
            <w:r w:rsidRPr="00355672">
              <w:t>9</w:t>
            </w:r>
          </w:p>
          <w:p w14:paraId="350D5F0D" w14:textId="77777777" w:rsidR="008479C5" w:rsidRPr="00355672" w:rsidRDefault="008479C5" w:rsidP="008479C5">
            <w:pPr>
              <w:jc w:val="center"/>
            </w:pPr>
            <w:r w:rsidRPr="00355672">
              <w:t>5</w:t>
            </w:r>
          </w:p>
        </w:tc>
      </w:tr>
      <w:tr w:rsidR="008479C5" w:rsidRPr="00355672" w14:paraId="460042F5" w14:textId="77777777" w:rsidTr="008479C5">
        <w:tc>
          <w:tcPr>
            <w:tcW w:w="3822" w:type="dxa"/>
            <w:vAlign w:val="center"/>
          </w:tcPr>
          <w:p w14:paraId="229A91C2" w14:textId="33F3395F" w:rsidR="008479C5" w:rsidRPr="00355672" w:rsidRDefault="008479C5" w:rsidP="008479C5">
            <w:pPr>
              <w:jc w:val="center"/>
            </w:pPr>
            <w:r w:rsidRPr="00355672">
              <w:t>2018-12-27 Nr. SVTL0000023</w:t>
            </w:r>
            <w:r w:rsidRPr="00355672">
              <w:rPr>
                <w:rStyle w:val="FootnoteReference"/>
              </w:rPr>
              <w:footnoteReference w:id="19"/>
            </w:r>
          </w:p>
        </w:tc>
        <w:tc>
          <w:tcPr>
            <w:tcW w:w="3259" w:type="dxa"/>
            <w:vAlign w:val="center"/>
          </w:tcPr>
          <w:p w14:paraId="1ED68DC7" w14:textId="1E57E628" w:rsidR="008479C5" w:rsidRPr="00355672" w:rsidRDefault="008479C5" w:rsidP="008479C5">
            <w:pPr>
              <w:jc w:val="center"/>
            </w:pPr>
            <w:r w:rsidRPr="00355672">
              <w:t>Kitos pajamos</w:t>
            </w:r>
          </w:p>
        </w:tc>
        <w:tc>
          <w:tcPr>
            <w:tcW w:w="1337" w:type="dxa"/>
            <w:vAlign w:val="center"/>
          </w:tcPr>
          <w:p w14:paraId="2809DE04" w14:textId="0ECE1278" w:rsidR="008479C5" w:rsidRPr="00355672" w:rsidRDefault="008479C5" w:rsidP="008479C5">
            <w:pPr>
              <w:jc w:val="center"/>
            </w:pPr>
            <w:r w:rsidRPr="00355672">
              <w:t>VNT</w:t>
            </w:r>
          </w:p>
        </w:tc>
        <w:tc>
          <w:tcPr>
            <w:tcW w:w="1337" w:type="dxa"/>
            <w:vAlign w:val="center"/>
          </w:tcPr>
          <w:p w14:paraId="1D970750" w14:textId="4E036A20" w:rsidR="008479C5" w:rsidRPr="00355672" w:rsidRDefault="008479C5" w:rsidP="008479C5">
            <w:pPr>
              <w:jc w:val="center"/>
            </w:pPr>
            <w:r w:rsidRPr="00355672">
              <w:t>1</w:t>
            </w:r>
          </w:p>
        </w:tc>
      </w:tr>
    </w:tbl>
    <w:p w14:paraId="60856609" w14:textId="77777777" w:rsidR="00C542CA" w:rsidRPr="00355672" w:rsidRDefault="00C542CA" w:rsidP="00C26E85">
      <w:pPr>
        <w:spacing w:line="360" w:lineRule="auto"/>
        <w:ind w:firstLine="851"/>
        <w:jc w:val="both"/>
        <w:rPr>
          <w:bCs/>
          <w:shd w:val="clear" w:color="auto" w:fill="FFFFFF"/>
        </w:rPr>
      </w:pPr>
    </w:p>
    <w:p w14:paraId="31AEA3DB" w14:textId="3E9BBAA0" w:rsidR="009837DF" w:rsidRPr="00355672" w:rsidRDefault="002B50F0" w:rsidP="00C26E85">
      <w:pPr>
        <w:spacing w:line="360" w:lineRule="auto"/>
        <w:ind w:firstLine="851"/>
        <w:jc w:val="both"/>
        <w:rPr>
          <w:bCs/>
          <w:shd w:val="clear" w:color="auto" w:fill="FFFFFF"/>
        </w:rPr>
      </w:pPr>
      <w:r w:rsidRPr="00355672">
        <w:rPr>
          <w:bCs/>
          <w:shd w:val="clear" w:color="auto" w:fill="FFFFFF"/>
        </w:rPr>
        <w:lastRenderedPageBreak/>
        <w:t>Atsižvelgiant</w:t>
      </w:r>
      <w:r w:rsidR="00CA26C5" w:rsidRPr="00355672">
        <w:rPr>
          <w:bCs/>
          <w:shd w:val="clear" w:color="auto" w:fill="FFFFFF"/>
        </w:rPr>
        <w:t xml:space="preserve"> į tai, kad ne </w:t>
      </w:r>
      <w:r w:rsidRPr="00355672">
        <w:rPr>
          <w:bCs/>
          <w:shd w:val="clear" w:color="auto" w:fill="FFFFFF"/>
        </w:rPr>
        <w:t>vis</w:t>
      </w:r>
      <w:r w:rsidR="000E2207" w:rsidRPr="00355672">
        <w:rPr>
          <w:bCs/>
          <w:shd w:val="clear" w:color="auto" w:fill="FFFFFF"/>
        </w:rPr>
        <w:t>uose</w:t>
      </w:r>
      <w:r w:rsidRPr="00355672">
        <w:rPr>
          <w:bCs/>
          <w:shd w:val="clear" w:color="auto" w:fill="FFFFFF"/>
        </w:rPr>
        <w:t xml:space="preserve"> nurodyt</w:t>
      </w:r>
      <w:r w:rsidR="000E2207" w:rsidRPr="00355672">
        <w:rPr>
          <w:bCs/>
          <w:shd w:val="clear" w:color="auto" w:fill="FFFFFF"/>
        </w:rPr>
        <w:t>uose</w:t>
      </w:r>
      <w:r w:rsidRPr="00355672">
        <w:rPr>
          <w:bCs/>
          <w:shd w:val="clear" w:color="auto" w:fill="FFFFFF"/>
        </w:rPr>
        <w:t xml:space="preserve"> įforminimo variant</w:t>
      </w:r>
      <w:r w:rsidR="000E2207" w:rsidRPr="00355672">
        <w:rPr>
          <w:bCs/>
          <w:shd w:val="clear" w:color="auto" w:fill="FFFFFF"/>
        </w:rPr>
        <w:t>uose</w:t>
      </w:r>
      <w:r w:rsidRPr="00355672">
        <w:rPr>
          <w:bCs/>
          <w:shd w:val="clear" w:color="auto" w:fill="FFFFFF"/>
        </w:rPr>
        <w:t xml:space="preserve"> galim</w:t>
      </w:r>
      <w:r w:rsidR="00F965E4" w:rsidRPr="00355672">
        <w:rPr>
          <w:bCs/>
          <w:shd w:val="clear" w:color="auto" w:fill="FFFFFF"/>
        </w:rPr>
        <w:t>a</w:t>
      </w:r>
      <w:r w:rsidRPr="00355672">
        <w:rPr>
          <w:bCs/>
          <w:shd w:val="clear" w:color="auto" w:fill="FFFFFF"/>
        </w:rPr>
        <w:t xml:space="preserve"> aiškiai ir nedviprasmiškai </w:t>
      </w:r>
      <w:r w:rsidR="000E2207" w:rsidRPr="00355672">
        <w:rPr>
          <w:bCs/>
          <w:shd w:val="clear" w:color="auto" w:fill="FFFFFF"/>
        </w:rPr>
        <w:t>identifikuoti</w:t>
      </w:r>
      <w:r w:rsidRPr="00355672">
        <w:rPr>
          <w:bCs/>
          <w:shd w:val="clear" w:color="auto" w:fill="FFFFFF"/>
        </w:rPr>
        <w:t>, kokie darbai atlikti</w:t>
      </w:r>
      <w:r w:rsidR="000E2207" w:rsidRPr="00355672">
        <w:rPr>
          <w:bCs/>
          <w:shd w:val="clear" w:color="auto" w:fill="FFFFFF"/>
        </w:rPr>
        <w:t>,</w:t>
      </w:r>
      <w:r w:rsidRPr="00355672">
        <w:rPr>
          <w:bCs/>
          <w:shd w:val="clear" w:color="auto" w:fill="FFFFFF"/>
        </w:rPr>
        <w:t xml:space="preserve"> ar </w:t>
      </w:r>
      <w:r w:rsidR="000E2207" w:rsidRPr="00355672">
        <w:rPr>
          <w:bCs/>
          <w:shd w:val="clear" w:color="auto" w:fill="FFFFFF"/>
        </w:rPr>
        <w:t xml:space="preserve">kokios </w:t>
      </w:r>
      <w:r w:rsidRPr="00355672">
        <w:rPr>
          <w:bCs/>
          <w:shd w:val="clear" w:color="auto" w:fill="FFFFFF"/>
        </w:rPr>
        <w:t xml:space="preserve">paslaugos suteiktos, </w:t>
      </w:r>
      <w:r w:rsidR="000E2207" w:rsidRPr="00355672">
        <w:rPr>
          <w:bCs/>
          <w:shd w:val="clear" w:color="auto" w:fill="FFFFFF"/>
        </w:rPr>
        <w:t xml:space="preserve">taip pat nustatyti jų kiekius, manytina, kad </w:t>
      </w:r>
      <w:r w:rsidR="00F965E4" w:rsidRPr="00355672">
        <w:rPr>
          <w:bCs/>
          <w:shd w:val="clear" w:color="auto" w:fill="FFFFFF"/>
        </w:rPr>
        <w:t xml:space="preserve">tuo gali būti naudojamasi siekiant </w:t>
      </w:r>
      <w:r w:rsidR="00AA6B89" w:rsidRPr="00355672">
        <w:rPr>
          <w:bCs/>
          <w:shd w:val="clear" w:color="auto" w:fill="FFFFFF"/>
        </w:rPr>
        <w:t>manipuliuoti apskaitos duomenimis, pavyzdžiui, į oficialią apskaitą įtraukti mažesn</w:t>
      </w:r>
      <w:r w:rsidR="00512AD0" w:rsidRPr="00355672">
        <w:rPr>
          <w:bCs/>
          <w:shd w:val="clear" w:color="auto" w:fill="FFFFFF"/>
        </w:rPr>
        <w:t>ius</w:t>
      </w:r>
      <w:r w:rsidR="00AA6B89" w:rsidRPr="00355672">
        <w:rPr>
          <w:bCs/>
          <w:shd w:val="clear" w:color="auto" w:fill="FFFFFF"/>
        </w:rPr>
        <w:t xml:space="preserve"> atliekamų darbų ar suteikiamų paslaugų </w:t>
      </w:r>
      <w:r w:rsidR="00512AD0" w:rsidRPr="00355672">
        <w:rPr>
          <w:bCs/>
          <w:shd w:val="clear" w:color="auto" w:fill="FFFFFF"/>
        </w:rPr>
        <w:t>kiekius</w:t>
      </w:r>
      <w:r w:rsidR="00AA6B89" w:rsidRPr="00355672">
        <w:rPr>
          <w:rStyle w:val="FootnoteReference"/>
          <w:bCs/>
          <w:shd w:val="clear" w:color="auto" w:fill="FFFFFF"/>
        </w:rPr>
        <w:footnoteReference w:id="20"/>
      </w:r>
      <w:r w:rsidR="00AA6B89" w:rsidRPr="00355672">
        <w:rPr>
          <w:bCs/>
          <w:shd w:val="clear" w:color="auto" w:fill="FFFFFF"/>
        </w:rPr>
        <w:t>.</w:t>
      </w:r>
      <w:r w:rsidR="00512AD0" w:rsidRPr="00355672">
        <w:rPr>
          <w:bCs/>
          <w:shd w:val="clear" w:color="auto" w:fill="FFFFFF"/>
        </w:rPr>
        <w:t xml:space="preserve"> </w:t>
      </w:r>
    </w:p>
    <w:p w14:paraId="62FA1C37" w14:textId="2D017E4C" w:rsidR="00E03594" w:rsidRPr="00355672" w:rsidRDefault="009837DF" w:rsidP="007367A9">
      <w:pPr>
        <w:spacing w:line="360" w:lineRule="auto"/>
        <w:ind w:firstLine="851"/>
        <w:jc w:val="both"/>
        <w:rPr>
          <w:color w:val="000000"/>
        </w:rPr>
      </w:pPr>
      <w:r w:rsidRPr="00355672">
        <w:rPr>
          <w:bCs/>
          <w:shd w:val="clear" w:color="auto" w:fill="FFFFFF"/>
        </w:rPr>
        <w:t xml:space="preserve">Apskaitos trūkumai buvo nustatyti ir </w:t>
      </w:r>
      <w:r w:rsidRPr="00355672">
        <w:rPr>
          <w:color w:val="000000" w:themeColor="text1"/>
        </w:rPr>
        <w:t xml:space="preserve">Susisiekimo ministerijos Vidaus audito skyriui atliekant </w:t>
      </w:r>
      <w:r w:rsidR="00A944E9" w:rsidRPr="00355672">
        <w:rPr>
          <w:color w:val="000000" w:themeColor="text1"/>
        </w:rPr>
        <w:t xml:space="preserve">valstybės </w:t>
      </w:r>
      <w:r w:rsidRPr="00355672">
        <w:rPr>
          <w:color w:val="000000" w:themeColor="text1"/>
        </w:rPr>
        <w:t xml:space="preserve">įmonės </w:t>
      </w:r>
      <w:r w:rsidRPr="00355672">
        <w:rPr>
          <w:snapToGrid w:val="0"/>
        </w:rPr>
        <w:t xml:space="preserve">„Automagistralė“ </w:t>
      </w:r>
      <w:r w:rsidRPr="00355672">
        <w:rPr>
          <w:snapToGrid w:val="0"/>
          <w:spacing w:val="-2"/>
        </w:rPr>
        <w:t>dalinės veiklos vidaus auditą (</w:t>
      </w:r>
      <w:r w:rsidRPr="00355672">
        <w:t>2017 m. rugsėjo 13 d. Vidaus audito atskaita Nr. VA-10) ir įvertinus šios įmonės atliekamus rangos darbus ir teikiamas paslaugas. B</w:t>
      </w:r>
      <w:r w:rsidR="004E43AB" w:rsidRPr="00355672">
        <w:t>e kita ko buvo nustatyta, kad (i)</w:t>
      </w:r>
      <w:r w:rsidR="00110DF2" w:rsidRPr="00355672">
        <w:t xml:space="preserve"> dažn</w:t>
      </w:r>
      <w:r w:rsidR="003764B2" w:rsidRPr="00355672">
        <w:t>ai</w:t>
      </w:r>
      <w:r w:rsidR="00110DF2" w:rsidRPr="00355672">
        <w:t xml:space="preserve"> nebuvo apmokamas transporto priemonių nuvykimas į atliekamų darbų vietą</w:t>
      </w:r>
      <w:r w:rsidR="004E43AB" w:rsidRPr="00355672">
        <w:t xml:space="preserve">, (ii) </w:t>
      </w:r>
      <w:r w:rsidR="00110DF2" w:rsidRPr="00355672">
        <w:rPr>
          <w:color w:val="000000"/>
        </w:rPr>
        <w:t>taikyti ne nustatytieji įkainiai ir kai kuriais atvejais skirtingi</w:t>
      </w:r>
      <w:r w:rsidR="004E43AB" w:rsidRPr="00355672">
        <w:rPr>
          <w:color w:val="000000"/>
        </w:rPr>
        <w:t>ems asmenims skirtingi įkainiai</w:t>
      </w:r>
      <w:r w:rsidR="00E03594" w:rsidRPr="00355672">
        <w:rPr>
          <w:color w:val="000000"/>
        </w:rPr>
        <w:t xml:space="preserve">. </w:t>
      </w:r>
    </w:p>
    <w:p w14:paraId="1CFF18C1" w14:textId="79B9D7A9" w:rsidR="009A3FAB" w:rsidRPr="00355672" w:rsidRDefault="009A3FAB" w:rsidP="007367A9">
      <w:pPr>
        <w:spacing w:line="360" w:lineRule="auto"/>
        <w:ind w:firstLine="851"/>
        <w:jc w:val="both"/>
        <w:rPr>
          <w:color w:val="000000"/>
        </w:rPr>
      </w:pPr>
      <w:r w:rsidRPr="00355672">
        <w:rPr>
          <w:color w:val="000000"/>
        </w:rPr>
        <w:t xml:space="preserve">Atliekant korupcijos rizikos analizę, nustatyta, kad minėti ir panašūs atvejai </w:t>
      </w:r>
      <w:r w:rsidR="003764B2" w:rsidRPr="00355672">
        <w:rPr>
          <w:color w:val="000000"/>
        </w:rPr>
        <w:t>pasitaikydavo</w:t>
      </w:r>
      <w:r w:rsidR="00A944E9" w:rsidRPr="00355672">
        <w:rPr>
          <w:color w:val="000000"/>
        </w:rPr>
        <w:t xml:space="preserve"> </w:t>
      </w:r>
      <w:r w:rsidRPr="00355672">
        <w:rPr>
          <w:color w:val="000000"/>
        </w:rPr>
        <w:t>ir 2018 metais. Pavyzdžiui:</w:t>
      </w:r>
    </w:p>
    <w:p w14:paraId="40C4B04E" w14:textId="12964833" w:rsidR="00A70EB9" w:rsidRPr="00355672" w:rsidRDefault="009A3FAB" w:rsidP="007367A9">
      <w:pPr>
        <w:spacing w:line="360" w:lineRule="auto"/>
        <w:ind w:firstLine="851"/>
        <w:jc w:val="both"/>
        <w:rPr>
          <w:color w:val="000000"/>
        </w:rPr>
      </w:pPr>
      <w:r w:rsidRPr="00355672">
        <w:rPr>
          <w:color w:val="000000"/>
        </w:rPr>
        <w:t xml:space="preserve">- </w:t>
      </w:r>
      <w:r w:rsidR="00C55019" w:rsidRPr="00355672">
        <w:rPr>
          <w:color w:val="000000"/>
        </w:rPr>
        <w:t>P</w:t>
      </w:r>
      <w:r w:rsidR="005640C4" w:rsidRPr="00355672">
        <w:rPr>
          <w:color w:val="000000"/>
        </w:rPr>
        <w:t xml:space="preserve">agal </w:t>
      </w:r>
      <w:r w:rsidR="00C55019" w:rsidRPr="00355672">
        <w:rPr>
          <w:color w:val="000000"/>
        </w:rPr>
        <w:t xml:space="preserve">2018 m. rugsėjo 4 d. </w:t>
      </w:r>
      <w:r w:rsidR="00C76D69" w:rsidRPr="00355672">
        <w:rPr>
          <w:color w:val="000000"/>
        </w:rPr>
        <w:t>M</w:t>
      </w:r>
      <w:r w:rsidR="00C55019" w:rsidRPr="00355672">
        <w:rPr>
          <w:color w:val="000000"/>
        </w:rPr>
        <w:t>echanizmų paslaugų teikimo (</w:t>
      </w:r>
      <w:r w:rsidR="00C76D69" w:rsidRPr="00355672">
        <w:rPr>
          <w:color w:val="000000"/>
        </w:rPr>
        <w:t>G</w:t>
      </w:r>
      <w:r w:rsidR="00C55019" w:rsidRPr="00355672">
        <w:rPr>
          <w:color w:val="000000"/>
        </w:rPr>
        <w:t>runto profiliavimas)</w:t>
      </w:r>
      <w:r w:rsidR="00C76D69" w:rsidRPr="00355672">
        <w:rPr>
          <w:color w:val="000000"/>
        </w:rPr>
        <w:t xml:space="preserve"> sutartį</w:t>
      </w:r>
      <w:r w:rsidR="00C55019" w:rsidRPr="00355672">
        <w:rPr>
          <w:color w:val="000000"/>
        </w:rPr>
        <w:t>, sudaryt</w:t>
      </w:r>
      <w:r w:rsidR="00A944E9" w:rsidRPr="00355672">
        <w:rPr>
          <w:color w:val="000000"/>
        </w:rPr>
        <w:t>ą</w:t>
      </w:r>
      <w:r w:rsidR="00C55019" w:rsidRPr="00355672">
        <w:rPr>
          <w:color w:val="000000"/>
        </w:rPr>
        <w:t xml:space="preserve"> tarp AB „Keliu priežiūra“ </w:t>
      </w:r>
      <w:r w:rsidR="007A6D27" w:rsidRPr="00355672">
        <w:rPr>
          <w:color w:val="000000"/>
        </w:rPr>
        <w:t xml:space="preserve">ir </w:t>
      </w:r>
      <w:r w:rsidR="007A6D27" w:rsidRPr="00355672">
        <w:rPr>
          <w:bCs/>
        </w:rPr>
        <w:t>Aeroklubo „ORLĖKIS“, Įmonė teikė grunto profiliavimo autogreideriu paslaugas</w:t>
      </w:r>
      <w:r w:rsidR="00C76D69" w:rsidRPr="00355672">
        <w:rPr>
          <w:bCs/>
        </w:rPr>
        <w:t xml:space="preserve">. </w:t>
      </w:r>
      <w:r w:rsidR="005640C4" w:rsidRPr="00355672">
        <w:rPr>
          <w:color w:val="000000"/>
        </w:rPr>
        <w:t>Tačiau nei viena</w:t>
      </w:r>
      <w:r w:rsidR="00C76D69" w:rsidRPr="00355672">
        <w:rPr>
          <w:color w:val="000000"/>
        </w:rPr>
        <w:t>me</w:t>
      </w:r>
      <w:r w:rsidR="005640C4" w:rsidRPr="00355672">
        <w:rPr>
          <w:color w:val="000000"/>
        </w:rPr>
        <w:t xml:space="preserve"> iš </w:t>
      </w:r>
      <w:r w:rsidR="00C76D69" w:rsidRPr="00355672">
        <w:rPr>
          <w:color w:val="000000"/>
        </w:rPr>
        <w:t xml:space="preserve">analizei pateiktų </w:t>
      </w:r>
      <w:r w:rsidR="005640C4" w:rsidRPr="00355672">
        <w:rPr>
          <w:color w:val="000000"/>
        </w:rPr>
        <w:t>dokumentų (</w:t>
      </w:r>
      <w:r w:rsidR="00A70EB9" w:rsidRPr="00355672">
        <w:rPr>
          <w:color w:val="000000"/>
        </w:rPr>
        <w:t>2018 m. rugsėjo 4 d. paslaugų užsakymas, Mechanizmų paslaugų teikimo (Grunto profiliavimas) sutartis (priedas „Teikiamų paslaugų aprašymas ir įkainiai), 2018 m. rugsėjo mėn. Atliktų darbų aktas, 20</w:t>
      </w:r>
      <w:r w:rsidR="007E7EFF" w:rsidRPr="00355672">
        <w:rPr>
          <w:color w:val="000000"/>
        </w:rPr>
        <w:t xml:space="preserve">18 m. rugsėjo 5 d. PVM sąskaita </w:t>
      </w:r>
      <w:r w:rsidR="00A70EB9" w:rsidRPr="00355672">
        <w:rPr>
          <w:color w:val="000000"/>
        </w:rPr>
        <w:t>faktūra</w:t>
      </w:r>
      <w:r w:rsidR="003764B2" w:rsidRPr="00355672">
        <w:rPr>
          <w:color w:val="000000"/>
        </w:rPr>
        <w:t>, s</w:t>
      </w:r>
      <w:r w:rsidR="00A70EB9" w:rsidRPr="00355672">
        <w:rPr>
          <w:color w:val="000000"/>
        </w:rPr>
        <w:t>erija SRZR, Nr. 0000007, Atliktų darbų ir išlaidų apmokėjimo pažyma)</w:t>
      </w:r>
      <w:r w:rsidR="007E7EFF" w:rsidRPr="00355672">
        <w:rPr>
          <w:color w:val="000000"/>
        </w:rPr>
        <w:t xml:space="preserve"> nenurodoma, </w:t>
      </w:r>
      <w:r w:rsidR="007A6D27" w:rsidRPr="00355672">
        <w:rPr>
          <w:color w:val="000000"/>
        </w:rPr>
        <w:t>kiek kainuoja autogreiderio atvykimas į darbų vietą</w:t>
      </w:r>
      <w:r w:rsidR="00A70EB9" w:rsidRPr="00355672">
        <w:rPr>
          <w:color w:val="000000"/>
        </w:rPr>
        <w:t xml:space="preserve">. </w:t>
      </w:r>
      <w:r w:rsidR="004145C4" w:rsidRPr="00355672">
        <w:rPr>
          <w:color w:val="000000"/>
        </w:rPr>
        <w:t xml:space="preserve">Analogiška situacija nustatyta ir kitais analizuotais atvejais. </w:t>
      </w:r>
      <w:r w:rsidR="003764B2" w:rsidRPr="00355672">
        <w:rPr>
          <w:color w:val="000000"/>
        </w:rPr>
        <w:t xml:space="preserve">Išimtį sudaro </w:t>
      </w:r>
      <w:r w:rsidR="004145C4" w:rsidRPr="00355672">
        <w:rPr>
          <w:color w:val="000000"/>
        </w:rPr>
        <w:t xml:space="preserve">tik 2018 m. liepos 24 d. Mechanizmų paslaugų teikimo (Traktoriaus </w:t>
      </w:r>
      <w:r w:rsidR="002129CC" w:rsidRPr="00355672">
        <w:rPr>
          <w:color w:val="000000"/>
        </w:rPr>
        <w:t>„</w:t>
      </w:r>
      <w:r w:rsidR="004145C4" w:rsidRPr="00355672">
        <w:rPr>
          <w:color w:val="000000"/>
        </w:rPr>
        <w:t>Volmet 8400</w:t>
      </w:r>
      <w:r w:rsidR="002129CC" w:rsidRPr="00355672">
        <w:rPr>
          <w:color w:val="000000"/>
        </w:rPr>
        <w:t>“</w:t>
      </w:r>
      <w:r w:rsidR="004145C4" w:rsidRPr="00355672">
        <w:rPr>
          <w:color w:val="000000"/>
        </w:rPr>
        <w:t xml:space="preserve"> nuoma) sutartis Nr. 1M, sudaryta su </w:t>
      </w:r>
      <w:r w:rsidR="003764B2" w:rsidRPr="00355672">
        <w:rPr>
          <w:color w:val="000000"/>
        </w:rPr>
        <w:t xml:space="preserve">uždarąja </w:t>
      </w:r>
      <w:r w:rsidR="004145C4" w:rsidRPr="00355672">
        <w:rPr>
          <w:color w:val="000000"/>
        </w:rPr>
        <w:t xml:space="preserve">akcine bendrove „Žemaitijos keliai“, ir 2018 m. liepos mėn. </w:t>
      </w:r>
      <w:r w:rsidR="002C3C5F" w:rsidRPr="00355672">
        <w:rPr>
          <w:color w:val="000000"/>
        </w:rPr>
        <w:t xml:space="preserve">pagal šią sutartį </w:t>
      </w:r>
      <w:r w:rsidR="004145C4" w:rsidRPr="00355672">
        <w:rPr>
          <w:color w:val="000000"/>
        </w:rPr>
        <w:t>Atliktų darbų aktas Nr. 7-2M.</w:t>
      </w:r>
    </w:p>
    <w:p w14:paraId="3755853C" w14:textId="7268844A" w:rsidR="00B5736D" w:rsidRPr="00355672" w:rsidRDefault="000D780D" w:rsidP="007367A9">
      <w:pPr>
        <w:spacing w:line="360" w:lineRule="auto"/>
        <w:ind w:firstLine="851"/>
        <w:jc w:val="both"/>
        <w:rPr>
          <w:bCs/>
          <w:shd w:val="clear" w:color="auto" w:fill="FFFFFF"/>
        </w:rPr>
      </w:pPr>
      <w:r w:rsidRPr="00355672">
        <w:rPr>
          <w:color w:val="000000"/>
        </w:rPr>
        <w:t xml:space="preserve">- </w:t>
      </w:r>
      <w:r w:rsidR="00DF5EA2" w:rsidRPr="00355672">
        <w:rPr>
          <w:color w:val="000000"/>
          <w:u w:val="single"/>
        </w:rPr>
        <w:t>Ekskavatoriaus vienos darbo valandos kaina</w:t>
      </w:r>
      <w:r w:rsidR="002C3C5F" w:rsidRPr="00355672">
        <w:rPr>
          <w:color w:val="000000"/>
        </w:rPr>
        <w:t>:</w:t>
      </w:r>
      <w:r w:rsidR="00DF5EA2" w:rsidRPr="00355672">
        <w:rPr>
          <w:color w:val="000000"/>
        </w:rPr>
        <w:t xml:space="preserve"> </w:t>
      </w:r>
      <w:r w:rsidR="002C3C5F" w:rsidRPr="00355672">
        <w:rPr>
          <w:color w:val="000000"/>
        </w:rPr>
        <w:t xml:space="preserve">(i) </w:t>
      </w:r>
      <w:r w:rsidR="00DF5EA2" w:rsidRPr="00355672">
        <w:rPr>
          <w:color w:val="000000"/>
        </w:rPr>
        <w:t xml:space="preserve">pagal </w:t>
      </w:r>
      <w:r w:rsidR="00031EF0" w:rsidRPr="00355672">
        <w:rPr>
          <w:color w:val="000000"/>
        </w:rPr>
        <w:t xml:space="preserve">fizinio asmens </w:t>
      </w:r>
      <w:r w:rsidR="00DF5EA2" w:rsidRPr="00355672">
        <w:rPr>
          <w:color w:val="000000"/>
        </w:rPr>
        <w:t>A. J. 2018 m. rugsėjo 3 d. Paslaugų užsakymą</w:t>
      </w:r>
      <w:r w:rsidR="00DF5EA2" w:rsidRPr="00355672">
        <w:rPr>
          <w:rStyle w:val="FootnoteReference"/>
          <w:color w:val="000000"/>
        </w:rPr>
        <w:footnoteReference w:id="21"/>
      </w:r>
      <w:r w:rsidR="00DF5EA2" w:rsidRPr="00355672">
        <w:rPr>
          <w:color w:val="000000"/>
        </w:rPr>
        <w:t xml:space="preserve"> – 51,00 Eur be PVM, </w:t>
      </w:r>
      <w:r w:rsidR="002C3C5F" w:rsidRPr="00355672">
        <w:rPr>
          <w:color w:val="000000"/>
        </w:rPr>
        <w:t xml:space="preserve">(ii) </w:t>
      </w:r>
      <w:r w:rsidR="000315FE" w:rsidRPr="00355672">
        <w:rPr>
          <w:color w:val="000000"/>
        </w:rPr>
        <w:t xml:space="preserve">pagal </w:t>
      </w:r>
      <w:r w:rsidR="00031EF0" w:rsidRPr="00355672">
        <w:rPr>
          <w:color w:val="000000"/>
        </w:rPr>
        <w:t xml:space="preserve">fizinio asmens </w:t>
      </w:r>
      <w:r w:rsidR="000315FE" w:rsidRPr="00355672">
        <w:rPr>
          <w:color w:val="000000"/>
        </w:rPr>
        <w:t>R. V. 2018 m. rugsėjo 7 d. Paslaugų užsakymą – 53,00 Eur be PVM.</w:t>
      </w:r>
      <w:r w:rsidR="00B87AAC" w:rsidRPr="00355672">
        <w:rPr>
          <w:color w:val="000000"/>
        </w:rPr>
        <w:t xml:space="preserve"> </w:t>
      </w:r>
      <w:r w:rsidR="007A6D27" w:rsidRPr="00355672">
        <w:rPr>
          <w:color w:val="000000"/>
          <w:u w:val="single"/>
        </w:rPr>
        <w:t>Autok</w:t>
      </w:r>
      <w:r w:rsidR="005960B8" w:rsidRPr="00355672">
        <w:rPr>
          <w:color w:val="000000"/>
          <w:u w:val="single"/>
        </w:rPr>
        <w:t>rano vienos darbo valandos kaina</w:t>
      </w:r>
      <w:r w:rsidR="002C3C5F" w:rsidRPr="00355672">
        <w:rPr>
          <w:color w:val="000000"/>
          <w:u w:val="single"/>
        </w:rPr>
        <w:t>:</w:t>
      </w:r>
      <w:r w:rsidR="005960B8" w:rsidRPr="00355672">
        <w:rPr>
          <w:color w:val="000000"/>
        </w:rPr>
        <w:t xml:space="preserve"> </w:t>
      </w:r>
      <w:r w:rsidR="002C3C5F" w:rsidRPr="00355672">
        <w:rPr>
          <w:color w:val="000000"/>
        </w:rPr>
        <w:t xml:space="preserve">(i) </w:t>
      </w:r>
      <w:r w:rsidR="005960B8" w:rsidRPr="00355672">
        <w:rPr>
          <w:color w:val="000000"/>
        </w:rPr>
        <w:t xml:space="preserve">pagal </w:t>
      </w:r>
      <w:r w:rsidR="00031EF0" w:rsidRPr="00355672">
        <w:rPr>
          <w:color w:val="000000"/>
        </w:rPr>
        <w:t xml:space="preserve">fizinio asmens </w:t>
      </w:r>
      <w:r w:rsidR="005960B8" w:rsidRPr="00355672">
        <w:rPr>
          <w:color w:val="000000"/>
        </w:rPr>
        <w:t xml:space="preserve">R. V. 2018 m. spalio 5 d. Paslaugų užsakymą – 35,00 Eur be PVM, </w:t>
      </w:r>
      <w:r w:rsidR="002C3C5F" w:rsidRPr="00355672">
        <w:rPr>
          <w:color w:val="000000"/>
        </w:rPr>
        <w:t xml:space="preserve">(ii) </w:t>
      </w:r>
      <w:r w:rsidR="005960B8" w:rsidRPr="00355672">
        <w:rPr>
          <w:color w:val="000000"/>
        </w:rPr>
        <w:t>pagal to pa</w:t>
      </w:r>
      <w:r w:rsidR="00031EF0" w:rsidRPr="00355672">
        <w:rPr>
          <w:color w:val="000000"/>
        </w:rPr>
        <w:t xml:space="preserve">ties asmens </w:t>
      </w:r>
      <w:r w:rsidR="005960B8" w:rsidRPr="00355672">
        <w:rPr>
          <w:color w:val="000000"/>
        </w:rPr>
        <w:t>R. V. 2018 m. lapkričio 8 d. Paslaugų užsakymą – 30,15 Eur be PVM.</w:t>
      </w:r>
      <w:r w:rsidR="002129CC" w:rsidRPr="00355672">
        <w:rPr>
          <w:color w:val="000000"/>
        </w:rPr>
        <w:t xml:space="preserve"> </w:t>
      </w:r>
      <w:r w:rsidR="007A6D27" w:rsidRPr="00355672">
        <w:rPr>
          <w:color w:val="000000"/>
          <w:u w:val="single"/>
        </w:rPr>
        <w:t>Autog</w:t>
      </w:r>
      <w:r w:rsidR="00B5736D" w:rsidRPr="00355672">
        <w:rPr>
          <w:color w:val="000000"/>
          <w:u w:val="single"/>
        </w:rPr>
        <w:t>reiderio vienos darbo valandos kaina</w:t>
      </w:r>
      <w:r w:rsidR="002C3C5F" w:rsidRPr="00355672">
        <w:rPr>
          <w:color w:val="000000"/>
          <w:u w:val="single"/>
        </w:rPr>
        <w:t>:</w:t>
      </w:r>
      <w:r w:rsidR="00B5736D" w:rsidRPr="00355672">
        <w:rPr>
          <w:color w:val="000000"/>
        </w:rPr>
        <w:t xml:space="preserve"> </w:t>
      </w:r>
      <w:r w:rsidR="002C3C5F" w:rsidRPr="00355672">
        <w:rPr>
          <w:color w:val="000000"/>
        </w:rPr>
        <w:t xml:space="preserve">(i) </w:t>
      </w:r>
      <w:r w:rsidR="00B5736D" w:rsidRPr="00355672">
        <w:rPr>
          <w:color w:val="000000"/>
        </w:rPr>
        <w:t>pagal 2018 m. vasario 2 d. Mechanizmų paslaugų teikimo (Kelio profiliavimas) sutart</w:t>
      </w:r>
      <w:r w:rsidR="00DD71E5" w:rsidRPr="00355672">
        <w:rPr>
          <w:color w:val="000000"/>
        </w:rPr>
        <w:t>į</w:t>
      </w:r>
      <w:r w:rsidR="00B5736D" w:rsidRPr="00355672">
        <w:rPr>
          <w:color w:val="000000"/>
        </w:rPr>
        <w:t>, sudaryt</w:t>
      </w:r>
      <w:r w:rsidR="00346D28" w:rsidRPr="00355672">
        <w:rPr>
          <w:color w:val="000000"/>
        </w:rPr>
        <w:t>ą</w:t>
      </w:r>
      <w:r w:rsidR="00B5736D" w:rsidRPr="00355672">
        <w:rPr>
          <w:color w:val="000000"/>
        </w:rPr>
        <w:t xml:space="preserve"> su </w:t>
      </w:r>
      <w:r w:rsidR="00B5736D" w:rsidRPr="00355672">
        <w:rPr>
          <w:bCs/>
          <w:shd w:val="clear" w:color="auto" w:fill="FFFFFF"/>
        </w:rPr>
        <w:t>Zarasų automobilių sporto klubu „</w:t>
      </w:r>
      <w:r w:rsidR="00F30FEB" w:rsidRPr="00355672">
        <w:rPr>
          <w:bCs/>
          <w:shd w:val="clear" w:color="auto" w:fill="FFFFFF"/>
        </w:rPr>
        <w:t>AKSELERATORIUS</w:t>
      </w:r>
      <w:r w:rsidR="00B5736D" w:rsidRPr="00355672">
        <w:rPr>
          <w:bCs/>
          <w:shd w:val="clear" w:color="auto" w:fill="FFFFFF"/>
        </w:rPr>
        <w:t xml:space="preserve">“, </w:t>
      </w:r>
      <w:r w:rsidR="00DD71E5" w:rsidRPr="00355672">
        <w:rPr>
          <w:bCs/>
          <w:shd w:val="clear" w:color="auto" w:fill="FFFFFF"/>
        </w:rPr>
        <w:t>(pried</w:t>
      </w:r>
      <w:r w:rsidR="00346D28" w:rsidRPr="00355672">
        <w:rPr>
          <w:bCs/>
          <w:shd w:val="clear" w:color="auto" w:fill="FFFFFF"/>
        </w:rPr>
        <w:t>as</w:t>
      </w:r>
      <w:r w:rsidR="00DD71E5" w:rsidRPr="00355672">
        <w:rPr>
          <w:bCs/>
          <w:shd w:val="clear" w:color="auto" w:fill="FFFFFF"/>
        </w:rPr>
        <w:t xml:space="preserve"> „Teikiamų paslaugų aprašymas ir įkainiai) – 39,29 Eur be PVM, </w:t>
      </w:r>
      <w:r w:rsidR="002C3C5F" w:rsidRPr="00355672">
        <w:rPr>
          <w:bCs/>
          <w:shd w:val="clear" w:color="auto" w:fill="FFFFFF"/>
        </w:rPr>
        <w:t xml:space="preserve">(ii) </w:t>
      </w:r>
      <w:r w:rsidR="00DD71E5" w:rsidRPr="00355672">
        <w:rPr>
          <w:bCs/>
          <w:shd w:val="clear" w:color="auto" w:fill="FFFFFF"/>
        </w:rPr>
        <w:t xml:space="preserve">pagal </w:t>
      </w:r>
      <w:r w:rsidR="000F3BDE" w:rsidRPr="00355672">
        <w:rPr>
          <w:bCs/>
          <w:shd w:val="clear" w:color="auto" w:fill="FFFFFF"/>
        </w:rPr>
        <w:t>2018 m. rugpjūčio 9 d. Planiravimo paslaugų teikimo sutartį Nr. 1, sudaryt</w:t>
      </w:r>
      <w:r w:rsidR="00346D28" w:rsidRPr="00355672">
        <w:rPr>
          <w:bCs/>
          <w:shd w:val="clear" w:color="auto" w:fill="FFFFFF"/>
        </w:rPr>
        <w:t>ą</w:t>
      </w:r>
      <w:r w:rsidR="000F3BDE" w:rsidRPr="00355672">
        <w:rPr>
          <w:bCs/>
          <w:shd w:val="clear" w:color="auto" w:fill="FFFFFF"/>
        </w:rPr>
        <w:t xml:space="preserve"> su </w:t>
      </w:r>
      <w:r w:rsidR="00031EF0" w:rsidRPr="00355672">
        <w:rPr>
          <w:bCs/>
          <w:shd w:val="clear" w:color="auto" w:fill="FFFFFF"/>
        </w:rPr>
        <w:t xml:space="preserve">fiziniu asmeniu </w:t>
      </w:r>
      <w:r w:rsidR="000F3BDE" w:rsidRPr="00355672">
        <w:rPr>
          <w:bCs/>
          <w:shd w:val="clear" w:color="auto" w:fill="FFFFFF"/>
        </w:rPr>
        <w:t xml:space="preserve">A. V. (priedas „Teikiamų paslaugų aprašymas ir įkainiai (2018-08-13) – 41,52 Eur be PVM, </w:t>
      </w:r>
      <w:r w:rsidR="002C3C5F" w:rsidRPr="00355672">
        <w:rPr>
          <w:bCs/>
          <w:shd w:val="clear" w:color="auto" w:fill="FFFFFF"/>
        </w:rPr>
        <w:t xml:space="preserve">(iii) </w:t>
      </w:r>
      <w:r w:rsidR="00346D28" w:rsidRPr="00355672">
        <w:rPr>
          <w:bCs/>
          <w:shd w:val="clear" w:color="auto" w:fill="FFFFFF"/>
        </w:rPr>
        <w:t xml:space="preserve">pagal </w:t>
      </w:r>
      <w:r w:rsidR="000F3BDE" w:rsidRPr="00355672">
        <w:rPr>
          <w:bCs/>
          <w:shd w:val="clear" w:color="auto" w:fill="FFFFFF"/>
        </w:rPr>
        <w:t xml:space="preserve">2018 m. rugsėjo 21 d. </w:t>
      </w:r>
      <w:r w:rsidR="000F3BDE" w:rsidRPr="00355672">
        <w:rPr>
          <w:bCs/>
          <w:shd w:val="clear" w:color="auto" w:fill="FFFFFF"/>
        </w:rPr>
        <w:lastRenderedPageBreak/>
        <w:t xml:space="preserve">Mechanizmų paslaugų teikimo (Dangos profiliavimo darbai) sutartį, sudarytą su </w:t>
      </w:r>
      <w:r w:rsidR="00031EF0" w:rsidRPr="00355672">
        <w:rPr>
          <w:bCs/>
          <w:shd w:val="clear" w:color="auto" w:fill="FFFFFF"/>
        </w:rPr>
        <w:t xml:space="preserve">fiziniu asmeniu </w:t>
      </w:r>
      <w:r w:rsidR="000F3BDE" w:rsidRPr="00355672">
        <w:rPr>
          <w:bCs/>
          <w:shd w:val="clear" w:color="auto" w:fill="FFFFFF"/>
        </w:rPr>
        <w:t>R. V. (pried</w:t>
      </w:r>
      <w:r w:rsidR="00346D28" w:rsidRPr="00355672">
        <w:rPr>
          <w:bCs/>
          <w:shd w:val="clear" w:color="auto" w:fill="FFFFFF"/>
        </w:rPr>
        <w:t>as</w:t>
      </w:r>
      <w:r w:rsidR="000F3BDE" w:rsidRPr="00355672">
        <w:rPr>
          <w:bCs/>
          <w:shd w:val="clear" w:color="auto" w:fill="FFFFFF"/>
        </w:rPr>
        <w:t xml:space="preserve"> „Teikiamų paslaugų aprašymas ir įkainiai) – 48,00 Eur be PVM.</w:t>
      </w:r>
    </w:p>
    <w:p w14:paraId="3F893D22" w14:textId="5974BF38" w:rsidR="005269FB" w:rsidRPr="00355672" w:rsidRDefault="000A41A4" w:rsidP="007367A9">
      <w:pPr>
        <w:spacing w:line="360" w:lineRule="auto"/>
        <w:ind w:firstLine="851"/>
        <w:jc w:val="both"/>
        <w:rPr>
          <w:color w:val="000000"/>
        </w:rPr>
      </w:pPr>
      <w:r w:rsidRPr="00355672">
        <w:rPr>
          <w:color w:val="000000"/>
        </w:rPr>
        <w:t xml:space="preserve">Apibendrinant </w:t>
      </w:r>
      <w:r w:rsidR="001055BC" w:rsidRPr="00355672">
        <w:rPr>
          <w:color w:val="000000"/>
        </w:rPr>
        <w:t xml:space="preserve">tai, kas nurodyta, pažymėtina, kad </w:t>
      </w:r>
      <w:r w:rsidRPr="00355672">
        <w:rPr>
          <w:color w:val="000000"/>
        </w:rPr>
        <w:t>eliminavus nu</w:t>
      </w:r>
      <w:r w:rsidR="001055BC" w:rsidRPr="00355672">
        <w:rPr>
          <w:color w:val="000000"/>
        </w:rPr>
        <w:t xml:space="preserve">statytas </w:t>
      </w:r>
      <w:r w:rsidR="005269FB" w:rsidRPr="00355672">
        <w:rPr>
          <w:color w:val="000000"/>
        </w:rPr>
        <w:t xml:space="preserve">prielaidas </w:t>
      </w:r>
      <w:r w:rsidRPr="00355672">
        <w:rPr>
          <w:color w:val="000000"/>
        </w:rPr>
        <w:t xml:space="preserve">manipuliuoti </w:t>
      </w:r>
      <w:r w:rsidR="00212D38" w:rsidRPr="00355672">
        <w:rPr>
          <w:color w:val="000000"/>
        </w:rPr>
        <w:t xml:space="preserve">atliktų darbų ir suteiktų paslaugų </w:t>
      </w:r>
      <w:r w:rsidR="005269FB" w:rsidRPr="00355672">
        <w:rPr>
          <w:color w:val="000000"/>
        </w:rPr>
        <w:t xml:space="preserve">apskaitos duomenimis, </w:t>
      </w:r>
      <w:r w:rsidR="003764B2" w:rsidRPr="00355672">
        <w:rPr>
          <w:color w:val="000000"/>
        </w:rPr>
        <w:t xml:space="preserve">galima padaryti </w:t>
      </w:r>
      <w:r w:rsidR="00212D38" w:rsidRPr="00355672">
        <w:rPr>
          <w:color w:val="000000"/>
        </w:rPr>
        <w:t xml:space="preserve">teigiamą poveikį ne tik korupcijos rizikos veiksnių valdymui, bet </w:t>
      </w:r>
      <w:r w:rsidR="003764B2" w:rsidRPr="00355672">
        <w:rPr>
          <w:color w:val="000000"/>
        </w:rPr>
        <w:t xml:space="preserve">ir </w:t>
      </w:r>
      <w:r w:rsidR="00212D38" w:rsidRPr="00355672">
        <w:rPr>
          <w:color w:val="000000"/>
        </w:rPr>
        <w:t>Įmonės</w:t>
      </w:r>
      <w:r w:rsidR="005269FB" w:rsidRPr="00355672">
        <w:rPr>
          <w:color w:val="000000"/>
        </w:rPr>
        <w:t xml:space="preserve"> finansiniams veiklos rodikliam</w:t>
      </w:r>
      <w:r w:rsidR="00212D38" w:rsidRPr="00355672">
        <w:rPr>
          <w:color w:val="000000"/>
        </w:rPr>
        <w:t>s</w:t>
      </w:r>
      <w:r w:rsidR="005269FB" w:rsidRPr="00355672">
        <w:rPr>
          <w:color w:val="000000"/>
        </w:rPr>
        <w:t>.</w:t>
      </w:r>
    </w:p>
    <w:p w14:paraId="78D14146" w14:textId="77777777" w:rsidR="00042453" w:rsidRPr="00355672" w:rsidRDefault="00042453" w:rsidP="00042453">
      <w:pPr>
        <w:spacing w:line="360" w:lineRule="auto"/>
        <w:ind w:firstLine="851"/>
        <w:jc w:val="both"/>
        <w:rPr>
          <w:color w:val="000000"/>
        </w:rPr>
      </w:pPr>
      <w:r w:rsidRPr="00355672">
        <w:rPr>
          <w:color w:val="000000"/>
        </w:rPr>
        <w:t>PASIŪLYMAI:</w:t>
      </w:r>
    </w:p>
    <w:p w14:paraId="7C24DDDE" w14:textId="3C0F477E" w:rsidR="00042453" w:rsidRPr="00355672" w:rsidRDefault="000D3623" w:rsidP="00042453">
      <w:pPr>
        <w:spacing w:line="360" w:lineRule="auto"/>
        <w:ind w:firstLine="851"/>
        <w:jc w:val="both"/>
        <w:rPr>
          <w:bCs/>
          <w:shd w:val="clear" w:color="auto" w:fill="FFFFFF"/>
        </w:rPr>
      </w:pPr>
      <w:r w:rsidRPr="00355672">
        <w:rPr>
          <w:bCs/>
          <w:shd w:val="clear" w:color="auto" w:fill="FFFFFF"/>
        </w:rPr>
        <w:t>N</w:t>
      </w:r>
      <w:r w:rsidR="00042453" w:rsidRPr="00355672">
        <w:rPr>
          <w:bCs/>
          <w:shd w:val="clear" w:color="auto" w:fill="FFFFFF"/>
        </w:rPr>
        <w:t xml:space="preserve">ustatyti </w:t>
      </w:r>
      <w:r w:rsidR="003764B2" w:rsidRPr="00355672">
        <w:rPr>
          <w:bCs/>
          <w:shd w:val="clear" w:color="auto" w:fill="FFFFFF"/>
        </w:rPr>
        <w:t xml:space="preserve">vienodą </w:t>
      </w:r>
      <w:r w:rsidR="00042453" w:rsidRPr="00355672">
        <w:rPr>
          <w:bCs/>
          <w:shd w:val="clear" w:color="auto" w:fill="FFFFFF"/>
        </w:rPr>
        <w:t>atliekamų darbų ir teikiamų paslaugų įforminimo Įmonės apskaitos dokumentuose standartą, kuris garantuotų, kad visais atvejai</w:t>
      </w:r>
      <w:r w:rsidR="003764B2" w:rsidRPr="00355672">
        <w:rPr>
          <w:bCs/>
          <w:shd w:val="clear" w:color="auto" w:fill="FFFFFF"/>
        </w:rPr>
        <w:t>s</w:t>
      </w:r>
      <w:r w:rsidR="00042453" w:rsidRPr="00355672">
        <w:rPr>
          <w:bCs/>
          <w:shd w:val="clear" w:color="auto" w:fill="FFFFFF"/>
        </w:rPr>
        <w:t xml:space="preserve"> iš PVM sąskaitų faktūrų ar iš prie jų pridedamų atliktų darbų aktų būtų aišku: kokie darbai atlikti ar kokios paslaugos suteiktos, darbų ar paslaugų kiekiai, kokiais vienetais </w:t>
      </w:r>
      <w:r w:rsidR="00346D28" w:rsidRPr="00355672">
        <w:rPr>
          <w:bCs/>
          <w:shd w:val="clear" w:color="auto" w:fill="FFFFFF"/>
        </w:rPr>
        <w:t xml:space="preserve">matuojami </w:t>
      </w:r>
      <w:r w:rsidR="00042453" w:rsidRPr="00355672">
        <w:rPr>
          <w:bCs/>
          <w:shd w:val="clear" w:color="auto" w:fill="FFFFFF"/>
        </w:rPr>
        <w:t xml:space="preserve">darbai ar paslaugos, šių vienetų kainos ir </w:t>
      </w:r>
      <w:r w:rsidR="003764B2" w:rsidRPr="00355672">
        <w:rPr>
          <w:bCs/>
          <w:shd w:val="clear" w:color="auto" w:fill="FFFFFF"/>
        </w:rPr>
        <w:t>t. t</w:t>
      </w:r>
      <w:r w:rsidR="00042453" w:rsidRPr="00355672">
        <w:rPr>
          <w:bCs/>
          <w:shd w:val="clear" w:color="auto" w:fill="FFFFFF"/>
        </w:rPr>
        <w:t>.</w:t>
      </w:r>
    </w:p>
    <w:p w14:paraId="2D608144" w14:textId="10E5E898" w:rsidR="00042453" w:rsidRPr="00355672" w:rsidRDefault="00042453" w:rsidP="00042453">
      <w:pPr>
        <w:spacing w:line="348" w:lineRule="auto"/>
        <w:ind w:firstLine="851"/>
        <w:jc w:val="both"/>
      </w:pPr>
      <w:r w:rsidRPr="00355672">
        <w:rPr>
          <w:bCs/>
          <w:shd w:val="clear" w:color="auto" w:fill="FFFFFF"/>
        </w:rPr>
        <w:t xml:space="preserve">Pakartotinai išanalizuoti </w:t>
      </w:r>
      <w:r w:rsidRPr="00355672">
        <w:rPr>
          <w:color w:val="000000" w:themeColor="text1"/>
        </w:rPr>
        <w:t xml:space="preserve">Susisiekimo ministerijos Vidaus audito skyriaus </w:t>
      </w:r>
      <w:r w:rsidRPr="00355672">
        <w:t xml:space="preserve">2017 m. rugsėjo 13 d. Vidaus audito atskaitą Nr. VA-10 ir įvertinti, (i) ar įgyvendintos visos pateiktos rekomendacijos, ypač dėl Įmonės atliekamų rangos darbų ir teikiamų paslaugų, (ii) ar įgyvendinimas neapsiribojo formaliu įvykdymu, t. y. ar pasiekti rekomendacijų tikslai, (iii) ar pasiūlymai buvo pakankami, (iv) ar </w:t>
      </w:r>
      <w:r w:rsidR="00346D28" w:rsidRPr="00355672">
        <w:t xml:space="preserve">nėra </w:t>
      </w:r>
      <w:r w:rsidRPr="00355672">
        <w:t>būtina imtis papildomų priemonių.</w:t>
      </w:r>
    </w:p>
    <w:p w14:paraId="110C908C" w14:textId="77777777" w:rsidR="00FE4C51" w:rsidRPr="00355672" w:rsidRDefault="00FE4C51" w:rsidP="007367A9">
      <w:pPr>
        <w:spacing w:line="360" w:lineRule="auto"/>
        <w:ind w:firstLine="851"/>
        <w:jc w:val="both"/>
        <w:rPr>
          <w:color w:val="000000" w:themeColor="text1"/>
        </w:rPr>
      </w:pPr>
    </w:p>
    <w:p w14:paraId="4DD9B982" w14:textId="05C99F29" w:rsidR="007367A9" w:rsidRPr="00355672" w:rsidRDefault="00941A85" w:rsidP="007367A9">
      <w:pPr>
        <w:pStyle w:val="Heading3"/>
        <w:spacing w:before="0" w:beforeAutospacing="0" w:after="0" w:afterAutospacing="0" w:line="360" w:lineRule="auto"/>
        <w:ind w:firstLine="851"/>
        <w:jc w:val="both"/>
        <w:rPr>
          <w:b w:val="0"/>
          <w:i/>
          <w:color w:val="000000" w:themeColor="text1"/>
          <w:sz w:val="24"/>
          <w:szCs w:val="24"/>
        </w:rPr>
      </w:pPr>
      <w:bookmarkStart w:id="36" w:name="_Toc14684389"/>
      <w:r w:rsidRPr="00355672">
        <w:rPr>
          <w:b w:val="0"/>
          <w:i/>
          <w:color w:val="000000" w:themeColor="text1"/>
          <w:sz w:val="24"/>
          <w:szCs w:val="24"/>
        </w:rPr>
        <w:t>2.3</w:t>
      </w:r>
      <w:r w:rsidR="007367A9" w:rsidRPr="00355672">
        <w:rPr>
          <w:b w:val="0"/>
          <w:i/>
          <w:color w:val="000000" w:themeColor="text1"/>
          <w:sz w:val="24"/>
          <w:szCs w:val="24"/>
        </w:rPr>
        <w:t xml:space="preserve">. </w:t>
      </w:r>
      <w:r w:rsidR="004F5334" w:rsidRPr="00355672">
        <w:rPr>
          <w:b w:val="0"/>
          <w:i/>
          <w:color w:val="000000" w:themeColor="text1"/>
          <w:sz w:val="24"/>
          <w:szCs w:val="24"/>
        </w:rPr>
        <w:t xml:space="preserve">Nėra nuoseklios </w:t>
      </w:r>
      <w:r w:rsidR="008D48E9" w:rsidRPr="00355672">
        <w:rPr>
          <w:b w:val="0"/>
          <w:i/>
          <w:color w:val="000000" w:themeColor="text1"/>
          <w:sz w:val="24"/>
          <w:szCs w:val="24"/>
        </w:rPr>
        <w:t>atsiskaitymų kontrolė</w:t>
      </w:r>
      <w:r w:rsidR="004B02D5" w:rsidRPr="00355672">
        <w:rPr>
          <w:b w:val="0"/>
          <w:i/>
          <w:color w:val="000000" w:themeColor="text1"/>
          <w:sz w:val="24"/>
          <w:szCs w:val="24"/>
        </w:rPr>
        <w:t>s</w:t>
      </w:r>
      <w:r w:rsidR="004F5334" w:rsidRPr="00355672">
        <w:rPr>
          <w:b w:val="0"/>
          <w:i/>
          <w:color w:val="000000" w:themeColor="text1"/>
          <w:sz w:val="24"/>
          <w:szCs w:val="24"/>
        </w:rPr>
        <w:t xml:space="preserve"> sistemos</w:t>
      </w:r>
      <w:r w:rsidR="007367A9" w:rsidRPr="00355672">
        <w:rPr>
          <w:b w:val="0"/>
          <w:i/>
          <w:color w:val="000000" w:themeColor="text1"/>
          <w:sz w:val="24"/>
          <w:szCs w:val="24"/>
        </w:rPr>
        <w:t>.</w:t>
      </w:r>
      <w:bookmarkEnd w:id="36"/>
    </w:p>
    <w:p w14:paraId="3DF8517A" w14:textId="1373FC76" w:rsidR="009D4C63" w:rsidRPr="00355672" w:rsidRDefault="004F5334" w:rsidP="007367A9">
      <w:pPr>
        <w:spacing w:line="360" w:lineRule="auto"/>
        <w:ind w:firstLine="851"/>
        <w:jc w:val="both"/>
      </w:pPr>
      <w:r w:rsidRPr="00355672">
        <w:rPr>
          <w:color w:val="000000" w:themeColor="text1"/>
          <w:lang w:eastAsia="lt-LT"/>
        </w:rPr>
        <w:t xml:space="preserve">Atliekant </w:t>
      </w:r>
      <w:r w:rsidR="009D4C63" w:rsidRPr="00355672">
        <w:rPr>
          <w:color w:val="000000" w:themeColor="text1"/>
          <w:lang w:eastAsia="lt-LT"/>
        </w:rPr>
        <w:t xml:space="preserve">korupcijos rizikos analizę, </w:t>
      </w:r>
      <w:r w:rsidRPr="00355672">
        <w:rPr>
          <w:color w:val="000000" w:themeColor="text1"/>
          <w:lang w:eastAsia="lt-LT"/>
        </w:rPr>
        <w:t xml:space="preserve">buvo </w:t>
      </w:r>
      <w:r w:rsidR="009D4C63" w:rsidRPr="00355672">
        <w:rPr>
          <w:color w:val="000000" w:themeColor="text1"/>
          <w:lang w:eastAsia="lt-LT"/>
        </w:rPr>
        <w:t>p</w:t>
      </w:r>
      <w:r w:rsidRPr="00355672">
        <w:rPr>
          <w:color w:val="000000" w:themeColor="text1"/>
          <w:lang w:eastAsia="lt-LT"/>
        </w:rPr>
        <w:t>apr</w:t>
      </w:r>
      <w:r w:rsidR="009D4C63" w:rsidRPr="00355672">
        <w:rPr>
          <w:color w:val="000000" w:themeColor="text1"/>
          <w:lang w:eastAsia="lt-LT"/>
        </w:rPr>
        <w:t>a</w:t>
      </w:r>
      <w:r w:rsidRPr="00355672">
        <w:rPr>
          <w:color w:val="000000" w:themeColor="text1"/>
          <w:lang w:eastAsia="lt-LT"/>
        </w:rPr>
        <w:t>šy</w:t>
      </w:r>
      <w:r w:rsidR="009D4C63" w:rsidRPr="00355672">
        <w:rPr>
          <w:color w:val="000000" w:themeColor="text1"/>
          <w:lang w:eastAsia="lt-LT"/>
        </w:rPr>
        <w:t>t</w:t>
      </w:r>
      <w:r w:rsidRPr="00355672">
        <w:rPr>
          <w:color w:val="000000" w:themeColor="text1"/>
          <w:lang w:eastAsia="lt-LT"/>
        </w:rPr>
        <w:t xml:space="preserve">a pateikti </w:t>
      </w:r>
      <w:r w:rsidR="009D4C63" w:rsidRPr="00355672">
        <w:t>2018</w:t>
      </w:r>
      <w:r w:rsidR="0090177B" w:rsidRPr="00355672">
        <w:t xml:space="preserve"> m. birželio </w:t>
      </w:r>
      <w:r w:rsidR="009D4C63" w:rsidRPr="00355672">
        <w:t>30</w:t>
      </w:r>
      <w:r w:rsidR="0090177B" w:rsidRPr="00355672">
        <w:t xml:space="preserve"> dienai </w:t>
      </w:r>
      <w:r w:rsidR="009D4C63" w:rsidRPr="00355672">
        <w:t>ir 2018</w:t>
      </w:r>
      <w:r w:rsidR="0090177B" w:rsidRPr="00355672">
        <w:t xml:space="preserve"> m. gruodžio </w:t>
      </w:r>
      <w:r w:rsidR="009D4C63" w:rsidRPr="00355672">
        <w:t>31</w:t>
      </w:r>
      <w:r w:rsidR="0090177B" w:rsidRPr="00355672">
        <w:t xml:space="preserve"> dienai </w:t>
      </w:r>
      <w:r w:rsidR="009D4C63" w:rsidRPr="00355672">
        <w:t>suformuotus Įmonės debitorių įsipareigojimų sąrašus, kuriuose iš debitorių gautinos sumos išskirstytos pagal atsiskaitymo terminus: nepradelstas mokėjimas, pradelsta nuo 0 iki 30 d., pradelsta nuo 31 iki 60 d., pradelsta nuo 61 iki 90 d., pradelsta nuo 91 iki 120 d., pradelsta nuo 121 iki 150 d. ir pradelsta daugiau nei 150 d.</w:t>
      </w:r>
    </w:p>
    <w:p w14:paraId="0108AC4A" w14:textId="2C53DFC4" w:rsidR="0090177B" w:rsidRPr="00355672" w:rsidRDefault="0090177B" w:rsidP="007367A9">
      <w:pPr>
        <w:spacing w:line="360" w:lineRule="auto"/>
        <w:ind w:firstLine="851"/>
        <w:jc w:val="both"/>
        <w:rPr>
          <w:color w:val="000000" w:themeColor="text1"/>
          <w:lang w:eastAsia="lt-LT"/>
        </w:rPr>
      </w:pPr>
      <w:r w:rsidRPr="00355672">
        <w:rPr>
          <w:color w:val="000000" w:themeColor="text1"/>
          <w:lang w:eastAsia="lt-LT"/>
        </w:rPr>
        <w:t>Išanalizavus šiuos sąrašus, nustat</w:t>
      </w:r>
      <w:r w:rsidR="004B2C0E" w:rsidRPr="00355672">
        <w:rPr>
          <w:color w:val="000000" w:themeColor="text1"/>
          <w:lang w:eastAsia="lt-LT"/>
        </w:rPr>
        <w:t>yta</w:t>
      </w:r>
      <w:r w:rsidR="003764B2" w:rsidRPr="00355672">
        <w:rPr>
          <w:color w:val="000000" w:themeColor="text1"/>
          <w:lang w:eastAsia="lt-LT"/>
        </w:rPr>
        <w:t>, kad</w:t>
      </w:r>
      <w:r w:rsidR="004B2C0E" w:rsidRPr="00355672">
        <w:rPr>
          <w:color w:val="000000" w:themeColor="text1"/>
          <w:lang w:eastAsia="lt-LT"/>
        </w:rPr>
        <w:t>:</w:t>
      </w:r>
    </w:p>
    <w:p w14:paraId="7A5A8078" w14:textId="53BAD8D2" w:rsidR="009D4C63" w:rsidRPr="00355672" w:rsidRDefault="004B2C0E" w:rsidP="007367A9">
      <w:pPr>
        <w:spacing w:line="360" w:lineRule="auto"/>
        <w:ind w:firstLine="851"/>
        <w:jc w:val="both"/>
      </w:pPr>
      <w:r w:rsidRPr="00355672">
        <w:rPr>
          <w:color w:val="000000" w:themeColor="text1"/>
          <w:lang w:eastAsia="lt-LT"/>
        </w:rPr>
        <w:t xml:space="preserve">- </w:t>
      </w:r>
      <w:r w:rsidR="00CF2579" w:rsidRPr="00355672">
        <w:rPr>
          <w:color w:val="000000" w:themeColor="text1"/>
          <w:lang w:eastAsia="lt-LT"/>
        </w:rPr>
        <w:t>N</w:t>
      </w:r>
      <w:r w:rsidRPr="00355672">
        <w:rPr>
          <w:color w:val="000000" w:themeColor="text1"/>
          <w:lang w:eastAsia="lt-LT"/>
        </w:rPr>
        <w:t xml:space="preserve">uo </w:t>
      </w:r>
      <w:r w:rsidRPr="00355672">
        <w:t>2018 m. birželio 30 d. iki 2018 m. gruodžio 31 d.</w:t>
      </w:r>
      <w:r w:rsidR="0020258F" w:rsidRPr="00355672">
        <w:t xml:space="preserve"> uždelstų debitorinių įsiskolinimų dalis padidėjo nuo 11 proc. iki 22 proc.</w:t>
      </w:r>
      <w:r w:rsidR="00E0106F" w:rsidRPr="00355672">
        <w:t xml:space="preserve"> </w:t>
      </w:r>
      <w:r w:rsidR="00757DA8" w:rsidRPr="00355672">
        <w:t>D</w:t>
      </w:r>
      <w:r w:rsidR="00E0106F" w:rsidRPr="00355672">
        <w:t>ebitorinių įsiskolinimų dalys pagal uždelsimo terminus pasiskirsto taip:</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1276"/>
        <w:gridCol w:w="992"/>
        <w:gridCol w:w="994"/>
        <w:gridCol w:w="992"/>
        <w:gridCol w:w="992"/>
        <w:gridCol w:w="1134"/>
        <w:gridCol w:w="988"/>
      </w:tblGrid>
      <w:tr w:rsidR="00A6078B" w:rsidRPr="00355672" w14:paraId="5470FA27" w14:textId="77777777" w:rsidTr="00F30FEB">
        <w:trPr>
          <w:trHeight w:val="288"/>
        </w:trPr>
        <w:tc>
          <w:tcPr>
            <w:tcW w:w="2262" w:type="dxa"/>
            <w:vMerge w:val="restart"/>
            <w:tcBorders>
              <w:top w:val="single" w:sz="4" w:space="0" w:color="auto"/>
              <w:left w:val="single" w:sz="4" w:space="0" w:color="auto"/>
              <w:right w:val="single" w:sz="4" w:space="0" w:color="auto"/>
            </w:tcBorders>
            <w:shd w:val="clear" w:color="auto" w:fill="auto"/>
            <w:noWrap/>
            <w:vAlign w:val="center"/>
            <w:hideMark/>
          </w:tcPr>
          <w:p w14:paraId="62486ACB" w14:textId="4F9E75E1" w:rsidR="00A6078B" w:rsidRPr="00355672" w:rsidRDefault="00A6078B" w:rsidP="00A6078B">
            <w:pPr>
              <w:jc w:val="center"/>
              <w:rPr>
                <w:rFonts w:eastAsia="Times New Roman"/>
                <w:lang w:eastAsia="lt-LT"/>
              </w:rPr>
            </w:pPr>
          </w:p>
        </w:tc>
        <w:tc>
          <w:tcPr>
            <w:tcW w:w="7368"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0F97FA7B" w14:textId="29791D33" w:rsidR="00A6078B" w:rsidRPr="00355672" w:rsidRDefault="00A6078B" w:rsidP="00A6078B">
            <w:pPr>
              <w:jc w:val="center"/>
              <w:rPr>
                <w:rFonts w:eastAsia="Times New Roman"/>
                <w:i/>
                <w:color w:val="000000"/>
                <w:highlight w:val="yellow"/>
                <w:lang w:eastAsia="lt-LT"/>
              </w:rPr>
            </w:pPr>
            <w:r w:rsidRPr="00355672">
              <w:rPr>
                <w:i/>
              </w:rPr>
              <w:t>Debitorinių įsiskolinimų dalys</w:t>
            </w:r>
            <w:r w:rsidR="00346D28" w:rsidRPr="00355672">
              <w:rPr>
                <w:i/>
              </w:rPr>
              <w:t>,</w:t>
            </w:r>
            <w:r w:rsidRPr="00355672">
              <w:rPr>
                <w:i/>
              </w:rPr>
              <w:t xml:space="preserve"> procentais</w:t>
            </w:r>
          </w:p>
        </w:tc>
      </w:tr>
      <w:tr w:rsidR="00A6078B" w:rsidRPr="00355672" w14:paraId="040C04D1" w14:textId="77777777" w:rsidTr="00F30FEB">
        <w:trPr>
          <w:trHeight w:val="288"/>
        </w:trPr>
        <w:tc>
          <w:tcPr>
            <w:tcW w:w="2262" w:type="dxa"/>
            <w:vMerge/>
            <w:tcBorders>
              <w:left w:val="single" w:sz="4" w:space="0" w:color="auto"/>
              <w:bottom w:val="single" w:sz="4" w:space="0" w:color="auto"/>
              <w:right w:val="single" w:sz="4" w:space="0" w:color="auto"/>
            </w:tcBorders>
            <w:shd w:val="clear" w:color="auto" w:fill="auto"/>
            <w:noWrap/>
            <w:vAlign w:val="center"/>
          </w:tcPr>
          <w:p w14:paraId="39D4B910" w14:textId="77777777" w:rsidR="00A6078B" w:rsidRPr="00355672" w:rsidRDefault="00A6078B" w:rsidP="00A6078B">
            <w:pPr>
              <w:jc w:val="center"/>
              <w:rPr>
                <w:rFonts w:eastAsia="Times New Roman"/>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CC5EEC" w14:textId="4CAB5081" w:rsidR="00A6078B" w:rsidRPr="00355672" w:rsidRDefault="00A6078B" w:rsidP="00A6078B">
            <w:pPr>
              <w:jc w:val="center"/>
              <w:rPr>
                <w:rFonts w:eastAsia="Times New Roman"/>
                <w:i/>
                <w:color w:val="000000"/>
                <w:lang w:eastAsia="lt-LT"/>
              </w:rPr>
            </w:pPr>
            <w:r w:rsidRPr="00355672">
              <w:rPr>
                <w:rFonts w:eastAsia="Times New Roman"/>
                <w:i/>
                <w:color w:val="000000"/>
                <w:lang w:eastAsia="lt-LT"/>
              </w:rPr>
              <w:t>Nevėluoja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261D9" w14:textId="633C30C4" w:rsidR="00A6078B" w:rsidRPr="00355672" w:rsidRDefault="00A6078B" w:rsidP="00A6078B">
            <w:pPr>
              <w:jc w:val="center"/>
              <w:rPr>
                <w:rFonts w:eastAsia="Times New Roman"/>
                <w:i/>
                <w:color w:val="000000"/>
                <w:lang w:eastAsia="lt-LT"/>
              </w:rPr>
            </w:pPr>
            <w:r w:rsidRPr="00355672">
              <w:rPr>
                <w:rFonts w:eastAsia="Times New Roman"/>
                <w:i/>
                <w:color w:val="000000"/>
                <w:lang w:eastAsia="lt-LT"/>
              </w:rPr>
              <w:t>Vėluoja iki 30 d.</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5981A" w14:textId="77777777" w:rsidR="008A67C9" w:rsidRPr="00355672" w:rsidRDefault="00A6078B" w:rsidP="00A6078B">
            <w:pPr>
              <w:jc w:val="center"/>
              <w:rPr>
                <w:rFonts w:eastAsia="Times New Roman"/>
                <w:i/>
                <w:color w:val="000000"/>
                <w:lang w:eastAsia="lt-LT"/>
              </w:rPr>
            </w:pPr>
            <w:r w:rsidRPr="00355672">
              <w:rPr>
                <w:rFonts w:eastAsia="Times New Roman"/>
                <w:i/>
                <w:color w:val="000000"/>
                <w:lang w:eastAsia="lt-LT"/>
              </w:rPr>
              <w:t>Vėluoja</w:t>
            </w:r>
          </w:p>
          <w:p w14:paraId="78507AB3" w14:textId="0B1334EB" w:rsidR="00A6078B" w:rsidRPr="00355672" w:rsidRDefault="00A6078B" w:rsidP="00A6078B">
            <w:pPr>
              <w:jc w:val="center"/>
              <w:rPr>
                <w:rFonts w:eastAsia="Times New Roman"/>
                <w:i/>
                <w:color w:val="000000"/>
                <w:lang w:eastAsia="lt-LT"/>
              </w:rPr>
            </w:pPr>
            <w:r w:rsidRPr="00355672">
              <w:rPr>
                <w:rFonts w:eastAsia="Times New Roman"/>
                <w:i/>
                <w:color w:val="000000"/>
                <w:lang w:eastAsia="lt-LT"/>
              </w:rPr>
              <w:t xml:space="preserve"> 31</w:t>
            </w:r>
            <w:r w:rsidR="00346D28" w:rsidRPr="00355672">
              <w:t>–</w:t>
            </w:r>
            <w:r w:rsidRPr="00355672">
              <w:rPr>
                <w:rFonts w:eastAsia="Times New Roman"/>
                <w:i/>
                <w:color w:val="000000"/>
                <w:lang w:eastAsia="lt-LT"/>
              </w:rPr>
              <w:t>60 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0200F" w14:textId="7AE1C2C8" w:rsidR="00A6078B" w:rsidRPr="00355672" w:rsidRDefault="00A6078B" w:rsidP="00A6078B">
            <w:pPr>
              <w:jc w:val="center"/>
              <w:rPr>
                <w:rFonts w:eastAsia="Times New Roman"/>
                <w:i/>
                <w:color w:val="000000"/>
                <w:lang w:eastAsia="lt-LT"/>
              </w:rPr>
            </w:pPr>
            <w:r w:rsidRPr="00355672">
              <w:rPr>
                <w:rFonts w:eastAsia="Times New Roman"/>
                <w:i/>
                <w:color w:val="000000"/>
                <w:lang w:eastAsia="lt-LT"/>
              </w:rPr>
              <w:t>Vėluoja 61</w:t>
            </w:r>
            <w:r w:rsidR="00346D28" w:rsidRPr="00355672">
              <w:rPr>
                <w:rFonts w:eastAsia="Times New Roman"/>
                <w:i/>
                <w:color w:val="000000"/>
                <w:lang w:eastAsia="lt-LT"/>
              </w:rPr>
              <w:t>–</w:t>
            </w:r>
            <w:r w:rsidRPr="00355672">
              <w:rPr>
                <w:rFonts w:eastAsia="Times New Roman"/>
                <w:i/>
                <w:color w:val="000000"/>
                <w:lang w:eastAsia="lt-LT"/>
              </w:rPr>
              <w:t>90 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AC32E" w14:textId="41FA6153" w:rsidR="00A6078B" w:rsidRPr="00355672" w:rsidRDefault="00A6078B" w:rsidP="00A6078B">
            <w:pPr>
              <w:jc w:val="center"/>
              <w:rPr>
                <w:rFonts w:eastAsia="Times New Roman"/>
                <w:i/>
                <w:color w:val="000000"/>
                <w:lang w:eastAsia="lt-LT"/>
              </w:rPr>
            </w:pPr>
            <w:r w:rsidRPr="00355672">
              <w:rPr>
                <w:rFonts w:eastAsia="Times New Roman"/>
                <w:i/>
                <w:color w:val="000000"/>
                <w:lang w:eastAsia="lt-LT"/>
              </w:rPr>
              <w:t>Vėluoja 91</w:t>
            </w:r>
            <w:r w:rsidR="00346D28" w:rsidRPr="00355672">
              <w:rPr>
                <w:rFonts w:eastAsia="Times New Roman"/>
                <w:i/>
                <w:color w:val="000000"/>
                <w:lang w:eastAsia="lt-LT"/>
              </w:rPr>
              <w:t>–</w:t>
            </w:r>
            <w:r w:rsidRPr="00355672">
              <w:rPr>
                <w:rFonts w:eastAsia="Times New Roman"/>
                <w:i/>
                <w:color w:val="000000"/>
                <w:lang w:eastAsia="lt-LT"/>
              </w:rPr>
              <w:t>120 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E8C7B" w14:textId="3D7491EE" w:rsidR="00A6078B" w:rsidRPr="00355672" w:rsidRDefault="00A6078B" w:rsidP="00A6078B">
            <w:pPr>
              <w:jc w:val="center"/>
              <w:rPr>
                <w:rFonts w:eastAsia="Times New Roman"/>
                <w:i/>
                <w:color w:val="000000"/>
                <w:lang w:eastAsia="lt-LT"/>
              </w:rPr>
            </w:pPr>
            <w:r w:rsidRPr="00355672">
              <w:rPr>
                <w:rFonts w:eastAsia="Times New Roman"/>
                <w:i/>
                <w:color w:val="000000"/>
                <w:lang w:eastAsia="lt-LT"/>
              </w:rPr>
              <w:t>Vėluoja 121</w:t>
            </w:r>
            <w:r w:rsidR="00346D28" w:rsidRPr="00355672">
              <w:rPr>
                <w:rFonts w:eastAsia="Times New Roman"/>
                <w:i/>
                <w:color w:val="000000"/>
                <w:lang w:eastAsia="lt-LT"/>
              </w:rPr>
              <w:t>–</w:t>
            </w:r>
            <w:r w:rsidRPr="00355672">
              <w:rPr>
                <w:rFonts w:eastAsia="Times New Roman"/>
                <w:i/>
                <w:color w:val="000000"/>
                <w:lang w:eastAsia="lt-LT"/>
              </w:rPr>
              <w:t>150 d.</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0438B" w14:textId="3239950C" w:rsidR="00A6078B" w:rsidRPr="00355672" w:rsidRDefault="00A6078B" w:rsidP="00A6078B">
            <w:pPr>
              <w:jc w:val="center"/>
              <w:rPr>
                <w:rFonts w:eastAsia="Times New Roman"/>
                <w:i/>
                <w:color w:val="000000"/>
                <w:lang w:eastAsia="lt-LT"/>
              </w:rPr>
            </w:pPr>
            <w:r w:rsidRPr="00355672">
              <w:rPr>
                <w:rFonts w:eastAsia="Times New Roman"/>
                <w:i/>
                <w:color w:val="000000"/>
                <w:lang w:eastAsia="lt-LT"/>
              </w:rPr>
              <w:t>Vėluoja virš 150 d.</w:t>
            </w:r>
          </w:p>
        </w:tc>
      </w:tr>
      <w:tr w:rsidR="00A6078B" w:rsidRPr="00355672" w14:paraId="1EDBC86D" w14:textId="77777777" w:rsidTr="00F30FEB">
        <w:trPr>
          <w:trHeight w:val="288"/>
        </w:trPr>
        <w:tc>
          <w:tcPr>
            <w:tcW w:w="2262" w:type="dxa"/>
            <w:shd w:val="clear" w:color="auto" w:fill="auto"/>
            <w:noWrap/>
            <w:vAlign w:val="center"/>
            <w:hideMark/>
          </w:tcPr>
          <w:p w14:paraId="670B999F" w14:textId="63A8E859" w:rsidR="00A6078B" w:rsidRPr="00355672" w:rsidRDefault="00A6078B" w:rsidP="00A6078B">
            <w:pPr>
              <w:jc w:val="center"/>
              <w:rPr>
                <w:rFonts w:eastAsia="Times New Roman"/>
                <w:lang w:eastAsia="lt-LT"/>
              </w:rPr>
            </w:pPr>
            <w:r w:rsidRPr="00355672">
              <w:t>2018 m. birželio 30 dienai</w:t>
            </w:r>
          </w:p>
        </w:tc>
        <w:tc>
          <w:tcPr>
            <w:tcW w:w="1276" w:type="dxa"/>
            <w:shd w:val="clear" w:color="auto" w:fill="auto"/>
            <w:noWrap/>
            <w:vAlign w:val="center"/>
          </w:tcPr>
          <w:p w14:paraId="0B9618B2" w14:textId="44C01B7C" w:rsidR="00A6078B" w:rsidRPr="00355672" w:rsidRDefault="00A6078B" w:rsidP="00A6078B">
            <w:pPr>
              <w:jc w:val="center"/>
              <w:rPr>
                <w:rFonts w:eastAsia="Times New Roman"/>
                <w:color w:val="000000"/>
                <w:highlight w:val="yellow"/>
                <w:lang w:eastAsia="lt-LT"/>
              </w:rPr>
            </w:pPr>
            <w:r w:rsidRPr="00355672">
              <w:t>88,68</w:t>
            </w:r>
          </w:p>
        </w:tc>
        <w:tc>
          <w:tcPr>
            <w:tcW w:w="992" w:type="dxa"/>
            <w:shd w:val="clear" w:color="auto" w:fill="auto"/>
            <w:noWrap/>
            <w:vAlign w:val="center"/>
          </w:tcPr>
          <w:p w14:paraId="183E0AE1" w14:textId="1605045E" w:rsidR="00A6078B" w:rsidRPr="00355672" w:rsidRDefault="00A6078B" w:rsidP="00A6078B">
            <w:pPr>
              <w:jc w:val="center"/>
              <w:rPr>
                <w:rFonts w:eastAsia="Times New Roman"/>
                <w:color w:val="000000"/>
                <w:highlight w:val="yellow"/>
                <w:lang w:eastAsia="lt-LT"/>
              </w:rPr>
            </w:pPr>
            <w:r w:rsidRPr="00355672">
              <w:t>6,31</w:t>
            </w:r>
          </w:p>
        </w:tc>
        <w:tc>
          <w:tcPr>
            <w:tcW w:w="994" w:type="dxa"/>
            <w:shd w:val="clear" w:color="auto" w:fill="auto"/>
            <w:noWrap/>
            <w:vAlign w:val="center"/>
          </w:tcPr>
          <w:p w14:paraId="1F3425A5" w14:textId="6BECA301" w:rsidR="00A6078B" w:rsidRPr="00355672" w:rsidRDefault="00A6078B" w:rsidP="00A6078B">
            <w:pPr>
              <w:jc w:val="center"/>
              <w:rPr>
                <w:rFonts w:eastAsia="Times New Roman"/>
                <w:color w:val="000000"/>
                <w:highlight w:val="yellow"/>
                <w:lang w:eastAsia="lt-LT"/>
              </w:rPr>
            </w:pPr>
            <w:r w:rsidRPr="00355672">
              <w:t>1,31</w:t>
            </w:r>
          </w:p>
        </w:tc>
        <w:tc>
          <w:tcPr>
            <w:tcW w:w="992" w:type="dxa"/>
            <w:shd w:val="clear" w:color="auto" w:fill="auto"/>
            <w:noWrap/>
            <w:vAlign w:val="center"/>
          </w:tcPr>
          <w:p w14:paraId="2E94DE7E" w14:textId="6E910DF0" w:rsidR="00A6078B" w:rsidRPr="00355672" w:rsidRDefault="00A6078B" w:rsidP="00A6078B">
            <w:pPr>
              <w:jc w:val="center"/>
              <w:rPr>
                <w:rFonts w:eastAsia="Times New Roman"/>
                <w:color w:val="000000"/>
                <w:highlight w:val="yellow"/>
                <w:lang w:eastAsia="lt-LT"/>
              </w:rPr>
            </w:pPr>
            <w:r w:rsidRPr="00355672">
              <w:t>0,22</w:t>
            </w:r>
          </w:p>
        </w:tc>
        <w:tc>
          <w:tcPr>
            <w:tcW w:w="992" w:type="dxa"/>
            <w:shd w:val="clear" w:color="auto" w:fill="auto"/>
            <w:noWrap/>
            <w:vAlign w:val="center"/>
          </w:tcPr>
          <w:p w14:paraId="2028606A" w14:textId="5811D4D6" w:rsidR="00A6078B" w:rsidRPr="00355672" w:rsidRDefault="00A6078B" w:rsidP="00A6078B">
            <w:pPr>
              <w:jc w:val="center"/>
              <w:rPr>
                <w:rFonts w:eastAsia="Times New Roman"/>
                <w:color w:val="000000"/>
                <w:highlight w:val="yellow"/>
                <w:lang w:eastAsia="lt-LT"/>
              </w:rPr>
            </w:pPr>
            <w:r w:rsidRPr="00355672">
              <w:t>0,46</w:t>
            </w:r>
          </w:p>
        </w:tc>
        <w:tc>
          <w:tcPr>
            <w:tcW w:w="1134" w:type="dxa"/>
            <w:shd w:val="clear" w:color="auto" w:fill="auto"/>
            <w:noWrap/>
            <w:vAlign w:val="center"/>
          </w:tcPr>
          <w:p w14:paraId="480797C7" w14:textId="214A13C2" w:rsidR="00A6078B" w:rsidRPr="00355672" w:rsidRDefault="00A6078B" w:rsidP="00A6078B">
            <w:pPr>
              <w:jc w:val="center"/>
              <w:rPr>
                <w:rFonts w:eastAsia="Times New Roman"/>
                <w:color w:val="000000"/>
                <w:highlight w:val="yellow"/>
                <w:lang w:eastAsia="lt-LT"/>
              </w:rPr>
            </w:pPr>
            <w:r w:rsidRPr="00355672">
              <w:t>1,49</w:t>
            </w:r>
          </w:p>
        </w:tc>
        <w:tc>
          <w:tcPr>
            <w:tcW w:w="988" w:type="dxa"/>
            <w:shd w:val="clear" w:color="auto" w:fill="auto"/>
            <w:noWrap/>
            <w:vAlign w:val="center"/>
          </w:tcPr>
          <w:p w14:paraId="66567BE4" w14:textId="3163896B" w:rsidR="00A6078B" w:rsidRPr="00355672" w:rsidRDefault="00A6078B" w:rsidP="00A6078B">
            <w:pPr>
              <w:jc w:val="center"/>
              <w:rPr>
                <w:rFonts w:eastAsia="Times New Roman"/>
                <w:color w:val="000000"/>
                <w:highlight w:val="yellow"/>
                <w:lang w:eastAsia="lt-LT"/>
              </w:rPr>
            </w:pPr>
            <w:r w:rsidRPr="00355672">
              <w:t>1,52</w:t>
            </w:r>
          </w:p>
        </w:tc>
      </w:tr>
      <w:tr w:rsidR="00A6078B" w:rsidRPr="00355672" w14:paraId="5002BD19" w14:textId="77777777" w:rsidTr="00F30FEB">
        <w:trPr>
          <w:trHeight w:val="288"/>
        </w:trPr>
        <w:tc>
          <w:tcPr>
            <w:tcW w:w="2262" w:type="dxa"/>
            <w:shd w:val="clear" w:color="auto" w:fill="auto"/>
            <w:noWrap/>
            <w:vAlign w:val="center"/>
            <w:hideMark/>
          </w:tcPr>
          <w:p w14:paraId="0694FFEC" w14:textId="61E681FC" w:rsidR="00A6078B" w:rsidRPr="00355672" w:rsidRDefault="00A6078B" w:rsidP="00A6078B">
            <w:pPr>
              <w:jc w:val="center"/>
              <w:rPr>
                <w:rFonts w:eastAsia="Times New Roman"/>
                <w:color w:val="000000"/>
                <w:highlight w:val="yellow"/>
                <w:lang w:eastAsia="lt-LT"/>
              </w:rPr>
            </w:pPr>
            <w:r w:rsidRPr="00355672">
              <w:t>2018 m. gruodžio 31 dienai</w:t>
            </w:r>
          </w:p>
        </w:tc>
        <w:tc>
          <w:tcPr>
            <w:tcW w:w="1276" w:type="dxa"/>
            <w:shd w:val="clear" w:color="auto" w:fill="auto"/>
            <w:noWrap/>
            <w:vAlign w:val="center"/>
          </w:tcPr>
          <w:p w14:paraId="0CD43053" w14:textId="38CB5F4C" w:rsidR="00A6078B" w:rsidRPr="00355672" w:rsidRDefault="00A6078B" w:rsidP="00A6078B">
            <w:pPr>
              <w:jc w:val="center"/>
              <w:rPr>
                <w:rFonts w:eastAsia="Times New Roman"/>
                <w:color w:val="000000"/>
                <w:highlight w:val="yellow"/>
                <w:lang w:eastAsia="lt-LT"/>
              </w:rPr>
            </w:pPr>
            <w:r w:rsidRPr="00355672">
              <w:t>78,05</w:t>
            </w:r>
          </w:p>
        </w:tc>
        <w:tc>
          <w:tcPr>
            <w:tcW w:w="992" w:type="dxa"/>
            <w:shd w:val="clear" w:color="auto" w:fill="auto"/>
            <w:noWrap/>
            <w:vAlign w:val="center"/>
          </w:tcPr>
          <w:p w14:paraId="434E90C8" w14:textId="2A4C27A2" w:rsidR="00A6078B" w:rsidRPr="00355672" w:rsidRDefault="00A6078B" w:rsidP="00A6078B">
            <w:pPr>
              <w:jc w:val="center"/>
              <w:rPr>
                <w:rFonts w:eastAsia="Times New Roman"/>
                <w:color w:val="000000"/>
                <w:highlight w:val="yellow"/>
                <w:lang w:eastAsia="lt-LT"/>
              </w:rPr>
            </w:pPr>
            <w:r w:rsidRPr="00355672">
              <w:t>7,60</w:t>
            </w:r>
          </w:p>
        </w:tc>
        <w:tc>
          <w:tcPr>
            <w:tcW w:w="994" w:type="dxa"/>
            <w:shd w:val="clear" w:color="auto" w:fill="auto"/>
            <w:noWrap/>
            <w:vAlign w:val="center"/>
          </w:tcPr>
          <w:p w14:paraId="38151E13" w14:textId="7D1FCED7" w:rsidR="00A6078B" w:rsidRPr="00355672" w:rsidRDefault="00A6078B" w:rsidP="00A6078B">
            <w:pPr>
              <w:jc w:val="center"/>
              <w:rPr>
                <w:rFonts w:eastAsia="Times New Roman"/>
                <w:color w:val="000000"/>
                <w:highlight w:val="yellow"/>
                <w:lang w:eastAsia="lt-LT"/>
              </w:rPr>
            </w:pPr>
            <w:r w:rsidRPr="00355672">
              <w:t>2,61</w:t>
            </w:r>
          </w:p>
        </w:tc>
        <w:tc>
          <w:tcPr>
            <w:tcW w:w="992" w:type="dxa"/>
            <w:shd w:val="clear" w:color="auto" w:fill="auto"/>
            <w:noWrap/>
            <w:vAlign w:val="center"/>
          </w:tcPr>
          <w:p w14:paraId="1D2F9B71" w14:textId="1869A68A" w:rsidR="00A6078B" w:rsidRPr="00355672" w:rsidRDefault="00A6078B" w:rsidP="00A6078B">
            <w:pPr>
              <w:jc w:val="center"/>
              <w:rPr>
                <w:rFonts w:eastAsia="Times New Roman"/>
                <w:color w:val="000000"/>
                <w:highlight w:val="yellow"/>
                <w:lang w:eastAsia="lt-LT"/>
              </w:rPr>
            </w:pPr>
            <w:r w:rsidRPr="00355672">
              <w:t>3,43</w:t>
            </w:r>
          </w:p>
        </w:tc>
        <w:tc>
          <w:tcPr>
            <w:tcW w:w="992" w:type="dxa"/>
            <w:shd w:val="clear" w:color="auto" w:fill="auto"/>
            <w:noWrap/>
            <w:vAlign w:val="center"/>
          </w:tcPr>
          <w:p w14:paraId="466AFE0A" w14:textId="71E0862C" w:rsidR="00A6078B" w:rsidRPr="00355672" w:rsidRDefault="00A6078B" w:rsidP="00A6078B">
            <w:pPr>
              <w:jc w:val="center"/>
              <w:rPr>
                <w:rFonts w:eastAsia="Times New Roman"/>
                <w:color w:val="000000"/>
                <w:highlight w:val="yellow"/>
                <w:lang w:eastAsia="lt-LT"/>
              </w:rPr>
            </w:pPr>
            <w:r w:rsidRPr="00355672">
              <w:t>1,49</w:t>
            </w:r>
          </w:p>
        </w:tc>
        <w:tc>
          <w:tcPr>
            <w:tcW w:w="1134" w:type="dxa"/>
            <w:shd w:val="clear" w:color="auto" w:fill="auto"/>
            <w:noWrap/>
            <w:vAlign w:val="center"/>
          </w:tcPr>
          <w:p w14:paraId="11A0A41F" w14:textId="008C0AAB" w:rsidR="00A6078B" w:rsidRPr="00355672" w:rsidRDefault="00A6078B" w:rsidP="00A6078B">
            <w:pPr>
              <w:jc w:val="center"/>
              <w:rPr>
                <w:rFonts w:eastAsia="Times New Roman"/>
                <w:color w:val="000000"/>
                <w:highlight w:val="yellow"/>
                <w:lang w:eastAsia="lt-LT"/>
              </w:rPr>
            </w:pPr>
            <w:r w:rsidRPr="00355672">
              <w:t>0,75</w:t>
            </w:r>
          </w:p>
        </w:tc>
        <w:tc>
          <w:tcPr>
            <w:tcW w:w="988" w:type="dxa"/>
            <w:shd w:val="clear" w:color="auto" w:fill="auto"/>
            <w:noWrap/>
            <w:vAlign w:val="center"/>
          </w:tcPr>
          <w:p w14:paraId="5AC4EE9C" w14:textId="6EFCE8A9" w:rsidR="00A6078B" w:rsidRPr="00355672" w:rsidRDefault="00A6078B" w:rsidP="00A6078B">
            <w:pPr>
              <w:jc w:val="center"/>
              <w:rPr>
                <w:rFonts w:eastAsia="Times New Roman"/>
                <w:color w:val="000000"/>
                <w:lang w:eastAsia="lt-LT"/>
              </w:rPr>
            </w:pPr>
            <w:r w:rsidRPr="00355672">
              <w:t>6,06</w:t>
            </w:r>
          </w:p>
        </w:tc>
      </w:tr>
    </w:tbl>
    <w:p w14:paraId="09E4D30C" w14:textId="77777777" w:rsidR="0005696F" w:rsidRPr="00355672" w:rsidRDefault="0005696F" w:rsidP="007367A9">
      <w:pPr>
        <w:spacing w:line="360" w:lineRule="auto"/>
        <w:ind w:firstLine="851"/>
        <w:jc w:val="both"/>
      </w:pPr>
    </w:p>
    <w:p w14:paraId="37A43B45" w14:textId="63E13AAA" w:rsidR="00AA06A0" w:rsidRPr="00355672" w:rsidRDefault="00C3595E" w:rsidP="007367A9">
      <w:pPr>
        <w:spacing w:line="360" w:lineRule="auto"/>
        <w:ind w:firstLine="851"/>
        <w:jc w:val="both"/>
      </w:pPr>
      <w:r w:rsidRPr="00355672">
        <w:t xml:space="preserve">- </w:t>
      </w:r>
      <w:r w:rsidR="003764B2" w:rsidRPr="00355672">
        <w:t xml:space="preserve">Kai kurių </w:t>
      </w:r>
      <w:r w:rsidR="003B02BC" w:rsidRPr="00355672">
        <w:t xml:space="preserve">debitorių </w:t>
      </w:r>
      <w:r w:rsidR="00F130B7" w:rsidRPr="00355672">
        <w:t>skolos tik didėja, pavyzdžiui: (i) fizinis asmuo Ž. M. 2018 m. birželio 30 d. daugiau kaip 150 dienų vėlavo sumokėti 2</w:t>
      </w:r>
      <w:r w:rsidR="00B70507" w:rsidRPr="00355672">
        <w:t xml:space="preserve"> </w:t>
      </w:r>
      <w:r w:rsidR="00F130B7" w:rsidRPr="00355672">
        <w:t xml:space="preserve">149,95 Eur, o 2018 m. gruodžio 31 d. </w:t>
      </w:r>
      <w:r w:rsidR="00B70507" w:rsidRPr="00355672">
        <w:t>duomenimis</w:t>
      </w:r>
      <w:r w:rsidR="003764B2" w:rsidRPr="00355672">
        <w:t>,</w:t>
      </w:r>
      <w:r w:rsidR="00B70507" w:rsidRPr="00355672">
        <w:t xml:space="preserve"> </w:t>
      </w:r>
      <w:r w:rsidR="00F130B7" w:rsidRPr="00355672">
        <w:t xml:space="preserve">prie šios sumos </w:t>
      </w:r>
      <w:r w:rsidR="00B70507" w:rsidRPr="00355672">
        <w:t xml:space="preserve">dar </w:t>
      </w:r>
      <w:r w:rsidR="00F130B7" w:rsidRPr="00355672">
        <w:t xml:space="preserve">prisidėjo </w:t>
      </w:r>
      <w:r w:rsidR="00B70507" w:rsidRPr="00355672">
        <w:t xml:space="preserve">daugiau kaip </w:t>
      </w:r>
      <w:r w:rsidR="00F130B7" w:rsidRPr="00355672">
        <w:t xml:space="preserve">31 </w:t>
      </w:r>
      <w:r w:rsidR="00B70507" w:rsidRPr="00355672">
        <w:t xml:space="preserve">dieną praterminuoti </w:t>
      </w:r>
      <w:r w:rsidR="00F130B7" w:rsidRPr="00355672">
        <w:rPr>
          <w:color w:val="000000" w:themeColor="text1"/>
          <w:lang w:eastAsia="lt-LT"/>
        </w:rPr>
        <w:t>917,91</w:t>
      </w:r>
      <w:r w:rsidR="00B70507" w:rsidRPr="00355672">
        <w:rPr>
          <w:color w:val="000000" w:themeColor="text1"/>
          <w:lang w:eastAsia="lt-LT"/>
        </w:rPr>
        <w:t xml:space="preserve"> Eur; (ii) </w:t>
      </w:r>
      <w:r w:rsidR="00B70507" w:rsidRPr="00355672">
        <w:rPr>
          <w:bCs/>
          <w:shd w:val="clear" w:color="auto" w:fill="FFFFFF"/>
        </w:rPr>
        <w:t xml:space="preserve">UAB „JK Ranga“ </w:t>
      </w:r>
      <w:r w:rsidR="00B70507" w:rsidRPr="00355672">
        <w:lastRenderedPageBreak/>
        <w:t xml:space="preserve">2018 m. birželio 30 d. daugiau kaip 150 dienų vėlavo sumokėti </w:t>
      </w:r>
      <w:r w:rsidR="00B70507" w:rsidRPr="00355672">
        <w:rPr>
          <w:lang w:eastAsia="lt-LT"/>
        </w:rPr>
        <w:t xml:space="preserve">13 915,86 Eur, </w:t>
      </w:r>
      <w:r w:rsidR="00A41D78" w:rsidRPr="00355672">
        <w:t>2018 m. gruodžio 31 d. duomenimis</w:t>
      </w:r>
      <w:r w:rsidR="001F0191" w:rsidRPr="00355672">
        <w:t>,</w:t>
      </w:r>
      <w:r w:rsidR="00A41D78" w:rsidRPr="00355672">
        <w:t xml:space="preserve"> prie šios sumos dar prisidėjo daugiau kaip 61 dieną praterminuoti 1 559,32 Eur ir nuo </w:t>
      </w:r>
      <w:r w:rsidR="00A41D78" w:rsidRPr="00355672">
        <w:rPr>
          <w:lang w:eastAsia="lt-LT"/>
        </w:rPr>
        <w:t xml:space="preserve">31 iki 60 dienų praterminuoti 7 575,00 Eur; (iii) </w:t>
      </w:r>
      <w:r w:rsidR="001F0191" w:rsidRPr="00355672">
        <w:rPr>
          <w:bCs/>
          <w:shd w:val="clear" w:color="auto" w:fill="FFFFFF"/>
        </w:rPr>
        <w:t xml:space="preserve">uždaroji </w:t>
      </w:r>
      <w:r w:rsidR="00AA06A0" w:rsidRPr="00355672">
        <w:rPr>
          <w:bCs/>
          <w:shd w:val="clear" w:color="auto" w:fill="FFFFFF"/>
        </w:rPr>
        <w:t xml:space="preserve">akcinė bendrovė </w:t>
      </w:r>
      <w:r w:rsidR="001F0191" w:rsidRPr="00355672">
        <w:rPr>
          <w:bCs/>
          <w:shd w:val="clear" w:color="auto" w:fill="FFFFFF"/>
        </w:rPr>
        <w:t>„</w:t>
      </w:r>
      <w:r w:rsidR="00AA06A0" w:rsidRPr="00355672">
        <w:rPr>
          <w:bCs/>
          <w:shd w:val="clear" w:color="auto" w:fill="FFFFFF"/>
        </w:rPr>
        <w:t>Varėnos aplinkotvarkos grupė</w:t>
      </w:r>
      <w:r w:rsidR="001F0191" w:rsidRPr="00355672">
        <w:rPr>
          <w:bCs/>
          <w:shd w:val="clear" w:color="auto" w:fill="FFFFFF"/>
        </w:rPr>
        <w:t>“</w:t>
      </w:r>
      <w:r w:rsidR="00AA06A0" w:rsidRPr="00355672">
        <w:rPr>
          <w:bCs/>
          <w:shd w:val="clear" w:color="auto" w:fill="FFFFFF"/>
        </w:rPr>
        <w:t xml:space="preserve"> </w:t>
      </w:r>
      <w:r w:rsidR="00AA06A0" w:rsidRPr="00355672">
        <w:t xml:space="preserve">2018 m. birželio 30 d. daugiau kaip 31 </w:t>
      </w:r>
      <w:r w:rsidR="001F0191" w:rsidRPr="00355672">
        <w:t xml:space="preserve">dieną </w:t>
      </w:r>
      <w:r w:rsidR="00AA06A0" w:rsidRPr="00355672">
        <w:t>vėlavo sumokėti 2 046,45 Eur, 2018 m. gruodžio 31 d. duomenimis</w:t>
      </w:r>
      <w:r w:rsidR="001F0191" w:rsidRPr="00355672">
        <w:t>,</w:t>
      </w:r>
      <w:r w:rsidR="00AA06A0" w:rsidRPr="00355672">
        <w:t xml:space="preserve"> prie šios sumos dar prisidėjo daugiau kaip 61 dieną praterminuoti 239,94 Eur.</w:t>
      </w:r>
    </w:p>
    <w:p w14:paraId="3E9BABDF" w14:textId="175EE8A2" w:rsidR="00AA06A0" w:rsidRPr="00355672" w:rsidRDefault="00AA06A0" w:rsidP="00AA06A0">
      <w:pPr>
        <w:spacing w:line="360" w:lineRule="auto"/>
        <w:ind w:firstLine="851"/>
        <w:jc w:val="both"/>
        <w:rPr>
          <w:color w:val="000000" w:themeColor="text1"/>
          <w:lang w:eastAsia="lt-LT"/>
        </w:rPr>
      </w:pPr>
      <w:r w:rsidRPr="00355672">
        <w:t xml:space="preserve">- </w:t>
      </w:r>
      <w:r w:rsidRPr="00355672">
        <w:rPr>
          <w:color w:val="000000" w:themeColor="text1"/>
          <w:lang w:eastAsia="lt-LT"/>
        </w:rPr>
        <w:t>Nemaža dalis debitorių</w:t>
      </w:r>
      <w:r w:rsidR="001F01E3" w:rsidRPr="00355672">
        <w:rPr>
          <w:color w:val="000000" w:themeColor="text1"/>
          <w:lang w:eastAsia="lt-LT"/>
        </w:rPr>
        <w:t xml:space="preserve">, kurių įsiskolinimai uždelsti, </w:t>
      </w:r>
      <w:r w:rsidRPr="00355672">
        <w:rPr>
          <w:color w:val="000000" w:themeColor="text1"/>
          <w:lang w:eastAsia="lt-LT"/>
        </w:rPr>
        <w:t>yra fiziniai asmenys, iš kurių įsiskolinimų išieškojimas paprastai yra lengvesnis.</w:t>
      </w:r>
    </w:p>
    <w:p w14:paraId="3815CAEF" w14:textId="41AA85EA" w:rsidR="001F01E3" w:rsidRPr="00355672" w:rsidRDefault="00CF2579" w:rsidP="00CF2579">
      <w:pPr>
        <w:spacing w:line="360" w:lineRule="auto"/>
        <w:ind w:firstLine="851"/>
        <w:jc w:val="both"/>
        <w:rPr>
          <w:color w:val="000000" w:themeColor="text1"/>
          <w:lang w:eastAsia="lt-LT"/>
        </w:rPr>
      </w:pPr>
      <w:r w:rsidRPr="00355672">
        <w:rPr>
          <w:color w:val="000000" w:themeColor="text1"/>
          <w:lang w:eastAsia="lt-LT"/>
        </w:rPr>
        <w:t xml:space="preserve">Iš Įmonės darbuotojų paaiškinimų nustatyta, kad </w:t>
      </w:r>
      <w:r w:rsidR="001F01E3" w:rsidRPr="00355672">
        <w:rPr>
          <w:color w:val="000000" w:themeColor="text1"/>
          <w:lang w:eastAsia="lt-LT"/>
        </w:rPr>
        <w:t xml:space="preserve">praktikoje </w:t>
      </w:r>
      <w:r w:rsidRPr="00355672">
        <w:rPr>
          <w:color w:val="000000" w:themeColor="text1"/>
          <w:lang w:eastAsia="lt-LT"/>
        </w:rPr>
        <w:t>klientų įsiskolin</w:t>
      </w:r>
      <w:r w:rsidR="007B3028" w:rsidRPr="00355672">
        <w:rPr>
          <w:color w:val="000000" w:themeColor="text1"/>
          <w:lang w:eastAsia="lt-LT"/>
        </w:rPr>
        <w:t>imu</w:t>
      </w:r>
      <w:r w:rsidRPr="00355672">
        <w:rPr>
          <w:color w:val="000000" w:themeColor="text1"/>
          <w:lang w:eastAsia="lt-LT"/>
        </w:rPr>
        <w:t xml:space="preserve">s </w:t>
      </w:r>
      <w:r w:rsidR="001F01E3" w:rsidRPr="00355672">
        <w:rPr>
          <w:color w:val="000000" w:themeColor="text1"/>
          <w:lang w:eastAsia="lt-LT"/>
        </w:rPr>
        <w:t>steb</w:t>
      </w:r>
      <w:r w:rsidR="007B3028" w:rsidRPr="00355672">
        <w:rPr>
          <w:color w:val="000000" w:themeColor="text1"/>
          <w:lang w:eastAsia="lt-LT"/>
        </w:rPr>
        <w:t>i ar be</w:t>
      </w:r>
      <w:r w:rsidR="001F0191" w:rsidRPr="00355672">
        <w:rPr>
          <w:color w:val="000000" w:themeColor="text1"/>
          <w:lang w:eastAsia="lt-LT"/>
        </w:rPr>
        <w:t>n</w:t>
      </w:r>
      <w:r w:rsidR="007B3028" w:rsidRPr="00355672">
        <w:rPr>
          <w:color w:val="000000" w:themeColor="text1"/>
          <w:lang w:eastAsia="lt-LT"/>
        </w:rPr>
        <w:t xml:space="preserve">t turėtų stebėti </w:t>
      </w:r>
      <w:r w:rsidR="001F01E3" w:rsidRPr="00355672">
        <w:rPr>
          <w:color w:val="000000" w:themeColor="text1"/>
          <w:lang w:eastAsia="lt-LT"/>
        </w:rPr>
        <w:t xml:space="preserve">už sutarties vykdymą atsakingas asmuo, tačiau </w:t>
      </w:r>
      <w:r w:rsidR="001F0191" w:rsidRPr="00355672">
        <w:rPr>
          <w:color w:val="000000" w:themeColor="text1"/>
          <w:lang w:eastAsia="lt-LT"/>
        </w:rPr>
        <w:t xml:space="preserve">patvirtintos </w:t>
      </w:r>
      <w:r w:rsidR="001F01E3" w:rsidRPr="00355672">
        <w:rPr>
          <w:color w:val="000000" w:themeColor="text1"/>
          <w:lang w:eastAsia="lt-LT"/>
        </w:rPr>
        <w:t xml:space="preserve">atskiros tvarkos, kaip tai </w:t>
      </w:r>
      <w:r w:rsidR="007B3028" w:rsidRPr="00355672">
        <w:rPr>
          <w:color w:val="000000" w:themeColor="text1"/>
          <w:lang w:eastAsia="lt-LT"/>
        </w:rPr>
        <w:t>turėtų būti daroma</w:t>
      </w:r>
      <w:r w:rsidR="001F0191" w:rsidRPr="00355672">
        <w:rPr>
          <w:color w:val="000000" w:themeColor="text1"/>
          <w:lang w:eastAsia="lt-LT"/>
        </w:rPr>
        <w:t>,</w:t>
      </w:r>
      <w:r w:rsidR="007B3028" w:rsidRPr="00355672">
        <w:rPr>
          <w:color w:val="000000" w:themeColor="text1"/>
          <w:lang w:eastAsia="lt-LT"/>
        </w:rPr>
        <w:t xml:space="preserve"> Įmonėje nėra, o ir operatyvios informacijos apie skolas šie asmenys nevaldo.</w:t>
      </w:r>
    </w:p>
    <w:p w14:paraId="77051E89" w14:textId="21D18B9F" w:rsidR="009D4C63" w:rsidRPr="00355672" w:rsidRDefault="001B61B1" w:rsidP="007367A9">
      <w:pPr>
        <w:spacing w:line="360" w:lineRule="auto"/>
        <w:ind w:firstLine="851"/>
        <w:jc w:val="both"/>
        <w:rPr>
          <w:color w:val="000000" w:themeColor="text1"/>
          <w:lang w:eastAsia="lt-LT"/>
        </w:rPr>
      </w:pPr>
      <w:r w:rsidRPr="00355672">
        <w:rPr>
          <w:color w:val="000000" w:themeColor="text1"/>
          <w:lang w:eastAsia="lt-LT"/>
        </w:rPr>
        <w:t xml:space="preserve">Atsižvelgiant į tai, kas nustatyta, darytina išvada, kad </w:t>
      </w:r>
      <w:r w:rsidR="00D53A8E" w:rsidRPr="00355672">
        <w:rPr>
          <w:color w:val="000000" w:themeColor="text1"/>
          <w:lang w:eastAsia="lt-LT"/>
        </w:rPr>
        <w:t xml:space="preserve">debitorių atsiskaitymų kontrolė Įmonėje yra nepakankama. </w:t>
      </w:r>
      <w:r w:rsidR="00F30FEB" w:rsidRPr="00355672">
        <w:rPr>
          <w:color w:val="000000" w:themeColor="text1"/>
          <w:lang w:eastAsia="lt-LT"/>
        </w:rPr>
        <w:t xml:space="preserve">To pasekoje </w:t>
      </w:r>
      <w:r w:rsidR="000C47FE" w:rsidRPr="00355672">
        <w:rPr>
          <w:color w:val="000000" w:themeColor="text1"/>
          <w:lang w:eastAsia="lt-LT"/>
        </w:rPr>
        <w:t>Įmonėje ne tik laiku nesiimama reikiamų priemonių, kad būtų atsiskaitoma sutartais terminais</w:t>
      </w:r>
      <w:r w:rsidR="00A24995" w:rsidRPr="00355672">
        <w:rPr>
          <w:color w:val="000000" w:themeColor="text1"/>
          <w:lang w:eastAsia="lt-LT"/>
        </w:rPr>
        <w:t xml:space="preserve"> ar išieškomi jau uždelsti įsiskolinimai</w:t>
      </w:r>
      <w:r w:rsidR="000C47FE" w:rsidRPr="00355672">
        <w:rPr>
          <w:color w:val="000000" w:themeColor="text1"/>
          <w:lang w:eastAsia="lt-LT"/>
        </w:rPr>
        <w:t xml:space="preserve">, </w:t>
      </w:r>
      <w:r w:rsidR="00A24995" w:rsidRPr="00355672">
        <w:rPr>
          <w:color w:val="000000" w:themeColor="text1"/>
          <w:lang w:eastAsia="lt-LT"/>
        </w:rPr>
        <w:t xml:space="preserve">bet neretai klientams yra parduodamos prekės, teikiamos paslaugos ir atliekami darbai nepaisant to, kad jie jau vengia vykdyti prievolę atsiskaityti, o </w:t>
      </w:r>
      <w:r w:rsidR="00A308CD" w:rsidRPr="00355672">
        <w:rPr>
          <w:color w:val="000000" w:themeColor="text1"/>
          <w:lang w:eastAsia="lt-LT"/>
        </w:rPr>
        <w:t xml:space="preserve">jų </w:t>
      </w:r>
      <w:r w:rsidR="00A24995" w:rsidRPr="00355672">
        <w:rPr>
          <w:color w:val="000000" w:themeColor="text1"/>
          <w:lang w:eastAsia="lt-LT"/>
        </w:rPr>
        <w:t>įsiskolinima</w:t>
      </w:r>
      <w:r w:rsidR="00A308CD" w:rsidRPr="00355672">
        <w:rPr>
          <w:color w:val="000000" w:themeColor="text1"/>
          <w:lang w:eastAsia="lt-LT"/>
        </w:rPr>
        <w:t>i</w:t>
      </w:r>
      <w:r w:rsidR="00A24995" w:rsidRPr="00355672">
        <w:rPr>
          <w:color w:val="000000" w:themeColor="text1"/>
          <w:lang w:eastAsia="lt-LT"/>
        </w:rPr>
        <w:t xml:space="preserve"> tik didėja. </w:t>
      </w:r>
    </w:p>
    <w:p w14:paraId="7E7F482E" w14:textId="2E9987C6" w:rsidR="000C11F1" w:rsidRPr="00355672" w:rsidRDefault="00F73D2D" w:rsidP="007367A9">
      <w:pPr>
        <w:spacing w:line="360" w:lineRule="auto"/>
        <w:ind w:firstLine="851"/>
        <w:jc w:val="both"/>
        <w:rPr>
          <w:color w:val="000000" w:themeColor="text1"/>
          <w:lang w:eastAsia="lt-LT"/>
        </w:rPr>
      </w:pPr>
      <w:r w:rsidRPr="00355672">
        <w:rPr>
          <w:color w:val="000000" w:themeColor="text1"/>
          <w:lang w:eastAsia="lt-LT"/>
        </w:rPr>
        <w:t xml:space="preserve">Kadangi aiškios sistemos, kaip </w:t>
      </w:r>
      <w:r w:rsidR="00283CF0" w:rsidRPr="00355672">
        <w:rPr>
          <w:color w:val="000000" w:themeColor="text1"/>
          <w:lang w:eastAsia="lt-LT"/>
        </w:rPr>
        <w:t xml:space="preserve">Įmonėje </w:t>
      </w:r>
      <w:r w:rsidRPr="00355672">
        <w:rPr>
          <w:color w:val="000000" w:themeColor="text1"/>
          <w:lang w:eastAsia="lt-LT"/>
        </w:rPr>
        <w:t xml:space="preserve">vykdoma atsiskaitymų kontrolė, nebuvimas </w:t>
      </w:r>
      <w:r w:rsidR="00A308CD" w:rsidRPr="00355672">
        <w:rPr>
          <w:color w:val="000000" w:themeColor="text1"/>
          <w:lang w:eastAsia="lt-LT"/>
        </w:rPr>
        <w:t xml:space="preserve">suponuoja </w:t>
      </w:r>
      <w:r w:rsidRPr="00355672">
        <w:rPr>
          <w:color w:val="000000" w:themeColor="text1"/>
          <w:lang w:eastAsia="lt-LT"/>
        </w:rPr>
        <w:t xml:space="preserve">nepakankamai ribotą arba apskritai </w:t>
      </w:r>
      <w:r w:rsidR="00A308CD" w:rsidRPr="00355672">
        <w:rPr>
          <w:color w:val="000000" w:themeColor="text1"/>
          <w:lang w:eastAsia="lt-LT"/>
        </w:rPr>
        <w:t>neribot</w:t>
      </w:r>
      <w:r w:rsidRPr="00355672">
        <w:rPr>
          <w:color w:val="000000" w:themeColor="text1"/>
          <w:lang w:eastAsia="lt-LT"/>
        </w:rPr>
        <w:t>ą</w:t>
      </w:r>
      <w:r w:rsidR="00283CF0" w:rsidRPr="00355672">
        <w:rPr>
          <w:color w:val="000000" w:themeColor="text1"/>
          <w:lang w:eastAsia="lt-LT"/>
        </w:rPr>
        <w:t xml:space="preserve"> atsakingų asmenų diskreciją, manytina, kad </w:t>
      </w:r>
      <w:r w:rsidR="00D61C50" w:rsidRPr="00355672">
        <w:rPr>
          <w:color w:val="000000" w:themeColor="text1"/>
          <w:lang w:eastAsia="lt-LT"/>
        </w:rPr>
        <w:t xml:space="preserve">Įmonėje egzistuoja galimybė </w:t>
      </w:r>
      <w:r w:rsidR="001F0191" w:rsidRPr="00355672">
        <w:rPr>
          <w:color w:val="000000" w:themeColor="text1"/>
          <w:lang w:eastAsia="lt-LT"/>
        </w:rPr>
        <w:t xml:space="preserve">kai kuriems </w:t>
      </w:r>
      <w:r w:rsidR="000C11F1" w:rsidRPr="00355672">
        <w:rPr>
          <w:color w:val="000000" w:themeColor="text1"/>
          <w:lang w:eastAsia="lt-LT"/>
        </w:rPr>
        <w:t>debitoriams sudar</w:t>
      </w:r>
      <w:r w:rsidR="00D61C50" w:rsidRPr="00355672">
        <w:rPr>
          <w:color w:val="000000" w:themeColor="text1"/>
          <w:lang w:eastAsia="lt-LT"/>
        </w:rPr>
        <w:t xml:space="preserve">yti </w:t>
      </w:r>
      <w:r w:rsidR="000C11F1" w:rsidRPr="00355672">
        <w:rPr>
          <w:color w:val="000000" w:themeColor="text1"/>
          <w:lang w:eastAsia="lt-LT"/>
        </w:rPr>
        <w:t>išskirtin</w:t>
      </w:r>
      <w:r w:rsidR="00D61C50" w:rsidRPr="00355672">
        <w:rPr>
          <w:color w:val="000000" w:themeColor="text1"/>
          <w:lang w:eastAsia="lt-LT"/>
        </w:rPr>
        <w:t>es sąlyga</w:t>
      </w:r>
      <w:r w:rsidR="000C11F1" w:rsidRPr="00355672">
        <w:rPr>
          <w:color w:val="000000" w:themeColor="text1"/>
          <w:lang w:eastAsia="lt-LT"/>
        </w:rPr>
        <w:t xml:space="preserve">s </w:t>
      </w:r>
      <w:r w:rsidR="00D61C50" w:rsidRPr="00355672">
        <w:rPr>
          <w:i/>
          <w:color w:val="000000" w:themeColor="text1"/>
          <w:lang w:eastAsia="lt-LT"/>
        </w:rPr>
        <w:t>de facto</w:t>
      </w:r>
      <w:r w:rsidR="00D61C50" w:rsidRPr="00355672">
        <w:rPr>
          <w:color w:val="000000" w:themeColor="text1"/>
          <w:lang w:eastAsia="lt-LT"/>
        </w:rPr>
        <w:t xml:space="preserve"> pratęsti</w:t>
      </w:r>
      <w:r w:rsidR="000C11F1" w:rsidRPr="00355672">
        <w:rPr>
          <w:color w:val="000000" w:themeColor="text1"/>
          <w:lang w:eastAsia="lt-LT"/>
        </w:rPr>
        <w:t xml:space="preserve"> </w:t>
      </w:r>
      <w:r w:rsidR="00D61C50" w:rsidRPr="00355672">
        <w:rPr>
          <w:color w:val="000000" w:themeColor="text1"/>
          <w:lang w:eastAsia="lt-LT"/>
        </w:rPr>
        <w:t xml:space="preserve">atsiskaitymo terminus ir taip kredituotis valstybės </w:t>
      </w:r>
      <w:r w:rsidR="00094A43" w:rsidRPr="00355672">
        <w:rPr>
          <w:color w:val="000000" w:themeColor="text1"/>
          <w:lang w:eastAsia="lt-LT"/>
        </w:rPr>
        <w:t xml:space="preserve">valdomos įmonės </w:t>
      </w:r>
      <w:r w:rsidR="00D61C50" w:rsidRPr="00355672">
        <w:rPr>
          <w:color w:val="000000" w:themeColor="text1"/>
          <w:lang w:eastAsia="lt-LT"/>
        </w:rPr>
        <w:t>sąskaita</w:t>
      </w:r>
      <w:r w:rsidR="000C11F1" w:rsidRPr="00355672">
        <w:rPr>
          <w:color w:val="000000" w:themeColor="text1"/>
          <w:lang w:eastAsia="lt-LT"/>
        </w:rPr>
        <w:t xml:space="preserve"> arba iš viso išvengti prievolės atsiskaityti.</w:t>
      </w:r>
    </w:p>
    <w:p w14:paraId="431B8E3A" w14:textId="123B76C5" w:rsidR="00BE03D8" w:rsidRPr="00355672" w:rsidRDefault="00BE03D8" w:rsidP="007367A9">
      <w:pPr>
        <w:spacing w:line="360" w:lineRule="auto"/>
        <w:ind w:firstLine="851"/>
        <w:jc w:val="both"/>
        <w:rPr>
          <w:color w:val="000000" w:themeColor="text1"/>
          <w:lang w:eastAsia="lt-LT"/>
        </w:rPr>
      </w:pPr>
      <w:r w:rsidRPr="00355672">
        <w:rPr>
          <w:color w:val="000000" w:themeColor="text1"/>
          <w:lang w:eastAsia="lt-LT"/>
        </w:rPr>
        <w:t>PAIŪLYMAI:</w:t>
      </w:r>
    </w:p>
    <w:p w14:paraId="31FAFA01" w14:textId="5244CAC9" w:rsidR="00BE03D8" w:rsidRPr="00355672" w:rsidRDefault="00BE03D8" w:rsidP="00BE03D8">
      <w:pPr>
        <w:spacing w:line="348" w:lineRule="auto"/>
        <w:ind w:firstLine="851"/>
        <w:jc w:val="both"/>
        <w:rPr>
          <w:color w:val="000000" w:themeColor="text1"/>
          <w:lang w:eastAsia="lt-LT"/>
        </w:rPr>
      </w:pPr>
      <w:r w:rsidRPr="00355672">
        <w:rPr>
          <w:color w:val="000000" w:themeColor="text1"/>
          <w:lang w:eastAsia="lt-LT"/>
        </w:rPr>
        <w:t>Teisės akt</w:t>
      </w:r>
      <w:r w:rsidR="008A67C9" w:rsidRPr="00355672">
        <w:rPr>
          <w:color w:val="000000" w:themeColor="text1"/>
          <w:lang w:eastAsia="lt-LT"/>
        </w:rPr>
        <w:t xml:space="preserve">uose </w:t>
      </w:r>
      <w:r w:rsidRPr="00355672">
        <w:rPr>
          <w:color w:val="000000" w:themeColor="text1"/>
          <w:lang w:eastAsia="lt-LT"/>
        </w:rPr>
        <w:t>(vid</w:t>
      </w:r>
      <w:r w:rsidR="001F0191" w:rsidRPr="00355672">
        <w:rPr>
          <w:color w:val="000000" w:themeColor="text1"/>
          <w:lang w:eastAsia="lt-LT"/>
        </w:rPr>
        <w:t xml:space="preserve">aus </w:t>
      </w:r>
      <w:r w:rsidRPr="00355672">
        <w:rPr>
          <w:color w:val="000000" w:themeColor="text1"/>
          <w:lang w:eastAsia="lt-LT"/>
        </w:rPr>
        <w:t>tvark</w:t>
      </w:r>
      <w:r w:rsidR="008A67C9" w:rsidRPr="00355672">
        <w:rPr>
          <w:color w:val="000000" w:themeColor="text1"/>
          <w:lang w:eastAsia="lt-LT"/>
        </w:rPr>
        <w:t>o</w:t>
      </w:r>
      <w:r w:rsidR="007527E9" w:rsidRPr="00355672">
        <w:rPr>
          <w:color w:val="000000" w:themeColor="text1"/>
          <w:lang w:eastAsia="lt-LT"/>
        </w:rPr>
        <w:t>s</w:t>
      </w:r>
      <w:r w:rsidR="008A67C9" w:rsidRPr="00355672">
        <w:rPr>
          <w:color w:val="000000" w:themeColor="text1"/>
          <w:lang w:eastAsia="lt-LT"/>
        </w:rPr>
        <w:t>e</w:t>
      </w:r>
      <w:r w:rsidR="007527E9" w:rsidRPr="00355672">
        <w:rPr>
          <w:color w:val="000000" w:themeColor="text1"/>
          <w:lang w:eastAsia="lt-LT"/>
        </w:rPr>
        <w:t xml:space="preserve"> ir pan.</w:t>
      </w:r>
      <w:r w:rsidRPr="00355672">
        <w:rPr>
          <w:color w:val="000000" w:themeColor="text1"/>
          <w:lang w:eastAsia="lt-LT"/>
        </w:rPr>
        <w:t>) įtvirtinti aiškią debitorių atsiskaitymų kontrolės ir stebėsenos sistemą, kurioje be kita ko būtų įtvirtinta:</w:t>
      </w:r>
    </w:p>
    <w:p w14:paraId="0455CEE9" w14:textId="21B8F5D0" w:rsidR="00BE03D8" w:rsidRPr="00355672" w:rsidRDefault="00BE03D8" w:rsidP="00BE03D8">
      <w:pPr>
        <w:spacing w:line="348" w:lineRule="auto"/>
        <w:ind w:firstLine="851"/>
        <w:jc w:val="both"/>
        <w:rPr>
          <w:color w:val="000000" w:themeColor="text1"/>
          <w:lang w:eastAsia="lt-LT"/>
        </w:rPr>
      </w:pPr>
      <w:r w:rsidRPr="00355672">
        <w:rPr>
          <w:color w:val="000000" w:themeColor="text1"/>
          <w:lang w:eastAsia="lt-LT"/>
        </w:rPr>
        <w:t>- informacijos apie vėluojančius atsiskaitymus sklaidos mechanizmas;</w:t>
      </w:r>
    </w:p>
    <w:p w14:paraId="6AEF6C40" w14:textId="0678636B" w:rsidR="00BE03D8" w:rsidRPr="00355672" w:rsidRDefault="00BE03D8" w:rsidP="00BE03D8">
      <w:pPr>
        <w:spacing w:line="348" w:lineRule="auto"/>
        <w:ind w:firstLine="851"/>
        <w:jc w:val="both"/>
        <w:rPr>
          <w:color w:val="000000" w:themeColor="text1"/>
          <w:lang w:eastAsia="lt-LT"/>
        </w:rPr>
      </w:pPr>
      <w:r w:rsidRPr="00355672">
        <w:rPr>
          <w:color w:val="000000" w:themeColor="text1"/>
          <w:lang w:eastAsia="lt-LT"/>
        </w:rPr>
        <w:t>- baziniai atsakingo (-ų) už debitorių atsiskaitymų kontrolę ir stebėseną asmens (-ų) veiksmų algoritmai;</w:t>
      </w:r>
    </w:p>
    <w:p w14:paraId="7E18C882" w14:textId="538AB73E" w:rsidR="00BE03D8" w:rsidRPr="00355672" w:rsidRDefault="00BE03D8" w:rsidP="00BE03D8">
      <w:pPr>
        <w:spacing w:line="348" w:lineRule="auto"/>
        <w:ind w:firstLine="851"/>
        <w:jc w:val="both"/>
        <w:rPr>
          <w:color w:val="000000" w:themeColor="text1"/>
          <w:lang w:eastAsia="lt-LT"/>
        </w:rPr>
      </w:pPr>
      <w:r w:rsidRPr="00355672">
        <w:rPr>
          <w:color w:val="000000" w:themeColor="text1"/>
          <w:lang w:eastAsia="lt-LT"/>
        </w:rPr>
        <w:t>- galiojančių sutarčių su neatsiskaitančiais klientais nutraukimo mechanizmas;</w:t>
      </w:r>
    </w:p>
    <w:p w14:paraId="17D12DC6" w14:textId="7256D4BD" w:rsidR="00BE03D8" w:rsidRPr="00355672" w:rsidRDefault="00BE03D8" w:rsidP="00BE03D8">
      <w:pPr>
        <w:spacing w:line="348" w:lineRule="auto"/>
        <w:ind w:firstLine="851"/>
        <w:jc w:val="both"/>
        <w:rPr>
          <w:color w:val="000000" w:themeColor="text1"/>
          <w:lang w:eastAsia="lt-LT"/>
        </w:rPr>
      </w:pPr>
      <w:r w:rsidRPr="00355672">
        <w:rPr>
          <w:color w:val="000000" w:themeColor="text1"/>
          <w:lang w:eastAsia="lt-LT"/>
        </w:rPr>
        <w:t xml:space="preserve">- principas, kad prekės parduodamos, paslaugos teikiamos ar darbai atliekami tik po to, kai patikrinama, ar subjektas yra </w:t>
      </w:r>
      <w:r w:rsidR="001F0191" w:rsidRPr="00355672">
        <w:rPr>
          <w:color w:val="000000" w:themeColor="text1"/>
          <w:lang w:eastAsia="lt-LT"/>
        </w:rPr>
        <w:t xml:space="preserve">visiškai </w:t>
      </w:r>
      <w:r w:rsidRPr="00355672">
        <w:rPr>
          <w:color w:val="000000" w:themeColor="text1"/>
          <w:lang w:eastAsia="lt-LT"/>
        </w:rPr>
        <w:t>atskaitęs su Įmon</w:t>
      </w:r>
      <w:r w:rsidR="001F0191" w:rsidRPr="00355672">
        <w:rPr>
          <w:color w:val="000000" w:themeColor="text1"/>
          <w:lang w:eastAsia="lt-LT"/>
        </w:rPr>
        <w:t>e</w:t>
      </w:r>
      <w:r w:rsidRPr="00355672">
        <w:rPr>
          <w:color w:val="000000" w:themeColor="text1"/>
          <w:lang w:eastAsia="lt-LT"/>
        </w:rPr>
        <w:t>.</w:t>
      </w:r>
    </w:p>
    <w:p w14:paraId="607C69CE" w14:textId="77777777" w:rsidR="008E5B0F" w:rsidRPr="00355672" w:rsidRDefault="008E5B0F" w:rsidP="007367A9">
      <w:pPr>
        <w:spacing w:line="360" w:lineRule="auto"/>
        <w:ind w:firstLine="851"/>
        <w:jc w:val="both"/>
        <w:rPr>
          <w:color w:val="000000" w:themeColor="text1"/>
          <w:lang w:eastAsia="lt-LT"/>
        </w:rPr>
      </w:pPr>
    </w:p>
    <w:p w14:paraId="3EA80A3C" w14:textId="3FC4B220" w:rsidR="00CC6185" w:rsidRPr="00355672" w:rsidRDefault="002173FC" w:rsidP="00CC6185">
      <w:pPr>
        <w:pStyle w:val="Heading3"/>
        <w:spacing w:before="0" w:beforeAutospacing="0" w:after="0" w:afterAutospacing="0" w:line="360" w:lineRule="auto"/>
        <w:ind w:firstLine="851"/>
        <w:jc w:val="both"/>
        <w:rPr>
          <w:b w:val="0"/>
          <w:i/>
          <w:color w:val="000000" w:themeColor="text1"/>
          <w:sz w:val="24"/>
          <w:szCs w:val="24"/>
        </w:rPr>
      </w:pPr>
      <w:bookmarkStart w:id="37" w:name="_Toc14684390"/>
      <w:r w:rsidRPr="00355672">
        <w:rPr>
          <w:b w:val="0"/>
          <w:i/>
          <w:color w:val="000000" w:themeColor="text1"/>
          <w:sz w:val="24"/>
          <w:szCs w:val="24"/>
        </w:rPr>
        <w:t>2.4</w:t>
      </w:r>
      <w:r w:rsidR="00CC6185" w:rsidRPr="00355672">
        <w:rPr>
          <w:b w:val="0"/>
          <w:i/>
          <w:color w:val="000000" w:themeColor="text1"/>
          <w:sz w:val="24"/>
          <w:szCs w:val="24"/>
        </w:rPr>
        <w:t xml:space="preserve">. </w:t>
      </w:r>
      <w:r w:rsidR="006A3A97" w:rsidRPr="00355672">
        <w:rPr>
          <w:b w:val="0"/>
          <w:i/>
          <w:color w:val="000000" w:themeColor="text1"/>
          <w:sz w:val="24"/>
          <w:szCs w:val="24"/>
        </w:rPr>
        <w:t>Galimai ne pagal paskirtį naudojamas Įmonės turtas</w:t>
      </w:r>
      <w:r w:rsidR="00CC6185" w:rsidRPr="00355672">
        <w:rPr>
          <w:b w:val="0"/>
          <w:i/>
          <w:color w:val="000000" w:themeColor="text1"/>
          <w:sz w:val="24"/>
          <w:szCs w:val="24"/>
        </w:rPr>
        <w:t>.</w:t>
      </w:r>
      <w:bookmarkEnd w:id="37"/>
    </w:p>
    <w:p w14:paraId="68337596" w14:textId="0D33FDB8" w:rsidR="00455E2C" w:rsidRPr="00355672" w:rsidRDefault="006A3A97" w:rsidP="006D3E5E">
      <w:pPr>
        <w:spacing w:line="360" w:lineRule="auto"/>
        <w:ind w:firstLine="851"/>
        <w:jc w:val="both"/>
        <w:rPr>
          <w:color w:val="000000" w:themeColor="text1"/>
          <w:lang w:eastAsia="lt-LT"/>
        </w:rPr>
      </w:pPr>
      <w:r w:rsidRPr="00355672">
        <w:rPr>
          <w:color w:val="000000" w:themeColor="text1"/>
          <w:lang w:eastAsia="lt-LT"/>
        </w:rPr>
        <w:t>Atliekant</w:t>
      </w:r>
      <w:r w:rsidR="000C61AE" w:rsidRPr="00355672">
        <w:rPr>
          <w:color w:val="000000" w:themeColor="text1"/>
          <w:lang w:eastAsia="lt-LT"/>
        </w:rPr>
        <w:t xml:space="preserve"> korupcijos rizikos analizę, nustatyta, kad </w:t>
      </w:r>
      <w:r w:rsidR="000C61AE" w:rsidRPr="00355672">
        <w:t xml:space="preserve">VĮ „Kelių priežiūra“ su fiziniu asmeniu G. R. </w:t>
      </w:r>
      <w:r w:rsidR="006D3E5E" w:rsidRPr="00355672">
        <w:t xml:space="preserve">2018 m. sausio 19 d. </w:t>
      </w:r>
      <w:r w:rsidRPr="00355672">
        <w:rPr>
          <w:color w:val="000000" w:themeColor="text1"/>
          <w:lang w:eastAsia="lt-LT"/>
        </w:rPr>
        <w:t>sudarė Ilgalaikio materialio</w:t>
      </w:r>
      <w:r w:rsidR="006D3E5E" w:rsidRPr="00355672">
        <w:rPr>
          <w:color w:val="000000" w:themeColor="text1"/>
          <w:lang w:eastAsia="lt-LT"/>
        </w:rPr>
        <w:t>jo</w:t>
      </w:r>
      <w:r w:rsidRPr="00355672">
        <w:rPr>
          <w:color w:val="000000" w:themeColor="text1"/>
          <w:lang w:eastAsia="lt-LT"/>
        </w:rPr>
        <w:t xml:space="preserve"> turto nuomos sutartį.</w:t>
      </w:r>
    </w:p>
    <w:p w14:paraId="5B7E0370" w14:textId="0109B214" w:rsidR="006D3E5E" w:rsidRPr="00355672" w:rsidRDefault="006A3A97" w:rsidP="007367A9">
      <w:pPr>
        <w:spacing w:line="360" w:lineRule="auto"/>
        <w:ind w:firstLine="851"/>
        <w:jc w:val="both"/>
        <w:rPr>
          <w:color w:val="000000" w:themeColor="text1"/>
          <w:lang w:eastAsia="lt-LT"/>
        </w:rPr>
      </w:pPr>
      <w:r w:rsidRPr="00355672">
        <w:rPr>
          <w:color w:val="000000" w:themeColor="text1"/>
          <w:lang w:eastAsia="lt-LT"/>
        </w:rPr>
        <w:t xml:space="preserve">Pagal šią sutartį </w:t>
      </w:r>
      <w:r w:rsidR="00305870" w:rsidRPr="00355672">
        <w:rPr>
          <w:color w:val="000000" w:themeColor="text1"/>
          <w:lang w:eastAsia="lt-LT"/>
        </w:rPr>
        <w:t>nu</w:t>
      </w:r>
      <w:r w:rsidR="006D3E5E" w:rsidRPr="00355672">
        <w:rPr>
          <w:color w:val="000000" w:themeColor="text1"/>
          <w:lang w:eastAsia="lt-LT"/>
        </w:rPr>
        <w:t>o</w:t>
      </w:r>
      <w:r w:rsidR="00305870" w:rsidRPr="00355672">
        <w:rPr>
          <w:color w:val="000000" w:themeColor="text1"/>
          <w:lang w:eastAsia="lt-LT"/>
        </w:rPr>
        <w:t>motojas</w:t>
      </w:r>
      <w:r w:rsidR="006D3E5E" w:rsidRPr="00355672">
        <w:rPr>
          <w:color w:val="000000" w:themeColor="text1"/>
          <w:lang w:eastAsia="lt-LT"/>
        </w:rPr>
        <w:t xml:space="preserve"> </w:t>
      </w:r>
      <w:r w:rsidR="006D3E5E" w:rsidRPr="00355672">
        <w:t xml:space="preserve">VĮ „Kelių priežiūra“ </w:t>
      </w:r>
      <w:r w:rsidR="006D3E5E" w:rsidRPr="00355672">
        <w:rPr>
          <w:color w:val="000000" w:themeColor="text1"/>
          <w:lang w:eastAsia="lt-LT"/>
        </w:rPr>
        <w:t>išnuom</w:t>
      </w:r>
      <w:r w:rsidR="002129CC" w:rsidRPr="00355672">
        <w:rPr>
          <w:color w:val="000000" w:themeColor="text1"/>
          <w:lang w:eastAsia="lt-LT"/>
        </w:rPr>
        <w:t>ojo</w:t>
      </w:r>
      <w:r w:rsidR="00305870" w:rsidRPr="00355672">
        <w:rPr>
          <w:color w:val="000000" w:themeColor="text1"/>
          <w:lang w:eastAsia="lt-LT"/>
        </w:rPr>
        <w:t xml:space="preserve"> 19,88 kvadratinių metrų ploto butą, esantį Utenoje</w:t>
      </w:r>
      <w:r w:rsidR="006D3E5E" w:rsidRPr="00355672">
        <w:rPr>
          <w:color w:val="000000" w:themeColor="text1"/>
          <w:lang w:eastAsia="lt-LT"/>
        </w:rPr>
        <w:t>, o n</w:t>
      </w:r>
      <w:r w:rsidR="00305870" w:rsidRPr="00355672">
        <w:rPr>
          <w:color w:val="000000" w:themeColor="text1"/>
          <w:lang w:eastAsia="lt-LT"/>
        </w:rPr>
        <w:t>uominin</w:t>
      </w:r>
      <w:r w:rsidR="006D3E5E" w:rsidRPr="00355672">
        <w:rPr>
          <w:color w:val="000000" w:themeColor="text1"/>
          <w:lang w:eastAsia="lt-LT"/>
        </w:rPr>
        <w:t>k</w:t>
      </w:r>
      <w:r w:rsidR="00305870" w:rsidRPr="00355672">
        <w:rPr>
          <w:color w:val="000000" w:themeColor="text1"/>
          <w:lang w:eastAsia="lt-LT"/>
        </w:rPr>
        <w:t>ė įsipareigojo mokėti nuompinigius 25,98 Eur per mėnesį.</w:t>
      </w:r>
    </w:p>
    <w:p w14:paraId="5E35F4FB" w14:textId="0AD54CCB" w:rsidR="00305870" w:rsidRPr="00355672" w:rsidRDefault="00305870" w:rsidP="007367A9">
      <w:pPr>
        <w:spacing w:line="360" w:lineRule="auto"/>
        <w:ind w:firstLine="851"/>
        <w:jc w:val="both"/>
        <w:rPr>
          <w:color w:val="000000" w:themeColor="text1"/>
          <w:lang w:eastAsia="lt-LT"/>
        </w:rPr>
      </w:pPr>
      <w:r w:rsidRPr="00355672">
        <w:rPr>
          <w:color w:val="000000" w:themeColor="text1"/>
          <w:lang w:eastAsia="lt-LT"/>
        </w:rPr>
        <w:lastRenderedPageBreak/>
        <w:t>Pažymėtina,</w:t>
      </w:r>
      <w:r w:rsidR="006D3E5E" w:rsidRPr="00355672">
        <w:rPr>
          <w:color w:val="000000" w:themeColor="text1"/>
          <w:lang w:eastAsia="lt-LT"/>
        </w:rPr>
        <w:t xml:space="preserve"> kad nuomininkės su Į</w:t>
      </w:r>
      <w:r w:rsidRPr="00355672">
        <w:rPr>
          <w:color w:val="000000" w:themeColor="text1"/>
          <w:lang w:eastAsia="lt-LT"/>
        </w:rPr>
        <w:t>mone darbo santykiai nesieja</w:t>
      </w:r>
      <w:r w:rsidR="001F0191" w:rsidRPr="00355672">
        <w:rPr>
          <w:color w:val="000000" w:themeColor="text1"/>
          <w:lang w:eastAsia="lt-LT"/>
        </w:rPr>
        <w:t>, t</w:t>
      </w:r>
      <w:r w:rsidRPr="00355672">
        <w:rPr>
          <w:color w:val="000000" w:themeColor="text1"/>
          <w:lang w:eastAsia="lt-LT"/>
        </w:rPr>
        <w:t xml:space="preserve">odėl nėra pagrindo atsirasti </w:t>
      </w:r>
      <w:r w:rsidR="001F0191" w:rsidRPr="00355672">
        <w:rPr>
          <w:color w:val="000000" w:themeColor="text1"/>
          <w:lang w:eastAsia="lt-LT"/>
        </w:rPr>
        <w:t xml:space="preserve">tarnybinių </w:t>
      </w:r>
      <w:r w:rsidR="006D3E5E" w:rsidRPr="00355672">
        <w:rPr>
          <w:color w:val="000000" w:themeColor="text1"/>
          <w:lang w:eastAsia="lt-LT"/>
        </w:rPr>
        <w:t xml:space="preserve">gyvenamųjų patalpų </w:t>
      </w:r>
      <w:r w:rsidRPr="00355672">
        <w:rPr>
          <w:color w:val="000000" w:themeColor="text1"/>
          <w:lang w:eastAsia="lt-LT"/>
        </w:rPr>
        <w:t xml:space="preserve">nuomos santykiams. Vienintelis nuomininkės </w:t>
      </w:r>
      <w:r w:rsidR="001F0191" w:rsidRPr="00355672">
        <w:rPr>
          <w:color w:val="000000" w:themeColor="text1"/>
          <w:lang w:eastAsia="lt-LT"/>
        </w:rPr>
        <w:t xml:space="preserve">ryšys </w:t>
      </w:r>
      <w:r w:rsidRPr="00355672">
        <w:rPr>
          <w:color w:val="000000" w:themeColor="text1"/>
          <w:lang w:eastAsia="lt-LT"/>
        </w:rPr>
        <w:t>su Įmone yra ta</w:t>
      </w:r>
      <w:r w:rsidR="001F0191" w:rsidRPr="00355672">
        <w:rPr>
          <w:color w:val="000000" w:themeColor="text1"/>
          <w:lang w:eastAsia="lt-LT"/>
        </w:rPr>
        <w:t>i</w:t>
      </w:r>
      <w:r w:rsidRPr="00355672">
        <w:rPr>
          <w:color w:val="000000" w:themeColor="text1"/>
          <w:lang w:eastAsia="lt-LT"/>
        </w:rPr>
        <w:t>, kad jos sutuokti</w:t>
      </w:r>
      <w:r w:rsidR="00676A55" w:rsidRPr="00355672">
        <w:rPr>
          <w:color w:val="000000" w:themeColor="text1"/>
          <w:lang w:eastAsia="lt-LT"/>
        </w:rPr>
        <w:t>ni</w:t>
      </w:r>
      <w:r w:rsidRPr="00355672">
        <w:rPr>
          <w:color w:val="000000" w:themeColor="text1"/>
          <w:lang w:eastAsia="lt-LT"/>
        </w:rPr>
        <w:t>s</w:t>
      </w:r>
      <w:r w:rsidR="00676A55" w:rsidRPr="00355672">
        <w:rPr>
          <w:color w:val="000000" w:themeColor="text1"/>
          <w:lang w:eastAsia="lt-LT"/>
        </w:rPr>
        <w:t xml:space="preserve"> </w:t>
      </w:r>
      <w:r w:rsidRPr="00355672">
        <w:rPr>
          <w:color w:val="000000" w:themeColor="text1"/>
          <w:lang w:eastAsia="lt-LT"/>
        </w:rPr>
        <w:t xml:space="preserve">iki mirties 2016 metais dirbo </w:t>
      </w:r>
      <w:r w:rsidR="001F0191" w:rsidRPr="00355672">
        <w:t xml:space="preserve">valstybės </w:t>
      </w:r>
      <w:r w:rsidR="00676A55" w:rsidRPr="00355672">
        <w:t>įmonėje „Utenos regiono keliai“</w:t>
      </w:r>
      <w:r w:rsidRPr="00355672">
        <w:rPr>
          <w:color w:val="000000" w:themeColor="text1"/>
          <w:lang w:eastAsia="lt-LT"/>
        </w:rPr>
        <w:t>.</w:t>
      </w:r>
    </w:p>
    <w:p w14:paraId="0F413C28" w14:textId="3A9C2C52" w:rsidR="00064D20" w:rsidRPr="00355672" w:rsidRDefault="00064D20" w:rsidP="007367A9">
      <w:pPr>
        <w:spacing w:line="360" w:lineRule="auto"/>
        <w:ind w:firstLine="851"/>
        <w:jc w:val="both"/>
        <w:rPr>
          <w:color w:val="000000" w:themeColor="text1"/>
          <w:lang w:eastAsia="lt-LT"/>
        </w:rPr>
      </w:pPr>
      <w:r w:rsidRPr="00355672">
        <w:rPr>
          <w:color w:val="000000" w:themeColor="text1"/>
          <w:lang w:eastAsia="lt-LT"/>
        </w:rPr>
        <w:t>PASIŪLYMAI:</w:t>
      </w:r>
    </w:p>
    <w:p w14:paraId="3C00BF25" w14:textId="33EFC5CA" w:rsidR="00064D20" w:rsidRPr="00355672" w:rsidRDefault="00064D20" w:rsidP="00064D20">
      <w:pPr>
        <w:spacing w:line="348" w:lineRule="auto"/>
        <w:ind w:firstLine="851"/>
        <w:jc w:val="both"/>
        <w:rPr>
          <w:color w:val="000000" w:themeColor="text1"/>
          <w:lang w:eastAsia="lt-LT"/>
        </w:rPr>
      </w:pPr>
      <w:r w:rsidRPr="00355672">
        <w:rPr>
          <w:color w:val="000000" w:themeColor="text1"/>
          <w:lang w:eastAsia="lt-LT"/>
        </w:rPr>
        <w:t xml:space="preserve">Įvertinti minėto buto nuomos </w:t>
      </w:r>
      <w:r w:rsidRPr="00355672">
        <w:t xml:space="preserve">atvejį </w:t>
      </w:r>
      <w:r w:rsidRPr="00355672">
        <w:rPr>
          <w:color w:val="000000" w:themeColor="text1"/>
          <w:lang w:eastAsia="lt-LT"/>
        </w:rPr>
        <w:t>ir nustatyti, (i) ar yra pagrindas šiems nuomos santykiams, (ii) ar nuomojamas turtas reikalingas Įmonės veiklai, (iii) ar nebūtų tikslinga jo atsisakyti.</w:t>
      </w:r>
    </w:p>
    <w:p w14:paraId="03B1B255" w14:textId="38989289" w:rsidR="00064D20" w:rsidRPr="00355672" w:rsidRDefault="00064D20" w:rsidP="00064D20">
      <w:pPr>
        <w:spacing w:line="348" w:lineRule="auto"/>
        <w:ind w:firstLine="851"/>
        <w:jc w:val="both"/>
        <w:rPr>
          <w:color w:val="000000" w:themeColor="text1"/>
          <w:lang w:eastAsia="lt-LT"/>
        </w:rPr>
      </w:pPr>
      <w:r w:rsidRPr="00355672">
        <w:rPr>
          <w:color w:val="000000" w:themeColor="text1"/>
          <w:lang w:eastAsia="lt-LT"/>
        </w:rPr>
        <w:t>Patikrinti, ar</w:t>
      </w:r>
      <w:r w:rsidR="008A67C9" w:rsidRPr="00355672">
        <w:rPr>
          <w:color w:val="000000" w:themeColor="text1"/>
          <w:lang w:eastAsia="lt-LT"/>
        </w:rPr>
        <w:t>, be</w:t>
      </w:r>
      <w:r w:rsidRPr="00355672">
        <w:rPr>
          <w:color w:val="000000" w:themeColor="text1"/>
          <w:lang w:eastAsia="lt-LT"/>
        </w:rPr>
        <w:t xml:space="preserve"> minėto atvejo</w:t>
      </w:r>
      <w:r w:rsidR="008A67C9" w:rsidRPr="00355672">
        <w:rPr>
          <w:color w:val="000000" w:themeColor="text1"/>
          <w:lang w:eastAsia="lt-LT"/>
        </w:rPr>
        <w:t>,</w:t>
      </w:r>
      <w:r w:rsidRPr="00355672">
        <w:rPr>
          <w:color w:val="000000" w:themeColor="text1"/>
          <w:lang w:eastAsia="lt-LT"/>
        </w:rPr>
        <w:t xml:space="preserve"> Įmonė nėra sudariusi daugiau gyvenamojo būsto nuomos sutarčių su fiziniais asmenimis, kurie su Įmone nėra susiję darbo santykiais, ir spręsti dėl šių sutarčių teisėtumo.</w:t>
      </w:r>
    </w:p>
    <w:p w14:paraId="398891EF" w14:textId="77777777" w:rsidR="00F2521C" w:rsidRPr="00355672" w:rsidRDefault="00F2521C" w:rsidP="0099369A">
      <w:pPr>
        <w:spacing w:line="360" w:lineRule="auto"/>
        <w:ind w:firstLine="851"/>
        <w:jc w:val="both"/>
        <w:rPr>
          <w:color w:val="000000" w:themeColor="text1"/>
        </w:rPr>
      </w:pPr>
    </w:p>
    <w:p w14:paraId="31E53A39" w14:textId="50DBB2A1" w:rsidR="00A63CB8" w:rsidRPr="00355672" w:rsidRDefault="002173FC" w:rsidP="00A63CB8">
      <w:pPr>
        <w:pStyle w:val="Heading3"/>
        <w:spacing w:before="0" w:beforeAutospacing="0" w:after="0" w:afterAutospacing="0" w:line="360" w:lineRule="auto"/>
        <w:ind w:firstLine="851"/>
        <w:jc w:val="both"/>
        <w:rPr>
          <w:b w:val="0"/>
          <w:i/>
          <w:color w:val="000000" w:themeColor="text1"/>
          <w:sz w:val="24"/>
          <w:szCs w:val="24"/>
        </w:rPr>
      </w:pPr>
      <w:bookmarkStart w:id="38" w:name="_Toc14684391"/>
      <w:r w:rsidRPr="00355672">
        <w:rPr>
          <w:b w:val="0"/>
          <w:i/>
          <w:color w:val="000000" w:themeColor="text1"/>
          <w:sz w:val="24"/>
          <w:szCs w:val="24"/>
        </w:rPr>
        <w:t>2.5</w:t>
      </w:r>
      <w:r w:rsidR="00A63CB8" w:rsidRPr="00355672">
        <w:rPr>
          <w:b w:val="0"/>
          <w:i/>
          <w:color w:val="000000" w:themeColor="text1"/>
          <w:sz w:val="24"/>
          <w:szCs w:val="24"/>
        </w:rPr>
        <w:t xml:space="preserve">. </w:t>
      </w:r>
      <w:r w:rsidR="007A4095" w:rsidRPr="00355672">
        <w:rPr>
          <w:b w:val="0"/>
          <w:bCs w:val="0"/>
          <w:i/>
          <w:color w:val="000000" w:themeColor="text1"/>
          <w:sz w:val="24"/>
          <w:szCs w:val="24"/>
        </w:rPr>
        <w:t>Nustatyta konkurenciją</w:t>
      </w:r>
      <w:r w:rsidR="004B02D5" w:rsidRPr="00355672">
        <w:rPr>
          <w:b w:val="0"/>
          <w:bCs w:val="0"/>
          <w:i/>
          <w:color w:val="000000" w:themeColor="text1"/>
          <w:sz w:val="24"/>
          <w:szCs w:val="24"/>
        </w:rPr>
        <w:t xml:space="preserve"> galimai</w:t>
      </w:r>
      <w:r w:rsidR="007A4095" w:rsidRPr="00355672">
        <w:rPr>
          <w:b w:val="0"/>
          <w:bCs w:val="0"/>
          <w:i/>
          <w:color w:val="000000" w:themeColor="text1"/>
          <w:sz w:val="24"/>
          <w:szCs w:val="24"/>
        </w:rPr>
        <w:t xml:space="preserve"> ribojančių veiksmų apraiškų</w:t>
      </w:r>
      <w:r w:rsidR="00A63CB8" w:rsidRPr="00355672">
        <w:rPr>
          <w:b w:val="0"/>
          <w:i/>
          <w:color w:val="000000" w:themeColor="text1"/>
          <w:sz w:val="24"/>
          <w:szCs w:val="24"/>
        </w:rPr>
        <w:t>.</w:t>
      </w:r>
      <w:bookmarkEnd w:id="38"/>
    </w:p>
    <w:p w14:paraId="09FF7BF1" w14:textId="503A5222" w:rsidR="00BB1A0A" w:rsidRPr="00355672" w:rsidRDefault="007E079A" w:rsidP="0099369A">
      <w:pPr>
        <w:spacing w:line="360" w:lineRule="auto"/>
        <w:ind w:firstLine="851"/>
        <w:jc w:val="both"/>
        <w:rPr>
          <w:color w:val="000000" w:themeColor="text1"/>
        </w:rPr>
      </w:pPr>
      <w:r w:rsidRPr="00355672">
        <w:rPr>
          <w:color w:val="000000" w:themeColor="text1"/>
        </w:rPr>
        <w:t xml:space="preserve">Atliekant korupcijos rizikos analizę, nustatyti šie </w:t>
      </w:r>
      <w:r w:rsidR="002F1752" w:rsidRPr="00355672">
        <w:rPr>
          <w:color w:val="000000" w:themeColor="text1"/>
        </w:rPr>
        <w:t>konkurenciją ribojančių susitarimų požymių t</w:t>
      </w:r>
      <w:r w:rsidR="008A67C9" w:rsidRPr="00355672">
        <w:rPr>
          <w:color w:val="000000" w:themeColor="text1"/>
        </w:rPr>
        <w:t>u</w:t>
      </w:r>
      <w:r w:rsidR="002F1752" w:rsidRPr="00355672">
        <w:rPr>
          <w:color w:val="000000" w:themeColor="text1"/>
        </w:rPr>
        <w:t xml:space="preserve">rintys </w:t>
      </w:r>
      <w:r w:rsidRPr="00355672">
        <w:rPr>
          <w:color w:val="000000" w:themeColor="text1"/>
        </w:rPr>
        <w:t>atvejai:</w:t>
      </w:r>
    </w:p>
    <w:p w14:paraId="497BB457" w14:textId="3E93592F" w:rsidR="007505A4" w:rsidRPr="00355672" w:rsidRDefault="002F1752" w:rsidP="0057360B">
      <w:pPr>
        <w:spacing w:line="360" w:lineRule="auto"/>
        <w:ind w:firstLine="851"/>
        <w:jc w:val="both"/>
        <w:rPr>
          <w:bCs/>
          <w:shd w:val="clear" w:color="auto" w:fill="FFFFFF"/>
        </w:rPr>
      </w:pPr>
      <w:r w:rsidRPr="00355672">
        <w:rPr>
          <w:color w:val="000000" w:themeColor="text1"/>
        </w:rPr>
        <w:t>- Tauragės rajono savivaldybės administracija vykdė pirkimą „</w:t>
      </w:r>
      <w:r w:rsidRPr="00355672">
        <w:rPr>
          <w:color w:val="363636"/>
        </w:rPr>
        <w:t xml:space="preserve">Kelių priežiūros ir plėtros programos ir savivaldybės biudžeto lėšomis finansuojamų kelių priežiūros ir remonto darbų </w:t>
      </w:r>
      <w:r w:rsidR="007A3242" w:rsidRPr="00355672">
        <w:rPr>
          <w:color w:val="363636"/>
        </w:rPr>
        <w:t>T</w:t>
      </w:r>
      <w:r w:rsidRPr="00355672">
        <w:rPr>
          <w:color w:val="363636"/>
        </w:rPr>
        <w:t xml:space="preserve">auragės mieste ir </w:t>
      </w:r>
      <w:r w:rsidR="007A3242" w:rsidRPr="00355672">
        <w:rPr>
          <w:color w:val="363636"/>
        </w:rPr>
        <w:t>T</w:t>
      </w:r>
      <w:r w:rsidRPr="00355672">
        <w:rPr>
          <w:color w:val="363636"/>
        </w:rPr>
        <w:t>auragės rajone įkainių pirkimas</w:t>
      </w:r>
      <w:r w:rsidR="007A3242" w:rsidRPr="00355672">
        <w:rPr>
          <w:color w:val="363636"/>
        </w:rPr>
        <w:t>“</w:t>
      </w:r>
      <w:r w:rsidR="003F5751" w:rsidRPr="00355672">
        <w:rPr>
          <w:color w:val="363636"/>
        </w:rPr>
        <w:t xml:space="preserve"> (</w:t>
      </w:r>
      <w:r w:rsidR="003F5751" w:rsidRPr="00355672">
        <w:t xml:space="preserve">CVPIS pirkimo Nr. </w:t>
      </w:r>
      <w:r w:rsidR="003F5751" w:rsidRPr="00355672">
        <w:rPr>
          <w:lang w:eastAsia="lt-LT"/>
        </w:rPr>
        <w:t>172169)</w:t>
      </w:r>
      <w:r w:rsidR="007A3242" w:rsidRPr="00355672">
        <w:rPr>
          <w:rStyle w:val="FootnoteReference"/>
          <w:color w:val="363636"/>
        </w:rPr>
        <w:footnoteReference w:id="22"/>
      </w:r>
      <w:r w:rsidR="007A3242" w:rsidRPr="00355672">
        <w:rPr>
          <w:color w:val="363636"/>
        </w:rPr>
        <w:t>. Pirkimą sudarė 60 dalių (savivaldybės seniūnijų teritorijos). Remiantis šio pirkimo atskaita</w:t>
      </w:r>
      <w:r w:rsidR="007A3242" w:rsidRPr="00355672">
        <w:rPr>
          <w:rStyle w:val="FootnoteReference"/>
          <w:color w:val="363636"/>
        </w:rPr>
        <w:footnoteReference w:id="23"/>
      </w:r>
      <w:r w:rsidR="003344E1" w:rsidRPr="00355672">
        <w:rPr>
          <w:color w:val="363636"/>
        </w:rPr>
        <w:t xml:space="preserve">, pirkime dalyvavo šeši tiekėjai: </w:t>
      </w:r>
      <w:r w:rsidR="00FB4F94" w:rsidRPr="00355672">
        <w:rPr>
          <w:bCs/>
          <w:shd w:val="clear" w:color="auto" w:fill="FFFFFF"/>
        </w:rPr>
        <w:t>STASIO PAKARKLIO</w:t>
      </w:r>
      <w:r w:rsidR="001F0191" w:rsidRPr="00355672">
        <w:rPr>
          <w:bCs/>
          <w:shd w:val="clear" w:color="auto" w:fill="FFFFFF"/>
        </w:rPr>
        <w:t xml:space="preserve"> </w:t>
      </w:r>
      <w:r w:rsidR="003344E1" w:rsidRPr="00355672">
        <w:rPr>
          <w:bCs/>
          <w:shd w:val="clear" w:color="auto" w:fill="FFFFFF"/>
        </w:rPr>
        <w:t xml:space="preserve">įmonė, UAB </w:t>
      </w:r>
      <w:r w:rsidR="0057360B" w:rsidRPr="00355672">
        <w:rPr>
          <w:bCs/>
          <w:shd w:val="clear" w:color="auto" w:fill="FFFFFF"/>
        </w:rPr>
        <w:t>„</w:t>
      </w:r>
      <w:r w:rsidR="003344E1" w:rsidRPr="00355672">
        <w:rPr>
          <w:bCs/>
          <w:shd w:val="clear" w:color="auto" w:fill="FFFFFF"/>
        </w:rPr>
        <w:t>Dunokai</w:t>
      </w:r>
      <w:r w:rsidR="0057360B" w:rsidRPr="00355672">
        <w:rPr>
          <w:bCs/>
          <w:shd w:val="clear" w:color="auto" w:fill="FFFFFF"/>
        </w:rPr>
        <w:t>“</w:t>
      </w:r>
      <w:r w:rsidR="003344E1" w:rsidRPr="00355672">
        <w:rPr>
          <w:bCs/>
          <w:shd w:val="clear" w:color="auto" w:fill="FFFFFF"/>
        </w:rPr>
        <w:t xml:space="preserve">, </w:t>
      </w:r>
      <w:r w:rsidR="001F0191" w:rsidRPr="00355672">
        <w:rPr>
          <w:bCs/>
          <w:shd w:val="clear" w:color="auto" w:fill="FFFFFF"/>
        </w:rPr>
        <w:t xml:space="preserve">valstybės </w:t>
      </w:r>
      <w:r w:rsidR="003344E1" w:rsidRPr="00355672">
        <w:rPr>
          <w:bCs/>
          <w:shd w:val="clear" w:color="auto" w:fill="FFFFFF"/>
        </w:rPr>
        <w:t xml:space="preserve">įmonė </w:t>
      </w:r>
      <w:r w:rsidR="0057360B" w:rsidRPr="00355672">
        <w:rPr>
          <w:bCs/>
          <w:shd w:val="clear" w:color="auto" w:fill="FFFFFF"/>
        </w:rPr>
        <w:t>„</w:t>
      </w:r>
      <w:r w:rsidR="003344E1" w:rsidRPr="00355672">
        <w:rPr>
          <w:bCs/>
          <w:shd w:val="clear" w:color="auto" w:fill="FFFFFF"/>
        </w:rPr>
        <w:t>Tauragės regiono keliai</w:t>
      </w:r>
      <w:r w:rsidR="0057360B" w:rsidRPr="00355672">
        <w:rPr>
          <w:bCs/>
          <w:shd w:val="clear" w:color="auto" w:fill="FFFFFF"/>
        </w:rPr>
        <w:t>“</w:t>
      </w:r>
      <w:r w:rsidR="003344E1" w:rsidRPr="00355672">
        <w:rPr>
          <w:bCs/>
          <w:shd w:val="clear" w:color="auto" w:fill="FFFFFF"/>
        </w:rPr>
        <w:t xml:space="preserve">, </w:t>
      </w:r>
      <w:r w:rsidR="001F0191" w:rsidRPr="00355672">
        <w:rPr>
          <w:bCs/>
          <w:shd w:val="clear" w:color="auto" w:fill="FFFFFF"/>
        </w:rPr>
        <w:t xml:space="preserve">uždaroji </w:t>
      </w:r>
      <w:r w:rsidR="003344E1" w:rsidRPr="00355672">
        <w:rPr>
          <w:bCs/>
          <w:shd w:val="clear" w:color="auto" w:fill="FFFFFF"/>
        </w:rPr>
        <w:t xml:space="preserve">akcinė bendrovė </w:t>
      </w:r>
      <w:r w:rsidR="0057360B" w:rsidRPr="00355672">
        <w:rPr>
          <w:bCs/>
          <w:shd w:val="clear" w:color="auto" w:fill="FFFFFF"/>
        </w:rPr>
        <w:t>„</w:t>
      </w:r>
      <w:r w:rsidR="003344E1" w:rsidRPr="00355672">
        <w:rPr>
          <w:bCs/>
          <w:shd w:val="clear" w:color="auto" w:fill="FFFFFF"/>
        </w:rPr>
        <w:t>Šilutės komunalininkas</w:t>
      </w:r>
      <w:r w:rsidR="0057360B" w:rsidRPr="00355672">
        <w:rPr>
          <w:bCs/>
          <w:shd w:val="clear" w:color="auto" w:fill="FFFFFF"/>
        </w:rPr>
        <w:t>“</w:t>
      </w:r>
      <w:r w:rsidR="003344E1" w:rsidRPr="00355672">
        <w:rPr>
          <w:bCs/>
          <w:shd w:val="clear" w:color="auto" w:fill="FFFFFF"/>
        </w:rPr>
        <w:t xml:space="preserve">, </w:t>
      </w:r>
      <w:r w:rsidR="001F0191" w:rsidRPr="00355672">
        <w:rPr>
          <w:bCs/>
          <w:shd w:val="clear" w:color="auto" w:fill="FFFFFF"/>
        </w:rPr>
        <w:t xml:space="preserve">uždaroji </w:t>
      </w:r>
      <w:r w:rsidR="0057360B" w:rsidRPr="00355672">
        <w:rPr>
          <w:bCs/>
          <w:shd w:val="clear" w:color="auto" w:fill="FFFFFF"/>
        </w:rPr>
        <w:t xml:space="preserve">akcinė bendrovė „Uliksas“, </w:t>
      </w:r>
      <w:r w:rsidR="001F0191" w:rsidRPr="00355672">
        <w:rPr>
          <w:bCs/>
          <w:shd w:val="clear" w:color="auto" w:fill="FFFFFF"/>
        </w:rPr>
        <w:t xml:space="preserve">uždaroji </w:t>
      </w:r>
      <w:r w:rsidR="0057360B" w:rsidRPr="00355672">
        <w:rPr>
          <w:bCs/>
          <w:shd w:val="clear" w:color="auto" w:fill="FFFFFF"/>
        </w:rPr>
        <w:t xml:space="preserve">akcinė bendrovė „Šilutės automobilių keliai“. Pastarasis tiekėjas pasiūlymą pateikė dėl keturių pirkimo dalių, tačiau jo pasiūlymas buvo atmestas, kadangi </w:t>
      </w:r>
      <w:r w:rsidR="0057360B" w:rsidRPr="00355672">
        <w:t>perkančiosios organizacijos prašymu nepatikslino pateiktų netikslių ar neišsamių duomenų apie savo kvalifikaciją</w:t>
      </w:r>
      <w:r w:rsidR="003F5751" w:rsidRPr="00355672">
        <w:t xml:space="preserve">. Tai buvo vienintelis pasiūlymo atmetimas šiame pirkime, ir vienintelis pasiūlymas, kuris bent keturiose dalyse </w:t>
      </w:r>
      <w:r w:rsidR="00ED3F93" w:rsidRPr="00355672">
        <w:t>konk</w:t>
      </w:r>
      <w:r w:rsidR="003F5751" w:rsidRPr="00355672">
        <w:t>uravo su kit</w:t>
      </w:r>
      <w:r w:rsidR="00ED3F93" w:rsidRPr="00355672">
        <w:t>o tiekėjo pasiūlymu</w:t>
      </w:r>
      <w:r w:rsidR="003F5751" w:rsidRPr="00355672">
        <w:t xml:space="preserve">. </w:t>
      </w:r>
      <w:r w:rsidR="00ED3F93" w:rsidRPr="00355672">
        <w:t xml:space="preserve">Kitoms pirkimo dalims buvo pateikta tik po vieną pasiūlymą, t. y. tiekėjai, kurių pasiūlymai nebuvo atmesti, nekonkuravo nei vienoje dalyje. </w:t>
      </w:r>
      <w:r w:rsidR="007E6B45" w:rsidRPr="00355672">
        <w:t xml:space="preserve">Tiekėjų pasiūlymų skaičius (pirkimo dalių, kuriose dalyvavo, skaičius) ir laimėtų dalių skaičius pasiskirstė taip: </w:t>
      </w:r>
      <w:r w:rsidR="00FB4F94" w:rsidRPr="00355672">
        <w:rPr>
          <w:bCs/>
          <w:shd w:val="clear" w:color="auto" w:fill="FFFFFF"/>
        </w:rPr>
        <w:t xml:space="preserve">STASIO PAKARKLIO </w:t>
      </w:r>
      <w:r w:rsidR="007E6B45" w:rsidRPr="00355672">
        <w:rPr>
          <w:bCs/>
          <w:shd w:val="clear" w:color="auto" w:fill="FFFFFF"/>
        </w:rPr>
        <w:t xml:space="preserve">įmonė 8 iš 8, UAB „Dunokai“ 5 iš 5, </w:t>
      </w:r>
      <w:r w:rsidR="000328A4" w:rsidRPr="00355672">
        <w:rPr>
          <w:bCs/>
          <w:shd w:val="clear" w:color="auto" w:fill="FFFFFF"/>
        </w:rPr>
        <w:t>v</w:t>
      </w:r>
      <w:r w:rsidR="007E6B45" w:rsidRPr="00355672">
        <w:rPr>
          <w:bCs/>
          <w:shd w:val="clear" w:color="auto" w:fill="FFFFFF"/>
        </w:rPr>
        <w:t>alstybės įmonė „Tauragės regiono keliai“</w:t>
      </w:r>
      <w:r w:rsidR="007505A4" w:rsidRPr="00355672">
        <w:rPr>
          <w:bCs/>
          <w:shd w:val="clear" w:color="auto" w:fill="FFFFFF"/>
        </w:rPr>
        <w:t xml:space="preserve"> 39 iš 39</w:t>
      </w:r>
      <w:r w:rsidR="007E6B45" w:rsidRPr="00355672">
        <w:rPr>
          <w:bCs/>
          <w:shd w:val="clear" w:color="auto" w:fill="FFFFFF"/>
        </w:rPr>
        <w:t xml:space="preserve">, </w:t>
      </w:r>
      <w:r w:rsidR="000328A4" w:rsidRPr="00355672">
        <w:rPr>
          <w:bCs/>
          <w:shd w:val="clear" w:color="auto" w:fill="FFFFFF"/>
        </w:rPr>
        <w:t xml:space="preserve">uždaroji </w:t>
      </w:r>
      <w:r w:rsidR="007E6B45" w:rsidRPr="00355672">
        <w:rPr>
          <w:bCs/>
          <w:shd w:val="clear" w:color="auto" w:fill="FFFFFF"/>
        </w:rPr>
        <w:t>akcinė bendrovė „Šilutės komunalininkas“</w:t>
      </w:r>
      <w:r w:rsidR="007505A4" w:rsidRPr="00355672">
        <w:rPr>
          <w:bCs/>
          <w:shd w:val="clear" w:color="auto" w:fill="FFFFFF"/>
        </w:rPr>
        <w:t xml:space="preserve"> 2 iš 2</w:t>
      </w:r>
      <w:r w:rsidR="007E6B45" w:rsidRPr="00355672">
        <w:rPr>
          <w:bCs/>
          <w:shd w:val="clear" w:color="auto" w:fill="FFFFFF"/>
        </w:rPr>
        <w:t xml:space="preserve">, </w:t>
      </w:r>
      <w:r w:rsidR="000328A4" w:rsidRPr="00355672">
        <w:rPr>
          <w:bCs/>
          <w:shd w:val="clear" w:color="auto" w:fill="FFFFFF"/>
        </w:rPr>
        <w:t xml:space="preserve">uždaroji </w:t>
      </w:r>
      <w:r w:rsidR="007E6B45" w:rsidRPr="00355672">
        <w:rPr>
          <w:bCs/>
          <w:shd w:val="clear" w:color="auto" w:fill="FFFFFF"/>
        </w:rPr>
        <w:t>akcinė bendrovė „Uliksas“</w:t>
      </w:r>
      <w:r w:rsidR="007505A4" w:rsidRPr="00355672">
        <w:rPr>
          <w:bCs/>
          <w:shd w:val="clear" w:color="auto" w:fill="FFFFFF"/>
        </w:rPr>
        <w:t xml:space="preserve"> 6 iš 6.</w:t>
      </w:r>
    </w:p>
    <w:p w14:paraId="44EC5643" w14:textId="54C9D6BC" w:rsidR="00E12E03" w:rsidRPr="00355672" w:rsidRDefault="00110575" w:rsidP="00E12E03">
      <w:pPr>
        <w:spacing w:line="360" w:lineRule="auto"/>
        <w:ind w:firstLine="851"/>
        <w:jc w:val="both"/>
        <w:rPr>
          <w:bCs/>
          <w:shd w:val="clear" w:color="auto" w:fill="FFFFFF"/>
        </w:rPr>
      </w:pPr>
      <w:r w:rsidRPr="00355672">
        <w:rPr>
          <w:lang w:eastAsia="lt-LT"/>
        </w:rPr>
        <w:lastRenderedPageBreak/>
        <w:t>- Telšių rajono savivaldybės administracija vykdė pirkimą „Vietinės reikšmės kelių priežiūra Telšių rajone (</w:t>
      </w:r>
      <w:r w:rsidR="00A13344" w:rsidRPr="00355672">
        <w:rPr>
          <w:lang w:eastAsia="lt-LT"/>
        </w:rPr>
        <w:t>greideriavimas</w:t>
      </w:r>
      <w:r w:rsidRPr="00355672">
        <w:rPr>
          <w:lang w:eastAsia="lt-LT"/>
        </w:rPr>
        <w:t>)“</w:t>
      </w:r>
      <w:r w:rsidR="00736D43" w:rsidRPr="00355672">
        <w:rPr>
          <w:lang w:eastAsia="lt-LT"/>
        </w:rPr>
        <w:t xml:space="preserve"> </w:t>
      </w:r>
      <w:r w:rsidR="00736D43" w:rsidRPr="00355672">
        <w:rPr>
          <w:color w:val="363636"/>
        </w:rPr>
        <w:t>(</w:t>
      </w:r>
      <w:r w:rsidR="00736D43" w:rsidRPr="00355672">
        <w:t>CVPIS pirkimo Nr. 171215)</w:t>
      </w:r>
      <w:r w:rsidRPr="00355672">
        <w:rPr>
          <w:rStyle w:val="FootnoteReference"/>
          <w:lang w:eastAsia="lt-LT"/>
        </w:rPr>
        <w:footnoteReference w:id="24"/>
      </w:r>
      <w:r w:rsidRPr="00355672">
        <w:rPr>
          <w:lang w:eastAsia="lt-LT"/>
        </w:rPr>
        <w:t>.</w:t>
      </w:r>
      <w:r w:rsidR="00736D43" w:rsidRPr="00355672">
        <w:rPr>
          <w:lang w:eastAsia="lt-LT"/>
        </w:rPr>
        <w:t xml:space="preserve"> </w:t>
      </w:r>
      <w:r w:rsidR="00736D43" w:rsidRPr="00355672">
        <w:rPr>
          <w:color w:val="363636"/>
        </w:rPr>
        <w:t xml:space="preserve">Pirkimą sudarė 11 dalių (savivaldybės seniūnijų teritorijos). </w:t>
      </w:r>
      <w:r w:rsidR="00B01A30" w:rsidRPr="00355672">
        <w:rPr>
          <w:color w:val="363636"/>
        </w:rPr>
        <w:t>Š</w:t>
      </w:r>
      <w:r w:rsidR="00736D43" w:rsidRPr="00355672">
        <w:rPr>
          <w:color w:val="363636"/>
        </w:rPr>
        <w:t>io pirkimo at</w:t>
      </w:r>
      <w:r w:rsidR="000328A4" w:rsidRPr="00355672">
        <w:rPr>
          <w:color w:val="363636"/>
        </w:rPr>
        <w:t>a</w:t>
      </w:r>
      <w:r w:rsidR="00736D43" w:rsidRPr="00355672">
        <w:rPr>
          <w:color w:val="363636"/>
        </w:rPr>
        <w:t>skait</w:t>
      </w:r>
      <w:r w:rsidR="00B01A30" w:rsidRPr="00355672">
        <w:rPr>
          <w:color w:val="363636"/>
        </w:rPr>
        <w:t>oje</w:t>
      </w:r>
      <w:r w:rsidR="00736D43" w:rsidRPr="00355672">
        <w:rPr>
          <w:rStyle w:val="FootnoteReference"/>
          <w:color w:val="363636"/>
        </w:rPr>
        <w:footnoteReference w:id="25"/>
      </w:r>
      <w:r w:rsidR="006C28AF" w:rsidRPr="00355672">
        <w:rPr>
          <w:color w:val="363636"/>
        </w:rPr>
        <w:t xml:space="preserve"> </w:t>
      </w:r>
      <w:r w:rsidR="00B01A30" w:rsidRPr="00355672">
        <w:rPr>
          <w:color w:val="363636"/>
        </w:rPr>
        <w:t xml:space="preserve">nurodyta, kad </w:t>
      </w:r>
      <w:r w:rsidR="006C28AF" w:rsidRPr="00355672">
        <w:rPr>
          <w:color w:val="363636"/>
        </w:rPr>
        <w:t>pirkime dalyvavo 4</w:t>
      </w:r>
      <w:r w:rsidR="00B01A30" w:rsidRPr="00355672">
        <w:rPr>
          <w:color w:val="363636"/>
        </w:rPr>
        <w:t xml:space="preserve"> įmonės</w:t>
      </w:r>
      <w:r w:rsidR="00AF6E93" w:rsidRPr="00355672">
        <w:rPr>
          <w:color w:val="363636"/>
        </w:rPr>
        <w:t xml:space="preserve">: </w:t>
      </w:r>
      <w:r w:rsidR="000328A4" w:rsidRPr="00355672">
        <w:rPr>
          <w:bCs/>
          <w:shd w:val="clear" w:color="auto" w:fill="FFFFFF"/>
        </w:rPr>
        <w:t xml:space="preserve">valstybės </w:t>
      </w:r>
      <w:r w:rsidR="00AF6E93" w:rsidRPr="00355672">
        <w:rPr>
          <w:bCs/>
          <w:shd w:val="clear" w:color="auto" w:fill="FFFFFF"/>
        </w:rPr>
        <w:t xml:space="preserve">įmonė „Telšių regiono keliai“, </w:t>
      </w:r>
      <w:r w:rsidR="000328A4" w:rsidRPr="00355672">
        <w:rPr>
          <w:bCs/>
          <w:shd w:val="clear" w:color="auto" w:fill="FFFFFF"/>
        </w:rPr>
        <w:t xml:space="preserve">uždaroji </w:t>
      </w:r>
      <w:r w:rsidR="00AF6E93" w:rsidRPr="00355672">
        <w:rPr>
          <w:bCs/>
          <w:shd w:val="clear" w:color="auto" w:fill="FFFFFF"/>
        </w:rPr>
        <w:t>akcinė bendrovė „</w:t>
      </w:r>
      <w:r w:rsidR="00612364" w:rsidRPr="00355672">
        <w:rPr>
          <w:bCs/>
          <w:shd w:val="clear" w:color="auto" w:fill="FFFFFF"/>
        </w:rPr>
        <w:t>TELŠIŲ KELIAI</w:t>
      </w:r>
      <w:r w:rsidR="00AF6E93" w:rsidRPr="00355672">
        <w:rPr>
          <w:bCs/>
          <w:shd w:val="clear" w:color="auto" w:fill="FFFFFF"/>
        </w:rPr>
        <w:t xml:space="preserve">“, </w:t>
      </w:r>
      <w:r w:rsidR="000328A4" w:rsidRPr="00355672">
        <w:rPr>
          <w:bCs/>
          <w:shd w:val="clear" w:color="auto" w:fill="FFFFFF"/>
        </w:rPr>
        <w:t xml:space="preserve">uždaroji </w:t>
      </w:r>
      <w:r w:rsidR="00AF6E93" w:rsidRPr="00355672">
        <w:rPr>
          <w:bCs/>
          <w:shd w:val="clear" w:color="auto" w:fill="FFFFFF"/>
        </w:rPr>
        <w:t xml:space="preserve">akcinė bendrovė „Žemaitijos keliai“ ir UAB „Ežerūna“. </w:t>
      </w:r>
      <w:r w:rsidR="006C28AF" w:rsidRPr="00355672">
        <w:rPr>
          <w:bCs/>
          <w:shd w:val="clear" w:color="auto" w:fill="FFFFFF"/>
        </w:rPr>
        <w:t xml:space="preserve">Pastarasis tiekėjas pasiūlymą pateikė dėl </w:t>
      </w:r>
      <w:r w:rsidR="00E12E03" w:rsidRPr="00355672">
        <w:rPr>
          <w:bCs/>
          <w:shd w:val="clear" w:color="auto" w:fill="FFFFFF"/>
        </w:rPr>
        <w:t>dviejų</w:t>
      </w:r>
      <w:r w:rsidR="006C28AF" w:rsidRPr="00355672">
        <w:rPr>
          <w:bCs/>
          <w:shd w:val="clear" w:color="auto" w:fill="FFFFFF"/>
        </w:rPr>
        <w:t xml:space="preserve"> pirkimo dalių, tačiau jo pasiūlymas buvo atmestas, kadangi </w:t>
      </w:r>
      <w:r w:rsidR="00E12E03" w:rsidRPr="00355672">
        <w:rPr>
          <w:bCs/>
          <w:shd w:val="clear" w:color="auto" w:fill="FFFFFF"/>
        </w:rPr>
        <w:t>p</w:t>
      </w:r>
      <w:r w:rsidR="00E12E03" w:rsidRPr="00355672">
        <w:t>asiūlymas neatitiko pirkimo dokumentuose nustatytų reikalavimų</w:t>
      </w:r>
      <w:r w:rsidR="006C28AF" w:rsidRPr="00355672">
        <w:t xml:space="preserve">. </w:t>
      </w:r>
      <w:r w:rsidR="00E12E03" w:rsidRPr="00355672">
        <w:t>Šio pirkimo atveju t</w:t>
      </w:r>
      <w:r w:rsidR="006C28AF" w:rsidRPr="00355672">
        <w:t xml:space="preserve">ai </w:t>
      </w:r>
      <w:r w:rsidR="00E12E03" w:rsidRPr="00355672">
        <w:t xml:space="preserve">taip pat </w:t>
      </w:r>
      <w:r w:rsidR="006C28AF" w:rsidRPr="00355672">
        <w:t xml:space="preserve">buvo vienintelis pasiūlymo atmetimas </w:t>
      </w:r>
      <w:r w:rsidR="00E12E03" w:rsidRPr="00355672">
        <w:t>bei</w:t>
      </w:r>
      <w:r w:rsidR="006C28AF" w:rsidRPr="00355672">
        <w:t xml:space="preserve"> vienintelis pasiūlymas, kuris bent </w:t>
      </w:r>
      <w:r w:rsidR="00E12E03" w:rsidRPr="00355672">
        <w:t>dv</w:t>
      </w:r>
      <w:r w:rsidR="00B01A30" w:rsidRPr="00355672">
        <w:t>i</w:t>
      </w:r>
      <w:r w:rsidR="00E12E03" w:rsidRPr="00355672">
        <w:t>ejose</w:t>
      </w:r>
      <w:r w:rsidR="006C28AF" w:rsidRPr="00355672">
        <w:t xml:space="preserve"> dalyse konkuravo su kito tiekėjo pasiūlymu.</w:t>
      </w:r>
      <w:r w:rsidR="00E12E03" w:rsidRPr="00355672">
        <w:t xml:space="preserve"> Kitoms pirkimo dalims analogiškai buvo pateikta tik po vieną pasiūlymą, t. y. tiekėjai, kurių pasiūlymai nebuvo atmesti, nekonkuravo nei vienoje dalyje. Tiekėjų pasiūlymų skaičius (pirkimo dalių, kuriose dalyvavo, skaičius) ir laimėtų dalių skaičius pasiskirstė taip: </w:t>
      </w:r>
      <w:r w:rsidR="000328A4" w:rsidRPr="00355672">
        <w:rPr>
          <w:bCs/>
          <w:shd w:val="clear" w:color="auto" w:fill="FFFFFF"/>
        </w:rPr>
        <w:t xml:space="preserve">valstybės </w:t>
      </w:r>
      <w:r w:rsidR="00E12E03" w:rsidRPr="00355672">
        <w:rPr>
          <w:bCs/>
          <w:shd w:val="clear" w:color="auto" w:fill="FFFFFF"/>
        </w:rPr>
        <w:t xml:space="preserve">įmonė „Telšių regiono keliai“ 3 iš 3, </w:t>
      </w:r>
      <w:r w:rsidR="000328A4" w:rsidRPr="00355672">
        <w:rPr>
          <w:bCs/>
          <w:shd w:val="clear" w:color="auto" w:fill="FFFFFF"/>
        </w:rPr>
        <w:t xml:space="preserve">uždaroji </w:t>
      </w:r>
      <w:r w:rsidR="00E12E03" w:rsidRPr="00355672">
        <w:rPr>
          <w:bCs/>
          <w:shd w:val="clear" w:color="auto" w:fill="FFFFFF"/>
        </w:rPr>
        <w:t>akcinė bendrovė „</w:t>
      </w:r>
      <w:r w:rsidR="00612364" w:rsidRPr="00355672">
        <w:rPr>
          <w:bCs/>
          <w:shd w:val="clear" w:color="auto" w:fill="FFFFFF"/>
        </w:rPr>
        <w:t>TELŠIŲ KELIAI</w:t>
      </w:r>
      <w:r w:rsidR="00E12E03" w:rsidRPr="00355672">
        <w:rPr>
          <w:bCs/>
          <w:shd w:val="clear" w:color="auto" w:fill="FFFFFF"/>
        </w:rPr>
        <w:t xml:space="preserve">“ 5 iš 5, </w:t>
      </w:r>
      <w:r w:rsidR="000328A4" w:rsidRPr="00355672">
        <w:rPr>
          <w:bCs/>
          <w:shd w:val="clear" w:color="auto" w:fill="FFFFFF"/>
        </w:rPr>
        <w:t xml:space="preserve">uždaroji </w:t>
      </w:r>
      <w:r w:rsidR="00E12E03" w:rsidRPr="00355672">
        <w:rPr>
          <w:bCs/>
          <w:shd w:val="clear" w:color="auto" w:fill="FFFFFF"/>
        </w:rPr>
        <w:t>akcinė bendrovė „Žemaitijos keliai“ 2 iš 2.</w:t>
      </w:r>
    </w:p>
    <w:p w14:paraId="7FB1E8D1" w14:textId="2E1863BD" w:rsidR="00260E82" w:rsidRPr="00355672" w:rsidRDefault="002374C2" w:rsidP="00623393">
      <w:pPr>
        <w:spacing w:line="360" w:lineRule="auto"/>
        <w:ind w:firstLine="851"/>
        <w:jc w:val="both"/>
        <w:rPr>
          <w:color w:val="000000" w:themeColor="text1"/>
        </w:rPr>
      </w:pPr>
      <w:r w:rsidRPr="00355672">
        <w:rPr>
          <w:bCs/>
          <w:shd w:val="clear" w:color="auto" w:fill="FFFFFF"/>
        </w:rPr>
        <w:t xml:space="preserve">Be papildomų </w:t>
      </w:r>
      <w:r w:rsidR="00E4186D" w:rsidRPr="00355672">
        <w:rPr>
          <w:bCs/>
          <w:shd w:val="clear" w:color="auto" w:fill="FFFFFF"/>
        </w:rPr>
        <w:t>duomenų</w:t>
      </w:r>
      <w:r w:rsidRPr="00355672">
        <w:rPr>
          <w:bCs/>
          <w:shd w:val="clear" w:color="auto" w:fill="FFFFFF"/>
        </w:rPr>
        <w:t xml:space="preserve">, paminėti atvejai vertintini tik kaip </w:t>
      </w:r>
      <w:r w:rsidR="009F38A5" w:rsidRPr="00355672">
        <w:rPr>
          <w:bCs/>
          <w:shd w:val="clear" w:color="auto" w:fill="FFFFFF"/>
        </w:rPr>
        <w:t xml:space="preserve">dėl atsitiktinai susiklosčiusių aplinkybių atsiradę </w:t>
      </w:r>
      <w:r w:rsidRPr="00355672">
        <w:rPr>
          <w:color w:val="000000" w:themeColor="text1"/>
        </w:rPr>
        <w:t>konkurenciją ribojančių susitarimų požymių t</w:t>
      </w:r>
      <w:r w:rsidR="000328A4" w:rsidRPr="00355672">
        <w:rPr>
          <w:color w:val="000000" w:themeColor="text1"/>
        </w:rPr>
        <w:t>u</w:t>
      </w:r>
      <w:r w:rsidRPr="00355672">
        <w:rPr>
          <w:color w:val="000000" w:themeColor="text1"/>
        </w:rPr>
        <w:t>rintys atvejai</w:t>
      </w:r>
      <w:r w:rsidR="009F38A5" w:rsidRPr="00355672">
        <w:rPr>
          <w:color w:val="000000" w:themeColor="text1"/>
        </w:rPr>
        <w:t xml:space="preserve">. Tačiau </w:t>
      </w:r>
      <w:r w:rsidR="00623393" w:rsidRPr="00355672">
        <w:rPr>
          <w:color w:val="000000" w:themeColor="text1"/>
        </w:rPr>
        <w:t xml:space="preserve">taip pat </w:t>
      </w:r>
      <w:r w:rsidR="009F38A5" w:rsidRPr="00355672">
        <w:rPr>
          <w:color w:val="000000" w:themeColor="text1"/>
        </w:rPr>
        <w:t xml:space="preserve">manytina, kad valstybės valdomai įmonei vien tokių susitarimų prielaidų regimybė daro </w:t>
      </w:r>
      <w:r w:rsidR="00623393" w:rsidRPr="00355672">
        <w:rPr>
          <w:color w:val="000000" w:themeColor="text1"/>
        </w:rPr>
        <w:t>neigiamą įtaką tiek jos, tiek valstybės reputacijai.</w:t>
      </w:r>
      <w:r w:rsidR="009F38A5" w:rsidRPr="00355672">
        <w:rPr>
          <w:color w:val="000000" w:themeColor="text1"/>
        </w:rPr>
        <w:t xml:space="preserve"> </w:t>
      </w:r>
      <w:r w:rsidR="00260E82" w:rsidRPr="00355672">
        <w:rPr>
          <w:color w:val="000000" w:themeColor="text1"/>
        </w:rPr>
        <w:t xml:space="preserve">Atitinkamai </w:t>
      </w:r>
      <w:r w:rsidR="00204F39" w:rsidRPr="00355672">
        <w:rPr>
          <w:color w:val="000000" w:themeColor="text1"/>
        </w:rPr>
        <w:t xml:space="preserve">Įmonėje </w:t>
      </w:r>
      <w:r w:rsidR="00DC6B6F" w:rsidRPr="00355672">
        <w:rPr>
          <w:color w:val="000000" w:themeColor="text1"/>
        </w:rPr>
        <w:t xml:space="preserve">turėtų būti skiriamas papildomas dėmesys tokių situacijų prevencijai. </w:t>
      </w:r>
      <w:r w:rsidR="00E4186D" w:rsidRPr="00355672">
        <w:rPr>
          <w:color w:val="000000" w:themeColor="text1"/>
        </w:rPr>
        <w:t>Kaip viena iš realiausių konkurenciją ribojančių susitarimų prevencinių priemonių laikytina</w:t>
      </w:r>
      <w:r w:rsidR="00260E82" w:rsidRPr="00355672">
        <w:rPr>
          <w:color w:val="000000" w:themeColor="text1"/>
        </w:rPr>
        <w:t>s</w:t>
      </w:r>
      <w:r w:rsidR="00E4186D" w:rsidRPr="00355672">
        <w:rPr>
          <w:color w:val="000000" w:themeColor="text1"/>
        </w:rPr>
        <w:t xml:space="preserve"> skaidrus ir aiškiai funkcionuojantis dalyvautinų viešųjų pirkimų atrankos procesas. </w:t>
      </w:r>
      <w:r w:rsidR="00260E82" w:rsidRPr="00355672">
        <w:rPr>
          <w:color w:val="000000" w:themeColor="text1"/>
        </w:rPr>
        <w:t xml:space="preserve">Todėl anksčiau paminėtų dalyvautinų viešųjų pirkimų atrankos procesui tobulinti skirtų priemonių įgyvendinimas </w:t>
      </w:r>
      <w:r w:rsidR="002F704E" w:rsidRPr="00355672">
        <w:rPr>
          <w:color w:val="000000" w:themeColor="text1"/>
        </w:rPr>
        <w:t>yra aktualus ir šiuo atveju.</w:t>
      </w:r>
    </w:p>
    <w:p w14:paraId="2083EAB7" w14:textId="334DC4CA" w:rsidR="009F085F" w:rsidRPr="00355672" w:rsidRDefault="007505A4" w:rsidP="0099369A">
      <w:pPr>
        <w:spacing w:line="360" w:lineRule="auto"/>
        <w:ind w:firstLine="851"/>
        <w:jc w:val="both"/>
        <w:rPr>
          <w:color w:val="000000" w:themeColor="text1"/>
          <w:spacing w:val="2"/>
          <w:shd w:val="clear" w:color="auto" w:fill="FFFFFF"/>
        </w:rPr>
      </w:pPr>
      <w:r w:rsidRPr="00355672">
        <w:rPr>
          <w:bCs/>
          <w:shd w:val="clear" w:color="auto" w:fill="FFFFFF"/>
        </w:rPr>
        <w:t xml:space="preserve"> </w:t>
      </w:r>
      <w:r w:rsidR="0002434E" w:rsidRPr="00355672">
        <w:rPr>
          <w:color w:val="000000" w:themeColor="text1"/>
          <w:spacing w:val="2"/>
          <w:shd w:val="clear" w:color="auto" w:fill="FFFFFF"/>
        </w:rPr>
        <w:t xml:space="preserve"> </w:t>
      </w:r>
    </w:p>
    <w:p w14:paraId="59325B00" w14:textId="77777777" w:rsidR="009F085F" w:rsidRPr="00355672" w:rsidRDefault="009F085F">
      <w:pPr>
        <w:spacing w:line="360" w:lineRule="auto"/>
        <w:ind w:firstLine="851"/>
        <w:rPr>
          <w:color w:val="000000" w:themeColor="text1"/>
          <w:spacing w:val="2"/>
          <w:shd w:val="clear" w:color="auto" w:fill="FFFFFF"/>
        </w:rPr>
      </w:pPr>
      <w:r w:rsidRPr="00355672">
        <w:rPr>
          <w:color w:val="000000" w:themeColor="text1"/>
          <w:spacing w:val="2"/>
          <w:shd w:val="clear" w:color="auto" w:fill="FFFFFF"/>
        </w:rPr>
        <w:br w:type="page"/>
      </w:r>
    </w:p>
    <w:p w14:paraId="13926D77" w14:textId="5CBF5318" w:rsidR="004B3BE8" w:rsidRPr="00355672" w:rsidRDefault="000D3623" w:rsidP="004B3BE8">
      <w:pPr>
        <w:pStyle w:val="Heading3"/>
        <w:spacing w:before="0" w:beforeAutospacing="0" w:after="0" w:afterAutospacing="0" w:line="360" w:lineRule="auto"/>
        <w:ind w:firstLine="851"/>
        <w:jc w:val="center"/>
        <w:rPr>
          <w:rFonts w:eastAsia="Calibri"/>
          <w:color w:val="000000" w:themeColor="text1"/>
          <w:sz w:val="24"/>
          <w:szCs w:val="24"/>
        </w:rPr>
      </w:pPr>
      <w:bookmarkStart w:id="39" w:name="_Toc14684392"/>
      <w:r w:rsidRPr="00355672">
        <w:rPr>
          <w:color w:val="000000" w:themeColor="text1"/>
          <w:sz w:val="24"/>
          <w:szCs w:val="24"/>
        </w:rPr>
        <w:lastRenderedPageBreak/>
        <w:t>3. RIZIKOS VEIKSNIAI KITŲ SUBJEKTŲ VEIKLOS SRITYSE</w:t>
      </w:r>
      <w:bookmarkEnd w:id="39"/>
    </w:p>
    <w:p w14:paraId="4B3E8825" w14:textId="4795F0E2" w:rsidR="00F713C0" w:rsidRPr="00355672" w:rsidRDefault="004B3BE8" w:rsidP="00B93180">
      <w:pPr>
        <w:spacing w:line="360" w:lineRule="auto"/>
        <w:ind w:firstLine="851"/>
        <w:jc w:val="both"/>
        <w:rPr>
          <w:color w:val="000000" w:themeColor="text1"/>
          <w:lang w:eastAsia="lt-LT"/>
        </w:rPr>
      </w:pPr>
      <w:r w:rsidRPr="00355672">
        <w:rPr>
          <w:color w:val="000000" w:themeColor="text1"/>
          <w:lang w:eastAsia="lt-LT"/>
        </w:rPr>
        <w:t xml:space="preserve">Kaip minėta anksčiau, </w:t>
      </w:r>
      <w:r w:rsidR="00025965" w:rsidRPr="00355672">
        <w:rPr>
          <w:color w:val="000000" w:themeColor="text1"/>
          <w:lang w:eastAsia="lt-LT"/>
        </w:rPr>
        <w:t xml:space="preserve">AB „Kelių priežiūra“ neretai subrangos pagrindais vykdo darbus ir teikia paslaugas privatiems subjektams, kurie yra </w:t>
      </w:r>
      <w:r w:rsidR="000328A4" w:rsidRPr="00355672">
        <w:rPr>
          <w:color w:val="000000" w:themeColor="text1"/>
          <w:lang w:eastAsia="lt-LT"/>
        </w:rPr>
        <w:t xml:space="preserve">laimėję </w:t>
      </w:r>
      <w:r w:rsidR="00025965" w:rsidRPr="00355672">
        <w:rPr>
          <w:color w:val="000000" w:themeColor="text1"/>
          <w:lang w:eastAsia="lt-LT"/>
        </w:rPr>
        <w:t>valstybės ar savivaldybės viešuosius pirkimus.</w:t>
      </w:r>
      <w:r w:rsidRPr="00355672">
        <w:rPr>
          <w:color w:val="000000" w:themeColor="text1"/>
          <w:lang w:eastAsia="lt-LT"/>
        </w:rPr>
        <w:t xml:space="preserve"> Išnagrinėjus kelis tokius atvejus</w:t>
      </w:r>
      <w:r w:rsidR="00F713C0" w:rsidRPr="00355672">
        <w:rPr>
          <w:color w:val="000000" w:themeColor="text1"/>
          <w:lang w:eastAsia="lt-LT"/>
        </w:rPr>
        <w:t xml:space="preserve">, </w:t>
      </w:r>
      <w:r w:rsidRPr="00355672">
        <w:rPr>
          <w:color w:val="000000" w:themeColor="text1"/>
          <w:lang w:eastAsia="lt-LT"/>
        </w:rPr>
        <w:t>nusta</w:t>
      </w:r>
      <w:r w:rsidR="00F713C0" w:rsidRPr="00355672">
        <w:rPr>
          <w:color w:val="000000" w:themeColor="text1"/>
          <w:lang w:eastAsia="lt-LT"/>
        </w:rPr>
        <w:t>t</w:t>
      </w:r>
      <w:r w:rsidRPr="00355672">
        <w:rPr>
          <w:color w:val="000000" w:themeColor="text1"/>
          <w:lang w:eastAsia="lt-LT"/>
        </w:rPr>
        <w:t>yta</w:t>
      </w:r>
      <w:r w:rsidR="00F713C0" w:rsidRPr="00355672">
        <w:rPr>
          <w:color w:val="000000" w:themeColor="text1"/>
          <w:lang w:eastAsia="lt-LT"/>
        </w:rPr>
        <w:t xml:space="preserve"> precedentų</w:t>
      </w:r>
      <w:r w:rsidRPr="00355672">
        <w:rPr>
          <w:color w:val="000000" w:themeColor="text1"/>
          <w:lang w:eastAsia="lt-LT"/>
        </w:rPr>
        <w:t>, ka</w:t>
      </w:r>
      <w:r w:rsidR="00F713C0" w:rsidRPr="00355672">
        <w:rPr>
          <w:color w:val="000000" w:themeColor="text1"/>
          <w:lang w:eastAsia="lt-LT"/>
        </w:rPr>
        <w:t>i</w:t>
      </w:r>
      <w:r w:rsidRPr="00355672">
        <w:rPr>
          <w:color w:val="000000" w:themeColor="text1"/>
          <w:lang w:eastAsia="lt-LT"/>
        </w:rPr>
        <w:t xml:space="preserve"> </w:t>
      </w:r>
      <w:r w:rsidR="00472509" w:rsidRPr="00355672">
        <w:rPr>
          <w:color w:val="000000" w:themeColor="text1"/>
          <w:lang w:eastAsia="lt-LT"/>
        </w:rPr>
        <w:t xml:space="preserve">pagal </w:t>
      </w:r>
      <w:r w:rsidRPr="00355672">
        <w:rPr>
          <w:color w:val="000000" w:themeColor="text1"/>
          <w:lang w:eastAsia="lt-LT"/>
        </w:rPr>
        <w:t xml:space="preserve">rangos ir subrangos </w:t>
      </w:r>
      <w:r w:rsidR="00367E65" w:rsidRPr="00355672">
        <w:rPr>
          <w:color w:val="000000" w:themeColor="text1"/>
          <w:lang w:eastAsia="lt-LT"/>
        </w:rPr>
        <w:t>sutarti</w:t>
      </w:r>
      <w:r w:rsidR="00F713C0" w:rsidRPr="00355672">
        <w:rPr>
          <w:color w:val="000000" w:themeColor="text1"/>
          <w:lang w:eastAsia="lt-LT"/>
        </w:rPr>
        <w:t>s užsakomi darbai ar paslaugos skiriasi. Pavyzdžiui:</w:t>
      </w:r>
    </w:p>
    <w:p w14:paraId="33AD012D" w14:textId="13D0BE5B" w:rsidR="004B3BE8" w:rsidRPr="00355672" w:rsidRDefault="00F713C0" w:rsidP="00B93180">
      <w:pPr>
        <w:spacing w:line="360" w:lineRule="auto"/>
        <w:ind w:firstLine="851"/>
        <w:jc w:val="both"/>
        <w:rPr>
          <w:color w:val="000000" w:themeColor="text1"/>
          <w:lang w:eastAsia="lt-LT"/>
        </w:rPr>
      </w:pPr>
      <w:r w:rsidRPr="00355672">
        <w:rPr>
          <w:color w:val="000000" w:themeColor="text1"/>
          <w:lang w:eastAsia="lt-LT"/>
        </w:rPr>
        <w:t xml:space="preserve">- </w:t>
      </w:r>
      <w:r w:rsidRPr="00355672">
        <w:t>Šilalės rajono savivaldybės administracija</w:t>
      </w:r>
      <w:r w:rsidR="00FE3372" w:rsidRPr="00355672">
        <w:t xml:space="preserve"> vykdė pirkimą „</w:t>
      </w:r>
      <w:r w:rsidR="00957AD9" w:rsidRPr="00355672">
        <w:rPr>
          <w:color w:val="333333"/>
          <w:shd w:val="clear" w:color="auto" w:fill="FFFFFF"/>
        </w:rPr>
        <w:t xml:space="preserve">Šilalės k. sen. </w:t>
      </w:r>
      <w:r w:rsidR="000328A4" w:rsidRPr="00355672">
        <w:rPr>
          <w:color w:val="333333"/>
          <w:shd w:val="clear" w:color="auto" w:fill="FFFFFF"/>
        </w:rPr>
        <w:t>k</w:t>
      </w:r>
      <w:r w:rsidR="00957AD9" w:rsidRPr="00355672">
        <w:rPr>
          <w:color w:val="333333"/>
          <w:shd w:val="clear" w:color="auto" w:fill="FFFFFF"/>
        </w:rPr>
        <w:t xml:space="preserve">elio Nr. Si-26 (Lelijų g.) nuo Rytinio kelio iki sodų bendrijos </w:t>
      </w:r>
      <w:r w:rsidR="000328A4" w:rsidRPr="00355672">
        <w:rPr>
          <w:color w:val="333333"/>
          <w:shd w:val="clear" w:color="auto" w:fill="FFFFFF"/>
        </w:rPr>
        <w:t>„</w:t>
      </w:r>
      <w:r w:rsidR="00957AD9" w:rsidRPr="00355672">
        <w:rPr>
          <w:color w:val="333333"/>
          <w:shd w:val="clear" w:color="auto" w:fill="FFFFFF"/>
        </w:rPr>
        <w:t>Draugystė</w:t>
      </w:r>
      <w:r w:rsidR="000328A4" w:rsidRPr="00355672">
        <w:rPr>
          <w:color w:val="333333"/>
          <w:shd w:val="clear" w:color="auto" w:fill="FFFFFF"/>
        </w:rPr>
        <w:t>“</w:t>
      </w:r>
      <w:r w:rsidR="00957AD9" w:rsidRPr="00355672">
        <w:rPr>
          <w:color w:val="333333"/>
          <w:shd w:val="clear" w:color="auto" w:fill="FFFFFF"/>
        </w:rPr>
        <w:t xml:space="preserve"> vartų Struikų k., Šilalės r.</w:t>
      </w:r>
      <w:r w:rsidR="000328A4" w:rsidRPr="00355672">
        <w:rPr>
          <w:color w:val="333333"/>
          <w:shd w:val="clear" w:color="auto" w:fill="FFFFFF"/>
        </w:rPr>
        <w:t>,</w:t>
      </w:r>
      <w:r w:rsidR="00957AD9" w:rsidRPr="00355672">
        <w:rPr>
          <w:color w:val="333333"/>
          <w:shd w:val="clear" w:color="auto" w:fill="FFFFFF"/>
        </w:rPr>
        <w:t xml:space="preserve"> rekonstrukcijos I etapo darbų pirkimas“</w:t>
      </w:r>
      <w:r w:rsidR="00DC7A11" w:rsidRPr="00355672">
        <w:rPr>
          <w:rStyle w:val="FootnoteReference"/>
          <w:color w:val="333333"/>
          <w:shd w:val="clear" w:color="auto" w:fill="FFFFFF"/>
        </w:rPr>
        <w:footnoteReference w:id="26"/>
      </w:r>
      <w:r w:rsidR="00DC7A11" w:rsidRPr="00355672">
        <w:rPr>
          <w:color w:val="333333"/>
          <w:shd w:val="clear" w:color="auto" w:fill="FFFFFF"/>
        </w:rPr>
        <w:t>.</w:t>
      </w:r>
      <w:r w:rsidR="00340173" w:rsidRPr="00355672">
        <w:rPr>
          <w:color w:val="333333"/>
          <w:shd w:val="clear" w:color="auto" w:fill="FFFFFF"/>
        </w:rPr>
        <w:t xml:space="preserve"> Remiantis pirkimo dokumentais</w:t>
      </w:r>
      <w:r w:rsidR="00340173" w:rsidRPr="00355672">
        <w:rPr>
          <w:rStyle w:val="FootnoteReference"/>
          <w:color w:val="333333"/>
          <w:shd w:val="clear" w:color="auto" w:fill="FFFFFF"/>
        </w:rPr>
        <w:footnoteReference w:id="27"/>
      </w:r>
      <w:r w:rsidR="00340173" w:rsidRPr="00355672">
        <w:rPr>
          <w:color w:val="333333"/>
          <w:shd w:val="clear" w:color="auto" w:fill="FFFFFF"/>
        </w:rPr>
        <w:t>, o būtent Darbų kiekio žiniaraščiu, rangovas</w:t>
      </w:r>
      <w:r w:rsidR="000328A4" w:rsidRPr="00355672">
        <w:rPr>
          <w:color w:val="333333"/>
          <w:shd w:val="clear" w:color="auto" w:fill="FFFFFF"/>
        </w:rPr>
        <w:t>,</w:t>
      </w:r>
      <w:r w:rsidR="00FF4342" w:rsidRPr="00355672">
        <w:rPr>
          <w:color w:val="333333"/>
          <w:shd w:val="clear" w:color="auto" w:fill="FFFFFF"/>
        </w:rPr>
        <w:t xml:space="preserve"> be kitų darbų</w:t>
      </w:r>
      <w:r w:rsidR="000328A4" w:rsidRPr="00355672">
        <w:rPr>
          <w:color w:val="333333"/>
          <w:shd w:val="clear" w:color="auto" w:fill="FFFFFF"/>
        </w:rPr>
        <w:t>,</w:t>
      </w:r>
      <w:r w:rsidR="00FF4342" w:rsidRPr="00355672">
        <w:rPr>
          <w:color w:val="333333"/>
          <w:shd w:val="clear" w:color="auto" w:fill="FFFFFF"/>
        </w:rPr>
        <w:t xml:space="preserve"> privalėjo įrengti </w:t>
      </w:r>
      <w:r w:rsidR="00DB75F9" w:rsidRPr="00355672">
        <w:rPr>
          <w:color w:val="333333"/>
          <w:shd w:val="clear" w:color="auto" w:fill="FFFFFF"/>
        </w:rPr>
        <w:t>v</w:t>
      </w:r>
      <w:r w:rsidR="00DB75F9" w:rsidRPr="00355672">
        <w:rPr>
          <w:color w:val="000000" w:themeColor="text1"/>
          <w:lang w:eastAsia="lt-LT"/>
        </w:rPr>
        <w:t xml:space="preserve">iensluoksnį </w:t>
      </w:r>
      <w:r w:rsidR="00FF4342" w:rsidRPr="00355672">
        <w:rPr>
          <w:color w:val="000000" w:themeColor="text1"/>
          <w:lang w:eastAsia="lt-LT"/>
        </w:rPr>
        <w:t>15 cm storio pagrindą iš dolomitinės skaldos k9=1.15 (kiekis – 2 235 m</w:t>
      </w:r>
      <w:r w:rsidR="00FF4342" w:rsidRPr="00355672">
        <w:rPr>
          <w:color w:val="000000" w:themeColor="text1"/>
          <w:vertAlign w:val="superscript"/>
          <w:lang w:eastAsia="lt-LT"/>
        </w:rPr>
        <w:t>2</w:t>
      </w:r>
      <w:r w:rsidR="00FF4342" w:rsidRPr="00355672">
        <w:rPr>
          <w:color w:val="000000" w:themeColor="text1"/>
          <w:lang w:eastAsia="lt-LT"/>
        </w:rPr>
        <w:t xml:space="preserve">). </w:t>
      </w:r>
      <w:r w:rsidR="00F35B44" w:rsidRPr="00355672">
        <w:t>Š</w:t>
      </w:r>
      <w:r w:rsidR="000328A4" w:rsidRPr="00355672">
        <w:t>į</w:t>
      </w:r>
      <w:r w:rsidR="00F35B44" w:rsidRPr="00355672">
        <w:t xml:space="preserve"> pirkim</w:t>
      </w:r>
      <w:r w:rsidR="000328A4" w:rsidRPr="00355672">
        <w:t>ą</w:t>
      </w:r>
      <w:r w:rsidR="00F35B44" w:rsidRPr="00355672">
        <w:t xml:space="preserve"> laimė</w:t>
      </w:r>
      <w:r w:rsidR="000328A4" w:rsidRPr="00355672">
        <w:t xml:space="preserve">jo </w:t>
      </w:r>
      <w:r w:rsidR="000328A4" w:rsidRPr="00355672">
        <w:rPr>
          <w:bCs/>
          <w:shd w:val="clear" w:color="auto" w:fill="FFFFFF"/>
        </w:rPr>
        <w:t>a</w:t>
      </w:r>
      <w:r w:rsidR="00F35B44" w:rsidRPr="00355672">
        <w:rPr>
          <w:bCs/>
          <w:shd w:val="clear" w:color="auto" w:fill="FFFFFF"/>
        </w:rPr>
        <w:t>kcinė bendrovė „Kauno tiltai“</w:t>
      </w:r>
      <w:r w:rsidR="00F35B44" w:rsidRPr="00355672">
        <w:t>, su kuria Šilalės rajono savivaldybės administracija 2018 m. balandžio 23 d. sudarė Statybos rangos sutartį Nr. B6-48(b)</w:t>
      </w:r>
      <w:r w:rsidR="00F35B44" w:rsidRPr="00355672">
        <w:rPr>
          <w:rStyle w:val="FootnoteReference"/>
        </w:rPr>
        <w:footnoteReference w:id="28"/>
      </w:r>
      <w:r w:rsidR="00F35B44" w:rsidRPr="00355672">
        <w:t xml:space="preserve">. </w:t>
      </w:r>
      <w:r w:rsidR="00511FB0" w:rsidRPr="00355672">
        <w:rPr>
          <w:bCs/>
          <w:shd w:val="clear" w:color="auto" w:fill="FFFFFF"/>
        </w:rPr>
        <w:t xml:space="preserve">Akcinė bendrovė „Kauno tiltai“ ir </w:t>
      </w:r>
      <w:r w:rsidR="00511FB0" w:rsidRPr="00355672">
        <w:t xml:space="preserve">VĮ „Kelių priežiūra“ </w:t>
      </w:r>
      <w:r w:rsidR="00511FB0" w:rsidRPr="00355672">
        <w:rPr>
          <w:bCs/>
          <w:shd w:val="clear" w:color="auto" w:fill="FFFFFF"/>
        </w:rPr>
        <w:t xml:space="preserve">2018 m. birželio 6 d. sudarė Statybos rangos sutartį Nr. PAR-312, kurios objektas – </w:t>
      </w:r>
      <w:r w:rsidR="00511FB0" w:rsidRPr="00355672">
        <w:rPr>
          <w:color w:val="333333"/>
          <w:shd w:val="clear" w:color="auto" w:fill="FFFFFF"/>
        </w:rPr>
        <w:t xml:space="preserve">Šilalės k. sen. </w:t>
      </w:r>
      <w:r w:rsidR="000328A4" w:rsidRPr="00355672">
        <w:rPr>
          <w:color w:val="333333"/>
          <w:shd w:val="clear" w:color="auto" w:fill="FFFFFF"/>
        </w:rPr>
        <w:t xml:space="preserve">kelio </w:t>
      </w:r>
      <w:r w:rsidR="00511FB0" w:rsidRPr="00355672">
        <w:rPr>
          <w:color w:val="333333"/>
          <w:shd w:val="clear" w:color="auto" w:fill="FFFFFF"/>
        </w:rPr>
        <w:t xml:space="preserve">Nr. Si-26 (Lelijų g.) nuo Rytinio kelio iki sodų bendrijos </w:t>
      </w:r>
      <w:r w:rsidR="000328A4" w:rsidRPr="00355672">
        <w:rPr>
          <w:color w:val="333333"/>
          <w:shd w:val="clear" w:color="auto" w:fill="FFFFFF"/>
        </w:rPr>
        <w:t>„</w:t>
      </w:r>
      <w:r w:rsidR="00511FB0" w:rsidRPr="00355672">
        <w:rPr>
          <w:color w:val="333333"/>
          <w:shd w:val="clear" w:color="auto" w:fill="FFFFFF"/>
        </w:rPr>
        <w:t>Draugystė</w:t>
      </w:r>
      <w:r w:rsidR="000328A4" w:rsidRPr="00355672">
        <w:rPr>
          <w:color w:val="333333"/>
          <w:shd w:val="clear" w:color="auto" w:fill="FFFFFF"/>
        </w:rPr>
        <w:t>“</w:t>
      </w:r>
      <w:r w:rsidR="00511FB0" w:rsidRPr="00355672">
        <w:rPr>
          <w:color w:val="333333"/>
          <w:shd w:val="clear" w:color="auto" w:fill="FFFFFF"/>
        </w:rPr>
        <w:t xml:space="preserve"> vartų Struikų k., Šilalės r.</w:t>
      </w:r>
      <w:r w:rsidR="000328A4" w:rsidRPr="00355672">
        <w:rPr>
          <w:color w:val="333333"/>
          <w:shd w:val="clear" w:color="auto" w:fill="FFFFFF"/>
        </w:rPr>
        <w:t>,</w:t>
      </w:r>
      <w:r w:rsidR="00511FB0" w:rsidRPr="00355672">
        <w:rPr>
          <w:color w:val="333333"/>
          <w:shd w:val="clear" w:color="auto" w:fill="FFFFFF"/>
        </w:rPr>
        <w:t xml:space="preserve"> rekonstrukcijos I etapo darbai</w:t>
      </w:r>
      <w:r w:rsidR="00367E65" w:rsidRPr="00355672">
        <w:rPr>
          <w:color w:val="333333"/>
          <w:shd w:val="clear" w:color="auto" w:fill="FFFFFF"/>
        </w:rPr>
        <w:t>, t. y. faktiškai tarp įmonių susiklostė subrangos teisiniai santykiai</w:t>
      </w:r>
      <w:r w:rsidR="00511FB0" w:rsidRPr="00355672">
        <w:rPr>
          <w:color w:val="333333"/>
          <w:shd w:val="clear" w:color="auto" w:fill="FFFFFF"/>
        </w:rPr>
        <w:t>.</w:t>
      </w:r>
      <w:r w:rsidR="00D65652" w:rsidRPr="00355672">
        <w:rPr>
          <w:color w:val="333333"/>
          <w:shd w:val="clear" w:color="auto" w:fill="FFFFFF"/>
        </w:rPr>
        <w:t xml:space="preserve"> Pagal šią sutartį, </w:t>
      </w:r>
      <w:r w:rsidR="00947112" w:rsidRPr="00355672">
        <w:rPr>
          <w:color w:val="333333"/>
          <w:shd w:val="clear" w:color="auto" w:fill="FFFFFF"/>
        </w:rPr>
        <w:t>be</w:t>
      </w:r>
      <w:r w:rsidR="00D65652" w:rsidRPr="00355672">
        <w:rPr>
          <w:color w:val="333333"/>
          <w:shd w:val="clear" w:color="auto" w:fill="FFFFFF"/>
        </w:rPr>
        <w:t xml:space="preserve"> kitų darbų, kurie didžiąja dalimi sutampa su minėto viešojo pirkimo dokumentuose nurodytais, </w:t>
      </w:r>
      <w:r w:rsidR="00947112" w:rsidRPr="00355672">
        <w:t xml:space="preserve">VĮ „Kelių priežiūra“ </w:t>
      </w:r>
      <w:r w:rsidR="00367E65" w:rsidRPr="00355672">
        <w:t xml:space="preserve">taip pat </w:t>
      </w:r>
      <w:r w:rsidR="00947112" w:rsidRPr="00355672">
        <w:t xml:space="preserve">įsipareigojo įrengti </w:t>
      </w:r>
      <w:r w:rsidR="009F59E4" w:rsidRPr="00355672">
        <w:rPr>
          <w:color w:val="333333"/>
          <w:shd w:val="clear" w:color="auto" w:fill="FFFFFF"/>
        </w:rPr>
        <w:t>v</w:t>
      </w:r>
      <w:r w:rsidR="009F59E4" w:rsidRPr="00355672">
        <w:rPr>
          <w:color w:val="000000" w:themeColor="text1"/>
          <w:lang w:eastAsia="lt-LT"/>
        </w:rPr>
        <w:t xml:space="preserve">iensluoksnį </w:t>
      </w:r>
      <w:r w:rsidR="00367E65" w:rsidRPr="00355672">
        <w:rPr>
          <w:color w:val="000000" w:themeColor="text1"/>
          <w:lang w:eastAsia="lt-LT"/>
        </w:rPr>
        <w:t>pagrindą iš dolomitinės skaldos, tik ne 15 cm storio</w:t>
      </w:r>
      <w:r w:rsidR="00472509" w:rsidRPr="00355672">
        <w:rPr>
          <w:color w:val="000000" w:themeColor="text1"/>
          <w:lang w:eastAsia="lt-LT"/>
        </w:rPr>
        <w:t>,</w:t>
      </w:r>
      <w:r w:rsidR="00367E65" w:rsidRPr="00355672">
        <w:rPr>
          <w:color w:val="000000" w:themeColor="text1"/>
          <w:lang w:eastAsia="lt-LT"/>
        </w:rPr>
        <w:t xml:space="preserve"> kaip numatyta viešojo pirkimo dokumentuose, bet </w:t>
      </w:r>
      <w:r w:rsidR="002F63E0" w:rsidRPr="00355672">
        <w:rPr>
          <w:color w:val="000000" w:themeColor="text1"/>
          <w:lang w:eastAsia="lt-LT"/>
        </w:rPr>
        <w:t>10 cm (atitinkamai kiekis ne 2 235 m</w:t>
      </w:r>
      <w:r w:rsidR="002F63E0" w:rsidRPr="00355672">
        <w:rPr>
          <w:color w:val="000000" w:themeColor="text1"/>
          <w:vertAlign w:val="superscript"/>
          <w:lang w:eastAsia="lt-LT"/>
        </w:rPr>
        <w:t>2</w:t>
      </w:r>
      <w:r w:rsidR="002F63E0" w:rsidRPr="00355672">
        <w:rPr>
          <w:color w:val="000000" w:themeColor="text1"/>
          <w:lang w:eastAsia="lt-LT"/>
        </w:rPr>
        <w:t>, o 1502 m</w:t>
      </w:r>
      <w:r w:rsidR="002F63E0" w:rsidRPr="00355672">
        <w:rPr>
          <w:color w:val="000000" w:themeColor="text1"/>
          <w:vertAlign w:val="superscript"/>
          <w:lang w:eastAsia="lt-LT"/>
        </w:rPr>
        <w:t>2</w:t>
      </w:r>
      <w:r w:rsidR="002F63E0" w:rsidRPr="00355672">
        <w:rPr>
          <w:color w:val="000000" w:themeColor="text1"/>
          <w:lang w:eastAsia="lt-LT"/>
        </w:rPr>
        <w:t>).</w:t>
      </w:r>
    </w:p>
    <w:p w14:paraId="03BD11D2" w14:textId="736CBEED" w:rsidR="00541136" w:rsidRPr="00355672" w:rsidRDefault="00600C8F" w:rsidP="00600C8F">
      <w:pPr>
        <w:spacing w:line="360" w:lineRule="auto"/>
        <w:ind w:firstLine="851"/>
        <w:jc w:val="both"/>
      </w:pPr>
      <w:r w:rsidRPr="00355672">
        <w:rPr>
          <w:color w:val="000000" w:themeColor="text1"/>
          <w:lang w:eastAsia="lt-LT"/>
        </w:rPr>
        <w:t xml:space="preserve">- </w:t>
      </w:r>
      <w:r w:rsidRPr="00355672">
        <w:t>Pakruojo rajono savivaldybės administracija vykdė pirkimą „Linkuvos miesto Parko, Gimnazijos, S. Dariaus ir S. Girėno, Varpo ir Taikos gatvių</w:t>
      </w:r>
      <w:r w:rsidR="00A048D0" w:rsidRPr="00355672">
        <w:t xml:space="preserve"> </w:t>
      </w:r>
      <w:r w:rsidRPr="00355672">
        <w:t>dalių remonto darbai</w:t>
      </w:r>
      <w:r w:rsidR="00A048D0" w:rsidRPr="00355672">
        <w:t>“</w:t>
      </w:r>
      <w:r w:rsidR="00A048D0" w:rsidRPr="00355672">
        <w:rPr>
          <w:rStyle w:val="FootnoteReference"/>
        </w:rPr>
        <w:footnoteReference w:id="29"/>
      </w:r>
      <w:r w:rsidR="008E13C6" w:rsidRPr="00355672">
        <w:t>.</w:t>
      </w:r>
      <w:r w:rsidR="00EB5711" w:rsidRPr="00355672">
        <w:t xml:space="preserve"> Š</w:t>
      </w:r>
      <w:r w:rsidR="000328A4" w:rsidRPr="00355672">
        <w:t xml:space="preserve">į </w:t>
      </w:r>
      <w:r w:rsidR="00EB5711" w:rsidRPr="00355672">
        <w:t>pirkim</w:t>
      </w:r>
      <w:r w:rsidR="000328A4" w:rsidRPr="00355672">
        <w:t>ą</w:t>
      </w:r>
      <w:r w:rsidR="00EB5711" w:rsidRPr="00355672">
        <w:t xml:space="preserve"> laimė</w:t>
      </w:r>
      <w:r w:rsidR="000328A4" w:rsidRPr="00355672">
        <w:t xml:space="preserve">jo </w:t>
      </w:r>
      <w:r w:rsidR="000328A4" w:rsidRPr="00355672">
        <w:rPr>
          <w:bCs/>
          <w:shd w:val="clear" w:color="auto" w:fill="FFFFFF"/>
        </w:rPr>
        <w:t>a</w:t>
      </w:r>
      <w:r w:rsidR="00EB5711" w:rsidRPr="00355672">
        <w:rPr>
          <w:bCs/>
          <w:shd w:val="clear" w:color="auto" w:fill="FFFFFF"/>
        </w:rPr>
        <w:t>kcinė bendrovė „Meresta“</w:t>
      </w:r>
      <w:r w:rsidR="0078496D" w:rsidRPr="00355672">
        <w:rPr>
          <w:bCs/>
          <w:shd w:val="clear" w:color="auto" w:fill="FFFFFF"/>
        </w:rPr>
        <w:t xml:space="preserve"> (toliau – Meresta)</w:t>
      </w:r>
      <w:r w:rsidR="00EB5711" w:rsidRPr="00355672">
        <w:t xml:space="preserve">, su kuria Pakruojo rajono savivaldybės administracija 2018 m. </w:t>
      </w:r>
      <w:r w:rsidR="008053BB" w:rsidRPr="00355672">
        <w:t>liepos 5</w:t>
      </w:r>
      <w:r w:rsidR="00EB5711" w:rsidRPr="00355672">
        <w:t xml:space="preserve"> d. sudarė Statybos</w:t>
      </w:r>
      <w:r w:rsidR="008053BB" w:rsidRPr="00355672">
        <w:t xml:space="preserve"> darbų</w:t>
      </w:r>
      <w:r w:rsidR="00EB5711" w:rsidRPr="00355672">
        <w:t xml:space="preserve"> rangos sutartį Nr. </w:t>
      </w:r>
      <w:r w:rsidR="008053BB" w:rsidRPr="00355672">
        <w:t>SA1-100</w:t>
      </w:r>
      <w:r w:rsidR="00EB5711" w:rsidRPr="00355672">
        <w:rPr>
          <w:rStyle w:val="FootnoteReference"/>
        </w:rPr>
        <w:footnoteReference w:id="30"/>
      </w:r>
      <w:r w:rsidR="008053BB" w:rsidRPr="00355672">
        <w:t xml:space="preserve">. </w:t>
      </w:r>
      <w:r w:rsidR="0078496D" w:rsidRPr="00355672">
        <w:t>Pagal pirkimo dokumentus</w:t>
      </w:r>
      <w:r w:rsidR="0078496D" w:rsidRPr="00355672">
        <w:rPr>
          <w:rStyle w:val="FootnoteReference"/>
        </w:rPr>
        <w:footnoteReference w:id="31"/>
      </w:r>
      <w:r w:rsidR="0078496D" w:rsidRPr="00355672">
        <w:t xml:space="preserve"> (Gimnazijos gatvės Darbų kiekio žiniaraštį</w:t>
      </w:r>
      <w:r w:rsidR="00067AB8" w:rsidRPr="00355672">
        <w:t>)</w:t>
      </w:r>
      <w:r w:rsidR="0078496D" w:rsidRPr="00355672">
        <w:t xml:space="preserve">, </w:t>
      </w:r>
      <w:r w:rsidR="00067AB8" w:rsidRPr="00355672">
        <w:t>vienas iš Gimnazijos gatvėje numatytų atlikti darbų – „Asfaltbetonio dvisluoksnės dangos viršutinio sl. įrengimas (sluoksnis 6</w:t>
      </w:r>
      <w:r w:rsidR="00472509" w:rsidRPr="00355672">
        <w:t>,</w:t>
      </w:r>
      <w:r w:rsidR="00067AB8" w:rsidRPr="00355672">
        <w:t>0 cm storio , klotuvas iki 500 t/h)/AC 16 PD k8=1.17, k9=1.15“ (kiekis – 49,00 m</w:t>
      </w:r>
      <w:r w:rsidR="00067AB8" w:rsidRPr="00355672">
        <w:rPr>
          <w:vertAlign w:val="superscript"/>
        </w:rPr>
        <w:t>2</w:t>
      </w:r>
      <w:r w:rsidR="00067AB8" w:rsidRPr="00355672">
        <w:t xml:space="preserve">). 2018 metų rugpjūčio mėnesį Meresta ir VĮ „Kelių priežiūra“ sudarė Statybos rangos sutartį (tiksli data ir numeris pateiktame dokumente nenurodyti). </w:t>
      </w:r>
      <w:r w:rsidR="0053440C" w:rsidRPr="00355672">
        <w:t>Šioje sutartyje nurodyta: „</w:t>
      </w:r>
      <w:r w:rsidR="0053440C" w:rsidRPr="00355672">
        <w:rPr>
          <w:i/>
        </w:rPr>
        <w:t>1 Darbų vieta (rajonas) ir sutarties objektas: Gimnazijos g. Linkuvos m. asfaltavimo darbai (toliau</w:t>
      </w:r>
      <w:r w:rsidR="000328A4" w:rsidRPr="00355672">
        <w:rPr>
          <w:i/>
        </w:rPr>
        <w:t xml:space="preserve"> – </w:t>
      </w:r>
      <w:r w:rsidR="0053440C" w:rsidRPr="00355672">
        <w:rPr>
          <w:i/>
        </w:rPr>
        <w:t xml:space="preserve">darbai). / Sutarties įkainis, nustatytas įprasto </w:t>
      </w:r>
      <w:r w:rsidR="0053440C" w:rsidRPr="00355672">
        <w:rPr>
          <w:i/>
        </w:rPr>
        <w:lastRenderedPageBreak/>
        <w:t>komercinės praktikos būdu yra: / ● 6 cm storio asfaltbetonio mišinio AC11VN įrengimas, nenaudojant klotuvo – 27,87 Eur/m</w:t>
      </w:r>
      <w:r w:rsidR="006830D5" w:rsidRPr="00355672">
        <w:rPr>
          <w:i/>
          <w:vertAlign w:val="superscript"/>
        </w:rPr>
        <w:t>2</w:t>
      </w:r>
      <w:r w:rsidR="0053440C" w:rsidRPr="00355672">
        <w:rPr>
          <w:i/>
        </w:rPr>
        <w:t xml:space="preserve"> be PVM.</w:t>
      </w:r>
      <w:r w:rsidR="0053440C" w:rsidRPr="00355672">
        <w:t>“</w:t>
      </w:r>
      <w:r w:rsidR="006830D5" w:rsidRPr="00355672">
        <w:t xml:space="preserve"> Pagal 2018 metų rugpjūčio mėnesio Darbų priėmimo aktą (dokumento tiksli data nenurodoma, VĮ „Kelių priežiūra“ atstovo pasirašyta rugpjūčio 30 dieną), VĮ „Kelių priežiūra“ </w:t>
      </w:r>
      <w:r w:rsidR="0040748D" w:rsidRPr="00355672">
        <w:t>objekte – Gimnazijos g., Linkuvos m.</w:t>
      </w:r>
      <w:r w:rsidR="000328A4" w:rsidRPr="00355672">
        <w:t>,</w:t>
      </w:r>
      <w:r w:rsidR="0040748D" w:rsidRPr="00355672">
        <w:t xml:space="preserve"> asfaltavimo darbai atliko šiuos darbus: „</w:t>
      </w:r>
      <w:r w:rsidR="0040748D" w:rsidRPr="00355672">
        <w:rPr>
          <w:i/>
        </w:rPr>
        <w:t>6 cm storio asfaltbetonio mišinio AC11VN įrengimas, nenaudojant klotuvo</w:t>
      </w:r>
      <w:r w:rsidR="0040748D" w:rsidRPr="00355672">
        <w:t>“, kurių mato vienetas „</w:t>
      </w:r>
      <w:r w:rsidR="0040748D" w:rsidRPr="00355672">
        <w:rPr>
          <w:i/>
        </w:rPr>
        <w:t>m</w:t>
      </w:r>
      <w:r w:rsidR="0040748D" w:rsidRPr="00355672">
        <w:rPr>
          <w:i/>
          <w:vertAlign w:val="superscript"/>
        </w:rPr>
        <w:t>2</w:t>
      </w:r>
      <w:r w:rsidR="0040748D" w:rsidRPr="00355672">
        <w:t>“, o kiekis „</w:t>
      </w:r>
      <w:r w:rsidR="0040748D" w:rsidRPr="00355672">
        <w:rPr>
          <w:i/>
        </w:rPr>
        <w:t>49,000</w:t>
      </w:r>
      <w:r w:rsidR="0040748D" w:rsidRPr="00355672">
        <w:t>“. Tai yra Linkuvos miesto Gimnazijos gatvėje vietoj Pakruojo ra</w:t>
      </w:r>
      <w:r w:rsidR="00541136" w:rsidRPr="00355672">
        <w:t xml:space="preserve">jono savivaldybės administracijos užsakytos klotuvu iki 500t/h įrengiamos asfaltbetonio </w:t>
      </w:r>
      <w:r w:rsidR="007A52C6" w:rsidRPr="00355672">
        <w:t xml:space="preserve">mišinio AC16PD </w:t>
      </w:r>
      <w:r w:rsidR="00541136" w:rsidRPr="00355672">
        <w:t xml:space="preserve">dvisluoksnės </w:t>
      </w:r>
      <w:r w:rsidR="007A52C6" w:rsidRPr="00355672">
        <w:t xml:space="preserve">dangos, </w:t>
      </w:r>
      <w:r w:rsidR="00541136" w:rsidRPr="00355672">
        <w:t>VĮ „Kelių priežiūra“ nenaudodama klotuvo įrengė asfaltbetonio mišinio AC11VN dangą.</w:t>
      </w:r>
    </w:p>
    <w:p w14:paraId="73227DD8" w14:textId="58C38761" w:rsidR="0078190A" w:rsidRPr="00355672" w:rsidRDefault="003A4CBF" w:rsidP="00600C8F">
      <w:pPr>
        <w:spacing w:line="360" w:lineRule="auto"/>
        <w:ind w:firstLine="851"/>
        <w:jc w:val="both"/>
        <w:rPr>
          <w:color w:val="333333"/>
          <w:shd w:val="clear" w:color="auto" w:fill="FFFFFF"/>
        </w:rPr>
      </w:pPr>
      <w:r w:rsidRPr="00355672">
        <w:rPr>
          <w:color w:val="333333"/>
          <w:shd w:val="clear" w:color="auto" w:fill="FFFFFF"/>
        </w:rPr>
        <w:t>Iš pateiktų pavyzdžių matyti, kad kai kurie tiekėjai</w:t>
      </w:r>
      <w:r w:rsidR="000328A4" w:rsidRPr="00355672">
        <w:rPr>
          <w:color w:val="333333"/>
          <w:shd w:val="clear" w:color="auto" w:fill="FFFFFF"/>
        </w:rPr>
        <w:t>,</w:t>
      </w:r>
      <w:r w:rsidRPr="00355672">
        <w:rPr>
          <w:color w:val="333333"/>
          <w:shd w:val="clear" w:color="auto" w:fill="FFFFFF"/>
        </w:rPr>
        <w:t xml:space="preserve"> siekdami mažinti kaštus, </w:t>
      </w:r>
      <w:r w:rsidR="005D6A10" w:rsidRPr="00355672">
        <w:rPr>
          <w:color w:val="333333"/>
          <w:shd w:val="clear" w:color="auto" w:fill="FFFFFF"/>
        </w:rPr>
        <w:t xml:space="preserve">galimai </w:t>
      </w:r>
      <w:r w:rsidRPr="00355672">
        <w:rPr>
          <w:color w:val="333333"/>
          <w:shd w:val="clear" w:color="auto" w:fill="FFFFFF"/>
        </w:rPr>
        <w:t xml:space="preserve">gali manipuliuoti subrangos kiekiais ir kokybe. </w:t>
      </w:r>
      <w:r w:rsidR="00955102" w:rsidRPr="00355672">
        <w:rPr>
          <w:color w:val="333333"/>
          <w:shd w:val="clear" w:color="auto" w:fill="FFFFFF"/>
        </w:rPr>
        <w:t>Suprantama, kad AB „Kelių priežiūra“, kaip įprasta</w:t>
      </w:r>
      <w:r w:rsidR="00A67456">
        <w:rPr>
          <w:color w:val="333333"/>
          <w:shd w:val="clear" w:color="auto" w:fill="FFFFFF"/>
        </w:rPr>
        <w:t>s</w:t>
      </w:r>
      <w:r w:rsidR="00955102" w:rsidRPr="00355672">
        <w:rPr>
          <w:color w:val="333333"/>
          <w:shd w:val="clear" w:color="auto" w:fill="FFFFFF"/>
        </w:rPr>
        <w:t xml:space="preserve"> civilinių santykių dalyvis, neturi </w:t>
      </w:r>
      <w:r w:rsidR="002D1B97" w:rsidRPr="00355672">
        <w:rPr>
          <w:color w:val="333333"/>
          <w:shd w:val="clear" w:color="auto" w:fill="FFFFFF"/>
        </w:rPr>
        <w:t>tiesioginių priemonių</w:t>
      </w:r>
      <w:r w:rsidR="00955102" w:rsidRPr="00355672">
        <w:rPr>
          <w:color w:val="333333"/>
          <w:shd w:val="clear" w:color="auto" w:fill="FFFFFF"/>
        </w:rPr>
        <w:t xml:space="preserve"> daryti įtakos kitų subjektų sąžiningumui.</w:t>
      </w:r>
      <w:r w:rsidR="002D1B97" w:rsidRPr="00355672">
        <w:rPr>
          <w:color w:val="333333"/>
          <w:shd w:val="clear" w:color="auto" w:fill="FFFFFF"/>
        </w:rPr>
        <w:t xml:space="preserve"> Tačiau </w:t>
      </w:r>
      <w:r w:rsidR="00174585" w:rsidRPr="00355672">
        <w:rPr>
          <w:color w:val="333333"/>
          <w:shd w:val="clear" w:color="auto" w:fill="FFFFFF"/>
        </w:rPr>
        <w:t>Bendrovė</w:t>
      </w:r>
      <w:r w:rsidR="000328A4" w:rsidRPr="00355672">
        <w:rPr>
          <w:color w:val="333333"/>
          <w:shd w:val="clear" w:color="auto" w:fill="FFFFFF"/>
        </w:rPr>
        <w:t>,</w:t>
      </w:r>
      <w:r w:rsidR="002D1B97" w:rsidRPr="00355672">
        <w:rPr>
          <w:color w:val="333333"/>
          <w:shd w:val="clear" w:color="auto" w:fill="FFFFFF"/>
        </w:rPr>
        <w:t xml:space="preserve"> veikdama socialiai atsakingai ir siekdama tvarios naudos Lietuvos valstybei, </w:t>
      </w:r>
      <w:r w:rsidR="00174585" w:rsidRPr="00355672">
        <w:rPr>
          <w:color w:val="333333"/>
          <w:shd w:val="clear" w:color="auto" w:fill="FFFFFF"/>
        </w:rPr>
        <w:t>Bendrovės</w:t>
      </w:r>
      <w:r w:rsidR="00344F54" w:rsidRPr="00355672">
        <w:rPr>
          <w:color w:val="333333"/>
          <w:shd w:val="clear" w:color="auto" w:fill="FFFFFF"/>
        </w:rPr>
        <w:t xml:space="preserve"> </w:t>
      </w:r>
      <w:r w:rsidR="002D1B97" w:rsidRPr="00355672">
        <w:rPr>
          <w:color w:val="333333"/>
          <w:shd w:val="clear" w:color="auto" w:fill="FFFFFF"/>
        </w:rPr>
        <w:t xml:space="preserve">akcininkams, </w:t>
      </w:r>
      <w:r w:rsidR="00344F54" w:rsidRPr="00355672">
        <w:rPr>
          <w:color w:val="333333"/>
          <w:shd w:val="clear" w:color="auto" w:fill="FFFFFF"/>
        </w:rPr>
        <w:t>paslaugų naudotojams bei visuomenei</w:t>
      </w:r>
      <w:r w:rsidR="00241FF0" w:rsidRPr="00355672">
        <w:rPr>
          <w:color w:val="333333"/>
          <w:shd w:val="clear" w:color="auto" w:fill="FFFFFF"/>
        </w:rPr>
        <w:t xml:space="preserve"> užtikrinimo</w:t>
      </w:r>
      <w:r w:rsidR="00344F54" w:rsidRPr="00355672">
        <w:rPr>
          <w:rStyle w:val="FootnoteReference"/>
          <w:color w:val="333333"/>
          <w:shd w:val="clear" w:color="auto" w:fill="FFFFFF"/>
        </w:rPr>
        <w:footnoteReference w:id="32"/>
      </w:r>
      <w:r w:rsidR="00344F54" w:rsidRPr="00355672">
        <w:rPr>
          <w:color w:val="333333"/>
          <w:shd w:val="clear" w:color="auto" w:fill="FFFFFF"/>
        </w:rPr>
        <w:t xml:space="preserve">, </w:t>
      </w:r>
      <w:r w:rsidR="00241FF0" w:rsidRPr="00355672">
        <w:rPr>
          <w:color w:val="333333"/>
          <w:shd w:val="clear" w:color="auto" w:fill="FFFFFF"/>
        </w:rPr>
        <w:t>neturėtų prisidėti prie nesąžiningos veiklos ir savo neveiklumu to skatinti.</w:t>
      </w:r>
      <w:r w:rsidR="00603708" w:rsidRPr="00355672">
        <w:rPr>
          <w:color w:val="333333"/>
          <w:shd w:val="clear" w:color="auto" w:fill="FFFFFF"/>
        </w:rPr>
        <w:t xml:space="preserve"> Todėl manytina, kad Įmonė turėtų aiškiai deklaruoti</w:t>
      </w:r>
      <w:r w:rsidR="00606245" w:rsidRPr="00355672">
        <w:rPr>
          <w:rStyle w:val="FootnoteReference"/>
          <w:color w:val="333333"/>
          <w:shd w:val="clear" w:color="auto" w:fill="FFFFFF"/>
        </w:rPr>
        <w:footnoteReference w:id="33"/>
      </w:r>
      <w:r w:rsidR="00606245" w:rsidRPr="00355672">
        <w:rPr>
          <w:color w:val="333333"/>
          <w:shd w:val="clear" w:color="auto" w:fill="FFFFFF"/>
        </w:rPr>
        <w:t xml:space="preserve"> (ir atitinkamai veikti)</w:t>
      </w:r>
      <w:r w:rsidR="00603708" w:rsidRPr="00355672">
        <w:rPr>
          <w:color w:val="333333"/>
          <w:shd w:val="clear" w:color="auto" w:fill="FFFFFF"/>
        </w:rPr>
        <w:t xml:space="preserve">, jog </w:t>
      </w:r>
      <w:r w:rsidR="00606245" w:rsidRPr="00355672">
        <w:rPr>
          <w:color w:val="333333"/>
          <w:shd w:val="clear" w:color="auto" w:fill="FFFFFF"/>
        </w:rPr>
        <w:t>Įmonė pagal galimybes tikrina</w:t>
      </w:r>
      <w:r w:rsidRPr="00355672">
        <w:rPr>
          <w:color w:val="333333"/>
          <w:shd w:val="clear" w:color="auto" w:fill="FFFFFF"/>
        </w:rPr>
        <w:t>, ar subrangos pagrindai</w:t>
      </w:r>
      <w:r w:rsidR="00174585" w:rsidRPr="00355672">
        <w:rPr>
          <w:color w:val="333333"/>
          <w:shd w:val="clear" w:color="auto" w:fill="FFFFFF"/>
        </w:rPr>
        <w:t>s</w:t>
      </w:r>
      <w:r w:rsidRPr="00355672">
        <w:rPr>
          <w:color w:val="333333"/>
          <w:shd w:val="clear" w:color="auto" w:fill="FFFFFF"/>
        </w:rPr>
        <w:t xml:space="preserve"> atliekami darbai</w:t>
      </w:r>
      <w:r w:rsidR="00606245" w:rsidRPr="00355672">
        <w:rPr>
          <w:color w:val="333333"/>
          <w:shd w:val="clear" w:color="auto" w:fill="FFFFFF"/>
        </w:rPr>
        <w:t xml:space="preserve"> ir paslaugos</w:t>
      </w:r>
      <w:r w:rsidRPr="00355672">
        <w:rPr>
          <w:color w:val="333333"/>
          <w:shd w:val="clear" w:color="auto" w:fill="FFFFFF"/>
        </w:rPr>
        <w:t xml:space="preserve"> sutampa su gene</w:t>
      </w:r>
      <w:r w:rsidR="00606245" w:rsidRPr="00355672">
        <w:rPr>
          <w:color w:val="333333"/>
          <w:shd w:val="clear" w:color="auto" w:fill="FFFFFF"/>
        </w:rPr>
        <w:t xml:space="preserve">ralinio užsakovo užsakymu ir lūkesčiais, ir kad </w:t>
      </w:r>
      <w:r w:rsidR="00820659" w:rsidRPr="00355672">
        <w:rPr>
          <w:color w:val="333333"/>
          <w:shd w:val="clear" w:color="auto" w:fill="FFFFFF"/>
        </w:rPr>
        <w:t xml:space="preserve">netoleruoja ir neprisideda prie nesąžiningos veiklos, dėl kurios nukenčia ar gali nukentėti darbų </w:t>
      </w:r>
      <w:r w:rsidR="008C3ABB" w:rsidRPr="00355672">
        <w:rPr>
          <w:color w:val="333333"/>
          <w:shd w:val="clear" w:color="auto" w:fill="FFFFFF"/>
        </w:rPr>
        <w:t>ar</w:t>
      </w:r>
      <w:r w:rsidR="00820659" w:rsidRPr="00355672">
        <w:rPr>
          <w:color w:val="333333"/>
          <w:shd w:val="clear" w:color="auto" w:fill="FFFFFF"/>
        </w:rPr>
        <w:t xml:space="preserve"> paslaugų kokybė. </w:t>
      </w:r>
      <w:r w:rsidR="0078190A" w:rsidRPr="00355672">
        <w:rPr>
          <w:color w:val="333333"/>
          <w:shd w:val="clear" w:color="auto" w:fill="FFFFFF"/>
        </w:rPr>
        <w:t xml:space="preserve">Taip pat Įmonė, esant pakankamiems žmogiškiesiems ištekliams, galėtų patikrinti, ar panašių </w:t>
      </w:r>
      <w:r w:rsidR="00472509" w:rsidRPr="00355672">
        <w:rPr>
          <w:color w:val="333333"/>
          <w:shd w:val="clear" w:color="auto" w:fill="FFFFFF"/>
        </w:rPr>
        <w:t xml:space="preserve">atvejų </w:t>
      </w:r>
      <w:r w:rsidR="0078190A" w:rsidRPr="00355672">
        <w:rPr>
          <w:color w:val="333333"/>
          <w:shd w:val="clear" w:color="auto" w:fill="FFFFFF"/>
        </w:rPr>
        <w:t>nėra daugiau, ir nustačius</w:t>
      </w:r>
      <w:r w:rsidR="00472509" w:rsidRPr="00355672">
        <w:rPr>
          <w:color w:val="333333"/>
          <w:shd w:val="clear" w:color="auto" w:fill="FFFFFF"/>
        </w:rPr>
        <w:t>i</w:t>
      </w:r>
      <w:r w:rsidR="0078190A" w:rsidRPr="00355672">
        <w:rPr>
          <w:color w:val="333333"/>
          <w:shd w:val="clear" w:color="auto" w:fill="FFFFFF"/>
        </w:rPr>
        <w:t xml:space="preserve">, kad </w:t>
      </w:r>
      <w:r w:rsidR="008131E7" w:rsidRPr="00355672">
        <w:rPr>
          <w:color w:val="333333"/>
          <w:shd w:val="clear" w:color="auto" w:fill="FFFFFF"/>
        </w:rPr>
        <w:t xml:space="preserve">subrangos pagrindais atlikti darbai ar suteiktos paslaugos neatitinka viešųjų pirkimų </w:t>
      </w:r>
      <w:r w:rsidR="00A67456" w:rsidRPr="00355672">
        <w:rPr>
          <w:color w:val="333333"/>
          <w:shd w:val="clear" w:color="auto" w:fill="FFFFFF"/>
        </w:rPr>
        <w:t>sąlyg</w:t>
      </w:r>
      <w:r w:rsidR="00A67456">
        <w:rPr>
          <w:color w:val="333333"/>
          <w:shd w:val="clear" w:color="auto" w:fill="FFFFFF"/>
        </w:rPr>
        <w:t>ų</w:t>
      </w:r>
      <w:r w:rsidR="008131E7" w:rsidRPr="00355672">
        <w:rPr>
          <w:color w:val="333333"/>
          <w:shd w:val="clear" w:color="auto" w:fill="FFFFFF"/>
        </w:rPr>
        <w:t>, apie tai informuoti perkančiąsias organizacijas.</w:t>
      </w:r>
    </w:p>
    <w:p w14:paraId="52246EFF" w14:textId="7AD3ED13" w:rsidR="0078190A" w:rsidRPr="00355672" w:rsidRDefault="00AE64CC" w:rsidP="00600C8F">
      <w:pPr>
        <w:spacing w:line="360" w:lineRule="auto"/>
        <w:ind w:firstLine="851"/>
        <w:jc w:val="both"/>
        <w:rPr>
          <w:color w:val="333333"/>
          <w:shd w:val="clear" w:color="auto" w:fill="FFFFFF"/>
        </w:rPr>
      </w:pPr>
      <w:r w:rsidRPr="00355672">
        <w:rPr>
          <w:color w:val="333333"/>
          <w:shd w:val="clear" w:color="auto" w:fill="FFFFFF"/>
        </w:rPr>
        <w:t>PASIŪLYMAI:</w:t>
      </w:r>
    </w:p>
    <w:p w14:paraId="61F1AC6C" w14:textId="557CEACE" w:rsidR="00AE64CC" w:rsidRPr="00355672" w:rsidRDefault="0069643D" w:rsidP="00AE64CC">
      <w:pPr>
        <w:spacing w:line="348" w:lineRule="auto"/>
        <w:ind w:firstLine="851"/>
        <w:jc w:val="both"/>
        <w:rPr>
          <w:color w:val="333333"/>
          <w:shd w:val="clear" w:color="auto" w:fill="FFFFFF"/>
        </w:rPr>
      </w:pPr>
      <w:r w:rsidRPr="00355672">
        <w:rPr>
          <w:color w:val="333333"/>
          <w:shd w:val="clear" w:color="auto" w:fill="FFFFFF"/>
        </w:rPr>
        <w:t>Įmonės socialinės atsakomybės (darnos) politikoje</w:t>
      </w:r>
      <w:r w:rsidR="00831851" w:rsidRPr="00355672">
        <w:rPr>
          <w:color w:val="333333"/>
          <w:shd w:val="clear" w:color="auto" w:fill="FFFFFF"/>
        </w:rPr>
        <w:t xml:space="preserve"> įtvirtinti (</w:t>
      </w:r>
      <w:r w:rsidRPr="00355672">
        <w:rPr>
          <w:color w:val="333333"/>
          <w:shd w:val="clear" w:color="auto" w:fill="FFFFFF"/>
        </w:rPr>
        <w:t xml:space="preserve">ar kitais būdais </w:t>
      </w:r>
      <w:r w:rsidR="00831851" w:rsidRPr="00355672">
        <w:rPr>
          <w:color w:val="333333"/>
          <w:shd w:val="clear" w:color="auto" w:fill="FFFFFF"/>
        </w:rPr>
        <w:t>įsipareigoti)</w:t>
      </w:r>
      <w:r w:rsidRPr="00355672">
        <w:rPr>
          <w:color w:val="333333"/>
          <w:shd w:val="clear" w:color="auto" w:fill="FFFFFF"/>
        </w:rPr>
        <w:t xml:space="preserve">, </w:t>
      </w:r>
      <w:r w:rsidR="00AE64CC" w:rsidRPr="00355672">
        <w:rPr>
          <w:color w:val="333333"/>
          <w:shd w:val="clear" w:color="auto" w:fill="FFFFFF"/>
        </w:rPr>
        <w:t>kad Įmonė tikrina, ar subrangos pagrindais atliekami darbai ir paslaugos sutampa su generalinio užsakovo užsakymu ir lūkesčiais, ir kad netoleruoja ir neprisideda prie nesąžiningos veiklos, dėl kurios nukenčia ar gali nukentėti darbų ar paslaugų kokybė.</w:t>
      </w:r>
      <w:r w:rsidR="00831851" w:rsidRPr="00355672">
        <w:rPr>
          <w:color w:val="333333"/>
          <w:shd w:val="clear" w:color="auto" w:fill="FFFFFF"/>
        </w:rPr>
        <w:t xml:space="preserve"> Ir atitinkamai formuoti Įmonės veiklos praktiką.</w:t>
      </w:r>
    </w:p>
    <w:p w14:paraId="0F708B39" w14:textId="7275A32B" w:rsidR="00AE64CC" w:rsidRPr="00355672" w:rsidRDefault="00AE64CC" w:rsidP="00AE64CC">
      <w:pPr>
        <w:spacing w:line="348" w:lineRule="auto"/>
        <w:ind w:firstLine="851"/>
        <w:jc w:val="both"/>
        <w:rPr>
          <w:color w:val="333333"/>
          <w:shd w:val="clear" w:color="auto" w:fill="FFFFFF"/>
        </w:rPr>
      </w:pPr>
      <w:r w:rsidRPr="00355672">
        <w:rPr>
          <w:color w:val="333333"/>
          <w:shd w:val="clear" w:color="auto" w:fill="FFFFFF"/>
        </w:rPr>
        <w:t>Patikrinti, ar pastaraisiais</w:t>
      </w:r>
      <w:r w:rsidR="000328A4" w:rsidRPr="00355672">
        <w:rPr>
          <w:color w:val="333333"/>
          <w:shd w:val="clear" w:color="auto" w:fill="FFFFFF"/>
        </w:rPr>
        <w:t xml:space="preserve"> metais </w:t>
      </w:r>
      <w:r w:rsidRPr="00355672">
        <w:rPr>
          <w:color w:val="333333"/>
          <w:shd w:val="clear" w:color="auto" w:fill="FFFFFF"/>
        </w:rPr>
        <w:t>subrangos pagrindais atlikti darbai ir suteiktos paslaugos atitinka viešųjų pirkimų sąlygas, ir nustačius neatitikimus, informuoti perkančiąsias organizacijas.</w:t>
      </w:r>
    </w:p>
    <w:p w14:paraId="26368D2D" w14:textId="07CC061E" w:rsidR="006C4B07" w:rsidRPr="00355672" w:rsidRDefault="006C4B07" w:rsidP="00AE64CC">
      <w:pPr>
        <w:spacing w:line="348" w:lineRule="auto"/>
        <w:ind w:firstLine="851"/>
        <w:jc w:val="both"/>
        <w:rPr>
          <w:color w:val="333333"/>
          <w:shd w:val="clear" w:color="auto" w:fill="FFFFFF"/>
        </w:rPr>
      </w:pPr>
      <w:r w:rsidRPr="00355672">
        <w:rPr>
          <w:color w:val="333333"/>
          <w:shd w:val="clear" w:color="auto" w:fill="FFFFFF"/>
        </w:rPr>
        <w:t xml:space="preserve">Savininko teises ir pareigas įgyvendinančiai institucijai – imtis papildomų </w:t>
      </w:r>
      <w:r w:rsidR="008801CF" w:rsidRPr="00355672">
        <w:rPr>
          <w:color w:val="333333"/>
          <w:shd w:val="clear" w:color="auto" w:fill="FFFFFF"/>
        </w:rPr>
        <w:t>priemonių, kad Bendrovė nedalyvautų sandoriuose, kuriais galimai sudaromos prielaidos netinkamam viešųjų pirkimų sutarčių vykdymui ir nepagrįstiems tokią sutartį sudariusio tiekėjo sutaupymams</w:t>
      </w:r>
      <w:r w:rsidR="0096593D" w:rsidRPr="00355672">
        <w:rPr>
          <w:color w:val="333333"/>
          <w:shd w:val="clear" w:color="auto" w:fill="FFFFFF"/>
        </w:rPr>
        <w:t xml:space="preserve">, o susidūrus </w:t>
      </w:r>
      <w:r w:rsidR="0096593D" w:rsidRPr="00355672">
        <w:rPr>
          <w:color w:val="333333"/>
          <w:shd w:val="clear" w:color="auto" w:fill="FFFFFF"/>
        </w:rPr>
        <w:lastRenderedPageBreak/>
        <w:t>su tokiais atvejais – apie galimus viešųjų pirkimų būdu sudarytos sutarties pažeidimus praneštų perkančiajai organizacijai ir (arba) kompetentingoms institucijoms</w:t>
      </w:r>
      <w:r w:rsidR="008801CF" w:rsidRPr="00355672">
        <w:rPr>
          <w:color w:val="333333"/>
          <w:shd w:val="clear" w:color="auto" w:fill="FFFFFF"/>
        </w:rPr>
        <w:t>.</w:t>
      </w:r>
    </w:p>
    <w:p w14:paraId="2EB57B5E" w14:textId="77777777" w:rsidR="00640065" w:rsidRPr="00355672" w:rsidRDefault="00640065" w:rsidP="00300B36">
      <w:pPr>
        <w:pStyle w:val="ListParagraph"/>
        <w:tabs>
          <w:tab w:val="left" w:pos="284"/>
          <w:tab w:val="left" w:pos="851"/>
        </w:tabs>
        <w:spacing w:line="360" w:lineRule="auto"/>
        <w:ind w:left="0" w:firstLine="851"/>
        <w:jc w:val="both"/>
        <w:rPr>
          <w:color w:val="000000" w:themeColor="text1"/>
        </w:rPr>
      </w:pPr>
    </w:p>
    <w:p w14:paraId="034A9B65" w14:textId="77777777" w:rsidR="00F47622" w:rsidRPr="00355672" w:rsidRDefault="00F47622" w:rsidP="00F21AA6">
      <w:pPr>
        <w:spacing w:line="360" w:lineRule="auto"/>
        <w:ind w:firstLine="851"/>
        <w:rPr>
          <w:color w:val="000000" w:themeColor="text1"/>
        </w:rPr>
      </w:pPr>
      <w:r w:rsidRPr="00355672">
        <w:rPr>
          <w:color w:val="000000" w:themeColor="text1"/>
        </w:rPr>
        <w:br w:type="page"/>
      </w:r>
    </w:p>
    <w:p w14:paraId="6038334A" w14:textId="26019618" w:rsidR="00627B02" w:rsidRPr="00355672" w:rsidRDefault="005D7C0F" w:rsidP="00F21AA6">
      <w:pPr>
        <w:pStyle w:val="Heading3"/>
        <w:spacing w:before="0" w:beforeAutospacing="0" w:after="0" w:afterAutospacing="0" w:line="360" w:lineRule="auto"/>
        <w:ind w:firstLine="851"/>
        <w:jc w:val="center"/>
        <w:rPr>
          <w:color w:val="000000" w:themeColor="text1"/>
          <w:sz w:val="24"/>
          <w:szCs w:val="24"/>
        </w:rPr>
      </w:pPr>
      <w:bookmarkStart w:id="40" w:name="_Toc14684393"/>
      <w:r w:rsidRPr="00355672">
        <w:rPr>
          <w:color w:val="000000" w:themeColor="text1"/>
          <w:sz w:val="24"/>
          <w:szCs w:val="24"/>
        </w:rPr>
        <w:lastRenderedPageBreak/>
        <w:t>4</w:t>
      </w:r>
      <w:r w:rsidR="00627B02" w:rsidRPr="00355672">
        <w:rPr>
          <w:color w:val="000000" w:themeColor="text1"/>
          <w:sz w:val="24"/>
          <w:szCs w:val="24"/>
        </w:rPr>
        <w:t>. MOTYVUOTOS IŠVADOS</w:t>
      </w:r>
      <w:bookmarkEnd w:id="40"/>
    </w:p>
    <w:p w14:paraId="67148BEA" w14:textId="56D6EB78" w:rsidR="0081070F" w:rsidRPr="00355672" w:rsidRDefault="0081070F" w:rsidP="00F21AA6">
      <w:pPr>
        <w:tabs>
          <w:tab w:val="right" w:leader="underscore" w:pos="9072"/>
        </w:tabs>
        <w:spacing w:line="360" w:lineRule="auto"/>
        <w:ind w:firstLine="851"/>
        <w:jc w:val="both"/>
        <w:rPr>
          <w:rFonts w:eastAsia="Calibri"/>
          <w:i/>
          <w:color w:val="000000" w:themeColor="text1"/>
        </w:rPr>
      </w:pPr>
      <w:r w:rsidRPr="00355672">
        <w:rPr>
          <w:i/>
          <w:color w:val="000000" w:themeColor="text1"/>
        </w:rPr>
        <w:t xml:space="preserve">Išanalizavus </w:t>
      </w:r>
      <w:r w:rsidR="005850FB" w:rsidRPr="00355672">
        <w:rPr>
          <w:i/>
        </w:rPr>
        <w:t xml:space="preserve">AB „Kelių priežiūra“ veiklą kaip tiekėjo dalyvavimo viešuosiuose pirkimuose bei darbų vykdymo ir paslaugų teikimo srityse, </w:t>
      </w:r>
      <w:r w:rsidRPr="00355672">
        <w:rPr>
          <w:i/>
          <w:color w:val="000000" w:themeColor="text1"/>
        </w:rPr>
        <w:t>darytina išvada, kad šio</w:t>
      </w:r>
      <w:r w:rsidR="005850FB" w:rsidRPr="00355672">
        <w:rPr>
          <w:i/>
          <w:color w:val="000000" w:themeColor="text1"/>
        </w:rPr>
        <w:t>s</w:t>
      </w:r>
      <w:r w:rsidRPr="00355672">
        <w:rPr>
          <w:i/>
          <w:color w:val="000000" w:themeColor="text1"/>
        </w:rPr>
        <w:t>e srityje yra korupcijos rizika dėl šių korupcijos rizikos veiksnių</w:t>
      </w:r>
      <w:r w:rsidR="00D12FEE" w:rsidRPr="00355672">
        <w:rPr>
          <w:i/>
          <w:color w:val="000000" w:themeColor="text1"/>
        </w:rPr>
        <w:t>:</w:t>
      </w:r>
    </w:p>
    <w:p w14:paraId="0ED13BF3" w14:textId="4DCDC6C3" w:rsidR="00F148E9" w:rsidRPr="00355672" w:rsidRDefault="005D7C0F" w:rsidP="00F148E9">
      <w:pPr>
        <w:spacing w:line="360" w:lineRule="auto"/>
        <w:ind w:firstLine="851"/>
        <w:jc w:val="both"/>
      </w:pPr>
      <w:r w:rsidRPr="00355672">
        <w:rPr>
          <w:color w:val="000000" w:themeColor="text1"/>
        </w:rPr>
        <w:t>4</w:t>
      </w:r>
      <w:r w:rsidR="00D43809" w:rsidRPr="00355672">
        <w:rPr>
          <w:color w:val="000000" w:themeColor="text1"/>
        </w:rPr>
        <w:t xml:space="preserve">.1. </w:t>
      </w:r>
      <w:r w:rsidR="00291235" w:rsidRPr="00355672">
        <w:rPr>
          <w:color w:val="000000" w:themeColor="text1"/>
        </w:rPr>
        <w:t>V</w:t>
      </w:r>
      <w:r w:rsidR="00584687" w:rsidRPr="00355672">
        <w:rPr>
          <w:color w:val="000000" w:themeColor="text1"/>
        </w:rPr>
        <w:t>iešųjų pirkimų</w:t>
      </w:r>
      <w:r w:rsidR="00291235" w:rsidRPr="00355672">
        <w:rPr>
          <w:color w:val="000000" w:themeColor="text1"/>
        </w:rPr>
        <w:t xml:space="preserve">, kuriuose Įmonė galėtų dalyvauti kaip tiekėja, </w:t>
      </w:r>
      <w:r w:rsidR="00584687" w:rsidRPr="00355672">
        <w:rPr>
          <w:color w:val="000000" w:themeColor="text1"/>
        </w:rPr>
        <w:t xml:space="preserve">atrankos procese egzistuoja prielaidos </w:t>
      </w:r>
      <w:r w:rsidR="00584687" w:rsidRPr="00355672">
        <w:t>tendencingam ir</w:t>
      </w:r>
      <w:r w:rsidR="000328A4" w:rsidRPr="00355672">
        <w:t xml:space="preserve"> (</w:t>
      </w:r>
      <w:r w:rsidR="00584687" w:rsidRPr="00355672">
        <w:t>ar</w:t>
      </w:r>
      <w:r w:rsidR="000328A4" w:rsidRPr="00355672">
        <w:t>)</w:t>
      </w:r>
      <w:r w:rsidR="00584687" w:rsidRPr="00355672">
        <w:t xml:space="preserve"> sąmoningam skelbimų apie potencialiai aktualius viešuosius pirkimus „nepastebėjimui“ </w:t>
      </w:r>
      <w:r w:rsidR="00584687" w:rsidRPr="00355672">
        <w:rPr>
          <w:color w:val="000000" w:themeColor="text1"/>
        </w:rPr>
        <w:t xml:space="preserve">(motyvai išdėstyti </w:t>
      </w:r>
      <w:r w:rsidR="00584687" w:rsidRPr="00355672">
        <w:rPr>
          <w:color w:val="000000" w:themeColor="text1"/>
          <w:shd w:val="clear" w:color="auto" w:fill="FFFFFF"/>
        </w:rPr>
        <w:t>2.</w:t>
      </w:r>
      <w:r w:rsidR="00F148E9" w:rsidRPr="00355672">
        <w:rPr>
          <w:color w:val="000000" w:themeColor="text1"/>
          <w:shd w:val="clear" w:color="auto" w:fill="FFFFFF"/>
        </w:rPr>
        <w:t>1</w:t>
      </w:r>
      <w:r w:rsidR="00584687" w:rsidRPr="00355672">
        <w:rPr>
          <w:color w:val="000000" w:themeColor="text1"/>
          <w:shd w:val="clear" w:color="auto" w:fill="FFFFFF"/>
        </w:rPr>
        <w:t xml:space="preserve"> </w:t>
      </w:r>
      <w:r w:rsidR="00635320" w:rsidRPr="00355672">
        <w:rPr>
          <w:color w:val="000000" w:themeColor="text1"/>
          <w:shd w:val="clear" w:color="auto" w:fill="FFFFFF"/>
        </w:rPr>
        <w:t>skyriuje</w:t>
      </w:r>
      <w:r w:rsidR="00584687" w:rsidRPr="00355672">
        <w:rPr>
          <w:color w:val="000000" w:themeColor="text1"/>
          <w:shd w:val="clear" w:color="auto" w:fill="FFFFFF"/>
        </w:rPr>
        <w:t>)</w:t>
      </w:r>
      <w:r w:rsidR="00584687" w:rsidRPr="00355672">
        <w:t>.</w:t>
      </w:r>
    </w:p>
    <w:p w14:paraId="4E0A1CB9" w14:textId="1E6543CC" w:rsidR="00F148E9" w:rsidRPr="00355672" w:rsidRDefault="005D7C0F" w:rsidP="00F148E9">
      <w:pPr>
        <w:spacing w:line="360" w:lineRule="auto"/>
        <w:ind w:firstLine="851"/>
        <w:jc w:val="both"/>
        <w:rPr>
          <w:color w:val="000000" w:themeColor="text1"/>
          <w:shd w:val="clear" w:color="auto" w:fill="FFFFFF"/>
        </w:rPr>
      </w:pPr>
      <w:r w:rsidRPr="00355672">
        <w:t>4</w:t>
      </w:r>
      <w:r w:rsidR="00F148E9" w:rsidRPr="00355672">
        <w:t xml:space="preserve">.2. </w:t>
      </w:r>
      <w:r w:rsidR="00584687" w:rsidRPr="00355672">
        <w:t>Egzistuojanti s</w:t>
      </w:r>
      <w:r w:rsidR="00584687" w:rsidRPr="00355672">
        <w:rPr>
          <w:color w:val="000000" w:themeColor="text1"/>
        </w:rPr>
        <w:t>prendimų nedalyvauti potencialiai aktualiuose viešuosiuose pirkimuose kontrolės sistema (jos užuomazgos) pradeda veikti tik t</w:t>
      </w:r>
      <w:r w:rsidR="000328A4" w:rsidRPr="00355672">
        <w:rPr>
          <w:color w:val="000000" w:themeColor="text1"/>
        </w:rPr>
        <w:t>ada</w:t>
      </w:r>
      <w:r w:rsidR="00584687" w:rsidRPr="00355672">
        <w:t>, kai to viešoj</w:t>
      </w:r>
      <w:r w:rsidR="006C4B07" w:rsidRPr="00355672">
        <w:t>o</w:t>
      </w:r>
      <w:r w:rsidR="00584687" w:rsidRPr="00355672">
        <w:t xml:space="preserve"> pirkimo pagrindu atsiranda subrangos santykių galimybė, ir kuri </w:t>
      </w:r>
      <w:r w:rsidR="00F148E9" w:rsidRPr="00355672">
        <w:t xml:space="preserve">gali būti </w:t>
      </w:r>
      <w:r w:rsidR="00584687" w:rsidRPr="00355672">
        <w:t>apeinama dirbtinai mažinant subrangos apimtis</w:t>
      </w:r>
      <w:r w:rsidR="00F148E9" w:rsidRPr="00355672">
        <w:t xml:space="preserve"> </w:t>
      </w:r>
      <w:r w:rsidR="00F148E9" w:rsidRPr="00355672">
        <w:rPr>
          <w:color w:val="000000" w:themeColor="text1"/>
        </w:rPr>
        <w:t xml:space="preserve">(motyvai išdėstyti </w:t>
      </w:r>
      <w:r w:rsidR="00F148E9" w:rsidRPr="00355672">
        <w:rPr>
          <w:color w:val="000000" w:themeColor="text1"/>
          <w:shd w:val="clear" w:color="auto" w:fill="FFFFFF"/>
        </w:rPr>
        <w:t xml:space="preserve">2.1 </w:t>
      </w:r>
      <w:r w:rsidR="00635320" w:rsidRPr="00355672">
        <w:rPr>
          <w:color w:val="000000" w:themeColor="text1"/>
          <w:shd w:val="clear" w:color="auto" w:fill="FFFFFF"/>
        </w:rPr>
        <w:t>skyriuje</w:t>
      </w:r>
      <w:r w:rsidR="00F148E9" w:rsidRPr="00355672">
        <w:rPr>
          <w:color w:val="000000" w:themeColor="text1"/>
          <w:shd w:val="clear" w:color="auto" w:fill="FFFFFF"/>
        </w:rPr>
        <w:t>).</w:t>
      </w:r>
    </w:p>
    <w:p w14:paraId="36AB6BA4" w14:textId="7AA55119" w:rsidR="00F148E9" w:rsidRPr="00355672" w:rsidRDefault="005D7C0F" w:rsidP="00F148E9">
      <w:pPr>
        <w:spacing w:line="360" w:lineRule="auto"/>
        <w:ind w:firstLine="851"/>
        <w:jc w:val="both"/>
      </w:pPr>
      <w:r w:rsidRPr="00355672">
        <w:rPr>
          <w:color w:val="000000" w:themeColor="text1"/>
          <w:shd w:val="clear" w:color="auto" w:fill="FFFFFF"/>
        </w:rPr>
        <w:t>4</w:t>
      </w:r>
      <w:r w:rsidR="00F148E9" w:rsidRPr="00355672">
        <w:rPr>
          <w:color w:val="000000" w:themeColor="text1"/>
          <w:shd w:val="clear" w:color="auto" w:fill="FFFFFF"/>
        </w:rPr>
        <w:t xml:space="preserve">.3. </w:t>
      </w:r>
      <w:r w:rsidR="00584687" w:rsidRPr="00355672">
        <w:rPr>
          <w:color w:val="000000" w:themeColor="text1"/>
        </w:rPr>
        <w:t xml:space="preserve">Sprendimai nedalyvauti potencialiai aktualiuose viešuosiuose pirkimuose gali būti motyvuojami dirbtinai sukuriamu </w:t>
      </w:r>
      <w:r w:rsidR="00584687" w:rsidRPr="00355672">
        <w:t>paj</w:t>
      </w:r>
      <w:r w:rsidR="000F3873" w:rsidRPr="00355672">
        <w:t>ė</w:t>
      </w:r>
      <w:r w:rsidR="00584687" w:rsidRPr="00355672">
        <w:t xml:space="preserve">gumų nepakankamu arba tariamu </w:t>
      </w:r>
      <w:r w:rsidR="00291235" w:rsidRPr="00355672">
        <w:t>pajėgumų</w:t>
      </w:r>
      <w:r w:rsidR="00584687" w:rsidRPr="00355672">
        <w:t xml:space="preserve"> trūkumu</w:t>
      </w:r>
      <w:r w:rsidR="00F148E9" w:rsidRPr="00355672">
        <w:t xml:space="preserve"> </w:t>
      </w:r>
      <w:r w:rsidR="00F148E9" w:rsidRPr="00355672">
        <w:rPr>
          <w:color w:val="000000" w:themeColor="text1"/>
        </w:rPr>
        <w:t xml:space="preserve">(motyvai išdėstyti </w:t>
      </w:r>
      <w:r w:rsidR="00F148E9" w:rsidRPr="00355672">
        <w:rPr>
          <w:color w:val="000000" w:themeColor="text1"/>
          <w:shd w:val="clear" w:color="auto" w:fill="FFFFFF"/>
        </w:rPr>
        <w:t xml:space="preserve">2.1 </w:t>
      </w:r>
      <w:r w:rsidR="00635320" w:rsidRPr="00355672">
        <w:rPr>
          <w:color w:val="000000" w:themeColor="text1"/>
          <w:shd w:val="clear" w:color="auto" w:fill="FFFFFF"/>
        </w:rPr>
        <w:t>skyriuje</w:t>
      </w:r>
      <w:r w:rsidR="00F148E9" w:rsidRPr="00355672">
        <w:rPr>
          <w:color w:val="000000" w:themeColor="text1"/>
          <w:shd w:val="clear" w:color="auto" w:fill="FFFFFF"/>
        </w:rPr>
        <w:t>)</w:t>
      </w:r>
      <w:r w:rsidR="00584687" w:rsidRPr="00355672">
        <w:t>.</w:t>
      </w:r>
    </w:p>
    <w:p w14:paraId="28D5AB12" w14:textId="33252850" w:rsidR="00F148E9" w:rsidRPr="00355672" w:rsidRDefault="005D7C0F" w:rsidP="00F148E9">
      <w:pPr>
        <w:spacing w:line="360" w:lineRule="auto"/>
        <w:ind w:firstLine="851"/>
        <w:jc w:val="both"/>
        <w:rPr>
          <w:rFonts w:eastAsia="Times New Roman"/>
          <w:bCs/>
          <w:color w:val="000000" w:themeColor="text1"/>
          <w:lang w:eastAsia="lt-LT"/>
        </w:rPr>
      </w:pPr>
      <w:r w:rsidRPr="00355672">
        <w:t>4</w:t>
      </w:r>
      <w:r w:rsidR="00F148E9" w:rsidRPr="00355672">
        <w:t xml:space="preserve">.4. </w:t>
      </w:r>
      <w:r w:rsidR="00F148E9" w:rsidRPr="00355672">
        <w:rPr>
          <w:rFonts w:eastAsia="Times New Roman"/>
          <w:bCs/>
          <w:color w:val="000000" w:themeColor="text1"/>
          <w:lang w:eastAsia="lt-LT"/>
        </w:rPr>
        <w:t xml:space="preserve">Atliktų darbų ir suteiktų paslaugų įforminimo apskaitos dokumentuose praktika Įmonėje nėra vienoda, o pats įforminimas ne visada atspindi realiai atliktų darbų ir suteiktų paslaugų kiekius, dėl to egzistuoja galimybių </w:t>
      </w:r>
      <w:r w:rsidR="00F148E9" w:rsidRPr="00355672">
        <w:rPr>
          <w:bCs/>
          <w:shd w:val="clear" w:color="auto" w:fill="FFFFFF"/>
        </w:rPr>
        <w:t xml:space="preserve">į oficialią apskaitą įtraukti mažesnius atliekamų darbų ar suteikiamų paslaugų kiekius ir taip sumažinti klientų mokėtinas sumas </w:t>
      </w:r>
      <w:r w:rsidR="00F148E9" w:rsidRPr="00355672">
        <w:rPr>
          <w:color w:val="000000" w:themeColor="text1"/>
        </w:rPr>
        <w:t xml:space="preserve">(motyvai išdėstyti </w:t>
      </w:r>
      <w:r w:rsidR="00F148E9" w:rsidRPr="00355672">
        <w:rPr>
          <w:color w:val="000000" w:themeColor="text1"/>
          <w:shd w:val="clear" w:color="auto" w:fill="FFFFFF"/>
        </w:rPr>
        <w:t xml:space="preserve">2.2 </w:t>
      </w:r>
      <w:r w:rsidR="00635320" w:rsidRPr="00355672">
        <w:rPr>
          <w:color w:val="000000" w:themeColor="text1"/>
          <w:shd w:val="clear" w:color="auto" w:fill="FFFFFF"/>
        </w:rPr>
        <w:t>skyriuje</w:t>
      </w:r>
      <w:r w:rsidR="00F148E9" w:rsidRPr="00355672">
        <w:rPr>
          <w:color w:val="000000" w:themeColor="text1"/>
          <w:shd w:val="clear" w:color="auto" w:fill="FFFFFF"/>
        </w:rPr>
        <w:t>)</w:t>
      </w:r>
      <w:r w:rsidR="00F148E9" w:rsidRPr="00355672">
        <w:rPr>
          <w:rFonts w:eastAsia="Times New Roman"/>
          <w:bCs/>
          <w:color w:val="000000" w:themeColor="text1"/>
          <w:lang w:eastAsia="lt-LT"/>
        </w:rPr>
        <w:t>.</w:t>
      </w:r>
    </w:p>
    <w:p w14:paraId="3E6AE5D6" w14:textId="7D58F6C0" w:rsidR="00900C84" w:rsidRPr="00355672" w:rsidRDefault="005D7C0F" w:rsidP="00900C84">
      <w:pPr>
        <w:spacing w:line="360" w:lineRule="auto"/>
        <w:ind w:firstLine="851"/>
        <w:jc w:val="both"/>
        <w:rPr>
          <w:color w:val="000000" w:themeColor="text1"/>
          <w:lang w:eastAsia="lt-LT"/>
        </w:rPr>
      </w:pPr>
      <w:r w:rsidRPr="00355672">
        <w:rPr>
          <w:rFonts w:eastAsia="Times New Roman"/>
          <w:bCs/>
          <w:color w:val="000000" w:themeColor="text1"/>
          <w:lang w:eastAsia="lt-LT"/>
        </w:rPr>
        <w:t>4</w:t>
      </w:r>
      <w:r w:rsidR="00F148E9" w:rsidRPr="00355672">
        <w:rPr>
          <w:rFonts w:eastAsia="Times New Roman"/>
          <w:bCs/>
          <w:color w:val="000000" w:themeColor="text1"/>
          <w:lang w:eastAsia="lt-LT"/>
        </w:rPr>
        <w:t>.5. Dėl nuoseklios atsiskaitymų kontrolė</w:t>
      </w:r>
      <w:r w:rsidR="006C4B07" w:rsidRPr="00355672">
        <w:rPr>
          <w:rFonts w:eastAsia="Times New Roman"/>
          <w:bCs/>
          <w:color w:val="000000" w:themeColor="text1"/>
          <w:lang w:eastAsia="lt-LT"/>
        </w:rPr>
        <w:t>s</w:t>
      </w:r>
      <w:r w:rsidR="00F148E9" w:rsidRPr="00355672">
        <w:rPr>
          <w:rFonts w:eastAsia="Times New Roman"/>
          <w:bCs/>
          <w:color w:val="000000" w:themeColor="text1"/>
          <w:lang w:eastAsia="lt-LT"/>
        </w:rPr>
        <w:t xml:space="preserve"> sistemos nebuvimo </w:t>
      </w:r>
      <w:r w:rsidR="00F148E9" w:rsidRPr="00355672">
        <w:rPr>
          <w:color w:val="000000" w:themeColor="text1"/>
          <w:lang w:eastAsia="lt-LT"/>
        </w:rPr>
        <w:t xml:space="preserve">Įmonėje egzistuoja galimybė </w:t>
      </w:r>
      <w:r w:rsidR="007A64EE" w:rsidRPr="00355672">
        <w:rPr>
          <w:color w:val="000000" w:themeColor="text1"/>
          <w:lang w:eastAsia="lt-LT"/>
        </w:rPr>
        <w:t xml:space="preserve">kai kuriems </w:t>
      </w:r>
      <w:r w:rsidR="00F148E9" w:rsidRPr="00355672">
        <w:rPr>
          <w:color w:val="000000" w:themeColor="text1"/>
          <w:lang w:eastAsia="lt-LT"/>
        </w:rPr>
        <w:t xml:space="preserve">debitoriams sudaryti išskirtines sąlygas </w:t>
      </w:r>
      <w:r w:rsidR="00F148E9" w:rsidRPr="00355672">
        <w:rPr>
          <w:i/>
          <w:color w:val="000000" w:themeColor="text1"/>
          <w:lang w:eastAsia="lt-LT"/>
        </w:rPr>
        <w:t>de facto</w:t>
      </w:r>
      <w:r w:rsidR="00F148E9" w:rsidRPr="00355672">
        <w:rPr>
          <w:color w:val="000000" w:themeColor="text1"/>
          <w:lang w:eastAsia="lt-LT"/>
        </w:rPr>
        <w:t xml:space="preserve"> pratęsti atsiskaitymo terminus ir taip kredituotis valstybės </w:t>
      </w:r>
      <w:r w:rsidR="00AD27DE" w:rsidRPr="00355672">
        <w:rPr>
          <w:color w:val="000000" w:themeColor="text1"/>
          <w:lang w:eastAsia="lt-LT"/>
        </w:rPr>
        <w:t xml:space="preserve">valdomos įmonės </w:t>
      </w:r>
      <w:r w:rsidR="00F148E9" w:rsidRPr="00355672">
        <w:rPr>
          <w:color w:val="000000" w:themeColor="text1"/>
          <w:lang w:eastAsia="lt-LT"/>
        </w:rPr>
        <w:t xml:space="preserve">sąskaita, arba iš viso išvengti prievolės atsiskaityti </w:t>
      </w:r>
      <w:r w:rsidR="00F148E9" w:rsidRPr="00355672">
        <w:rPr>
          <w:color w:val="000000" w:themeColor="text1"/>
        </w:rPr>
        <w:t xml:space="preserve">(motyvai išdėstyti </w:t>
      </w:r>
      <w:r w:rsidR="00F148E9" w:rsidRPr="00355672">
        <w:rPr>
          <w:color w:val="000000" w:themeColor="text1"/>
          <w:shd w:val="clear" w:color="auto" w:fill="FFFFFF"/>
        </w:rPr>
        <w:t xml:space="preserve">2.3 </w:t>
      </w:r>
      <w:r w:rsidR="00635320" w:rsidRPr="00355672">
        <w:rPr>
          <w:color w:val="000000" w:themeColor="text1"/>
          <w:shd w:val="clear" w:color="auto" w:fill="FFFFFF"/>
        </w:rPr>
        <w:t>skyriuje</w:t>
      </w:r>
      <w:r w:rsidR="00F148E9" w:rsidRPr="00355672">
        <w:rPr>
          <w:color w:val="000000" w:themeColor="text1"/>
          <w:shd w:val="clear" w:color="auto" w:fill="FFFFFF"/>
        </w:rPr>
        <w:t>)</w:t>
      </w:r>
      <w:r w:rsidR="00F148E9" w:rsidRPr="00355672">
        <w:rPr>
          <w:color w:val="000000" w:themeColor="text1"/>
          <w:lang w:eastAsia="lt-LT"/>
        </w:rPr>
        <w:t>.</w:t>
      </w:r>
    </w:p>
    <w:p w14:paraId="087EEEC3" w14:textId="7A6B5A0F" w:rsidR="007303E4" w:rsidRPr="00355672" w:rsidRDefault="005D7C0F" w:rsidP="00900C84">
      <w:pPr>
        <w:spacing w:line="360" w:lineRule="auto"/>
        <w:ind w:firstLine="851"/>
        <w:jc w:val="both"/>
      </w:pPr>
      <w:r w:rsidRPr="00355672">
        <w:rPr>
          <w:color w:val="000000" w:themeColor="text1"/>
          <w:lang w:eastAsia="lt-LT"/>
        </w:rPr>
        <w:t>4</w:t>
      </w:r>
      <w:r w:rsidR="00900C84" w:rsidRPr="00355672">
        <w:rPr>
          <w:color w:val="000000" w:themeColor="text1"/>
          <w:lang w:eastAsia="lt-LT"/>
        </w:rPr>
        <w:t xml:space="preserve">.6. </w:t>
      </w:r>
      <w:r w:rsidR="00900C84" w:rsidRPr="00355672">
        <w:t>Galimai nepagrįstai su Įmone darbo santykiais nesusijusiam fiziniam asmeniui išnuomotas butas, esantis Utenoje</w:t>
      </w:r>
      <w:r w:rsidR="007303E4" w:rsidRPr="00355672">
        <w:t xml:space="preserve"> </w:t>
      </w:r>
      <w:r w:rsidR="007303E4" w:rsidRPr="00355672">
        <w:rPr>
          <w:color w:val="000000" w:themeColor="text1"/>
        </w:rPr>
        <w:t xml:space="preserve">(motyvai išdėstyti </w:t>
      </w:r>
      <w:r w:rsidR="007303E4" w:rsidRPr="00355672">
        <w:rPr>
          <w:color w:val="000000" w:themeColor="text1"/>
          <w:shd w:val="clear" w:color="auto" w:fill="FFFFFF"/>
        </w:rPr>
        <w:t xml:space="preserve">2.4 </w:t>
      </w:r>
      <w:r w:rsidR="00635320" w:rsidRPr="00355672">
        <w:rPr>
          <w:color w:val="000000" w:themeColor="text1"/>
          <w:shd w:val="clear" w:color="auto" w:fill="FFFFFF"/>
        </w:rPr>
        <w:t>skyriuje</w:t>
      </w:r>
      <w:r w:rsidR="007303E4" w:rsidRPr="00355672">
        <w:rPr>
          <w:color w:val="000000" w:themeColor="text1"/>
          <w:shd w:val="clear" w:color="auto" w:fill="FFFFFF"/>
        </w:rPr>
        <w:t>)</w:t>
      </w:r>
      <w:r w:rsidR="00900C84" w:rsidRPr="00355672">
        <w:t>.</w:t>
      </w:r>
    </w:p>
    <w:p w14:paraId="44533AD1" w14:textId="4DCA3A10" w:rsidR="007303E4" w:rsidRPr="00355672" w:rsidRDefault="005D7C0F" w:rsidP="007303E4">
      <w:pPr>
        <w:spacing w:line="360" w:lineRule="auto"/>
        <w:ind w:firstLine="851"/>
        <w:jc w:val="both"/>
        <w:rPr>
          <w:color w:val="000000" w:themeColor="text1"/>
          <w:shd w:val="clear" w:color="auto" w:fill="FFFFFF"/>
        </w:rPr>
      </w:pPr>
      <w:r w:rsidRPr="00355672">
        <w:t>4</w:t>
      </w:r>
      <w:r w:rsidR="007303E4" w:rsidRPr="00355672">
        <w:t xml:space="preserve">.7. </w:t>
      </w:r>
      <w:r w:rsidR="007303E4" w:rsidRPr="00355672">
        <w:rPr>
          <w:bCs/>
          <w:color w:val="000000" w:themeColor="text1"/>
        </w:rPr>
        <w:t>Nustatyta konkurenciją</w:t>
      </w:r>
      <w:r w:rsidR="006E45F3" w:rsidRPr="00355672">
        <w:rPr>
          <w:bCs/>
          <w:color w:val="000000" w:themeColor="text1"/>
        </w:rPr>
        <w:t xml:space="preserve"> </w:t>
      </w:r>
      <w:r w:rsidR="00791A0C" w:rsidRPr="00355672">
        <w:rPr>
          <w:bCs/>
          <w:color w:val="000000" w:themeColor="text1"/>
        </w:rPr>
        <w:t>galim</w:t>
      </w:r>
      <w:r w:rsidR="00791A0C">
        <w:rPr>
          <w:bCs/>
          <w:color w:val="000000" w:themeColor="text1"/>
        </w:rPr>
        <w:t>ai</w:t>
      </w:r>
      <w:r w:rsidR="00791A0C" w:rsidRPr="00355672">
        <w:rPr>
          <w:bCs/>
          <w:color w:val="000000" w:themeColor="text1"/>
        </w:rPr>
        <w:t xml:space="preserve"> </w:t>
      </w:r>
      <w:r w:rsidR="007303E4" w:rsidRPr="00355672">
        <w:rPr>
          <w:bCs/>
          <w:color w:val="000000" w:themeColor="text1"/>
        </w:rPr>
        <w:t xml:space="preserve">ribojančių veiksmų apraiškų </w:t>
      </w:r>
      <w:r w:rsidR="007303E4" w:rsidRPr="00355672">
        <w:rPr>
          <w:color w:val="000000" w:themeColor="text1"/>
        </w:rPr>
        <w:t xml:space="preserve">(motyvai išdėstyti </w:t>
      </w:r>
      <w:r w:rsidR="007303E4" w:rsidRPr="00355672">
        <w:rPr>
          <w:color w:val="000000" w:themeColor="text1"/>
          <w:shd w:val="clear" w:color="auto" w:fill="FFFFFF"/>
        </w:rPr>
        <w:t xml:space="preserve">2.5 </w:t>
      </w:r>
      <w:r w:rsidR="00635320" w:rsidRPr="00355672">
        <w:rPr>
          <w:color w:val="000000" w:themeColor="text1"/>
          <w:shd w:val="clear" w:color="auto" w:fill="FFFFFF"/>
        </w:rPr>
        <w:t>skyriuje</w:t>
      </w:r>
      <w:r w:rsidR="007303E4" w:rsidRPr="00355672">
        <w:rPr>
          <w:color w:val="000000" w:themeColor="text1"/>
          <w:shd w:val="clear" w:color="auto" w:fill="FFFFFF"/>
        </w:rPr>
        <w:t>).</w:t>
      </w:r>
    </w:p>
    <w:p w14:paraId="68463CE7" w14:textId="77777777" w:rsidR="007303E4" w:rsidRPr="00355672" w:rsidRDefault="007303E4" w:rsidP="007303E4">
      <w:pPr>
        <w:spacing w:line="360" w:lineRule="auto"/>
        <w:ind w:firstLine="851"/>
        <w:jc w:val="both"/>
        <w:rPr>
          <w:color w:val="000000" w:themeColor="text1"/>
          <w:shd w:val="clear" w:color="auto" w:fill="FFFFFF"/>
        </w:rPr>
      </w:pPr>
    </w:p>
    <w:p w14:paraId="08076769" w14:textId="3D0DFCE5" w:rsidR="007303E4" w:rsidRPr="00355672" w:rsidRDefault="007303E4" w:rsidP="007303E4">
      <w:pPr>
        <w:spacing w:line="360" w:lineRule="auto"/>
        <w:ind w:firstLine="851"/>
        <w:jc w:val="both"/>
        <w:rPr>
          <w:color w:val="333333"/>
          <w:shd w:val="clear" w:color="auto" w:fill="FFFFFF"/>
        </w:rPr>
      </w:pPr>
      <w:r w:rsidRPr="00355672">
        <w:t>Atliekant korupcijos rizikos analizę, taip pat nustatyta galimai nesąžiningo elgesio požymių kitų subjektų veikloje.</w:t>
      </w:r>
      <w:r w:rsidR="00A83A14" w:rsidRPr="00355672">
        <w:t xml:space="preserve"> </w:t>
      </w:r>
      <w:r w:rsidR="007A64EE" w:rsidRPr="00355672">
        <w:rPr>
          <w:color w:val="333333"/>
          <w:shd w:val="clear" w:color="auto" w:fill="FFFFFF"/>
        </w:rPr>
        <w:t>K</w:t>
      </w:r>
      <w:r w:rsidRPr="00355672">
        <w:rPr>
          <w:color w:val="333333"/>
          <w:shd w:val="clear" w:color="auto" w:fill="FFFFFF"/>
        </w:rPr>
        <w:t>ai kurie tiekėjai</w:t>
      </w:r>
      <w:r w:rsidR="007A64EE" w:rsidRPr="00355672">
        <w:rPr>
          <w:color w:val="333333"/>
          <w:shd w:val="clear" w:color="auto" w:fill="FFFFFF"/>
        </w:rPr>
        <w:t>,</w:t>
      </w:r>
      <w:r w:rsidRPr="00355672">
        <w:rPr>
          <w:color w:val="333333"/>
          <w:shd w:val="clear" w:color="auto" w:fill="FFFFFF"/>
        </w:rPr>
        <w:t xml:space="preserve"> siekdami mažinti kaštus, galimai manipuliuoja subrangos pagrindai</w:t>
      </w:r>
      <w:r w:rsidR="006E45F3" w:rsidRPr="00355672">
        <w:rPr>
          <w:color w:val="333333"/>
          <w:shd w:val="clear" w:color="auto" w:fill="FFFFFF"/>
        </w:rPr>
        <w:t>s</w:t>
      </w:r>
      <w:r w:rsidRPr="00355672">
        <w:rPr>
          <w:color w:val="333333"/>
          <w:shd w:val="clear" w:color="auto" w:fill="FFFFFF"/>
        </w:rPr>
        <w:t xml:space="preserve"> užsakomų darbų ir paslaugų kiekiais ir kokybe, t. y. iš subrangovo užsako </w:t>
      </w:r>
      <w:r w:rsidR="007A64EE" w:rsidRPr="00355672">
        <w:rPr>
          <w:color w:val="333333"/>
          <w:shd w:val="clear" w:color="auto" w:fill="FFFFFF"/>
        </w:rPr>
        <w:t xml:space="preserve">ne su generaliniu užsakovu sutartus atlikti, o </w:t>
      </w:r>
      <w:r w:rsidRPr="00355672">
        <w:rPr>
          <w:color w:val="333333"/>
          <w:shd w:val="clear" w:color="auto" w:fill="FFFFFF"/>
        </w:rPr>
        <w:t>kitus darbus ar paslaugas</w:t>
      </w:r>
      <w:r w:rsidR="007A64EE" w:rsidRPr="00355672">
        <w:rPr>
          <w:color w:val="333333"/>
          <w:shd w:val="clear" w:color="auto" w:fill="FFFFFF"/>
        </w:rPr>
        <w:t xml:space="preserve"> </w:t>
      </w:r>
      <w:r w:rsidR="009F26CA" w:rsidRPr="00355672">
        <w:rPr>
          <w:color w:val="000000" w:themeColor="text1"/>
        </w:rPr>
        <w:t xml:space="preserve">(motyvai išdėstyti </w:t>
      </w:r>
      <w:r w:rsidR="009F26CA" w:rsidRPr="00355672">
        <w:rPr>
          <w:color w:val="000000" w:themeColor="text1"/>
          <w:shd w:val="clear" w:color="auto" w:fill="FFFFFF"/>
        </w:rPr>
        <w:t>3 skyriuje)</w:t>
      </w:r>
      <w:r w:rsidRPr="00355672">
        <w:rPr>
          <w:color w:val="333333"/>
          <w:shd w:val="clear" w:color="auto" w:fill="FFFFFF"/>
        </w:rPr>
        <w:t>.</w:t>
      </w:r>
    </w:p>
    <w:p w14:paraId="413CACD5" w14:textId="67E10A5E" w:rsidR="00D43809" w:rsidRPr="00355672" w:rsidRDefault="00D43809" w:rsidP="00833BD3">
      <w:pPr>
        <w:spacing w:line="360" w:lineRule="auto"/>
        <w:ind w:firstLine="851"/>
        <w:jc w:val="both"/>
        <w:rPr>
          <w:color w:val="000000" w:themeColor="text1"/>
          <w:shd w:val="clear" w:color="auto" w:fill="FFFFFF"/>
        </w:rPr>
      </w:pPr>
    </w:p>
    <w:p w14:paraId="11615D08" w14:textId="77777777" w:rsidR="00ED1A43" w:rsidRPr="00355672" w:rsidRDefault="00ED1A43" w:rsidP="00F21AA6">
      <w:pPr>
        <w:spacing w:line="360" w:lineRule="auto"/>
        <w:ind w:firstLine="851"/>
        <w:jc w:val="both"/>
        <w:rPr>
          <w:color w:val="000000" w:themeColor="text1"/>
        </w:rPr>
      </w:pPr>
    </w:p>
    <w:p w14:paraId="6AEE02AF" w14:textId="5CABC2B8" w:rsidR="008B3CD8" w:rsidRPr="00355672" w:rsidRDefault="007A67FE" w:rsidP="00E74C26">
      <w:pPr>
        <w:pStyle w:val="Heading3"/>
        <w:spacing w:line="336" w:lineRule="auto"/>
        <w:jc w:val="center"/>
        <w:rPr>
          <w:color w:val="000000" w:themeColor="text1"/>
          <w:sz w:val="24"/>
          <w:szCs w:val="24"/>
        </w:rPr>
      </w:pPr>
      <w:r w:rsidRPr="00355672">
        <w:rPr>
          <w:color w:val="000000" w:themeColor="text1"/>
          <w:sz w:val="24"/>
          <w:szCs w:val="24"/>
        </w:rPr>
        <w:br w:type="page"/>
      </w:r>
      <w:bookmarkStart w:id="41" w:name="_Toc14684394"/>
      <w:r w:rsidR="005D7C0F" w:rsidRPr="00355672">
        <w:rPr>
          <w:color w:val="000000" w:themeColor="text1"/>
          <w:sz w:val="24"/>
          <w:szCs w:val="24"/>
        </w:rPr>
        <w:lastRenderedPageBreak/>
        <w:t>5</w:t>
      </w:r>
      <w:r w:rsidR="00627B02" w:rsidRPr="00355672">
        <w:rPr>
          <w:color w:val="000000" w:themeColor="text1"/>
          <w:sz w:val="24"/>
          <w:szCs w:val="24"/>
        </w:rPr>
        <w:t>. PASIŪLYMAI</w:t>
      </w:r>
      <w:bookmarkEnd w:id="41"/>
    </w:p>
    <w:p w14:paraId="15FC2858" w14:textId="181827AF" w:rsidR="006D2D86" w:rsidRPr="00355672" w:rsidRDefault="006D2D86" w:rsidP="00E74C26">
      <w:pPr>
        <w:spacing w:line="336" w:lineRule="auto"/>
        <w:ind w:firstLine="851"/>
        <w:jc w:val="both"/>
        <w:rPr>
          <w:i/>
          <w:color w:val="000000" w:themeColor="text1"/>
        </w:rPr>
      </w:pPr>
      <w:r w:rsidRPr="00355672">
        <w:rPr>
          <w:i/>
          <w:color w:val="000000" w:themeColor="text1"/>
        </w:rPr>
        <w:t xml:space="preserve">Siekdami mažinti korupcijos riziką </w:t>
      </w:r>
      <w:r w:rsidR="007303E4" w:rsidRPr="00355672">
        <w:rPr>
          <w:i/>
          <w:color w:val="000000" w:themeColor="text1"/>
        </w:rPr>
        <w:t xml:space="preserve">analizuotose AB „Kelių priežiūra“ veiklos srityse, </w:t>
      </w:r>
      <w:r w:rsidRPr="00355672">
        <w:rPr>
          <w:i/>
          <w:color w:val="000000" w:themeColor="text1"/>
        </w:rPr>
        <w:t>siūlome:</w:t>
      </w:r>
    </w:p>
    <w:p w14:paraId="7E68FCDC" w14:textId="71B7332C" w:rsidR="009D3607" w:rsidRPr="00355672" w:rsidRDefault="005D7C0F" w:rsidP="00E74C26">
      <w:pPr>
        <w:spacing w:line="336" w:lineRule="auto"/>
        <w:ind w:firstLine="851"/>
        <w:jc w:val="both"/>
        <w:rPr>
          <w:i/>
          <w:color w:val="000000" w:themeColor="text1"/>
        </w:rPr>
      </w:pPr>
      <w:r w:rsidRPr="00355672">
        <w:rPr>
          <w:i/>
          <w:color w:val="000000" w:themeColor="text1"/>
        </w:rPr>
        <w:t>5</w:t>
      </w:r>
      <w:r w:rsidR="009D3607" w:rsidRPr="00355672">
        <w:rPr>
          <w:i/>
          <w:color w:val="000000" w:themeColor="text1"/>
        </w:rPr>
        <w:t>.1. AB „Kelių priežiūra“</w:t>
      </w:r>
      <w:r w:rsidR="007A64EE" w:rsidRPr="00355672">
        <w:rPr>
          <w:i/>
          <w:color w:val="000000" w:themeColor="text1"/>
        </w:rPr>
        <w:t>:</w:t>
      </w:r>
    </w:p>
    <w:p w14:paraId="5055A219" w14:textId="7F57C0EF" w:rsidR="00D0218C" w:rsidRPr="00355672" w:rsidRDefault="005D7C0F" w:rsidP="00E74C26">
      <w:pPr>
        <w:spacing w:line="336" w:lineRule="auto"/>
        <w:ind w:firstLine="851"/>
        <w:jc w:val="both"/>
      </w:pPr>
      <w:r w:rsidRPr="00355672">
        <w:rPr>
          <w:color w:val="000000" w:themeColor="text1"/>
        </w:rPr>
        <w:t>5</w:t>
      </w:r>
      <w:r w:rsidR="006D2D86" w:rsidRPr="00355672">
        <w:rPr>
          <w:color w:val="000000" w:themeColor="text1"/>
        </w:rPr>
        <w:t>.1.</w:t>
      </w:r>
      <w:r w:rsidR="009D3607" w:rsidRPr="00355672">
        <w:rPr>
          <w:color w:val="000000" w:themeColor="text1"/>
        </w:rPr>
        <w:t>1.</w:t>
      </w:r>
      <w:r w:rsidR="006D2D86" w:rsidRPr="00355672">
        <w:rPr>
          <w:color w:val="000000" w:themeColor="text1"/>
        </w:rPr>
        <w:t xml:space="preserve"> </w:t>
      </w:r>
      <w:r w:rsidR="00D0218C" w:rsidRPr="00355672">
        <w:t>Potencialių viešųjų pirkimų atrankos procedūroje taikyti keturių akių principą, pavyzdžiui, atrankos procedūrą organizuoti tai</w:t>
      </w:r>
      <w:r w:rsidR="00791A0C">
        <w:t>p</w:t>
      </w:r>
      <w:r w:rsidR="00D0218C" w:rsidRPr="00355672">
        <w:t xml:space="preserve">, kad viešųjų pirkimų skelbimus stebėtų (juos prenumeruotų) ne vienas, o keli Įmonės darbuotojai, kurie galėtų ir privalėtų atkreipti atsakingų asmenų dėmesį į praleistus skelbimus. </w:t>
      </w:r>
    </w:p>
    <w:p w14:paraId="4FC9D9FE" w14:textId="06197E3B" w:rsidR="003B3F5D" w:rsidRPr="00355672" w:rsidRDefault="005D7C0F" w:rsidP="00E74C26">
      <w:pPr>
        <w:spacing w:line="336" w:lineRule="auto"/>
        <w:ind w:firstLine="851"/>
        <w:jc w:val="both"/>
      </w:pPr>
      <w:r w:rsidRPr="00355672">
        <w:t>5</w:t>
      </w:r>
      <w:r w:rsidR="003B3F5D" w:rsidRPr="00355672">
        <w:t>.</w:t>
      </w:r>
      <w:r w:rsidR="009D3607" w:rsidRPr="00355672">
        <w:t>1.</w:t>
      </w:r>
      <w:r w:rsidR="00D4569B" w:rsidRPr="00355672">
        <w:t>2</w:t>
      </w:r>
      <w:r w:rsidR="003B3F5D" w:rsidRPr="00355672">
        <w:t xml:space="preserve">. </w:t>
      </w:r>
      <w:r w:rsidR="008E0A0B" w:rsidRPr="00355672">
        <w:t>Įvertinti Bendrovės prioritetus bei aiškiai ir nedviprasmiškai nustatyti, kam yra teikiama pirmenybė, atsižvelgiant į Bendrovės steigimo dokumentuose nurodytą paskirtį, kuri apibrėžiama kaip „valstybinės reikšmės kelių priežiūra“: ar darbų vykdymui subrangos pagrindais ir smulkiems viešiesiems pirkimams, ar visaverčiam dalyvavimui viešuosiuose pirkimuose</w:t>
      </w:r>
      <w:r w:rsidR="00D0218C" w:rsidRPr="00355672">
        <w:t>.</w:t>
      </w:r>
    </w:p>
    <w:p w14:paraId="76CFF6DE" w14:textId="1B0C62BF" w:rsidR="003B3F5D" w:rsidRPr="00355672" w:rsidRDefault="005D7C0F" w:rsidP="00E74C26">
      <w:pPr>
        <w:spacing w:line="336" w:lineRule="auto"/>
        <w:ind w:firstLine="851"/>
        <w:jc w:val="both"/>
      </w:pPr>
      <w:r w:rsidRPr="00355672">
        <w:t>5</w:t>
      </w:r>
      <w:r w:rsidR="003B3F5D" w:rsidRPr="00355672">
        <w:t>.</w:t>
      </w:r>
      <w:r w:rsidR="009D3607" w:rsidRPr="00355672">
        <w:t>1.</w:t>
      </w:r>
      <w:r w:rsidR="00D4569B" w:rsidRPr="00355672">
        <w:t>3</w:t>
      </w:r>
      <w:r w:rsidR="003B3F5D" w:rsidRPr="00355672">
        <w:t xml:space="preserve">. </w:t>
      </w:r>
      <w:r w:rsidR="00D0218C" w:rsidRPr="00355672">
        <w:t>Išanalizuoti 2018–2019 metų atvejus, kai buvo atsisakyta dalyvauti viešuosiuose pirkimuose, ir nustačius dažniausi</w:t>
      </w:r>
      <w:r w:rsidR="00A278AD" w:rsidRPr="00355672">
        <w:t>as</w:t>
      </w:r>
      <w:r w:rsidR="00D0218C" w:rsidRPr="00355672">
        <w:t xml:space="preserve"> tokių sprendimų priežastis, imtis Įmonės</w:t>
      </w:r>
      <w:r w:rsidR="00D0218C" w:rsidRPr="00355672">
        <w:rPr>
          <w:b/>
        </w:rPr>
        <w:t xml:space="preserve"> </w:t>
      </w:r>
      <w:r w:rsidR="00D0218C" w:rsidRPr="00355672">
        <w:t>prioritetus</w:t>
      </w:r>
      <w:r w:rsidR="00D0218C" w:rsidRPr="00355672">
        <w:rPr>
          <w:b/>
        </w:rPr>
        <w:t xml:space="preserve"> </w:t>
      </w:r>
      <w:r w:rsidR="00D0218C" w:rsidRPr="00355672">
        <w:t>atitinkančių priemonių, pavyzdžiui, didinti ar perskirstyti paj</w:t>
      </w:r>
      <w:r w:rsidR="000F3873" w:rsidRPr="00355672">
        <w:t>ė</w:t>
      </w:r>
      <w:r w:rsidR="00D0218C" w:rsidRPr="00355672">
        <w:t xml:space="preserve">gumus arba neeikvoti </w:t>
      </w:r>
      <w:r w:rsidR="007A64EE" w:rsidRPr="00355672">
        <w:t xml:space="preserve">išteklių </w:t>
      </w:r>
      <w:r w:rsidR="00D0218C" w:rsidRPr="00355672">
        <w:t>viešųjų pirkimų skelbimų stebėjimui ir analizei.</w:t>
      </w:r>
    </w:p>
    <w:p w14:paraId="2D811E4D" w14:textId="4534ED89" w:rsidR="00062E60" w:rsidRPr="00355672" w:rsidRDefault="005D7C0F" w:rsidP="00E74C26">
      <w:pPr>
        <w:spacing w:line="336" w:lineRule="auto"/>
        <w:ind w:firstLine="851"/>
        <w:jc w:val="both"/>
      </w:pPr>
      <w:r w:rsidRPr="00355672">
        <w:t>5</w:t>
      </w:r>
      <w:r w:rsidR="003B3F5D" w:rsidRPr="00355672">
        <w:t>.</w:t>
      </w:r>
      <w:r w:rsidR="009D3607" w:rsidRPr="00355672">
        <w:t>1.</w:t>
      </w:r>
      <w:r w:rsidR="00D4569B" w:rsidRPr="00355672">
        <w:t>4</w:t>
      </w:r>
      <w:r w:rsidR="003B3F5D" w:rsidRPr="00355672">
        <w:t xml:space="preserve">. </w:t>
      </w:r>
      <w:r w:rsidR="00D0218C" w:rsidRPr="00355672">
        <w:t>Sukurti sprendimų nedalyvauti viešuosiuose pirkimuose papildomo revizavimo sistemą, kuri veiktų ne tik t</w:t>
      </w:r>
      <w:r w:rsidR="007A64EE" w:rsidRPr="00355672">
        <w:t>ada</w:t>
      </w:r>
      <w:r w:rsidR="00D0218C" w:rsidRPr="00355672">
        <w:t>, kai atsiranda subrangos santykių galimybė, kaip yra dabar</w:t>
      </w:r>
      <w:r w:rsidR="00A278AD" w:rsidRPr="00355672">
        <w:t>.</w:t>
      </w:r>
    </w:p>
    <w:p w14:paraId="3A10FB2E" w14:textId="622246A3" w:rsidR="00062E60" w:rsidRPr="00355672" w:rsidRDefault="005D7C0F" w:rsidP="00E74C26">
      <w:pPr>
        <w:spacing w:line="336" w:lineRule="auto"/>
        <w:ind w:firstLine="851"/>
        <w:jc w:val="both"/>
      </w:pPr>
      <w:r w:rsidRPr="00355672">
        <w:t>5</w:t>
      </w:r>
      <w:r w:rsidR="00062E60" w:rsidRPr="00355672">
        <w:t>.</w:t>
      </w:r>
      <w:r w:rsidR="009D3607" w:rsidRPr="00355672">
        <w:t>1.</w:t>
      </w:r>
      <w:r w:rsidR="00D4569B" w:rsidRPr="00355672">
        <w:t>5</w:t>
      </w:r>
      <w:r w:rsidR="00062E60" w:rsidRPr="00355672">
        <w:t xml:space="preserve">. </w:t>
      </w:r>
      <w:r w:rsidR="002206A4" w:rsidRPr="00355672">
        <w:t xml:space="preserve">Svarstyti galimybę </w:t>
      </w:r>
      <w:r w:rsidR="00791A0C" w:rsidRPr="00355672">
        <w:t xml:space="preserve">riboti </w:t>
      </w:r>
      <w:r w:rsidR="002206A4" w:rsidRPr="00355672">
        <w:t>Regionų savarankiškumą</w:t>
      </w:r>
      <w:r w:rsidR="00791A0C">
        <w:t>,</w:t>
      </w:r>
      <w:r w:rsidR="002206A4" w:rsidRPr="00355672">
        <w:t xml:space="preserve"> dalyvavimo vietinės reikšmės viešuosiuose pirkimuose ir santykių su privačiais subjektais srityje</w:t>
      </w:r>
      <w:r w:rsidR="00791A0C">
        <w:t>,</w:t>
      </w:r>
      <w:r w:rsidR="002206A4" w:rsidRPr="00355672">
        <w:t xml:space="preserve"> siekiant užtikrinti, kad dėl tokių sprendimų nebūtų sudarytos kliūtys Bendrovei dalyvauti projektuose, atitinkančiuose jos paskirtį</w:t>
      </w:r>
      <w:r w:rsidR="007E6B4D" w:rsidRPr="00355672">
        <w:t>.</w:t>
      </w:r>
    </w:p>
    <w:p w14:paraId="336D0123" w14:textId="64F78FBC" w:rsidR="00062E60" w:rsidRPr="00355672" w:rsidRDefault="005D7C0F" w:rsidP="00E74C26">
      <w:pPr>
        <w:spacing w:line="336" w:lineRule="auto"/>
        <w:ind w:firstLine="851"/>
        <w:jc w:val="both"/>
        <w:rPr>
          <w:bCs/>
          <w:shd w:val="clear" w:color="auto" w:fill="FFFFFF"/>
        </w:rPr>
      </w:pPr>
      <w:r w:rsidRPr="00355672">
        <w:t>5</w:t>
      </w:r>
      <w:r w:rsidR="00062E60" w:rsidRPr="00355672">
        <w:t>.</w:t>
      </w:r>
      <w:r w:rsidR="009D3607" w:rsidRPr="00355672">
        <w:t>1.</w:t>
      </w:r>
      <w:r w:rsidR="00D4569B" w:rsidRPr="00355672">
        <w:t>6</w:t>
      </w:r>
      <w:r w:rsidR="00062E60" w:rsidRPr="00355672">
        <w:t xml:space="preserve">. </w:t>
      </w:r>
      <w:r w:rsidR="00D0218C" w:rsidRPr="00355672">
        <w:rPr>
          <w:bCs/>
          <w:shd w:val="clear" w:color="auto" w:fill="FFFFFF"/>
        </w:rPr>
        <w:t>Įmonės mastu nustatyti atliekamų darbų ir teikiamų paslaugų įforminimo Įmonės apskaitos dokumentuose standartą,</w:t>
      </w:r>
      <w:r w:rsidR="007E6B4D" w:rsidRPr="00355672">
        <w:rPr>
          <w:bCs/>
          <w:shd w:val="clear" w:color="auto" w:fill="FFFFFF"/>
        </w:rPr>
        <w:t xml:space="preserve"> kuris garantuotų, kad visais atvejais iš PVM sąskaitų faktūrų ar iš prie jų pridedamų atliktų darbų aktų būtų aišku: kokie darbai atlikti ar kokios paslaugos suteiktos, darbų ar paslaugų kiekiai, kokiais vienetais matuojami darbai ar paslaugos, šių vienetų kainos ir t. t</w:t>
      </w:r>
      <w:r w:rsidR="00D0218C" w:rsidRPr="00355672">
        <w:rPr>
          <w:bCs/>
          <w:shd w:val="clear" w:color="auto" w:fill="FFFFFF"/>
        </w:rPr>
        <w:t>.</w:t>
      </w:r>
    </w:p>
    <w:p w14:paraId="19E469A0" w14:textId="085205E1" w:rsidR="00062E60" w:rsidRPr="00355672" w:rsidRDefault="005D7C0F" w:rsidP="00E74C26">
      <w:pPr>
        <w:spacing w:line="336" w:lineRule="auto"/>
        <w:ind w:firstLine="851"/>
        <w:jc w:val="both"/>
      </w:pPr>
      <w:r w:rsidRPr="00355672">
        <w:rPr>
          <w:bCs/>
          <w:shd w:val="clear" w:color="auto" w:fill="FFFFFF"/>
        </w:rPr>
        <w:t>5</w:t>
      </w:r>
      <w:r w:rsidR="00062E60" w:rsidRPr="00355672">
        <w:rPr>
          <w:bCs/>
          <w:shd w:val="clear" w:color="auto" w:fill="FFFFFF"/>
        </w:rPr>
        <w:t>.</w:t>
      </w:r>
      <w:r w:rsidR="009D3607" w:rsidRPr="00355672">
        <w:rPr>
          <w:bCs/>
          <w:shd w:val="clear" w:color="auto" w:fill="FFFFFF"/>
        </w:rPr>
        <w:t>1.</w:t>
      </w:r>
      <w:r w:rsidR="00D4569B" w:rsidRPr="00355672">
        <w:rPr>
          <w:bCs/>
          <w:shd w:val="clear" w:color="auto" w:fill="FFFFFF"/>
        </w:rPr>
        <w:t>7</w:t>
      </w:r>
      <w:r w:rsidR="00062E60" w:rsidRPr="00355672">
        <w:rPr>
          <w:bCs/>
          <w:shd w:val="clear" w:color="auto" w:fill="FFFFFF"/>
        </w:rPr>
        <w:t xml:space="preserve">. </w:t>
      </w:r>
      <w:r w:rsidR="007E6B4D" w:rsidRPr="00355672">
        <w:rPr>
          <w:bCs/>
          <w:shd w:val="clear" w:color="auto" w:fill="FFFFFF"/>
        </w:rPr>
        <w:t xml:space="preserve">Pakartotinai išanalizuoti </w:t>
      </w:r>
      <w:r w:rsidR="007E6B4D" w:rsidRPr="00355672">
        <w:rPr>
          <w:color w:val="000000" w:themeColor="text1"/>
        </w:rPr>
        <w:t xml:space="preserve">Susisiekimo ministerijos Vidaus audito skyriaus </w:t>
      </w:r>
      <w:r w:rsidR="007E6B4D" w:rsidRPr="00355672">
        <w:t>2017 m. rugsėjo 13 d. Vidaus audito atskaitą Nr. VA-10 ir įvertinti, (i) ar įgyvendintos visos pateiktos rekomendacijos, ypač dėl Įmonės atliekamų rangos darbų ir teikiamų paslaugų, (ii) ar įgyvendinimas neapsiribojo formaliu įvykdymu, t. y. ar pasiekti rekomendacijų tikslai, (iii) ar pasiūlymai buvo pakankami, (iv) ar nėra būtina imtis papildomų priemonių</w:t>
      </w:r>
      <w:r w:rsidR="00D0218C" w:rsidRPr="00355672">
        <w:t>.</w:t>
      </w:r>
    </w:p>
    <w:p w14:paraId="7DD112C6" w14:textId="4DB82F67" w:rsidR="007E6B4D" w:rsidRPr="00355672" w:rsidRDefault="005D7C0F" w:rsidP="00E74C26">
      <w:pPr>
        <w:spacing w:line="336" w:lineRule="auto"/>
        <w:ind w:firstLine="851"/>
        <w:jc w:val="both"/>
        <w:rPr>
          <w:color w:val="000000" w:themeColor="text1"/>
          <w:lang w:eastAsia="lt-LT"/>
        </w:rPr>
      </w:pPr>
      <w:r w:rsidRPr="00355672">
        <w:t>5</w:t>
      </w:r>
      <w:r w:rsidR="00062E60" w:rsidRPr="00355672">
        <w:t>.</w:t>
      </w:r>
      <w:r w:rsidR="009D3607" w:rsidRPr="00355672">
        <w:t>1.</w:t>
      </w:r>
      <w:r w:rsidR="00D4569B" w:rsidRPr="00355672">
        <w:t>8</w:t>
      </w:r>
      <w:r w:rsidR="00062E60" w:rsidRPr="00355672">
        <w:t>.</w:t>
      </w:r>
      <w:r w:rsidR="007E6B4D" w:rsidRPr="00355672">
        <w:rPr>
          <w:color w:val="000000" w:themeColor="text1"/>
          <w:lang w:eastAsia="lt-LT"/>
        </w:rPr>
        <w:t xml:space="preserve"> Teisės aktuose (vidaus tvarkose ir pan.) įtvirtinti aiškią debitorių atsiskaitymų kontrolės ir stebėsenos sistemą, kurioje be kita ko būtų įtvirtinta:</w:t>
      </w:r>
    </w:p>
    <w:p w14:paraId="58CA2F16" w14:textId="77777777" w:rsidR="007E6B4D" w:rsidRPr="00355672" w:rsidRDefault="007E6B4D" w:rsidP="00E74C26">
      <w:pPr>
        <w:spacing w:line="336" w:lineRule="auto"/>
        <w:ind w:firstLine="851"/>
        <w:jc w:val="both"/>
        <w:rPr>
          <w:color w:val="000000" w:themeColor="text1"/>
          <w:lang w:eastAsia="lt-LT"/>
        </w:rPr>
      </w:pPr>
      <w:r w:rsidRPr="00355672">
        <w:rPr>
          <w:color w:val="000000" w:themeColor="text1"/>
          <w:lang w:eastAsia="lt-LT"/>
        </w:rPr>
        <w:t>- informacijos apie vėluojančius atsiskaitymus sklaidos mechanizmas;</w:t>
      </w:r>
    </w:p>
    <w:p w14:paraId="5F7D5441" w14:textId="77777777" w:rsidR="007E6B4D" w:rsidRPr="00355672" w:rsidRDefault="007E6B4D" w:rsidP="00E74C26">
      <w:pPr>
        <w:spacing w:line="336" w:lineRule="auto"/>
        <w:ind w:firstLine="851"/>
        <w:jc w:val="both"/>
        <w:rPr>
          <w:color w:val="000000" w:themeColor="text1"/>
          <w:lang w:eastAsia="lt-LT"/>
        </w:rPr>
      </w:pPr>
      <w:r w:rsidRPr="00355672">
        <w:rPr>
          <w:color w:val="000000" w:themeColor="text1"/>
          <w:lang w:eastAsia="lt-LT"/>
        </w:rPr>
        <w:t>- baziniai atsakingo (-ų) už debitorių atsiskaitymų kontrolę ir stebėseną asmens (-ų) veiksmų algoritmai;</w:t>
      </w:r>
    </w:p>
    <w:p w14:paraId="661625B7" w14:textId="77777777" w:rsidR="007E6B4D" w:rsidRPr="00355672" w:rsidRDefault="007E6B4D" w:rsidP="00E74C26">
      <w:pPr>
        <w:spacing w:line="336" w:lineRule="auto"/>
        <w:ind w:firstLine="851"/>
        <w:jc w:val="both"/>
        <w:rPr>
          <w:color w:val="000000" w:themeColor="text1"/>
          <w:lang w:eastAsia="lt-LT"/>
        </w:rPr>
      </w:pPr>
      <w:r w:rsidRPr="00355672">
        <w:rPr>
          <w:color w:val="000000" w:themeColor="text1"/>
          <w:lang w:eastAsia="lt-LT"/>
        </w:rPr>
        <w:t>- galiojančių sutarčių su neatsiskaitančiais klientais nutraukimo mechanizmas;</w:t>
      </w:r>
    </w:p>
    <w:p w14:paraId="0359CFE1" w14:textId="77F651B9" w:rsidR="001B3678" w:rsidRPr="00355672" w:rsidRDefault="007E6B4D" w:rsidP="00E74C26">
      <w:pPr>
        <w:spacing w:line="336" w:lineRule="auto"/>
        <w:ind w:firstLine="851"/>
        <w:jc w:val="both"/>
        <w:rPr>
          <w:color w:val="000000" w:themeColor="text1"/>
          <w:lang w:eastAsia="lt-LT"/>
        </w:rPr>
      </w:pPr>
      <w:r w:rsidRPr="00355672">
        <w:rPr>
          <w:color w:val="000000" w:themeColor="text1"/>
          <w:lang w:eastAsia="lt-LT"/>
        </w:rPr>
        <w:lastRenderedPageBreak/>
        <w:t>- principas, kad prekės parduodamos, paslaugos teikiamos ar darbai atliekami tik po to, kai patikrinama, ar subjektas yra visiškai atskaitęs su Įmone</w:t>
      </w:r>
      <w:r w:rsidR="009542AD" w:rsidRPr="00355672">
        <w:rPr>
          <w:rStyle w:val="FootnoteReference"/>
          <w:color w:val="000000" w:themeColor="text1"/>
          <w:lang w:eastAsia="lt-LT"/>
        </w:rPr>
        <w:footnoteReference w:id="34"/>
      </w:r>
      <w:r w:rsidR="00D0218C" w:rsidRPr="00355672">
        <w:rPr>
          <w:color w:val="000000" w:themeColor="text1"/>
          <w:lang w:eastAsia="lt-LT"/>
        </w:rPr>
        <w:t>.</w:t>
      </w:r>
    </w:p>
    <w:p w14:paraId="5891FDD6" w14:textId="5535E644" w:rsidR="001B3678" w:rsidRPr="00355672" w:rsidRDefault="005D7C0F" w:rsidP="00E74C26">
      <w:pPr>
        <w:spacing w:line="336" w:lineRule="auto"/>
        <w:ind w:firstLine="851"/>
        <w:jc w:val="both"/>
        <w:rPr>
          <w:color w:val="000000" w:themeColor="text1"/>
          <w:lang w:eastAsia="lt-LT"/>
        </w:rPr>
      </w:pPr>
      <w:r w:rsidRPr="00355672">
        <w:rPr>
          <w:color w:val="000000" w:themeColor="text1"/>
          <w:lang w:eastAsia="lt-LT"/>
        </w:rPr>
        <w:t>5</w:t>
      </w:r>
      <w:r w:rsidR="001B3678" w:rsidRPr="00355672">
        <w:rPr>
          <w:color w:val="000000" w:themeColor="text1"/>
          <w:lang w:eastAsia="lt-LT"/>
        </w:rPr>
        <w:t>.</w:t>
      </w:r>
      <w:r w:rsidR="009D3607" w:rsidRPr="00355672">
        <w:rPr>
          <w:color w:val="000000" w:themeColor="text1"/>
          <w:lang w:eastAsia="lt-LT"/>
        </w:rPr>
        <w:t>1.</w:t>
      </w:r>
      <w:r w:rsidR="00D4569B" w:rsidRPr="00355672">
        <w:rPr>
          <w:color w:val="000000" w:themeColor="text1"/>
          <w:lang w:eastAsia="lt-LT"/>
        </w:rPr>
        <w:t>9</w:t>
      </w:r>
      <w:r w:rsidR="001B3678" w:rsidRPr="00355672">
        <w:rPr>
          <w:color w:val="000000" w:themeColor="text1"/>
          <w:lang w:eastAsia="lt-LT"/>
        </w:rPr>
        <w:t xml:space="preserve">. </w:t>
      </w:r>
      <w:r w:rsidR="00D0218C" w:rsidRPr="00355672">
        <w:rPr>
          <w:color w:val="000000" w:themeColor="text1"/>
          <w:lang w:eastAsia="lt-LT"/>
        </w:rPr>
        <w:t xml:space="preserve">Įvertinti buto, esančio Utenoje, nuomos </w:t>
      </w:r>
      <w:r w:rsidR="00D0218C" w:rsidRPr="00355672">
        <w:t xml:space="preserve">su Įmone darbo santykiais nesusijusiam fiziniam asmeniui atvejį </w:t>
      </w:r>
      <w:r w:rsidR="00D0218C" w:rsidRPr="00355672">
        <w:rPr>
          <w:color w:val="000000" w:themeColor="text1"/>
          <w:lang w:eastAsia="lt-LT"/>
        </w:rPr>
        <w:t>ir nustatyti, (i) ar yra pagrindas šiems nuomos santykiams, (ii) ar nuomojamas turtas reikalingas Įmonės veiklai, (iii) ar nebūtų tikslinga jo atsisakyti.</w:t>
      </w:r>
    </w:p>
    <w:p w14:paraId="4D5926BA" w14:textId="2A219DE9" w:rsidR="001B3678" w:rsidRPr="00355672" w:rsidRDefault="005D7C0F" w:rsidP="00E74C26">
      <w:pPr>
        <w:spacing w:line="336" w:lineRule="auto"/>
        <w:ind w:firstLine="851"/>
        <w:jc w:val="both"/>
        <w:rPr>
          <w:color w:val="000000" w:themeColor="text1"/>
          <w:lang w:eastAsia="lt-LT"/>
        </w:rPr>
      </w:pPr>
      <w:r w:rsidRPr="00355672">
        <w:rPr>
          <w:color w:val="000000" w:themeColor="text1"/>
          <w:lang w:eastAsia="lt-LT"/>
        </w:rPr>
        <w:t>5</w:t>
      </w:r>
      <w:r w:rsidR="001B3678" w:rsidRPr="00355672">
        <w:rPr>
          <w:color w:val="000000" w:themeColor="text1"/>
          <w:lang w:eastAsia="lt-LT"/>
        </w:rPr>
        <w:t>.</w:t>
      </w:r>
      <w:r w:rsidR="009D3607" w:rsidRPr="00355672">
        <w:rPr>
          <w:color w:val="000000" w:themeColor="text1"/>
          <w:lang w:eastAsia="lt-LT"/>
        </w:rPr>
        <w:t>1.</w:t>
      </w:r>
      <w:r w:rsidR="00D4569B" w:rsidRPr="00355672">
        <w:rPr>
          <w:color w:val="000000" w:themeColor="text1"/>
          <w:lang w:eastAsia="lt-LT"/>
        </w:rPr>
        <w:t>1</w:t>
      </w:r>
      <w:r w:rsidR="00B974D8">
        <w:rPr>
          <w:color w:val="000000" w:themeColor="text1"/>
          <w:lang w:eastAsia="lt-LT"/>
        </w:rPr>
        <w:t>0</w:t>
      </w:r>
      <w:r w:rsidR="001B3678" w:rsidRPr="00355672">
        <w:rPr>
          <w:color w:val="000000" w:themeColor="text1"/>
          <w:lang w:eastAsia="lt-LT"/>
        </w:rPr>
        <w:t xml:space="preserve">. </w:t>
      </w:r>
      <w:r w:rsidR="00D0218C" w:rsidRPr="00355672">
        <w:rPr>
          <w:color w:val="000000" w:themeColor="text1"/>
          <w:lang w:eastAsia="lt-LT"/>
        </w:rPr>
        <w:t>Patikrinti, ar</w:t>
      </w:r>
      <w:r w:rsidR="007A64EE" w:rsidRPr="00355672">
        <w:rPr>
          <w:color w:val="000000" w:themeColor="text1"/>
          <w:lang w:eastAsia="lt-LT"/>
        </w:rPr>
        <w:t>,</w:t>
      </w:r>
      <w:r w:rsidR="00D0218C" w:rsidRPr="00355672">
        <w:rPr>
          <w:color w:val="000000" w:themeColor="text1"/>
          <w:lang w:eastAsia="lt-LT"/>
        </w:rPr>
        <w:t xml:space="preserve"> be 2.4 skyriuje nurodyto atvejo</w:t>
      </w:r>
      <w:r w:rsidR="007A64EE" w:rsidRPr="00355672">
        <w:rPr>
          <w:color w:val="000000" w:themeColor="text1"/>
          <w:lang w:eastAsia="lt-LT"/>
        </w:rPr>
        <w:t>,</w:t>
      </w:r>
      <w:r w:rsidR="00D0218C" w:rsidRPr="00355672">
        <w:rPr>
          <w:color w:val="000000" w:themeColor="text1"/>
          <w:lang w:eastAsia="lt-LT"/>
        </w:rPr>
        <w:t xml:space="preserve"> Įmonė nėra sudariusi daugiau gyvenamojo būsto nuomos sutarčių su fiziniais asmenimis, kurie su Įmone nėra susiję darbo santykiais, ir spręsti dėl šių sutarčių teisėtumo.</w:t>
      </w:r>
    </w:p>
    <w:p w14:paraId="3AC0AD7E" w14:textId="19916EB9" w:rsidR="001B3678" w:rsidRPr="00355672" w:rsidRDefault="005D7C0F" w:rsidP="00E74C26">
      <w:pPr>
        <w:spacing w:line="336" w:lineRule="auto"/>
        <w:ind w:firstLine="851"/>
        <w:jc w:val="both"/>
        <w:rPr>
          <w:color w:val="333333"/>
          <w:shd w:val="clear" w:color="auto" w:fill="FFFFFF"/>
        </w:rPr>
      </w:pPr>
      <w:r w:rsidRPr="00355672">
        <w:rPr>
          <w:color w:val="000000" w:themeColor="text1"/>
          <w:lang w:eastAsia="lt-LT"/>
        </w:rPr>
        <w:t>5</w:t>
      </w:r>
      <w:r w:rsidR="001B3678" w:rsidRPr="00355672">
        <w:rPr>
          <w:color w:val="000000" w:themeColor="text1"/>
          <w:lang w:eastAsia="lt-LT"/>
        </w:rPr>
        <w:t>.</w:t>
      </w:r>
      <w:r w:rsidR="009D3607" w:rsidRPr="00355672">
        <w:rPr>
          <w:color w:val="000000" w:themeColor="text1"/>
          <w:lang w:eastAsia="lt-LT"/>
        </w:rPr>
        <w:t>1.</w:t>
      </w:r>
      <w:r w:rsidR="001B3678" w:rsidRPr="00355672">
        <w:rPr>
          <w:color w:val="000000" w:themeColor="text1"/>
          <w:lang w:eastAsia="lt-LT"/>
        </w:rPr>
        <w:t>1</w:t>
      </w:r>
      <w:r w:rsidR="00B974D8">
        <w:rPr>
          <w:color w:val="000000" w:themeColor="text1"/>
          <w:lang w:eastAsia="lt-LT"/>
        </w:rPr>
        <w:t>1</w:t>
      </w:r>
      <w:r w:rsidR="001B3678" w:rsidRPr="00355672">
        <w:rPr>
          <w:color w:val="000000" w:themeColor="text1"/>
          <w:lang w:eastAsia="lt-LT"/>
        </w:rPr>
        <w:t xml:space="preserve">. </w:t>
      </w:r>
      <w:r w:rsidR="00D0218C" w:rsidRPr="00355672">
        <w:t xml:space="preserve">Įmonei veikiant socialiai atsakingai ir siekiant </w:t>
      </w:r>
      <w:r w:rsidR="00D0218C" w:rsidRPr="00355672">
        <w:rPr>
          <w:color w:val="333333"/>
          <w:shd w:val="clear" w:color="auto" w:fill="FFFFFF"/>
        </w:rPr>
        <w:t xml:space="preserve">tvarios naudos Lietuvos valstybei, Įmonės akcininkams, paslaugų naudotojams bei visuomenei užtikrinimo, </w:t>
      </w:r>
      <w:r w:rsidR="00831851" w:rsidRPr="00355672">
        <w:rPr>
          <w:color w:val="333333"/>
          <w:shd w:val="clear" w:color="auto" w:fill="FFFFFF"/>
        </w:rPr>
        <w:t xml:space="preserve">Įmonės socialinės atsakomybės (darnos) politikoje įtvirtinti (ar kitais būdais įsipareigoti), kad </w:t>
      </w:r>
      <w:r w:rsidR="00D0218C" w:rsidRPr="00355672">
        <w:rPr>
          <w:color w:val="333333"/>
          <w:shd w:val="clear" w:color="auto" w:fill="FFFFFF"/>
        </w:rPr>
        <w:t>Įmonė tikrina, ar subrangos pagrindais atliekami darbai ir paslaugos sutampa su generalinio užsakovo užsakymu ir lūkesčiais, kad netoleruoja ir neprisideda prie nesąžiningos veiklos, dėl kurios nukenčia ar gali nukentėti darbų ar paslaugų kokybė.</w:t>
      </w:r>
      <w:r w:rsidR="008C525A" w:rsidRPr="00355672">
        <w:rPr>
          <w:color w:val="333333"/>
          <w:shd w:val="clear" w:color="auto" w:fill="FFFFFF"/>
        </w:rPr>
        <w:t xml:space="preserve"> </w:t>
      </w:r>
      <w:r w:rsidR="007A64EE" w:rsidRPr="00355672">
        <w:rPr>
          <w:color w:val="333333"/>
          <w:shd w:val="clear" w:color="auto" w:fill="FFFFFF"/>
        </w:rPr>
        <w:t xml:space="preserve">Atsižvelgiant į tai, </w:t>
      </w:r>
      <w:r w:rsidR="008C525A" w:rsidRPr="00355672">
        <w:rPr>
          <w:color w:val="333333"/>
          <w:shd w:val="clear" w:color="auto" w:fill="FFFFFF"/>
        </w:rPr>
        <w:t>atitinkamai formuoti Įmonės veiklos praktiką.</w:t>
      </w:r>
    </w:p>
    <w:p w14:paraId="063FE823" w14:textId="4307E756" w:rsidR="00D0218C" w:rsidRPr="00355672" w:rsidRDefault="005D7C0F" w:rsidP="00E74C26">
      <w:pPr>
        <w:spacing w:line="336" w:lineRule="auto"/>
        <w:ind w:firstLine="851"/>
        <w:jc w:val="both"/>
        <w:rPr>
          <w:color w:val="333333"/>
          <w:shd w:val="clear" w:color="auto" w:fill="FFFFFF"/>
        </w:rPr>
      </w:pPr>
      <w:r w:rsidRPr="00355672">
        <w:rPr>
          <w:color w:val="333333"/>
          <w:shd w:val="clear" w:color="auto" w:fill="FFFFFF"/>
        </w:rPr>
        <w:t>5</w:t>
      </w:r>
      <w:r w:rsidR="001B3678" w:rsidRPr="00355672">
        <w:rPr>
          <w:color w:val="333333"/>
          <w:shd w:val="clear" w:color="auto" w:fill="FFFFFF"/>
        </w:rPr>
        <w:t>.</w:t>
      </w:r>
      <w:r w:rsidR="009D3607" w:rsidRPr="00355672">
        <w:rPr>
          <w:color w:val="333333"/>
          <w:shd w:val="clear" w:color="auto" w:fill="FFFFFF"/>
        </w:rPr>
        <w:t>1.</w:t>
      </w:r>
      <w:r w:rsidR="001B3678" w:rsidRPr="00355672">
        <w:rPr>
          <w:color w:val="333333"/>
          <w:shd w:val="clear" w:color="auto" w:fill="FFFFFF"/>
        </w:rPr>
        <w:t>1</w:t>
      </w:r>
      <w:r w:rsidR="00E74C26">
        <w:rPr>
          <w:color w:val="333333"/>
          <w:shd w:val="clear" w:color="auto" w:fill="FFFFFF"/>
        </w:rPr>
        <w:t>2</w:t>
      </w:r>
      <w:r w:rsidR="001B3678" w:rsidRPr="00355672">
        <w:rPr>
          <w:color w:val="333333"/>
          <w:shd w:val="clear" w:color="auto" w:fill="FFFFFF"/>
        </w:rPr>
        <w:t>.</w:t>
      </w:r>
      <w:r w:rsidR="00AF1A21" w:rsidRPr="00355672">
        <w:rPr>
          <w:color w:val="333333"/>
          <w:shd w:val="clear" w:color="auto" w:fill="FFFFFF"/>
        </w:rPr>
        <w:t xml:space="preserve"> </w:t>
      </w:r>
      <w:r w:rsidR="008C525A" w:rsidRPr="00355672">
        <w:rPr>
          <w:color w:val="333333"/>
          <w:shd w:val="clear" w:color="auto" w:fill="FFFFFF"/>
        </w:rPr>
        <w:t>P</w:t>
      </w:r>
      <w:r w:rsidR="00D0218C" w:rsidRPr="00355672">
        <w:rPr>
          <w:color w:val="333333"/>
          <w:shd w:val="clear" w:color="auto" w:fill="FFFFFF"/>
        </w:rPr>
        <w:t xml:space="preserve">atikrinti, ar pastaraisiais </w:t>
      </w:r>
      <w:r w:rsidR="007A64EE" w:rsidRPr="00355672">
        <w:rPr>
          <w:color w:val="333333"/>
          <w:shd w:val="clear" w:color="auto" w:fill="FFFFFF"/>
        </w:rPr>
        <w:t>metais</w:t>
      </w:r>
      <w:r w:rsidR="00D0218C" w:rsidRPr="00355672">
        <w:rPr>
          <w:color w:val="333333"/>
          <w:shd w:val="clear" w:color="auto" w:fill="FFFFFF"/>
        </w:rPr>
        <w:t xml:space="preserve"> subrangos pagrindais atlikti darbai ir suteiktos paslaugos atitinka viešųjų pirkimų sąlygas, ir nustačius neatitikimus, informuoti perkančiąsias organizacijas</w:t>
      </w:r>
      <w:r w:rsidR="006274AA" w:rsidRPr="00355672">
        <w:rPr>
          <w:rStyle w:val="FootnoteReference"/>
          <w:color w:val="333333"/>
          <w:shd w:val="clear" w:color="auto" w:fill="FFFFFF"/>
        </w:rPr>
        <w:footnoteReference w:id="35"/>
      </w:r>
      <w:r w:rsidR="00D0218C" w:rsidRPr="00355672">
        <w:rPr>
          <w:color w:val="333333"/>
          <w:shd w:val="clear" w:color="auto" w:fill="FFFFFF"/>
        </w:rPr>
        <w:t>.</w:t>
      </w:r>
    </w:p>
    <w:p w14:paraId="480480B1" w14:textId="77777777" w:rsidR="00D4569B" w:rsidRPr="00355672" w:rsidRDefault="005D7C0F" w:rsidP="00E74C26">
      <w:pPr>
        <w:spacing w:line="336" w:lineRule="auto"/>
        <w:ind w:firstLine="851"/>
        <w:jc w:val="both"/>
        <w:rPr>
          <w:i/>
          <w:color w:val="000000" w:themeColor="text1"/>
        </w:rPr>
      </w:pPr>
      <w:r w:rsidRPr="00355672">
        <w:rPr>
          <w:i/>
          <w:color w:val="000000" w:themeColor="text1"/>
        </w:rPr>
        <w:t>5</w:t>
      </w:r>
      <w:r w:rsidR="009D3607" w:rsidRPr="00355672">
        <w:rPr>
          <w:i/>
          <w:color w:val="000000" w:themeColor="text1"/>
        </w:rPr>
        <w:t xml:space="preserve">.2. Susisiekimo ministerijai, kaip </w:t>
      </w:r>
      <w:r w:rsidR="00E93D4E" w:rsidRPr="00355672">
        <w:rPr>
          <w:i/>
          <w:color w:val="000000" w:themeColor="text1"/>
        </w:rPr>
        <w:t>akcinink</w:t>
      </w:r>
      <w:r w:rsidR="007A64EE" w:rsidRPr="00355672">
        <w:rPr>
          <w:i/>
          <w:color w:val="000000" w:themeColor="text1"/>
        </w:rPr>
        <w:t>ei</w:t>
      </w:r>
      <w:r w:rsidR="00E93D4E" w:rsidRPr="00355672">
        <w:rPr>
          <w:i/>
          <w:color w:val="000000" w:themeColor="text1"/>
        </w:rPr>
        <w:t>, t. y. valstyb</w:t>
      </w:r>
      <w:r w:rsidR="007A64EE" w:rsidRPr="00355672">
        <w:rPr>
          <w:i/>
          <w:color w:val="000000" w:themeColor="text1"/>
        </w:rPr>
        <w:t>ei</w:t>
      </w:r>
      <w:r w:rsidR="00E93D4E" w:rsidRPr="00355672">
        <w:rPr>
          <w:i/>
          <w:color w:val="000000" w:themeColor="text1"/>
        </w:rPr>
        <w:t>, atstovaujančiai įstaigai</w:t>
      </w:r>
      <w:r w:rsidR="00D4569B" w:rsidRPr="00355672">
        <w:rPr>
          <w:i/>
          <w:color w:val="000000" w:themeColor="text1"/>
        </w:rPr>
        <w:t>:</w:t>
      </w:r>
    </w:p>
    <w:p w14:paraId="701538E2" w14:textId="5468C23D" w:rsidR="00D95850" w:rsidRPr="00355672" w:rsidRDefault="00D95850" w:rsidP="00E74C26">
      <w:pPr>
        <w:spacing w:line="336" w:lineRule="auto"/>
        <w:ind w:firstLine="851"/>
        <w:jc w:val="both"/>
      </w:pPr>
      <w:r w:rsidRPr="00355672">
        <w:rPr>
          <w:color w:val="000000" w:themeColor="text1"/>
        </w:rPr>
        <w:t>5.2.1. A</w:t>
      </w:r>
      <w:r w:rsidRPr="00355672">
        <w:t>tsižvelgiant į tai, kad neretai tiek perkančiosios organizacijos, t. y. Lietuvos automobilių kelių direkcijos, tiek ir subrangovų, t. y. Bendrovės, savininko teises ir pareigas įgyvendina ta pati įstaiga, ieškoti valdymo ir veiklos organizavimo sprendimų, kurie leistų kaip įmanoma racionaliau panaudoti Lietuvos automobilių kelių direkcijos disponuojamas lėšas ir Bendrovės pajėgumus.</w:t>
      </w:r>
    </w:p>
    <w:p w14:paraId="734E6B43" w14:textId="07848B59" w:rsidR="00D95850" w:rsidRPr="00355672" w:rsidRDefault="00D95850" w:rsidP="00E74C26">
      <w:pPr>
        <w:spacing w:line="336" w:lineRule="auto"/>
        <w:ind w:firstLine="851"/>
        <w:jc w:val="both"/>
        <w:rPr>
          <w:color w:val="333333"/>
          <w:shd w:val="clear" w:color="auto" w:fill="FFFFFF"/>
        </w:rPr>
      </w:pPr>
      <w:r w:rsidRPr="00355672">
        <w:rPr>
          <w:color w:val="000000" w:themeColor="text1"/>
        </w:rPr>
        <w:t>5.2.2. I</w:t>
      </w:r>
      <w:r w:rsidRPr="00355672">
        <w:rPr>
          <w:color w:val="333333"/>
          <w:shd w:val="clear" w:color="auto" w:fill="FFFFFF"/>
        </w:rPr>
        <w:t>mtis papildomų priemonių, kad Bendrovė nedalyvautų sandoriuose, kuriais galimai sudaromos prielaidos netinkamam viešųjų pirkimų sutarčių vykdymui ir nepagrįstiems tokią sutartį sudariusio tiekėjo sutaupymams, o susidūrus su tokiais atvejais – apie galimus viešųjų pirkimų būdu sudarytos sutarties pažeidimus praneštų perkančiajai organizacijai ir (arba) kompetentingoms institucijoms.</w:t>
      </w:r>
    </w:p>
    <w:p w14:paraId="49B90D5A" w14:textId="0F9FCE3D" w:rsidR="009D3607" w:rsidRPr="00355672" w:rsidRDefault="00D95850" w:rsidP="00E74C26">
      <w:pPr>
        <w:spacing w:line="336" w:lineRule="auto"/>
        <w:ind w:firstLine="851"/>
        <w:jc w:val="both"/>
        <w:rPr>
          <w:color w:val="000000" w:themeColor="text1"/>
        </w:rPr>
      </w:pPr>
      <w:r w:rsidRPr="00355672">
        <w:rPr>
          <w:color w:val="333333"/>
          <w:shd w:val="clear" w:color="auto" w:fill="FFFFFF"/>
        </w:rPr>
        <w:t xml:space="preserve">5.2.3. </w:t>
      </w:r>
      <w:r w:rsidRPr="00355672">
        <w:t>U</w:t>
      </w:r>
      <w:r w:rsidR="00E93D4E" w:rsidRPr="00355672">
        <w:t>žtikrinti Įmonei pateiktų pasiūlymų įgyvendinimą</w:t>
      </w:r>
      <w:r w:rsidR="009D3607" w:rsidRPr="00355672">
        <w:t>.</w:t>
      </w:r>
    </w:p>
    <w:p w14:paraId="0C9EF8BC" w14:textId="77777777" w:rsidR="009D3607" w:rsidRPr="00355672" w:rsidRDefault="009D3607" w:rsidP="00E74C26">
      <w:pPr>
        <w:spacing w:line="336" w:lineRule="auto"/>
        <w:ind w:firstLine="851"/>
        <w:jc w:val="both"/>
        <w:rPr>
          <w:color w:val="000000" w:themeColor="text1"/>
        </w:rPr>
      </w:pPr>
    </w:p>
    <w:p w14:paraId="6187A9C7" w14:textId="62467E33" w:rsidR="00D84FF8" w:rsidRPr="00355672" w:rsidRDefault="00E74C26" w:rsidP="00E74C26">
      <w:pPr>
        <w:tabs>
          <w:tab w:val="left" w:pos="1247"/>
        </w:tabs>
        <w:spacing w:line="336" w:lineRule="auto"/>
      </w:pPr>
      <w:r>
        <w:t>D</w:t>
      </w:r>
      <w:r w:rsidR="00D84FF8" w:rsidRPr="00355672">
        <w:t>irektori</w:t>
      </w:r>
      <w:r>
        <w:t>u</w:t>
      </w:r>
      <w:r w:rsidR="00D84FF8" w:rsidRPr="00355672">
        <w:t>s</w:t>
      </w:r>
      <w:r>
        <w:tab/>
      </w:r>
      <w:r w:rsidR="00D84FF8" w:rsidRPr="00355672">
        <w:tab/>
      </w:r>
      <w:r w:rsidR="00D84FF8" w:rsidRPr="00355672">
        <w:tab/>
      </w:r>
      <w:r w:rsidR="00D84FF8" w:rsidRPr="00355672">
        <w:tab/>
      </w:r>
      <w:r w:rsidR="00D84FF8" w:rsidRPr="00355672">
        <w:tab/>
      </w:r>
      <w:r>
        <w:tab/>
      </w:r>
      <w:r>
        <w:tab/>
        <w:t>Žydrūnas Bartkus</w:t>
      </w:r>
    </w:p>
    <w:p w14:paraId="6B4FF7E4" w14:textId="77777777" w:rsidR="001B3678" w:rsidRPr="00355672" w:rsidRDefault="001B3678" w:rsidP="00200984">
      <w:pPr>
        <w:jc w:val="both"/>
        <w:rPr>
          <w:color w:val="000000" w:themeColor="text1"/>
        </w:rPr>
      </w:pPr>
    </w:p>
    <w:p w14:paraId="0BF459E6" w14:textId="0F41F114" w:rsidR="003D19E1" w:rsidRPr="00355672" w:rsidRDefault="003D19E1" w:rsidP="00200984">
      <w:pPr>
        <w:jc w:val="both"/>
        <w:rPr>
          <w:color w:val="000000" w:themeColor="text1"/>
        </w:rPr>
      </w:pPr>
      <w:r w:rsidRPr="00355672">
        <w:rPr>
          <w:color w:val="000000" w:themeColor="text1"/>
        </w:rPr>
        <w:t xml:space="preserve">Rengėjas Andrius Andrejus Fominas, tel. (8 706) 63 300, el. p. </w:t>
      </w:r>
      <w:hyperlink r:id="rId8" w:history="1">
        <w:r w:rsidRPr="00355672">
          <w:rPr>
            <w:rStyle w:val="Hyperlink"/>
            <w:color w:val="000000" w:themeColor="text1"/>
            <w:u w:val="none"/>
          </w:rPr>
          <w:t>andrius.fominas@stt.lt</w:t>
        </w:r>
      </w:hyperlink>
      <w:r w:rsidRPr="00355672">
        <w:rPr>
          <w:color w:val="000000" w:themeColor="text1"/>
        </w:rPr>
        <w:t xml:space="preserve"> </w:t>
      </w:r>
    </w:p>
    <w:p w14:paraId="3829777D" w14:textId="6FCA571E" w:rsidR="0041211B" w:rsidRPr="00355672" w:rsidRDefault="003D19E1" w:rsidP="00686FFC">
      <w:pPr>
        <w:rPr>
          <w:color w:val="000000" w:themeColor="text1"/>
        </w:rPr>
      </w:pPr>
      <w:r w:rsidRPr="00355672">
        <w:rPr>
          <w:color w:val="000000" w:themeColor="text1"/>
        </w:rPr>
        <w:t xml:space="preserve">Rengėjo tiesioginis vadovas Vidmantas Mečkauskas, tel. (8 706) 62745, el. p. </w:t>
      </w:r>
      <w:hyperlink r:id="rId9" w:history="1">
        <w:r w:rsidRPr="00355672">
          <w:rPr>
            <w:rStyle w:val="Hyperlink"/>
            <w:color w:val="000000" w:themeColor="text1"/>
            <w:u w:val="none"/>
          </w:rPr>
          <w:t>vidmantas.meckauskas@stt.lt</w:t>
        </w:r>
      </w:hyperlink>
      <w:r w:rsidRPr="00355672">
        <w:rPr>
          <w:color w:val="000000" w:themeColor="text1"/>
        </w:rPr>
        <w:t xml:space="preserve"> </w:t>
      </w:r>
      <w:r w:rsidR="0041211B" w:rsidRPr="00355672">
        <w:rPr>
          <w:color w:val="000000" w:themeColor="text1"/>
        </w:rPr>
        <w:br w:type="page"/>
      </w:r>
    </w:p>
    <w:p w14:paraId="6D4B3A04" w14:textId="77777777" w:rsidR="00315F2F" w:rsidRPr="00355672" w:rsidRDefault="00315F2F" w:rsidP="006049B1">
      <w:pPr>
        <w:ind w:left="9923"/>
        <w:jc w:val="both"/>
        <w:rPr>
          <w:bCs/>
          <w:color w:val="000000" w:themeColor="text1"/>
        </w:rPr>
        <w:sectPr w:rsidR="00315F2F" w:rsidRPr="00355672" w:rsidSect="007A67FE">
          <w:headerReference w:type="default" r:id="rId10"/>
          <w:pgSz w:w="11906" w:h="16838"/>
          <w:pgMar w:top="1134" w:right="567" w:bottom="1134" w:left="1701" w:header="567" w:footer="567" w:gutter="0"/>
          <w:cols w:space="1296"/>
          <w:titlePg/>
          <w:docGrid w:linePitch="360"/>
        </w:sectPr>
      </w:pPr>
    </w:p>
    <w:p w14:paraId="2D636275" w14:textId="79FDAF66" w:rsidR="006049B1" w:rsidRPr="00355672" w:rsidRDefault="006049B1" w:rsidP="00FC6322">
      <w:pPr>
        <w:ind w:left="9923"/>
        <w:jc w:val="both"/>
        <w:rPr>
          <w:color w:val="000000" w:themeColor="text1"/>
        </w:rPr>
      </w:pPr>
      <w:r w:rsidRPr="00355672">
        <w:rPr>
          <w:bCs/>
          <w:color w:val="000000" w:themeColor="text1"/>
        </w:rPr>
        <w:lastRenderedPageBreak/>
        <w:t xml:space="preserve">Išvados </w:t>
      </w:r>
      <w:r w:rsidRPr="00355672">
        <w:rPr>
          <w:color w:val="000000" w:themeColor="text1"/>
        </w:rPr>
        <w:t>dėl korupcijos rizikos analizės AB „Kelių priežiūra“ veiklos srityse</w:t>
      </w:r>
    </w:p>
    <w:p w14:paraId="58C4EDF5" w14:textId="102013C1" w:rsidR="006049B1" w:rsidRPr="00355672" w:rsidRDefault="004C68CB" w:rsidP="00FC6322">
      <w:pPr>
        <w:pStyle w:val="Heading3"/>
        <w:spacing w:before="0" w:beforeAutospacing="0" w:after="0" w:afterAutospacing="0"/>
        <w:ind w:left="9923"/>
        <w:rPr>
          <w:b w:val="0"/>
          <w:sz w:val="24"/>
          <w:szCs w:val="24"/>
        </w:rPr>
      </w:pPr>
      <w:bookmarkStart w:id="42" w:name="_Toc14684395"/>
      <w:r w:rsidRPr="00355672">
        <w:rPr>
          <w:b w:val="0"/>
          <w:sz w:val="24"/>
          <w:szCs w:val="24"/>
        </w:rPr>
        <w:t>1 p</w:t>
      </w:r>
      <w:r w:rsidR="006049B1" w:rsidRPr="00355672">
        <w:rPr>
          <w:b w:val="0"/>
          <w:sz w:val="24"/>
          <w:szCs w:val="24"/>
        </w:rPr>
        <w:t>riedas</w:t>
      </w:r>
      <w:bookmarkEnd w:id="42"/>
    </w:p>
    <w:p w14:paraId="15E9A679" w14:textId="77777777" w:rsidR="006049B1" w:rsidRPr="00355672" w:rsidRDefault="006049B1" w:rsidP="006049B1"/>
    <w:p w14:paraId="3FA43AF6" w14:textId="7B24768C" w:rsidR="006049B1" w:rsidRPr="00355672" w:rsidRDefault="004C68CB" w:rsidP="006049B1">
      <w:pPr>
        <w:jc w:val="center"/>
        <w:rPr>
          <w:b/>
        </w:rPr>
      </w:pPr>
      <w:r w:rsidRPr="00355672">
        <w:rPr>
          <w:b/>
        </w:rPr>
        <w:t>LIETUVOS AUTOMOBILIŲ KELIŲ DIREKCIJOS PIRKIMO (CVPIS PIRKIMO NR. 184431)</w:t>
      </w:r>
      <w:r w:rsidR="006049B1" w:rsidRPr="00355672">
        <w:rPr>
          <w:rStyle w:val="FootnoteReference"/>
          <w:b/>
        </w:rPr>
        <w:footnoteReference w:id="36"/>
      </w:r>
      <w:r w:rsidRPr="00355672">
        <w:rPr>
          <w:b/>
        </w:rPr>
        <w:t xml:space="preserve"> DOKUMENTŲ IR AB „EUROVIA LIETUVA“ IR VALSTYBĖS ĮMONĖS „UTENOS REGIONO KELIAI“ SUTARČIŲ DARBŲ KIEKIŲ ŽINIARAŠČIŲ PALYGINIMAS</w:t>
      </w:r>
    </w:p>
    <w:p w14:paraId="1A76C264" w14:textId="77777777" w:rsidR="006049B1" w:rsidRPr="00355672" w:rsidRDefault="006049B1" w:rsidP="006049B1"/>
    <w:p w14:paraId="22D57797" w14:textId="77777777" w:rsidR="00F57C6D" w:rsidRPr="00355672" w:rsidRDefault="00F57C6D" w:rsidP="00F57C6D">
      <w:pPr>
        <w:tabs>
          <w:tab w:val="left" w:pos="1843"/>
        </w:tabs>
        <w:jc w:val="center"/>
        <w:rPr>
          <w:b/>
          <w:bCs/>
          <w:lang w:eastAsia="lt-LT"/>
        </w:rPr>
      </w:pPr>
      <w:r w:rsidRPr="00355672">
        <w:rPr>
          <w:b/>
          <w:bCs/>
          <w:lang w:eastAsia="lt-LT"/>
        </w:rPr>
        <w:t>Kelias Nr. 1209 Anykščiai – Niūronys – Stakės ruožas nuo 1,068 iki 5,448 km</w:t>
      </w:r>
    </w:p>
    <w:tbl>
      <w:tblPr>
        <w:tblStyle w:val="TableGrid"/>
        <w:tblW w:w="14596" w:type="dxa"/>
        <w:tblLook w:val="04A0" w:firstRow="1" w:lastRow="0" w:firstColumn="1" w:lastColumn="0" w:noHBand="0" w:noVBand="1"/>
      </w:tblPr>
      <w:tblGrid>
        <w:gridCol w:w="7652"/>
        <w:gridCol w:w="7482"/>
      </w:tblGrid>
      <w:tr w:rsidR="00F57C6D" w:rsidRPr="00355672" w14:paraId="02B47912" w14:textId="77777777" w:rsidTr="00E63923">
        <w:tc>
          <w:tcPr>
            <w:tcW w:w="7298" w:type="dxa"/>
          </w:tcPr>
          <w:p w14:paraId="7259B28B" w14:textId="77777777" w:rsidR="00F57C6D" w:rsidRPr="00355672" w:rsidRDefault="00F57C6D" w:rsidP="00E63923">
            <w:pPr>
              <w:jc w:val="center"/>
            </w:pPr>
            <w:r w:rsidRPr="00355672">
              <w:t>Lietuvos automobilių kelių pirkimo sąlygos</w:t>
            </w:r>
          </w:p>
          <w:p w14:paraId="762384C4" w14:textId="77777777" w:rsidR="00F57C6D" w:rsidRPr="00355672" w:rsidRDefault="00F57C6D" w:rsidP="00E63923">
            <w:pPr>
              <w:jc w:val="center"/>
            </w:pPr>
          </w:p>
          <w:tbl>
            <w:tblPr>
              <w:tblW w:w="6858" w:type="dxa"/>
              <w:tblInd w:w="108" w:type="dxa"/>
              <w:tblLook w:val="04A0" w:firstRow="1" w:lastRow="0" w:firstColumn="1" w:lastColumn="0" w:noHBand="0" w:noVBand="1"/>
            </w:tblPr>
            <w:tblGrid>
              <w:gridCol w:w="703"/>
              <w:gridCol w:w="883"/>
              <w:gridCol w:w="3973"/>
              <w:gridCol w:w="883"/>
              <w:gridCol w:w="876"/>
            </w:tblGrid>
            <w:tr w:rsidR="00F57C6D" w:rsidRPr="00355672" w14:paraId="7B6C7B9A" w14:textId="77777777" w:rsidTr="00E63923">
              <w:trPr>
                <w:trHeight w:val="255"/>
              </w:trPr>
              <w:tc>
                <w:tcPr>
                  <w:tcW w:w="614" w:type="dxa"/>
                  <w:tcBorders>
                    <w:top w:val="single" w:sz="4" w:space="0" w:color="auto"/>
                    <w:left w:val="single" w:sz="4" w:space="0" w:color="auto"/>
                    <w:bottom w:val="nil"/>
                    <w:right w:val="single" w:sz="4" w:space="0" w:color="auto"/>
                  </w:tcBorders>
                  <w:shd w:val="clear" w:color="auto" w:fill="auto"/>
                  <w:noWrap/>
                  <w:vAlign w:val="bottom"/>
                  <w:hideMark/>
                </w:tcPr>
                <w:p w14:paraId="4BA94039" w14:textId="77777777" w:rsidR="00F57C6D" w:rsidRPr="00355672" w:rsidRDefault="00F57C6D" w:rsidP="00E63923">
                  <w:pPr>
                    <w:jc w:val="center"/>
                    <w:rPr>
                      <w:lang w:eastAsia="lt-LT"/>
                    </w:rPr>
                  </w:pPr>
                  <w:r w:rsidRPr="00355672">
                    <w:rPr>
                      <w:lang w:eastAsia="lt-LT"/>
                    </w:rPr>
                    <w:t>Sąm.</w:t>
                  </w:r>
                </w:p>
              </w:tc>
              <w:tc>
                <w:tcPr>
                  <w:tcW w:w="716" w:type="dxa"/>
                  <w:tcBorders>
                    <w:top w:val="single" w:sz="4" w:space="0" w:color="auto"/>
                    <w:left w:val="nil"/>
                    <w:bottom w:val="nil"/>
                    <w:right w:val="single" w:sz="4" w:space="0" w:color="auto"/>
                  </w:tcBorders>
                  <w:shd w:val="clear" w:color="auto" w:fill="auto"/>
                  <w:noWrap/>
                  <w:vAlign w:val="bottom"/>
                  <w:hideMark/>
                </w:tcPr>
                <w:p w14:paraId="3711AFA3" w14:textId="77777777" w:rsidR="00F57C6D" w:rsidRPr="00355672" w:rsidRDefault="00F57C6D" w:rsidP="00E63923">
                  <w:pPr>
                    <w:jc w:val="center"/>
                    <w:rPr>
                      <w:lang w:eastAsia="lt-LT"/>
                    </w:rPr>
                  </w:pPr>
                  <w:r w:rsidRPr="00355672">
                    <w:rPr>
                      <w:lang w:eastAsia="lt-LT"/>
                    </w:rPr>
                    <w:t>Darbo</w:t>
                  </w:r>
                </w:p>
              </w:tc>
              <w:tc>
                <w:tcPr>
                  <w:tcW w:w="3973" w:type="dxa"/>
                  <w:tcBorders>
                    <w:top w:val="single" w:sz="4" w:space="0" w:color="auto"/>
                    <w:left w:val="nil"/>
                    <w:bottom w:val="nil"/>
                    <w:right w:val="single" w:sz="4" w:space="0" w:color="auto"/>
                  </w:tcBorders>
                  <w:shd w:val="clear" w:color="auto" w:fill="auto"/>
                  <w:noWrap/>
                  <w:vAlign w:val="bottom"/>
                  <w:hideMark/>
                </w:tcPr>
                <w:p w14:paraId="3C8BCD64" w14:textId="77777777" w:rsidR="00F57C6D" w:rsidRPr="00355672" w:rsidRDefault="00F57C6D" w:rsidP="00E63923">
                  <w:pPr>
                    <w:jc w:val="center"/>
                    <w:rPr>
                      <w:lang w:eastAsia="lt-LT"/>
                    </w:rPr>
                  </w:pPr>
                  <w:r w:rsidRPr="00355672">
                    <w:rPr>
                      <w:lang w:eastAsia="lt-LT"/>
                    </w:rPr>
                    <w:t xml:space="preserve">Darbų ir išlaidų </w:t>
                  </w:r>
                </w:p>
              </w:tc>
              <w:tc>
                <w:tcPr>
                  <w:tcW w:w="782" w:type="dxa"/>
                  <w:tcBorders>
                    <w:top w:val="single" w:sz="4" w:space="0" w:color="auto"/>
                    <w:left w:val="nil"/>
                    <w:bottom w:val="nil"/>
                    <w:right w:val="single" w:sz="4" w:space="0" w:color="auto"/>
                  </w:tcBorders>
                  <w:shd w:val="clear" w:color="auto" w:fill="auto"/>
                  <w:noWrap/>
                  <w:vAlign w:val="bottom"/>
                  <w:hideMark/>
                </w:tcPr>
                <w:p w14:paraId="5A53529D" w14:textId="77777777" w:rsidR="00F57C6D" w:rsidRPr="00355672" w:rsidRDefault="00F57C6D" w:rsidP="00E63923">
                  <w:pPr>
                    <w:jc w:val="center"/>
                    <w:rPr>
                      <w:lang w:eastAsia="lt-LT"/>
                    </w:rPr>
                  </w:pPr>
                  <w:r w:rsidRPr="00355672">
                    <w:rPr>
                      <w:lang w:eastAsia="lt-LT"/>
                    </w:rPr>
                    <w:t>Mato</w:t>
                  </w:r>
                </w:p>
              </w:tc>
              <w:tc>
                <w:tcPr>
                  <w:tcW w:w="77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953058" w14:textId="77777777" w:rsidR="00F57C6D" w:rsidRPr="00355672" w:rsidRDefault="00F57C6D" w:rsidP="00E63923">
                  <w:pPr>
                    <w:jc w:val="center"/>
                    <w:rPr>
                      <w:lang w:eastAsia="lt-LT"/>
                    </w:rPr>
                  </w:pPr>
                  <w:r w:rsidRPr="00355672">
                    <w:rPr>
                      <w:lang w:eastAsia="lt-LT"/>
                    </w:rPr>
                    <w:t>Kiekis</w:t>
                  </w:r>
                </w:p>
              </w:tc>
            </w:tr>
            <w:tr w:rsidR="00F57C6D" w:rsidRPr="00355672" w14:paraId="3021CFE8" w14:textId="77777777" w:rsidTr="00E63923">
              <w:trPr>
                <w:trHeight w:val="450"/>
              </w:trPr>
              <w:tc>
                <w:tcPr>
                  <w:tcW w:w="614" w:type="dxa"/>
                  <w:tcBorders>
                    <w:top w:val="nil"/>
                    <w:left w:val="single" w:sz="4" w:space="0" w:color="auto"/>
                    <w:bottom w:val="single" w:sz="4" w:space="0" w:color="auto"/>
                    <w:right w:val="single" w:sz="4" w:space="0" w:color="auto"/>
                  </w:tcBorders>
                  <w:shd w:val="clear" w:color="auto" w:fill="auto"/>
                  <w:noWrap/>
                  <w:vAlign w:val="bottom"/>
                  <w:hideMark/>
                </w:tcPr>
                <w:p w14:paraId="0BCEC8C5" w14:textId="77777777" w:rsidR="00F57C6D" w:rsidRPr="00355672" w:rsidRDefault="00F57C6D" w:rsidP="00E63923">
                  <w:pPr>
                    <w:jc w:val="center"/>
                    <w:rPr>
                      <w:lang w:eastAsia="lt-LT"/>
                    </w:rPr>
                  </w:pPr>
                  <w:r w:rsidRPr="00355672">
                    <w:rPr>
                      <w:lang w:eastAsia="lt-LT"/>
                    </w:rPr>
                    <w:t>eil.</w:t>
                  </w:r>
                </w:p>
              </w:tc>
              <w:tc>
                <w:tcPr>
                  <w:tcW w:w="716" w:type="dxa"/>
                  <w:tcBorders>
                    <w:top w:val="nil"/>
                    <w:left w:val="nil"/>
                    <w:bottom w:val="single" w:sz="4" w:space="0" w:color="auto"/>
                    <w:right w:val="single" w:sz="4" w:space="0" w:color="auto"/>
                  </w:tcBorders>
                  <w:shd w:val="clear" w:color="auto" w:fill="auto"/>
                  <w:noWrap/>
                  <w:vAlign w:val="bottom"/>
                  <w:hideMark/>
                </w:tcPr>
                <w:p w14:paraId="16F8F0EE" w14:textId="77777777" w:rsidR="00F57C6D" w:rsidRPr="00355672" w:rsidRDefault="00F57C6D" w:rsidP="00E63923">
                  <w:pPr>
                    <w:jc w:val="center"/>
                    <w:rPr>
                      <w:lang w:eastAsia="lt-LT"/>
                    </w:rPr>
                  </w:pPr>
                  <w:r w:rsidRPr="00355672">
                    <w:rPr>
                      <w:lang w:eastAsia="lt-LT"/>
                    </w:rPr>
                    <w:t>kodas</w:t>
                  </w:r>
                </w:p>
              </w:tc>
              <w:tc>
                <w:tcPr>
                  <w:tcW w:w="3973" w:type="dxa"/>
                  <w:tcBorders>
                    <w:top w:val="nil"/>
                    <w:left w:val="nil"/>
                    <w:bottom w:val="single" w:sz="4" w:space="0" w:color="auto"/>
                    <w:right w:val="single" w:sz="4" w:space="0" w:color="auto"/>
                  </w:tcBorders>
                  <w:shd w:val="clear" w:color="auto" w:fill="auto"/>
                  <w:noWrap/>
                  <w:vAlign w:val="bottom"/>
                  <w:hideMark/>
                </w:tcPr>
                <w:p w14:paraId="673F9940" w14:textId="77777777" w:rsidR="00F57C6D" w:rsidRPr="00355672" w:rsidRDefault="00F57C6D" w:rsidP="00E63923">
                  <w:pPr>
                    <w:jc w:val="center"/>
                    <w:rPr>
                      <w:lang w:eastAsia="lt-LT"/>
                    </w:rPr>
                  </w:pPr>
                  <w:r w:rsidRPr="00355672">
                    <w:rPr>
                      <w:lang w:eastAsia="lt-LT"/>
                    </w:rPr>
                    <w:t>aprašymai</w:t>
                  </w:r>
                </w:p>
              </w:tc>
              <w:tc>
                <w:tcPr>
                  <w:tcW w:w="782" w:type="dxa"/>
                  <w:tcBorders>
                    <w:top w:val="nil"/>
                    <w:left w:val="nil"/>
                    <w:bottom w:val="single" w:sz="4" w:space="0" w:color="auto"/>
                    <w:right w:val="single" w:sz="4" w:space="0" w:color="auto"/>
                  </w:tcBorders>
                  <w:shd w:val="clear" w:color="auto" w:fill="auto"/>
                  <w:noWrap/>
                  <w:vAlign w:val="bottom"/>
                  <w:hideMark/>
                </w:tcPr>
                <w:p w14:paraId="0DE70E56" w14:textId="77777777" w:rsidR="00F57C6D" w:rsidRPr="00355672" w:rsidRDefault="00F57C6D" w:rsidP="00E63923">
                  <w:pPr>
                    <w:jc w:val="center"/>
                    <w:rPr>
                      <w:lang w:eastAsia="lt-LT"/>
                    </w:rPr>
                  </w:pPr>
                  <w:r w:rsidRPr="00355672">
                    <w:rPr>
                      <w:lang w:eastAsia="lt-LT"/>
                    </w:rPr>
                    <w:t>vnt</w:t>
                  </w:r>
                </w:p>
              </w:tc>
              <w:tc>
                <w:tcPr>
                  <w:tcW w:w="773" w:type="dxa"/>
                  <w:vMerge/>
                  <w:tcBorders>
                    <w:top w:val="single" w:sz="4" w:space="0" w:color="auto"/>
                    <w:left w:val="single" w:sz="4" w:space="0" w:color="auto"/>
                    <w:bottom w:val="single" w:sz="4" w:space="0" w:color="000000"/>
                    <w:right w:val="single" w:sz="4" w:space="0" w:color="auto"/>
                  </w:tcBorders>
                  <w:vAlign w:val="center"/>
                  <w:hideMark/>
                </w:tcPr>
                <w:p w14:paraId="741DA3CC" w14:textId="77777777" w:rsidR="00F57C6D" w:rsidRPr="00355672" w:rsidRDefault="00F57C6D" w:rsidP="00E63923">
                  <w:pPr>
                    <w:rPr>
                      <w:lang w:eastAsia="lt-LT"/>
                    </w:rPr>
                  </w:pPr>
                </w:p>
              </w:tc>
            </w:tr>
            <w:tr w:rsidR="00F57C6D" w:rsidRPr="00355672" w14:paraId="207F31B0" w14:textId="77777777" w:rsidTr="00E63923">
              <w:trPr>
                <w:trHeight w:val="255"/>
              </w:trPr>
              <w:tc>
                <w:tcPr>
                  <w:tcW w:w="614" w:type="dxa"/>
                  <w:tcBorders>
                    <w:top w:val="nil"/>
                    <w:left w:val="nil"/>
                    <w:bottom w:val="nil"/>
                    <w:right w:val="nil"/>
                  </w:tcBorders>
                  <w:shd w:val="clear" w:color="auto" w:fill="auto"/>
                  <w:noWrap/>
                  <w:hideMark/>
                </w:tcPr>
                <w:p w14:paraId="1C31C86E" w14:textId="77777777" w:rsidR="00F57C6D" w:rsidRPr="00355672" w:rsidRDefault="00F57C6D" w:rsidP="00E63923">
                  <w:pPr>
                    <w:jc w:val="center"/>
                    <w:rPr>
                      <w:lang w:eastAsia="lt-LT"/>
                    </w:rPr>
                  </w:pPr>
                </w:p>
              </w:tc>
              <w:tc>
                <w:tcPr>
                  <w:tcW w:w="716" w:type="dxa"/>
                  <w:tcBorders>
                    <w:top w:val="nil"/>
                    <w:left w:val="nil"/>
                    <w:bottom w:val="nil"/>
                    <w:right w:val="nil"/>
                  </w:tcBorders>
                  <w:shd w:val="clear" w:color="auto" w:fill="auto"/>
                  <w:noWrap/>
                  <w:hideMark/>
                </w:tcPr>
                <w:p w14:paraId="3CE2F2F0" w14:textId="77777777" w:rsidR="00F57C6D" w:rsidRPr="00355672" w:rsidRDefault="00F57C6D" w:rsidP="00E63923">
                  <w:pPr>
                    <w:jc w:val="right"/>
                    <w:rPr>
                      <w:b/>
                      <w:bCs/>
                      <w:lang w:eastAsia="lt-LT"/>
                    </w:rPr>
                  </w:pPr>
                  <w:r w:rsidRPr="00355672">
                    <w:rPr>
                      <w:b/>
                      <w:bCs/>
                      <w:lang w:eastAsia="lt-LT"/>
                    </w:rPr>
                    <w:t xml:space="preserve">   2</w:t>
                  </w:r>
                </w:p>
              </w:tc>
              <w:tc>
                <w:tcPr>
                  <w:tcW w:w="5528" w:type="dxa"/>
                  <w:gridSpan w:val="3"/>
                  <w:vMerge w:val="restart"/>
                  <w:tcBorders>
                    <w:top w:val="single" w:sz="4" w:space="0" w:color="auto"/>
                    <w:left w:val="nil"/>
                    <w:bottom w:val="nil"/>
                    <w:right w:val="nil"/>
                  </w:tcBorders>
                  <w:shd w:val="clear" w:color="auto" w:fill="auto"/>
                  <w:hideMark/>
                </w:tcPr>
                <w:p w14:paraId="698EA5E5" w14:textId="77777777" w:rsidR="00F57C6D" w:rsidRPr="00355672" w:rsidRDefault="00F57C6D" w:rsidP="00E63923">
                  <w:pPr>
                    <w:rPr>
                      <w:b/>
                      <w:bCs/>
                      <w:lang w:eastAsia="lt-LT"/>
                    </w:rPr>
                  </w:pPr>
                  <w:r w:rsidRPr="00355672">
                    <w:rPr>
                      <w:b/>
                      <w:bCs/>
                      <w:lang w:eastAsia="lt-LT"/>
                    </w:rPr>
                    <w:t>Žemės sankasa</w:t>
                  </w:r>
                </w:p>
              </w:tc>
            </w:tr>
            <w:tr w:rsidR="00F57C6D" w:rsidRPr="00355672" w14:paraId="0CF48ADF" w14:textId="77777777" w:rsidTr="00E63923">
              <w:trPr>
                <w:trHeight w:val="80"/>
              </w:trPr>
              <w:tc>
                <w:tcPr>
                  <w:tcW w:w="614" w:type="dxa"/>
                  <w:tcBorders>
                    <w:top w:val="nil"/>
                    <w:left w:val="nil"/>
                    <w:bottom w:val="nil"/>
                    <w:right w:val="nil"/>
                  </w:tcBorders>
                  <w:shd w:val="clear" w:color="auto" w:fill="auto"/>
                  <w:noWrap/>
                  <w:hideMark/>
                </w:tcPr>
                <w:p w14:paraId="4AA1EB34" w14:textId="77777777" w:rsidR="00F57C6D" w:rsidRPr="00355672" w:rsidRDefault="00F57C6D" w:rsidP="00E63923">
                  <w:pPr>
                    <w:rPr>
                      <w:b/>
                      <w:bCs/>
                      <w:lang w:eastAsia="lt-LT"/>
                    </w:rPr>
                  </w:pPr>
                </w:p>
              </w:tc>
              <w:tc>
                <w:tcPr>
                  <w:tcW w:w="716" w:type="dxa"/>
                  <w:tcBorders>
                    <w:top w:val="nil"/>
                    <w:left w:val="nil"/>
                    <w:bottom w:val="nil"/>
                    <w:right w:val="nil"/>
                  </w:tcBorders>
                  <w:shd w:val="clear" w:color="auto" w:fill="auto"/>
                  <w:noWrap/>
                  <w:hideMark/>
                </w:tcPr>
                <w:p w14:paraId="40C9018F" w14:textId="77777777" w:rsidR="00F57C6D" w:rsidRPr="00355672" w:rsidRDefault="00F57C6D" w:rsidP="00E63923">
                  <w:pPr>
                    <w:jc w:val="right"/>
                    <w:rPr>
                      <w:lang w:eastAsia="lt-LT"/>
                    </w:rPr>
                  </w:pPr>
                </w:p>
              </w:tc>
              <w:tc>
                <w:tcPr>
                  <w:tcW w:w="5528" w:type="dxa"/>
                  <w:gridSpan w:val="3"/>
                  <w:vMerge/>
                  <w:tcBorders>
                    <w:top w:val="nil"/>
                    <w:left w:val="nil"/>
                    <w:bottom w:val="nil"/>
                    <w:right w:val="nil"/>
                  </w:tcBorders>
                  <w:vAlign w:val="center"/>
                  <w:hideMark/>
                </w:tcPr>
                <w:p w14:paraId="7A4D925A" w14:textId="77777777" w:rsidR="00F57C6D" w:rsidRPr="00355672" w:rsidRDefault="00F57C6D" w:rsidP="00E63923">
                  <w:pPr>
                    <w:rPr>
                      <w:b/>
                      <w:bCs/>
                      <w:lang w:eastAsia="lt-LT"/>
                    </w:rPr>
                  </w:pPr>
                </w:p>
              </w:tc>
            </w:tr>
            <w:tr w:rsidR="00F57C6D" w:rsidRPr="00355672" w14:paraId="77D0A91A" w14:textId="77777777" w:rsidTr="00E63923">
              <w:trPr>
                <w:trHeight w:val="720"/>
              </w:trPr>
              <w:tc>
                <w:tcPr>
                  <w:tcW w:w="614" w:type="dxa"/>
                  <w:tcBorders>
                    <w:top w:val="single" w:sz="4" w:space="0" w:color="auto"/>
                    <w:left w:val="single" w:sz="4" w:space="0" w:color="auto"/>
                    <w:bottom w:val="single" w:sz="4" w:space="0" w:color="auto"/>
                    <w:right w:val="single" w:sz="4" w:space="0" w:color="auto"/>
                  </w:tcBorders>
                  <w:shd w:val="clear" w:color="auto" w:fill="auto"/>
                  <w:noWrap/>
                  <w:hideMark/>
                </w:tcPr>
                <w:p w14:paraId="1C805060" w14:textId="77777777" w:rsidR="00F57C6D" w:rsidRPr="00355672" w:rsidRDefault="00F57C6D" w:rsidP="00E63923">
                  <w:pPr>
                    <w:jc w:val="right"/>
                    <w:rPr>
                      <w:lang w:eastAsia="lt-LT"/>
                    </w:rPr>
                  </w:pPr>
                  <w:r w:rsidRPr="00355672">
                    <w:rPr>
                      <w:lang w:eastAsia="lt-LT"/>
                    </w:rPr>
                    <w:t xml:space="preserve">   1</w:t>
                  </w:r>
                </w:p>
              </w:tc>
              <w:tc>
                <w:tcPr>
                  <w:tcW w:w="716" w:type="dxa"/>
                  <w:tcBorders>
                    <w:top w:val="single" w:sz="4" w:space="0" w:color="auto"/>
                    <w:left w:val="nil"/>
                    <w:bottom w:val="single" w:sz="4" w:space="0" w:color="auto"/>
                    <w:right w:val="single" w:sz="4" w:space="0" w:color="auto"/>
                  </w:tcBorders>
                  <w:shd w:val="clear" w:color="auto" w:fill="auto"/>
                  <w:hideMark/>
                </w:tcPr>
                <w:p w14:paraId="019831AB" w14:textId="77777777" w:rsidR="00F57C6D" w:rsidRPr="00355672" w:rsidRDefault="00F57C6D" w:rsidP="00E63923">
                  <w:pPr>
                    <w:rPr>
                      <w:lang w:eastAsia="lt-LT"/>
                    </w:rPr>
                  </w:pPr>
                  <w:r w:rsidRPr="00355672">
                    <w:rPr>
                      <w:lang w:eastAsia="lt-LT"/>
                    </w:rPr>
                    <w:t>H07P-1</w:t>
                  </w:r>
                </w:p>
              </w:tc>
              <w:tc>
                <w:tcPr>
                  <w:tcW w:w="3973" w:type="dxa"/>
                  <w:tcBorders>
                    <w:top w:val="single" w:sz="4" w:space="0" w:color="auto"/>
                    <w:left w:val="nil"/>
                    <w:bottom w:val="single" w:sz="4" w:space="0" w:color="auto"/>
                    <w:right w:val="single" w:sz="4" w:space="0" w:color="auto"/>
                  </w:tcBorders>
                  <w:shd w:val="clear" w:color="auto" w:fill="auto"/>
                  <w:hideMark/>
                </w:tcPr>
                <w:p w14:paraId="46B628D7" w14:textId="77777777" w:rsidR="00F57C6D" w:rsidRPr="00355672" w:rsidRDefault="00F57C6D" w:rsidP="00E63923">
                  <w:pPr>
                    <w:rPr>
                      <w:lang w:eastAsia="lt-LT"/>
                    </w:rPr>
                  </w:pPr>
                  <w:r w:rsidRPr="00355672">
                    <w:rPr>
                      <w:lang w:eastAsia="lt-LT"/>
                    </w:rPr>
                    <w:t>Kelio griovių kasimas eksksvat. su 0.4 m3 kaušu, pakrovimas į autosavivarčius, vežiojimas iki  5 km ir darbas sąvartoje  k9=1.15</w:t>
                  </w:r>
                </w:p>
              </w:tc>
              <w:tc>
                <w:tcPr>
                  <w:tcW w:w="782" w:type="dxa"/>
                  <w:tcBorders>
                    <w:top w:val="single" w:sz="4" w:space="0" w:color="auto"/>
                    <w:left w:val="nil"/>
                    <w:bottom w:val="single" w:sz="4" w:space="0" w:color="auto"/>
                    <w:right w:val="single" w:sz="4" w:space="0" w:color="auto"/>
                  </w:tcBorders>
                  <w:shd w:val="clear" w:color="auto" w:fill="auto"/>
                  <w:hideMark/>
                </w:tcPr>
                <w:p w14:paraId="55499107" w14:textId="77777777" w:rsidR="00F57C6D" w:rsidRPr="00355672" w:rsidRDefault="00F57C6D" w:rsidP="00E63923">
                  <w:pPr>
                    <w:rPr>
                      <w:lang w:eastAsia="lt-LT"/>
                    </w:rPr>
                  </w:pPr>
                  <w:r w:rsidRPr="00355672">
                    <w:rPr>
                      <w:lang w:eastAsia="lt-LT"/>
                    </w:rPr>
                    <w:t>t. m3</w:t>
                  </w:r>
                </w:p>
              </w:tc>
              <w:tc>
                <w:tcPr>
                  <w:tcW w:w="773" w:type="dxa"/>
                  <w:tcBorders>
                    <w:top w:val="single" w:sz="4" w:space="0" w:color="auto"/>
                    <w:left w:val="nil"/>
                    <w:bottom w:val="single" w:sz="4" w:space="0" w:color="auto"/>
                    <w:right w:val="single" w:sz="4" w:space="0" w:color="auto"/>
                  </w:tcBorders>
                  <w:shd w:val="clear" w:color="auto" w:fill="auto"/>
                  <w:noWrap/>
                  <w:hideMark/>
                </w:tcPr>
                <w:p w14:paraId="024DA572" w14:textId="77777777" w:rsidR="00F57C6D" w:rsidRPr="00355672" w:rsidRDefault="00F57C6D" w:rsidP="00E63923">
                  <w:pPr>
                    <w:jc w:val="right"/>
                    <w:rPr>
                      <w:lang w:eastAsia="lt-LT"/>
                    </w:rPr>
                  </w:pPr>
                  <w:r w:rsidRPr="00355672">
                    <w:rPr>
                      <w:lang w:eastAsia="lt-LT"/>
                    </w:rPr>
                    <w:t xml:space="preserve">  1,677   </w:t>
                  </w:r>
                </w:p>
              </w:tc>
            </w:tr>
            <w:tr w:rsidR="00F57C6D" w:rsidRPr="00355672" w14:paraId="010D6A91" w14:textId="77777777" w:rsidTr="00E63923">
              <w:trPr>
                <w:trHeight w:val="480"/>
              </w:trPr>
              <w:tc>
                <w:tcPr>
                  <w:tcW w:w="614" w:type="dxa"/>
                  <w:tcBorders>
                    <w:top w:val="nil"/>
                    <w:left w:val="single" w:sz="4" w:space="0" w:color="auto"/>
                    <w:bottom w:val="single" w:sz="4" w:space="0" w:color="auto"/>
                    <w:right w:val="single" w:sz="4" w:space="0" w:color="auto"/>
                  </w:tcBorders>
                  <w:shd w:val="clear" w:color="auto" w:fill="auto"/>
                  <w:noWrap/>
                  <w:hideMark/>
                </w:tcPr>
                <w:p w14:paraId="1AF44E79" w14:textId="77777777" w:rsidR="00F57C6D" w:rsidRPr="00355672" w:rsidRDefault="00F57C6D" w:rsidP="00E63923">
                  <w:pPr>
                    <w:jc w:val="right"/>
                    <w:rPr>
                      <w:lang w:eastAsia="lt-LT"/>
                    </w:rPr>
                  </w:pPr>
                  <w:r w:rsidRPr="00355672">
                    <w:rPr>
                      <w:lang w:eastAsia="lt-LT"/>
                    </w:rPr>
                    <w:t xml:space="preserve">   2</w:t>
                  </w:r>
                </w:p>
              </w:tc>
              <w:tc>
                <w:tcPr>
                  <w:tcW w:w="716" w:type="dxa"/>
                  <w:tcBorders>
                    <w:top w:val="nil"/>
                    <w:left w:val="nil"/>
                    <w:bottom w:val="single" w:sz="4" w:space="0" w:color="auto"/>
                    <w:right w:val="single" w:sz="4" w:space="0" w:color="auto"/>
                  </w:tcBorders>
                  <w:shd w:val="clear" w:color="auto" w:fill="auto"/>
                  <w:hideMark/>
                </w:tcPr>
                <w:p w14:paraId="29734476" w14:textId="77777777" w:rsidR="00F57C6D" w:rsidRPr="00355672" w:rsidRDefault="00F57C6D" w:rsidP="00E63923">
                  <w:pPr>
                    <w:rPr>
                      <w:lang w:eastAsia="lt-LT"/>
                    </w:rPr>
                  </w:pPr>
                  <w:r w:rsidRPr="00355672">
                    <w:rPr>
                      <w:lang w:eastAsia="lt-LT"/>
                    </w:rPr>
                    <w:t>H15K-30</w:t>
                  </w:r>
                </w:p>
              </w:tc>
              <w:tc>
                <w:tcPr>
                  <w:tcW w:w="3973" w:type="dxa"/>
                  <w:tcBorders>
                    <w:top w:val="nil"/>
                    <w:left w:val="nil"/>
                    <w:bottom w:val="single" w:sz="4" w:space="0" w:color="auto"/>
                    <w:right w:val="single" w:sz="4" w:space="0" w:color="auto"/>
                  </w:tcBorders>
                  <w:shd w:val="clear" w:color="auto" w:fill="auto"/>
                  <w:hideMark/>
                </w:tcPr>
                <w:p w14:paraId="461627CD" w14:textId="77777777" w:rsidR="00F57C6D" w:rsidRPr="00355672" w:rsidRDefault="00F57C6D" w:rsidP="00E63923">
                  <w:pPr>
                    <w:rPr>
                      <w:lang w:eastAsia="lt-LT"/>
                    </w:rPr>
                  </w:pPr>
                  <w:r w:rsidRPr="00355672">
                    <w:rPr>
                      <w:lang w:eastAsia="lt-LT"/>
                    </w:rPr>
                    <w:t>Kelio griovių kasimas rankiniu būdu, kai gruntas  2  grupės  k9=1.15</w:t>
                  </w:r>
                </w:p>
              </w:tc>
              <w:tc>
                <w:tcPr>
                  <w:tcW w:w="782" w:type="dxa"/>
                  <w:tcBorders>
                    <w:top w:val="nil"/>
                    <w:left w:val="nil"/>
                    <w:bottom w:val="single" w:sz="4" w:space="0" w:color="auto"/>
                    <w:right w:val="single" w:sz="4" w:space="0" w:color="auto"/>
                  </w:tcBorders>
                  <w:shd w:val="clear" w:color="auto" w:fill="auto"/>
                  <w:hideMark/>
                </w:tcPr>
                <w:p w14:paraId="5B01C182" w14:textId="77777777" w:rsidR="00F57C6D" w:rsidRPr="00355672" w:rsidRDefault="00F57C6D" w:rsidP="00E63923">
                  <w:pPr>
                    <w:rPr>
                      <w:lang w:eastAsia="lt-LT"/>
                    </w:rPr>
                  </w:pPr>
                  <w:r w:rsidRPr="00355672">
                    <w:rPr>
                      <w:lang w:eastAsia="lt-LT"/>
                    </w:rPr>
                    <w:t>100 m3</w:t>
                  </w:r>
                </w:p>
              </w:tc>
              <w:tc>
                <w:tcPr>
                  <w:tcW w:w="773" w:type="dxa"/>
                  <w:tcBorders>
                    <w:top w:val="nil"/>
                    <w:left w:val="nil"/>
                    <w:bottom w:val="single" w:sz="4" w:space="0" w:color="auto"/>
                    <w:right w:val="single" w:sz="4" w:space="0" w:color="auto"/>
                  </w:tcBorders>
                  <w:shd w:val="clear" w:color="auto" w:fill="auto"/>
                  <w:noWrap/>
                  <w:hideMark/>
                </w:tcPr>
                <w:p w14:paraId="6D69707D" w14:textId="77777777" w:rsidR="00F57C6D" w:rsidRPr="00355672" w:rsidRDefault="00F57C6D" w:rsidP="00E63923">
                  <w:pPr>
                    <w:jc w:val="right"/>
                    <w:rPr>
                      <w:lang w:eastAsia="lt-LT"/>
                    </w:rPr>
                  </w:pPr>
                  <w:r w:rsidRPr="00355672">
                    <w:rPr>
                      <w:lang w:eastAsia="lt-LT"/>
                    </w:rPr>
                    <w:t xml:space="preserve">  0,84    </w:t>
                  </w:r>
                </w:p>
              </w:tc>
            </w:tr>
            <w:tr w:rsidR="00F57C6D" w:rsidRPr="00355672" w14:paraId="3B4F1A8C" w14:textId="77777777" w:rsidTr="00E63923">
              <w:trPr>
                <w:trHeight w:val="480"/>
              </w:trPr>
              <w:tc>
                <w:tcPr>
                  <w:tcW w:w="614" w:type="dxa"/>
                  <w:tcBorders>
                    <w:top w:val="nil"/>
                    <w:left w:val="single" w:sz="4" w:space="0" w:color="auto"/>
                    <w:bottom w:val="single" w:sz="4" w:space="0" w:color="auto"/>
                    <w:right w:val="single" w:sz="4" w:space="0" w:color="auto"/>
                  </w:tcBorders>
                  <w:shd w:val="clear" w:color="auto" w:fill="auto"/>
                  <w:noWrap/>
                  <w:hideMark/>
                </w:tcPr>
                <w:p w14:paraId="7ABDF997" w14:textId="77777777" w:rsidR="00F57C6D" w:rsidRPr="00355672" w:rsidRDefault="00F57C6D" w:rsidP="00E63923">
                  <w:pPr>
                    <w:jc w:val="right"/>
                    <w:rPr>
                      <w:lang w:eastAsia="lt-LT"/>
                    </w:rPr>
                  </w:pPr>
                  <w:r w:rsidRPr="00355672">
                    <w:rPr>
                      <w:lang w:eastAsia="lt-LT"/>
                    </w:rPr>
                    <w:t xml:space="preserve">   3</w:t>
                  </w:r>
                </w:p>
              </w:tc>
              <w:tc>
                <w:tcPr>
                  <w:tcW w:w="716" w:type="dxa"/>
                  <w:tcBorders>
                    <w:top w:val="nil"/>
                    <w:left w:val="nil"/>
                    <w:bottom w:val="single" w:sz="4" w:space="0" w:color="auto"/>
                    <w:right w:val="single" w:sz="4" w:space="0" w:color="auto"/>
                  </w:tcBorders>
                  <w:shd w:val="clear" w:color="auto" w:fill="auto"/>
                  <w:hideMark/>
                </w:tcPr>
                <w:p w14:paraId="651D098B" w14:textId="77777777" w:rsidR="00F57C6D" w:rsidRPr="00355672" w:rsidRDefault="00F57C6D" w:rsidP="00E63923">
                  <w:pPr>
                    <w:rPr>
                      <w:lang w:eastAsia="lt-LT"/>
                    </w:rPr>
                  </w:pPr>
                  <w:r w:rsidRPr="00355672">
                    <w:rPr>
                      <w:lang w:eastAsia="lt-LT"/>
                    </w:rPr>
                    <w:t>H10K-3</w:t>
                  </w:r>
                </w:p>
              </w:tc>
              <w:tc>
                <w:tcPr>
                  <w:tcW w:w="3973" w:type="dxa"/>
                  <w:tcBorders>
                    <w:top w:val="nil"/>
                    <w:left w:val="nil"/>
                    <w:bottom w:val="single" w:sz="4" w:space="0" w:color="auto"/>
                    <w:right w:val="single" w:sz="4" w:space="0" w:color="auto"/>
                  </w:tcBorders>
                  <w:shd w:val="clear" w:color="auto" w:fill="auto"/>
                  <w:hideMark/>
                </w:tcPr>
                <w:p w14:paraId="26041042" w14:textId="77777777" w:rsidR="00F57C6D" w:rsidRPr="00355672" w:rsidRDefault="00F57C6D" w:rsidP="00E63923">
                  <w:pPr>
                    <w:rPr>
                      <w:lang w:eastAsia="lt-LT"/>
                    </w:rPr>
                  </w:pPr>
                  <w:r w:rsidRPr="00355672">
                    <w:rPr>
                      <w:lang w:eastAsia="lt-LT"/>
                    </w:rPr>
                    <w:t>Šlaitų planiravimas mechanizuotu būdu pylimuose, kai gruntas  2  grupės  k9=1.15</w:t>
                  </w:r>
                </w:p>
              </w:tc>
              <w:tc>
                <w:tcPr>
                  <w:tcW w:w="782" w:type="dxa"/>
                  <w:tcBorders>
                    <w:top w:val="nil"/>
                    <w:left w:val="nil"/>
                    <w:bottom w:val="single" w:sz="4" w:space="0" w:color="auto"/>
                    <w:right w:val="single" w:sz="4" w:space="0" w:color="auto"/>
                  </w:tcBorders>
                  <w:shd w:val="clear" w:color="auto" w:fill="auto"/>
                  <w:hideMark/>
                </w:tcPr>
                <w:p w14:paraId="04F08A00" w14:textId="77777777" w:rsidR="00F57C6D" w:rsidRPr="00355672" w:rsidRDefault="00F57C6D" w:rsidP="00E63923">
                  <w:pPr>
                    <w:rPr>
                      <w:lang w:eastAsia="lt-LT"/>
                    </w:rPr>
                  </w:pPr>
                  <w:r w:rsidRPr="00355672">
                    <w:rPr>
                      <w:lang w:eastAsia="lt-LT"/>
                    </w:rPr>
                    <w:t>t.m2</w:t>
                  </w:r>
                </w:p>
              </w:tc>
              <w:tc>
                <w:tcPr>
                  <w:tcW w:w="773" w:type="dxa"/>
                  <w:tcBorders>
                    <w:top w:val="nil"/>
                    <w:left w:val="nil"/>
                    <w:bottom w:val="single" w:sz="4" w:space="0" w:color="auto"/>
                    <w:right w:val="single" w:sz="4" w:space="0" w:color="auto"/>
                  </w:tcBorders>
                  <w:shd w:val="clear" w:color="auto" w:fill="auto"/>
                  <w:noWrap/>
                  <w:hideMark/>
                </w:tcPr>
                <w:p w14:paraId="1AEAC332" w14:textId="77777777" w:rsidR="00F57C6D" w:rsidRPr="00355672" w:rsidRDefault="00F57C6D" w:rsidP="00E63923">
                  <w:pPr>
                    <w:jc w:val="right"/>
                    <w:rPr>
                      <w:lang w:eastAsia="lt-LT"/>
                    </w:rPr>
                  </w:pPr>
                  <w:r w:rsidRPr="00355672">
                    <w:rPr>
                      <w:lang w:eastAsia="lt-LT"/>
                    </w:rPr>
                    <w:t xml:space="preserve">  9,423   </w:t>
                  </w:r>
                </w:p>
              </w:tc>
            </w:tr>
            <w:tr w:rsidR="00F57C6D" w:rsidRPr="00355672" w14:paraId="4323852D" w14:textId="77777777" w:rsidTr="00E63923">
              <w:trPr>
                <w:trHeight w:val="480"/>
              </w:trPr>
              <w:tc>
                <w:tcPr>
                  <w:tcW w:w="614" w:type="dxa"/>
                  <w:tcBorders>
                    <w:top w:val="nil"/>
                    <w:left w:val="single" w:sz="4" w:space="0" w:color="auto"/>
                    <w:bottom w:val="single" w:sz="4" w:space="0" w:color="auto"/>
                    <w:right w:val="single" w:sz="4" w:space="0" w:color="auto"/>
                  </w:tcBorders>
                  <w:shd w:val="clear" w:color="auto" w:fill="auto"/>
                  <w:noWrap/>
                  <w:hideMark/>
                </w:tcPr>
                <w:p w14:paraId="64BA4E57" w14:textId="77777777" w:rsidR="00F57C6D" w:rsidRPr="00355672" w:rsidRDefault="00F57C6D" w:rsidP="00E63923">
                  <w:pPr>
                    <w:jc w:val="right"/>
                    <w:rPr>
                      <w:lang w:eastAsia="lt-LT"/>
                    </w:rPr>
                  </w:pPr>
                  <w:r w:rsidRPr="00355672">
                    <w:rPr>
                      <w:lang w:eastAsia="lt-LT"/>
                    </w:rPr>
                    <w:t xml:space="preserve">   4</w:t>
                  </w:r>
                </w:p>
              </w:tc>
              <w:tc>
                <w:tcPr>
                  <w:tcW w:w="716" w:type="dxa"/>
                  <w:tcBorders>
                    <w:top w:val="nil"/>
                    <w:left w:val="nil"/>
                    <w:bottom w:val="single" w:sz="4" w:space="0" w:color="auto"/>
                    <w:right w:val="single" w:sz="4" w:space="0" w:color="auto"/>
                  </w:tcBorders>
                  <w:shd w:val="clear" w:color="auto" w:fill="auto"/>
                  <w:hideMark/>
                </w:tcPr>
                <w:p w14:paraId="5A5C4582" w14:textId="77777777" w:rsidR="00F57C6D" w:rsidRPr="00355672" w:rsidRDefault="00F57C6D" w:rsidP="00E63923">
                  <w:pPr>
                    <w:rPr>
                      <w:lang w:eastAsia="lt-LT"/>
                    </w:rPr>
                  </w:pPr>
                  <w:r w:rsidRPr="00355672">
                    <w:rPr>
                      <w:lang w:eastAsia="lt-LT"/>
                    </w:rPr>
                    <w:t>H10K-12</w:t>
                  </w:r>
                </w:p>
              </w:tc>
              <w:tc>
                <w:tcPr>
                  <w:tcW w:w="3973" w:type="dxa"/>
                  <w:tcBorders>
                    <w:top w:val="nil"/>
                    <w:left w:val="nil"/>
                    <w:bottom w:val="single" w:sz="4" w:space="0" w:color="auto"/>
                    <w:right w:val="single" w:sz="4" w:space="0" w:color="auto"/>
                  </w:tcBorders>
                  <w:shd w:val="clear" w:color="auto" w:fill="auto"/>
                  <w:hideMark/>
                </w:tcPr>
                <w:p w14:paraId="20E36744" w14:textId="77777777" w:rsidR="00F57C6D" w:rsidRPr="00355672" w:rsidRDefault="00F57C6D" w:rsidP="00E63923">
                  <w:pPr>
                    <w:rPr>
                      <w:lang w:eastAsia="lt-LT"/>
                    </w:rPr>
                  </w:pPr>
                  <w:r w:rsidRPr="00355672">
                    <w:rPr>
                      <w:lang w:eastAsia="lt-LT"/>
                    </w:rPr>
                    <w:t>Griovio dugno ir šlaitų planiravimas rankiniu būdu, kai gruntas  3  grupės  k9=1.15</w:t>
                  </w:r>
                </w:p>
              </w:tc>
              <w:tc>
                <w:tcPr>
                  <w:tcW w:w="782" w:type="dxa"/>
                  <w:tcBorders>
                    <w:top w:val="nil"/>
                    <w:left w:val="nil"/>
                    <w:bottom w:val="single" w:sz="4" w:space="0" w:color="auto"/>
                    <w:right w:val="single" w:sz="4" w:space="0" w:color="auto"/>
                  </w:tcBorders>
                  <w:shd w:val="clear" w:color="auto" w:fill="auto"/>
                  <w:hideMark/>
                </w:tcPr>
                <w:p w14:paraId="4EFD69C7" w14:textId="77777777" w:rsidR="00F57C6D" w:rsidRPr="00355672" w:rsidRDefault="00F57C6D" w:rsidP="00E63923">
                  <w:pPr>
                    <w:rPr>
                      <w:lang w:eastAsia="lt-LT"/>
                    </w:rPr>
                  </w:pPr>
                  <w:r w:rsidRPr="00355672">
                    <w:rPr>
                      <w:lang w:eastAsia="lt-LT"/>
                    </w:rPr>
                    <w:t>t.m2</w:t>
                  </w:r>
                </w:p>
              </w:tc>
              <w:tc>
                <w:tcPr>
                  <w:tcW w:w="773" w:type="dxa"/>
                  <w:tcBorders>
                    <w:top w:val="nil"/>
                    <w:left w:val="nil"/>
                    <w:bottom w:val="single" w:sz="4" w:space="0" w:color="auto"/>
                    <w:right w:val="single" w:sz="4" w:space="0" w:color="auto"/>
                  </w:tcBorders>
                  <w:shd w:val="clear" w:color="auto" w:fill="auto"/>
                  <w:noWrap/>
                  <w:hideMark/>
                </w:tcPr>
                <w:p w14:paraId="6ACFDB78" w14:textId="77777777" w:rsidR="00F57C6D" w:rsidRPr="00355672" w:rsidRDefault="00F57C6D" w:rsidP="00E63923">
                  <w:pPr>
                    <w:jc w:val="right"/>
                    <w:rPr>
                      <w:lang w:eastAsia="lt-LT"/>
                    </w:rPr>
                  </w:pPr>
                  <w:r w:rsidRPr="00355672">
                    <w:rPr>
                      <w:lang w:eastAsia="lt-LT"/>
                    </w:rPr>
                    <w:t xml:space="preserve">0,9423  </w:t>
                  </w:r>
                </w:p>
              </w:tc>
            </w:tr>
            <w:tr w:rsidR="00F57C6D" w:rsidRPr="00355672" w14:paraId="2B919A92" w14:textId="77777777" w:rsidTr="00E63923">
              <w:trPr>
                <w:trHeight w:val="255"/>
              </w:trPr>
              <w:tc>
                <w:tcPr>
                  <w:tcW w:w="614" w:type="dxa"/>
                  <w:tcBorders>
                    <w:top w:val="nil"/>
                    <w:left w:val="nil"/>
                    <w:bottom w:val="nil"/>
                    <w:right w:val="nil"/>
                  </w:tcBorders>
                  <w:shd w:val="clear" w:color="auto" w:fill="auto"/>
                  <w:noWrap/>
                  <w:hideMark/>
                </w:tcPr>
                <w:p w14:paraId="44B8EF7B" w14:textId="77777777" w:rsidR="00F57C6D" w:rsidRPr="00355672" w:rsidRDefault="00F57C6D" w:rsidP="00E63923">
                  <w:pPr>
                    <w:jc w:val="right"/>
                    <w:rPr>
                      <w:lang w:eastAsia="lt-LT"/>
                    </w:rPr>
                  </w:pPr>
                </w:p>
              </w:tc>
              <w:tc>
                <w:tcPr>
                  <w:tcW w:w="716" w:type="dxa"/>
                  <w:tcBorders>
                    <w:top w:val="nil"/>
                    <w:left w:val="nil"/>
                    <w:bottom w:val="nil"/>
                    <w:right w:val="nil"/>
                  </w:tcBorders>
                  <w:shd w:val="clear" w:color="auto" w:fill="auto"/>
                  <w:noWrap/>
                  <w:hideMark/>
                </w:tcPr>
                <w:p w14:paraId="05C81D40" w14:textId="77777777" w:rsidR="00F57C6D" w:rsidRPr="00355672" w:rsidRDefault="00F57C6D" w:rsidP="00E63923">
                  <w:pPr>
                    <w:jc w:val="right"/>
                    <w:rPr>
                      <w:lang w:eastAsia="lt-LT"/>
                    </w:rPr>
                  </w:pPr>
                </w:p>
              </w:tc>
              <w:tc>
                <w:tcPr>
                  <w:tcW w:w="5528" w:type="dxa"/>
                  <w:gridSpan w:val="3"/>
                  <w:tcBorders>
                    <w:top w:val="nil"/>
                    <w:left w:val="nil"/>
                    <w:bottom w:val="nil"/>
                    <w:right w:val="nil"/>
                  </w:tcBorders>
                  <w:shd w:val="clear" w:color="auto" w:fill="auto"/>
                  <w:noWrap/>
                  <w:hideMark/>
                </w:tcPr>
                <w:p w14:paraId="6916D260" w14:textId="10CA5336" w:rsidR="00F57C6D" w:rsidRPr="00355672" w:rsidRDefault="00F57C6D" w:rsidP="00E63923">
                  <w:pPr>
                    <w:rPr>
                      <w:b/>
                      <w:bCs/>
                      <w:lang w:eastAsia="lt-LT"/>
                    </w:rPr>
                  </w:pPr>
                  <w:r w:rsidRPr="00355672">
                    <w:rPr>
                      <w:b/>
                      <w:bCs/>
                      <w:lang w:eastAsia="lt-LT"/>
                    </w:rPr>
                    <w:t>Skyriuje      2</w:t>
                  </w:r>
                </w:p>
              </w:tc>
            </w:tr>
            <w:tr w:rsidR="00F57C6D" w:rsidRPr="00355672" w14:paraId="7635DBE2" w14:textId="77777777" w:rsidTr="00E63923">
              <w:trPr>
                <w:trHeight w:val="255"/>
              </w:trPr>
              <w:tc>
                <w:tcPr>
                  <w:tcW w:w="614" w:type="dxa"/>
                  <w:tcBorders>
                    <w:top w:val="nil"/>
                    <w:left w:val="nil"/>
                    <w:bottom w:val="nil"/>
                    <w:right w:val="nil"/>
                  </w:tcBorders>
                  <w:shd w:val="clear" w:color="auto" w:fill="auto"/>
                  <w:noWrap/>
                  <w:hideMark/>
                </w:tcPr>
                <w:p w14:paraId="0BE3A9E2" w14:textId="77777777" w:rsidR="00F57C6D" w:rsidRPr="00355672" w:rsidRDefault="00F57C6D" w:rsidP="00E63923">
                  <w:pPr>
                    <w:jc w:val="right"/>
                    <w:rPr>
                      <w:lang w:eastAsia="lt-LT"/>
                    </w:rPr>
                  </w:pPr>
                </w:p>
              </w:tc>
              <w:tc>
                <w:tcPr>
                  <w:tcW w:w="716" w:type="dxa"/>
                  <w:tcBorders>
                    <w:top w:val="nil"/>
                    <w:left w:val="nil"/>
                    <w:bottom w:val="nil"/>
                    <w:right w:val="nil"/>
                  </w:tcBorders>
                  <w:shd w:val="clear" w:color="auto" w:fill="auto"/>
                  <w:noWrap/>
                  <w:hideMark/>
                </w:tcPr>
                <w:p w14:paraId="37F90A95" w14:textId="77777777" w:rsidR="00F57C6D" w:rsidRPr="00355672" w:rsidRDefault="00F57C6D" w:rsidP="00E63923">
                  <w:pPr>
                    <w:jc w:val="right"/>
                    <w:rPr>
                      <w:b/>
                      <w:bCs/>
                      <w:lang w:eastAsia="lt-LT"/>
                    </w:rPr>
                  </w:pPr>
                  <w:r w:rsidRPr="00355672">
                    <w:rPr>
                      <w:b/>
                      <w:bCs/>
                      <w:lang w:eastAsia="lt-LT"/>
                    </w:rPr>
                    <w:t xml:space="preserve">   4</w:t>
                  </w:r>
                </w:p>
              </w:tc>
              <w:tc>
                <w:tcPr>
                  <w:tcW w:w="5528" w:type="dxa"/>
                  <w:gridSpan w:val="3"/>
                  <w:vMerge w:val="restart"/>
                  <w:tcBorders>
                    <w:top w:val="nil"/>
                    <w:left w:val="nil"/>
                    <w:bottom w:val="nil"/>
                    <w:right w:val="nil"/>
                  </w:tcBorders>
                  <w:shd w:val="clear" w:color="auto" w:fill="auto"/>
                  <w:hideMark/>
                </w:tcPr>
                <w:p w14:paraId="6817DAE8" w14:textId="77777777" w:rsidR="00F57C6D" w:rsidRPr="00355672" w:rsidRDefault="00F57C6D" w:rsidP="00E63923">
                  <w:pPr>
                    <w:rPr>
                      <w:b/>
                      <w:bCs/>
                      <w:lang w:eastAsia="lt-LT"/>
                    </w:rPr>
                  </w:pPr>
                  <w:r w:rsidRPr="00355672">
                    <w:rPr>
                      <w:b/>
                      <w:bCs/>
                      <w:lang w:eastAsia="lt-LT"/>
                    </w:rPr>
                    <w:t>Kelio danga</w:t>
                  </w:r>
                </w:p>
              </w:tc>
            </w:tr>
            <w:tr w:rsidR="00F57C6D" w:rsidRPr="00355672" w14:paraId="434A2FD4" w14:textId="77777777" w:rsidTr="00E63923">
              <w:trPr>
                <w:trHeight w:val="80"/>
              </w:trPr>
              <w:tc>
                <w:tcPr>
                  <w:tcW w:w="614" w:type="dxa"/>
                  <w:tcBorders>
                    <w:top w:val="nil"/>
                    <w:left w:val="nil"/>
                    <w:bottom w:val="nil"/>
                    <w:right w:val="nil"/>
                  </w:tcBorders>
                  <w:shd w:val="clear" w:color="auto" w:fill="auto"/>
                  <w:noWrap/>
                  <w:hideMark/>
                </w:tcPr>
                <w:p w14:paraId="0B4152A2" w14:textId="77777777" w:rsidR="00F57C6D" w:rsidRPr="00355672" w:rsidRDefault="00F57C6D" w:rsidP="00E63923">
                  <w:pPr>
                    <w:rPr>
                      <w:b/>
                      <w:bCs/>
                      <w:lang w:eastAsia="lt-LT"/>
                    </w:rPr>
                  </w:pPr>
                </w:p>
              </w:tc>
              <w:tc>
                <w:tcPr>
                  <w:tcW w:w="716" w:type="dxa"/>
                  <w:tcBorders>
                    <w:top w:val="nil"/>
                    <w:left w:val="nil"/>
                    <w:bottom w:val="nil"/>
                    <w:right w:val="nil"/>
                  </w:tcBorders>
                  <w:shd w:val="clear" w:color="auto" w:fill="auto"/>
                  <w:noWrap/>
                  <w:hideMark/>
                </w:tcPr>
                <w:p w14:paraId="640BC91F" w14:textId="77777777" w:rsidR="00F57C6D" w:rsidRPr="00355672" w:rsidRDefault="00F57C6D" w:rsidP="00E63923">
                  <w:pPr>
                    <w:jc w:val="right"/>
                    <w:rPr>
                      <w:lang w:eastAsia="lt-LT"/>
                    </w:rPr>
                  </w:pPr>
                </w:p>
              </w:tc>
              <w:tc>
                <w:tcPr>
                  <w:tcW w:w="5528" w:type="dxa"/>
                  <w:gridSpan w:val="3"/>
                  <w:vMerge/>
                  <w:tcBorders>
                    <w:top w:val="nil"/>
                    <w:left w:val="nil"/>
                    <w:bottom w:val="nil"/>
                    <w:right w:val="nil"/>
                  </w:tcBorders>
                  <w:vAlign w:val="center"/>
                  <w:hideMark/>
                </w:tcPr>
                <w:p w14:paraId="332F93E9" w14:textId="77777777" w:rsidR="00F57C6D" w:rsidRPr="00355672" w:rsidRDefault="00F57C6D" w:rsidP="00E63923">
                  <w:pPr>
                    <w:rPr>
                      <w:b/>
                      <w:bCs/>
                      <w:lang w:eastAsia="lt-LT"/>
                    </w:rPr>
                  </w:pPr>
                </w:p>
              </w:tc>
            </w:tr>
            <w:tr w:rsidR="00F57C6D" w:rsidRPr="00355672" w14:paraId="4B88702F" w14:textId="77777777" w:rsidTr="00E63923">
              <w:trPr>
                <w:trHeight w:val="480"/>
              </w:trPr>
              <w:tc>
                <w:tcPr>
                  <w:tcW w:w="614" w:type="dxa"/>
                  <w:tcBorders>
                    <w:top w:val="single" w:sz="4" w:space="0" w:color="auto"/>
                    <w:left w:val="single" w:sz="4" w:space="0" w:color="auto"/>
                    <w:bottom w:val="single" w:sz="4" w:space="0" w:color="auto"/>
                    <w:right w:val="single" w:sz="4" w:space="0" w:color="auto"/>
                  </w:tcBorders>
                  <w:shd w:val="clear" w:color="auto" w:fill="auto"/>
                  <w:noWrap/>
                  <w:hideMark/>
                </w:tcPr>
                <w:p w14:paraId="1019BE39" w14:textId="77777777" w:rsidR="00F57C6D" w:rsidRPr="00355672" w:rsidRDefault="00F57C6D" w:rsidP="00E63923">
                  <w:pPr>
                    <w:jc w:val="right"/>
                    <w:rPr>
                      <w:lang w:eastAsia="lt-LT"/>
                    </w:rPr>
                  </w:pPr>
                  <w:r w:rsidRPr="00355672">
                    <w:rPr>
                      <w:lang w:eastAsia="lt-LT"/>
                    </w:rPr>
                    <w:t xml:space="preserve">   1</w:t>
                  </w:r>
                </w:p>
              </w:tc>
              <w:tc>
                <w:tcPr>
                  <w:tcW w:w="716" w:type="dxa"/>
                  <w:tcBorders>
                    <w:top w:val="single" w:sz="4" w:space="0" w:color="auto"/>
                    <w:left w:val="nil"/>
                    <w:bottom w:val="single" w:sz="4" w:space="0" w:color="auto"/>
                    <w:right w:val="single" w:sz="4" w:space="0" w:color="auto"/>
                  </w:tcBorders>
                  <w:shd w:val="clear" w:color="auto" w:fill="auto"/>
                  <w:hideMark/>
                </w:tcPr>
                <w:p w14:paraId="46A33AE4" w14:textId="77777777" w:rsidR="00F57C6D" w:rsidRPr="00355672" w:rsidRDefault="00F57C6D" w:rsidP="00E63923">
                  <w:pPr>
                    <w:rPr>
                      <w:lang w:eastAsia="lt-LT"/>
                    </w:rPr>
                  </w:pPr>
                  <w:r w:rsidRPr="00355672">
                    <w:rPr>
                      <w:lang w:eastAsia="lt-LT"/>
                    </w:rPr>
                    <w:t>H16K-402</w:t>
                  </w:r>
                </w:p>
              </w:tc>
              <w:tc>
                <w:tcPr>
                  <w:tcW w:w="3973" w:type="dxa"/>
                  <w:tcBorders>
                    <w:top w:val="single" w:sz="4" w:space="0" w:color="auto"/>
                    <w:left w:val="nil"/>
                    <w:bottom w:val="single" w:sz="4" w:space="0" w:color="auto"/>
                    <w:right w:val="single" w:sz="4" w:space="0" w:color="auto"/>
                  </w:tcBorders>
                  <w:shd w:val="clear" w:color="auto" w:fill="auto"/>
                  <w:hideMark/>
                </w:tcPr>
                <w:p w14:paraId="7F1720C7" w14:textId="77777777" w:rsidR="00F57C6D" w:rsidRPr="00355672" w:rsidRDefault="00F57C6D" w:rsidP="00E63923">
                  <w:pPr>
                    <w:rPr>
                      <w:lang w:eastAsia="lt-LT"/>
                    </w:rPr>
                  </w:pPr>
                  <w:r w:rsidRPr="00355672">
                    <w:rPr>
                      <w:lang w:eastAsia="lt-LT"/>
                    </w:rPr>
                    <w:t>Asfaltbetonio dangos nufrezavimas freza asfaltbetonio dangoms supakrovimu</w:t>
                  </w:r>
                </w:p>
              </w:tc>
              <w:tc>
                <w:tcPr>
                  <w:tcW w:w="782" w:type="dxa"/>
                  <w:tcBorders>
                    <w:top w:val="single" w:sz="4" w:space="0" w:color="auto"/>
                    <w:left w:val="nil"/>
                    <w:bottom w:val="single" w:sz="4" w:space="0" w:color="auto"/>
                    <w:right w:val="single" w:sz="4" w:space="0" w:color="auto"/>
                  </w:tcBorders>
                  <w:shd w:val="clear" w:color="auto" w:fill="auto"/>
                  <w:hideMark/>
                </w:tcPr>
                <w:p w14:paraId="35517E56" w14:textId="77777777" w:rsidR="00F57C6D" w:rsidRPr="00355672" w:rsidRDefault="00F57C6D" w:rsidP="00E63923">
                  <w:pPr>
                    <w:rPr>
                      <w:lang w:eastAsia="lt-LT"/>
                    </w:rPr>
                  </w:pPr>
                  <w:r w:rsidRPr="00355672">
                    <w:rPr>
                      <w:lang w:eastAsia="lt-LT"/>
                    </w:rPr>
                    <w:t>100 m2</w:t>
                  </w:r>
                </w:p>
              </w:tc>
              <w:tc>
                <w:tcPr>
                  <w:tcW w:w="773" w:type="dxa"/>
                  <w:tcBorders>
                    <w:top w:val="single" w:sz="4" w:space="0" w:color="auto"/>
                    <w:left w:val="nil"/>
                    <w:bottom w:val="single" w:sz="4" w:space="0" w:color="auto"/>
                    <w:right w:val="single" w:sz="4" w:space="0" w:color="auto"/>
                  </w:tcBorders>
                  <w:shd w:val="clear" w:color="auto" w:fill="auto"/>
                  <w:noWrap/>
                  <w:hideMark/>
                </w:tcPr>
                <w:p w14:paraId="12686F74" w14:textId="77777777" w:rsidR="00F57C6D" w:rsidRPr="00355672" w:rsidRDefault="00F57C6D" w:rsidP="00E63923">
                  <w:pPr>
                    <w:jc w:val="right"/>
                    <w:rPr>
                      <w:lang w:eastAsia="lt-LT"/>
                    </w:rPr>
                  </w:pPr>
                  <w:r w:rsidRPr="00355672">
                    <w:rPr>
                      <w:lang w:eastAsia="lt-LT"/>
                    </w:rPr>
                    <w:t xml:space="preserve"> 19,78    </w:t>
                  </w:r>
                </w:p>
              </w:tc>
            </w:tr>
            <w:tr w:rsidR="00F57C6D" w:rsidRPr="00355672" w14:paraId="20B1D92B" w14:textId="77777777" w:rsidTr="00E63923">
              <w:trPr>
                <w:trHeight w:val="480"/>
              </w:trPr>
              <w:tc>
                <w:tcPr>
                  <w:tcW w:w="614" w:type="dxa"/>
                  <w:tcBorders>
                    <w:top w:val="nil"/>
                    <w:left w:val="single" w:sz="4" w:space="0" w:color="auto"/>
                    <w:bottom w:val="single" w:sz="4" w:space="0" w:color="auto"/>
                    <w:right w:val="single" w:sz="4" w:space="0" w:color="auto"/>
                  </w:tcBorders>
                  <w:shd w:val="clear" w:color="auto" w:fill="auto"/>
                  <w:noWrap/>
                  <w:hideMark/>
                </w:tcPr>
                <w:p w14:paraId="4C449A02" w14:textId="77777777" w:rsidR="00F57C6D" w:rsidRPr="00355672" w:rsidRDefault="00F57C6D" w:rsidP="00E63923">
                  <w:pPr>
                    <w:jc w:val="right"/>
                    <w:rPr>
                      <w:lang w:eastAsia="lt-LT"/>
                    </w:rPr>
                  </w:pPr>
                  <w:r w:rsidRPr="00355672">
                    <w:rPr>
                      <w:lang w:eastAsia="lt-LT"/>
                    </w:rPr>
                    <w:lastRenderedPageBreak/>
                    <w:t xml:space="preserve">   2</w:t>
                  </w:r>
                </w:p>
              </w:tc>
              <w:tc>
                <w:tcPr>
                  <w:tcW w:w="716" w:type="dxa"/>
                  <w:tcBorders>
                    <w:top w:val="nil"/>
                    <w:left w:val="nil"/>
                    <w:bottom w:val="single" w:sz="4" w:space="0" w:color="auto"/>
                    <w:right w:val="single" w:sz="4" w:space="0" w:color="auto"/>
                  </w:tcBorders>
                  <w:shd w:val="clear" w:color="auto" w:fill="auto"/>
                  <w:hideMark/>
                </w:tcPr>
                <w:p w14:paraId="7ED51DE2" w14:textId="77777777" w:rsidR="00F57C6D" w:rsidRPr="00355672" w:rsidRDefault="00F57C6D" w:rsidP="00E63923">
                  <w:pPr>
                    <w:rPr>
                      <w:lang w:eastAsia="lt-LT"/>
                    </w:rPr>
                  </w:pPr>
                  <w:r w:rsidRPr="00355672">
                    <w:rPr>
                      <w:lang w:eastAsia="lt-LT"/>
                    </w:rPr>
                    <w:t>H20P-3</w:t>
                  </w:r>
                </w:p>
              </w:tc>
              <w:tc>
                <w:tcPr>
                  <w:tcW w:w="3973" w:type="dxa"/>
                  <w:tcBorders>
                    <w:top w:val="nil"/>
                    <w:left w:val="nil"/>
                    <w:bottom w:val="single" w:sz="4" w:space="0" w:color="auto"/>
                    <w:right w:val="single" w:sz="4" w:space="0" w:color="auto"/>
                  </w:tcBorders>
                  <w:shd w:val="clear" w:color="auto" w:fill="auto"/>
                  <w:hideMark/>
                </w:tcPr>
                <w:p w14:paraId="50E85B2A" w14:textId="77777777" w:rsidR="00F57C6D" w:rsidRPr="00355672" w:rsidRDefault="00F57C6D" w:rsidP="00E63923">
                  <w:pPr>
                    <w:rPr>
                      <w:lang w:eastAsia="lt-LT"/>
                    </w:rPr>
                  </w:pPr>
                  <w:r w:rsidRPr="00355672">
                    <w:rPr>
                      <w:lang w:eastAsia="lt-LT"/>
                    </w:rPr>
                    <w:t>Nufrezuoto asfaltbetonio pervežimas 9 km atstumu</w:t>
                  </w:r>
                </w:p>
              </w:tc>
              <w:tc>
                <w:tcPr>
                  <w:tcW w:w="782" w:type="dxa"/>
                  <w:tcBorders>
                    <w:top w:val="nil"/>
                    <w:left w:val="nil"/>
                    <w:bottom w:val="single" w:sz="4" w:space="0" w:color="auto"/>
                    <w:right w:val="single" w:sz="4" w:space="0" w:color="auto"/>
                  </w:tcBorders>
                  <w:shd w:val="clear" w:color="auto" w:fill="auto"/>
                  <w:hideMark/>
                </w:tcPr>
                <w:p w14:paraId="7CFE4208" w14:textId="77777777" w:rsidR="00F57C6D" w:rsidRPr="00355672" w:rsidRDefault="00F57C6D" w:rsidP="00E63923">
                  <w:pPr>
                    <w:rPr>
                      <w:lang w:eastAsia="lt-LT"/>
                    </w:rPr>
                  </w:pPr>
                  <w:r w:rsidRPr="00355672">
                    <w:rPr>
                      <w:lang w:eastAsia="lt-LT"/>
                    </w:rPr>
                    <w:t>t</w:t>
                  </w:r>
                </w:p>
              </w:tc>
              <w:tc>
                <w:tcPr>
                  <w:tcW w:w="773" w:type="dxa"/>
                  <w:tcBorders>
                    <w:top w:val="nil"/>
                    <w:left w:val="nil"/>
                    <w:bottom w:val="single" w:sz="4" w:space="0" w:color="auto"/>
                    <w:right w:val="single" w:sz="4" w:space="0" w:color="auto"/>
                  </w:tcBorders>
                  <w:shd w:val="clear" w:color="auto" w:fill="auto"/>
                  <w:noWrap/>
                  <w:hideMark/>
                </w:tcPr>
                <w:p w14:paraId="41381CB3" w14:textId="77777777" w:rsidR="00F57C6D" w:rsidRPr="00355672" w:rsidRDefault="00F57C6D" w:rsidP="00E63923">
                  <w:pPr>
                    <w:jc w:val="right"/>
                    <w:rPr>
                      <w:lang w:eastAsia="lt-LT"/>
                    </w:rPr>
                  </w:pPr>
                  <w:r w:rsidRPr="00355672">
                    <w:rPr>
                      <w:lang w:eastAsia="lt-LT"/>
                    </w:rPr>
                    <w:t xml:space="preserve">237,0     </w:t>
                  </w:r>
                </w:p>
              </w:tc>
            </w:tr>
            <w:tr w:rsidR="00F57C6D" w:rsidRPr="00355672" w14:paraId="5D0E968B" w14:textId="77777777" w:rsidTr="00E63923">
              <w:trPr>
                <w:trHeight w:val="480"/>
              </w:trPr>
              <w:tc>
                <w:tcPr>
                  <w:tcW w:w="614" w:type="dxa"/>
                  <w:tcBorders>
                    <w:top w:val="nil"/>
                    <w:left w:val="single" w:sz="4" w:space="0" w:color="auto"/>
                    <w:bottom w:val="single" w:sz="4" w:space="0" w:color="auto"/>
                    <w:right w:val="single" w:sz="4" w:space="0" w:color="auto"/>
                  </w:tcBorders>
                  <w:shd w:val="clear" w:color="auto" w:fill="auto"/>
                  <w:noWrap/>
                  <w:hideMark/>
                </w:tcPr>
                <w:p w14:paraId="61E50DCD" w14:textId="77777777" w:rsidR="00F57C6D" w:rsidRPr="00355672" w:rsidRDefault="00F57C6D" w:rsidP="00E63923">
                  <w:pPr>
                    <w:jc w:val="right"/>
                    <w:rPr>
                      <w:lang w:eastAsia="lt-LT"/>
                    </w:rPr>
                  </w:pPr>
                  <w:r w:rsidRPr="00355672">
                    <w:rPr>
                      <w:lang w:eastAsia="lt-LT"/>
                    </w:rPr>
                    <w:t xml:space="preserve">   3</w:t>
                  </w:r>
                </w:p>
              </w:tc>
              <w:tc>
                <w:tcPr>
                  <w:tcW w:w="716" w:type="dxa"/>
                  <w:tcBorders>
                    <w:top w:val="nil"/>
                    <w:left w:val="nil"/>
                    <w:bottom w:val="single" w:sz="4" w:space="0" w:color="auto"/>
                    <w:right w:val="single" w:sz="4" w:space="0" w:color="auto"/>
                  </w:tcBorders>
                  <w:shd w:val="clear" w:color="auto" w:fill="auto"/>
                  <w:hideMark/>
                </w:tcPr>
                <w:p w14:paraId="2B4F60BE" w14:textId="77777777" w:rsidR="00F57C6D" w:rsidRPr="00355672" w:rsidRDefault="00F57C6D" w:rsidP="00E63923">
                  <w:pPr>
                    <w:rPr>
                      <w:lang w:eastAsia="lt-LT"/>
                    </w:rPr>
                  </w:pPr>
                  <w:r w:rsidRPr="00355672">
                    <w:rPr>
                      <w:lang w:eastAsia="lt-LT"/>
                    </w:rPr>
                    <w:t>H02P-15</w:t>
                  </w:r>
                </w:p>
              </w:tc>
              <w:tc>
                <w:tcPr>
                  <w:tcW w:w="3973" w:type="dxa"/>
                  <w:tcBorders>
                    <w:top w:val="nil"/>
                    <w:left w:val="nil"/>
                    <w:bottom w:val="single" w:sz="4" w:space="0" w:color="auto"/>
                    <w:right w:val="single" w:sz="4" w:space="0" w:color="auto"/>
                  </w:tcBorders>
                  <w:shd w:val="clear" w:color="auto" w:fill="auto"/>
                  <w:hideMark/>
                </w:tcPr>
                <w:p w14:paraId="1F3F28C0" w14:textId="77777777" w:rsidR="00F57C6D" w:rsidRPr="00355672" w:rsidRDefault="00F57C6D" w:rsidP="00E63923">
                  <w:pPr>
                    <w:rPr>
                      <w:lang w:eastAsia="lt-LT"/>
                    </w:rPr>
                  </w:pPr>
                  <w:r w:rsidRPr="00355672">
                    <w:rPr>
                      <w:lang w:eastAsia="lt-LT"/>
                    </w:rPr>
                    <w:t>Asfaltbetonio dangų valymas mechanizuotai ir dalinai rankiniu budu</w:t>
                  </w:r>
                </w:p>
              </w:tc>
              <w:tc>
                <w:tcPr>
                  <w:tcW w:w="782" w:type="dxa"/>
                  <w:tcBorders>
                    <w:top w:val="nil"/>
                    <w:left w:val="nil"/>
                    <w:bottom w:val="single" w:sz="4" w:space="0" w:color="auto"/>
                    <w:right w:val="single" w:sz="4" w:space="0" w:color="auto"/>
                  </w:tcBorders>
                  <w:shd w:val="clear" w:color="auto" w:fill="auto"/>
                  <w:hideMark/>
                </w:tcPr>
                <w:p w14:paraId="550B0B6A" w14:textId="77777777" w:rsidR="00F57C6D" w:rsidRPr="00355672" w:rsidRDefault="00F57C6D" w:rsidP="00E63923">
                  <w:pPr>
                    <w:rPr>
                      <w:lang w:eastAsia="lt-LT"/>
                    </w:rPr>
                  </w:pPr>
                  <w:r w:rsidRPr="00355672">
                    <w:rPr>
                      <w:lang w:eastAsia="lt-LT"/>
                    </w:rPr>
                    <w:t>t.m2</w:t>
                  </w:r>
                </w:p>
              </w:tc>
              <w:tc>
                <w:tcPr>
                  <w:tcW w:w="773" w:type="dxa"/>
                  <w:tcBorders>
                    <w:top w:val="nil"/>
                    <w:left w:val="nil"/>
                    <w:bottom w:val="single" w:sz="4" w:space="0" w:color="auto"/>
                    <w:right w:val="single" w:sz="4" w:space="0" w:color="auto"/>
                  </w:tcBorders>
                  <w:shd w:val="clear" w:color="auto" w:fill="auto"/>
                  <w:noWrap/>
                  <w:hideMark/>
                </w:tcPr>
                <w:p w14:paraId="23C1CE28" w14:textId="77777777" w:rsidR="00F57C6D" w:rsidRPr="00355672" w:rsidRDefault="00F57C6D" w:rsidP="00E63923">
                  <w:pPr>
                    <w:jc w:val="right"/>
                    <w:rPr>
                      <w:lang w:eastAsia="lt-LT"/>
                    </w:rPr>
                  </w:pPr>
                  <w:r w:rsidRPr="00355672">
                    <w:rPr>
                      <w:lang w:eastAsia="lt-LT"/>
                    </w:rPr>
                    <w:t xml:space="preserve"> 22,979   </w:t>
                  </w:r>
                </w:p>
              </w:tc>
            </w:tr>
            <w:tr w:rsidR="00F57C6D" w:rsidRPr="00355672" w14:paraId="17838E69" w14:textId="77777777" w:rsidTr="00E63923">
              <w:trPr>
                <w:trHeight w:val="480"/>
              </w:trPr>
              <w:tc>
                <w:tcPr>
                  <w:tcW w:w="614" w:type="dxa"/>
                  <w:tcBorders>
                    <w:top w:val="nil"/>
                    <w:left w:val="single" w:sz="4" w:space="0" w:color="auto"/>
                    <w:bottom w:val="single" w:sz="4" w:space="0" w:color="auto"/>
                    <w:right w:val="single" w:sz="4" w:space="0" w:color="auto"/>
                  </w:tcBorders>
                  <w:shd w:val="clear" w:color="auto" w:fill="auto"/>
                  <w:noWrap/>
                  <w:hideMark/>
                </w:tcPr>
                <w:p w14:paraId="13B22D50" w14:textId="77777777" w:rsidR="00F57C6D" w:rsidRPr="00355672" w:rsidRDefault="00F57C6D" w:rsidP="00E63923">
                  <w:pPr>
                    <w:jc w:val="right"/>
                    <w:rPr>
                      <w:lang w:eastAsia="lt-LT"/>
                    </w:rPr>
                  </w:pPr>
                  <w:r w:rsidRPr="00355672">
                    <w:rPr>
                      <w:lang w:eastAsia="lt-LT"/>
                    </w:rPr>
                    <w:t xml:space="preserve">   4</w:t>
                  </w:r>
                </w:p>
              </w:tc>
              <w:tc>
                <w:tcPr>
                  <w:tcW w:w="716" w:type="dxa"/>
                  <w:tcBorders>
                    <w:top w:val="nil"/>
                    <w:left w:val="nil"/>
                    <w:bottom w:val="single" w:sz="4" w:space="0" w:color="auto"/>
                    <w:right w:val="single" w:sz="4" w:space="0" w:color="auto"/>
                  </w:tcBorders>
                  <w:shd w:val="clear" w:color="auto" w:fill="auto"/>
                  <w:hideMark/>
                </w:tcPr>
                <w:p w14:paraId="35810F3C" w14:textId="77777777" w:rsidR="00F57C6D" w:rsidRPr="00355672" w:rsidRDefault="00F57C6D" w:rsidP="00E63923">
                  <w:pPr>
                    <w:rPr>
                      <w:lang w:eastAsia="lt-LT"/>
                    </w:rPr>
                  </w:pPr>
                  <w:r w:rsidRPr="00355672">
                    <w:rPr>
                      <w:lang w:eastAsia="lt-LT"/>
                    </w:rPr>
                    <w:t>H16K-320</w:t>
                  </w:r>
                </w:p>
              </w:tc>
              <w:tc>
                <w:tcPr>
                  <w:tcW w:w="3973" w:type="dxa"/>
                  <w:tcBorders>
                    <w:top w:val="nil"/>
                    <w:left w:val="nil"/>
                    <w:bottom w:val="single" w:sz="4" w:space="0" w:color="auto"/>
                    <w:right w:val="single" w:sz="4" w:space="0" w:color="auto"/>
                  </w:tcBorders>
                  <w:shd w:val="clear" w:color="auto" w:fill="auto"/>
                  <w:hideMark/>
                </w:tcPr>
                <w:p w14:paraId="33323AFA" w14:textId="77777777" w:rsidR="00F57C6D" w:rsidRPr="00355672" w:rsidRDefault="00F57C6D" w:rsidP="00E63923">
                  <w:pPr>
                    <w:rPr>
                      <w:lang w:eastAsia="lt-LT"/>
                    </w:rPr>
                  </w:pPr>
                  <w:r w:rsidRPr="00355672">
                    <w:rPr>
                      <w:lang w:eastAsia="lt-LT"/>
                    </w:rPr>
                    <w:t>Juodų dangų paviršiaus pagruntavimas bitumine emulsija  k8=1.17,k9=1.15</w:t>
                  </w:r>
                </w:p>
              </w:tc>
              <w:tc>
                <w:tcPr>
                  <w:tcW w:w="782" w:type="dxa"/>
                  <w:tcBorders>
                    <w:top w:val="nil"/>
                    <w:left w:val="nil"/>
                    <w:bottom w:val="single" w:sz="4" w:space="0" w:color="auto"/>
                    <w:right w:val="single" w:sz="4" w:space="0" w:color="auto"/>
                  </w:tcBorders>
                  <w:shd w:val="clear" w:color="auto" w:fill="auto"/>
                  <w:hideMark/>
                </w:tcPr>
                <w:p w14:paraId="290D5BEB" w14:textId="77777777" w:rsidR="00F57C6D" w:rsidRPr="00355672" w:rsidRDefault="00F57C6D" w:rsidP="00E63923">
                  <w:pPr>
                    <w:rPr>
                      <w:lang w:eastAsia="lt-LT"/>
                    </w:rPr>
                  </w:pPr>
                  <w:r w:rsidRPr="00355672">
                    <w:rPr>
                      <w:lang w:eastAsia="lt-LT"/>
                    </w:rPr>
                    <w:t>100 m2</w:t>
                  </w:r>
                </w:p>
              </w:tc>
              <w:tc>
                <w:tcPr>
                  <w:tcW w:w="773" w:type="dxa"/>
                  <w:tcBorders>
                    <w:top w:val="nil"/>
                    <w:left w:val="nil"/>
                    <w:bottom w:val="single" w:sz="4" w:space="0" w:color="auto"/>
                    <w:right w:val="single" w:sz="4" w:space="0" w:color="auto"/>
                  </w:tcBorders>
                  <w:shd w:val="clear" w:color="auto" w:fill="auto"/>
                  <w:noWrap/>
                  <w:hideMark/>
                </w:tcPr>
                <w:p w14:paraId="008C0AB6" w14:textId="77777777" w:rsidR="00F57C6D" w:rsidRPr="00355672" w:rsidRDefault="00F57C6D" w:rsidP="00E63923">
                  <w:pPr>
                    <w:jc w:val="right"/>
                    <w:rPr>
                      <w:lang w:eastAsia="lt-LT"/>
                    </w:rPr>
                  </w:pPr>
                  <w:r w:rsidRPr="00355672">
                    <w:rPr>
                      <w:lang w:eastAsia="lt-LT"/>
                    </w:rPr>
                    <w:t xml:space="preserve">229,79    </w:t>
                  </w:r>
                </w:p>
              </w:tc>
            </w:tr>
            <w:tr w:rsidR="00F57C6D" w:rsidRPr="00355672" w14:paraId="373F31FB" w14:textId="77777777" w:rsidTr="00E63923">
              <w:trPr>
                <w:trHeight w:val="720"/>
              </w:trPr>
              <w:tc>
                <w:tcPr>
                  <w:tcW w:w="614" w:type="dxa"/>
                  <w:tcBorders>
                    <w:top w:val="nil"/>
                    <w:left w:val="single" w:sz="4" w:space="0" w:color="auto"/>
                    <w:bottom w:val="single" w:sz="4" w:space="0" w:color="auto"/>
                    <w:right w:val="single" w:sz="4" w:space="0" w:color="auto"/>
                  </w:tcBorders>
                  <w:shd w:val="clear" w:color="auto" w:fill="auto"/>
                  <w:noWrap/>
                  <w:hideMark/>
                </w:tcPr>
                <w:p w14:paraId="2CFAFEA8" w14:textId="77777777" w:rsidR="00F57C6D" w:rsidRPr="00355672" w:rsidRDefault="00F57C6D" w:rsidP="00E63923">
                  <w:pPr>
                    <w:jc w:val="right"/>
                    <w:rPr>
                      <w:lang w:eastAsia="lt-LT"/>
                    </w:rPr>
                  </w:pPr>
                  <w:r w:rsidRPr="00355672">
                    <w:rPr>
                      <w:lang w:eastAsia="lt-LT"/>
                    </w:rPr>
                    <w:t xml:space="preserve">   5</w:t>
                  </w:r>
                </w:p>
              </w:tc>
              <w:tc>
                <w:tcPr>
                  <w:tcW w:w="716" w:type="dxa"/>
                  <w:tcBorders>
                    <w:top w:val="nil"/>
                    <w:left w:val="nil"/>
                    <w:bottom w:val="single" w:sz="4" w:space="0" w:color="auto"/>
                    <w:right w:val="single" w:sz="4" w:space="0" w:color="auto"/>
                  </w:tcBorders>
                  <w:shd w:val="clear" w:color="auto" w:fill="auto"/>
                  <w:hideMark/>
                </w:tcPr>
                <w:p w14:paraId="34082DF7" w14:textId="77777777" w:rsidR="00F57C6D" w:rsidRPr="00355672" w:rsidRDefault="00F57C6D" w:rsidP="00E63923">
                  <w:pPr>
                    <w:rPr>
                      <w:lang w:eastAsia="lt-LT"/>
                    </w:rPr>
                  </w:pPr>
                  <w:r w:rsidRPr="00355672">
                    <w:rPr>
                      <w:lang w:eastAsia="lt-LT"/>
                    </w:rPr>
                    <w:t>H16K-186B</w:t>
                  </w:r>
                </w:p>
              </w:tc>
              <w:tc>
                <w:tcPr>
                  <w:tcW w:w="3973" w:type="dxa"/>
                  <w:tcBorders>
                    <w:top w:val="nil"/>
                    <w:left w:val="nil"/>
                    <w:bottom w:val="single" w:sz="4" w:space="0" w:color="auto"/>
                    <w:right w:val="single" w:sz="4" w:space="0" w:color="auto"/>
                  </w:tcBorders>
                  <w:shd w:val="clear" w:color="auto" w:fill="auto"/>
                  <w:hideMark/>
                </w:tcPr>
                <w:p w14:paraId="38D81E08" w14:textId="77777777" w:rsidR="00F57C6D" w:rsidRPr="00355672" w:rsidRDefault="00F57C6D" w:rsidP="00E63923">
                  <w:pPr>
                    <w:rPr>
                      <w:lang w:eastAsia="lt-LT"/>
                    </w:rPr>
                  </w:pPr>
                  <w:r w:rsidRPr="00355672">
                    <w:rPr>
                      <w:lang w:eastAsia="lt-LT"/>
                    </w:rPr>
                    <w:t>5 cm storio dangos įrengimas,panaudojant asfaltbet.klotuvą su automat.a.regul.iš asfaltbet.miš. AC 16 AN  k8=1.17,k9=1.15</w:t>
                  </w:r>
                </w:p>
              </w:tc>
              <w:tc>
                <w:tcPr>
                  <w:tcW w:w="782" w:type="dxa"/>
                  <w:tcBorders>
                    <w:top w:val="nil"/>
                    <w:left w:val="nil"/>
                    <w:bottom w:val="single" w:sz="4" w:space="0" w:color="auto"/>
                    <w:right w:val="single" w:sz="4" w:space="0" w:color="auto"/>
                  </w:tcBorders>
                  <w:shd w:val="clear" w:color="auto" w:fill="auto"/>
                  <w:hideMark/>
                </w:tcPr>
                <w:p w14:paraId="5604EB10" w14:textId="77777777" w:rsidR="00F57C6D" w:rsidRPr="00355672" w:rsidRDefault="00F57C6D" w:rsidP="00E63923">
                  <w:pPr>
                    <w:rPr>
                      <w:lang w:eastAsia="lt-LT"/>
                    </w:rPr>
                  </w:pPr>
                  <w:r w:rsidRPr="00355672">
                    <w:rPr>
                      <w:lang w:eastAsia="lt-LT"/>
                    </w:rPr>
                    <w:t>100m2</w:t>
                  </w:r>
                </w:p>
              </w:tc>
              <w:tc>
                <w:tcPr>
                  <w:tcW w:w="773" w:type="dxa"/>
                  <w:tcBorders>
                    <w:top w:val="nil"/>
                    <w:left w:val="nil"/>
                    <w:bottom w:val="single" w:sz="4" w:space="0" w:color="auto"/>
                    <w:right w:val="single" w:sz="4" w:space="0" w:color="auto"/>
                  </w:tcBorders>
                  <w:shd w:val="clear" w:color="auto" w:fill="auto"/>
                  <w:noWrap/>
                  <w:hideMark/>
                </w:tcPr>
                <w:p w14:paraId="15BAB85B" w14:textId="77777777" w:rsidR="00F57C6D" w:rsidRPr="00355672" w:rsidRDefault="00F57C6D" w:rsidP="00E63923">
                  <w:pPr>
                    <w:jc w:val="right"/>
                    <w:rPr>
                      <w:lang w:eastAsia="lt-LT"/>
                    </w:rPr>
                  </w:pPr>
                  <w:r w:rsidRPr="00355672">
                    <w:rPr>
                      <w:lang w:eastAsia="lt-LT"/>
                    </w:rPr>
                    <w:t xml:space="preserve"> 19,72    </w:t>
                  </w:r>
                </w:p>
              </w:tc>
            </w:tr>
            <w:tr w:rsidR="00F57C6D" w:rsidRPr="00355672" w14:paraId="5DB56ABA" w14:textId="77777777" w:rsidTr="00E63923">
              <w:trPr>
                <w:trHeight w:val="720"/>
              </w:trPr>
              <w:tc>
                <w:tcPr>
                  <w:tcW w:w="614" w:type="dxa"/>
                  <w:tcBorders>
                    <w:top w:val="nil"/>
                    <w:left w:val="single" w:sz="4" w:space="0" w:color="auto"/>
                    <w:bottom w:val="single" w:sz="4" w:space="0" w:color="auto"/>
                    <w:right w:val="single" w:sz="4" w:space="0" w:color="auto"/>
                  </w:tcBorders>
                  <w:shd w:val="clear" w:color="auto" w:fill="auto"/>
                  <w:noWrap/>
                  <w:hideMark/>
                </w:tcPr>
                <w:p w14:paraId="0E6D497F" w14:textId="77777777" w:rsidR="00F57C6D" w:rsidRPr="00355672" w:rsidRDefault="00F57C6D" w:rsidP="00E63923">
                  <w:pPr>
                    <w:jc w:val="right"/>
                    <w:rPr>
                      <w:lang w:eastAsia="lt-LT"/>
                    </w:rPr>
                  </w:pPr>
                  <w:r w:rsidRPr="00355672">
                    <w:rPr>
                      <w:lang w:eastAsia="lt-LT"/>
                    </w:rPr>
                    <w:t xml:space="preserve">   6</w:t>
                  </w:r>
                </w:p>
              </w:tc>
              <w:tc>
                <w:tcPr>
                  <w:tcW w:w="716" w:type="dxa"/>
                  <w:tcBorders>
                    <w:top w:val="nil"/>
                    <w:left w:val="nil"/>
                    <w:bottom w:val="single" w:sz="4" w:space="0" w:color="auto"/>
                    <w:right w:val="single" w:sz="4" w:space="0" w:color="auto"/>
                  </w:tcBorders>
                  <w:shd w:val="clear" w:color="auto" w:fill="auto"/>
                  <w:hideMark/>
                </w:tcPr>
                <w:p w14:paraId="11A9426A" w14:textId="77777777" w:rsidR="00F57C6D" w:rsidRPr="00355672" w:rsidRDefault="00F57C6D" w:rsidP="00E63923">
                  <w:pPr>
                    <w:rPr>
                      <w:lang w:eastAsia="lt-LT"/>
                    </w:rPr>
                  </w:pPr>
                  <w:r w:rsidRPr="00355672">
                    <w:rPr>
                      <w:lang w:eastAsia="lt-LT"/>
                    </w:rPr>
                    <w:t>H16K-22B</w:t>
                  </w:r>
                </w:p>
              </w:tc>
              <w:tc>
                <w:tcPr>
                  <w:tcW w:w="3973" w:type="dxa"/>
                  <w:tcBorders>
                    <w:top w:val="nil"/>
                    <w:left w:val="nil"/>
                    <w:bottom w:val="single" w:sz="4" w:space="0" w:color="auto"/>
                    <w:right w:val="single" w:sz="4" w:space="0" w:color="auto"/>
                  </w:tcBorders>
                  <w:shd w:val="clear" w:color="auto" w:fill="auto"/>
                  <w:hideMark/>
                </w:tcPr>
                <w:p w14:paraId="2565959B" w14:textId="77777777" w:rsidR="00F57C6D" w:rsidRPr="00355672" w:rsidRDefault="00F57C6D" w:rsidP="00E63923">
                  <w:pPr>
                    <w:rPr>
                      <w:lang w:eastAsia="lt-LT"/>
                    </w:rPr>
                  </w:pPr>
                  <w:r w:rsidRPr="00355672">
                    <w:rPr>
                      <w:lang w:eastAsia="lt-LT"/>
                    </w:rPr>
                    <w:t>Išlyginamojo sl. iš asfaltbet.mišinio AC 11 AN įrengimas, panaudojant klotuvą su automat.aukščio reguliavimu  k8=1.17,k9=1.15</w:t>
                  </w:r>
                </w:p>
              </w:tc>
              <w:tc>
                <w:tcPr>
                  <w:tcW w:w="782" w:type="dxa"/>
                  <w:tcBorders>
                    <w:top w:val="nil"/>
                    <w:left w:val="nil"/>
                    <w:bottom w:val="single" w:sz="4" w:space="0" w:color="auto"/>
                    <w:right w:val="single" w:sz="4" w:space="0" w:color="auto"/>
                  </w:tcBorders>
                  <w:shd w:val="clear" w:color="auto" w:fill="auto"/>
                  <w:hideMark/>
                </w:tcPr>
                <w:p w14:paraId="45291E85" w14:textId="77777777" w:rsidR="00F57C6D" w:rsidRPr="00355672" w:rsidRDefault="00F57C6D" w:rsidP="00E63923">
                  <w:pPr>
                    <w:rPr>
                      <w:lang w:eastAsia="lt-LT"/>
                    </w:rPr>
                  </w:pPr>
                  <w:r w:rsidRPr="00355672">
                    <w:rPr>
                      <w:lang w:eastAsia="lt-LT"/>
                    </w:rPr>
                    <w:t>t</w:t>
                  </w:r>
                </w:p>
              </w:tc>
              <w:tc>
                <w:tcPr>
                  <w:tcW w:w="773" w:type="dxa"/>
                  <w:tcBorders>
                    <w:top w:val="nil"/>
                    <w:left w:val="nil"/>
                    <w:bottom w:val="single" w:sz="4" w:space="0" w:color="auto"/>
                    <w:right w:val="single" w:sz="4" w:space="0" w:color="auto"/>
                  </w:tcBorders>
                  <w:shd w:val="clear" w:color="auto" w:fill="auto"/>
                  <w:noWrap/>
                  <w:hideMark/>
                </w:tcPr>
                <w:p w14:paraId="5584AB88" w14:textId="77777777" w:rsidR="00F57C6D" w:rsidRPr="00355672" w:rsidRDefault="00F57C6D" w:rsidP="00E63923">
                  <w:pPr>
                    <w:jc w:val="right"/>
                    <w:rPr>
                      <w:lang w:eastAsia="lt-LT"/>
                    </w:rPr>
                  </w:pPr>
                  <w:r w:rsidRPr="00355672">
                    <w:rPr>
                      <w:lang w:eastAsia="lt-LT"/>
                    </w:rPr>
                    <w:t xml:space="preserve">1426,0     </w:t>
                  </w:r>
                </w:p>
              </w:tc>
            </w:tr>
            <w:tr w:rsidR="00F57C6D" w:rsidRPr="00355672" w14:paraId="086C2A62" w14:textId="77777777" w:rsidTr="00E63923">
              <w:trPr>
                <w:trHeight w:val="960"/>
              </w:trPr>
              <w:tc>
                <w:tcPr>
                  <w:tcW w:w="614" w:type="dxa"/>
                  <w:tcBorders>
                    <w:top w:val="nil"/>
                    <w:left w:val="single" w:sz="4" w:space="0" w:color="auto"/>
                    <w:bottom w:val="single" w:sz="4" w:space="0" w:color="auto"/>
                    <w:right w:val="single" w:sz="4" w:space="0" w:color="auto"/>
                  </w:tcBorders>
                  <w:shd w:val="clear" w:color="auto" w:fill="auto"/>
                  <w:noWrap/>
                  <w:hideMark/>
                </w:tcPr>
                <w:p w14:paraId="13CC581C" w14:textId="77777777" w:rsidR="00F57C6D" w:rsidRPr="00355672" w:rsidRDefault="00F57C6D" w:rsidP="00E63923">
                  <w:pPr>
                    <w:jc w:val="right"/>
                    <w:rPr>
                      <w:lang w:eastAsia="lt-LT"/>
                    </w:rPr>
                  </w:pPr>
                  <w:r w:rsidRPr="00355672">
                    <w:rPr>
                      <w:lang w:eastAsia="lt-LT"/>
                    </w:rPr>
                    <w:t xml:space="preserve">   7</w:t>
                  </w:r>
                </w:p>
              </w:tc>
              <w:tc>
                <w:tcPr>
                  <w:tcW w:w="716" w:type="dxa"/>
                  <w:tcBorders>
                    <w:top w:val="nil"/>
                    <w:left w:val="nil"/>
                    <w:bottom w:val="single" w:sz="4" w:space="0" w:color="auto"/>
                    <w:right w:val="single" w:sz="4" w:space="0" w:color="auto"/>
                  </w:tcBorders>
                  <w:shd w:val="clear" w:color="auto" w:fill="auto"/>
                  <w:hideMark/>
                </w:tcPr>
                <w:p w14:paraId="215CEB49" w14:textId="77777777" w:rsidR="00F57C6D" w:rsidRPr="00355672" w:rsidRDefault="00F57C6D" w:rsidP="00E63923">
                  <w:pPr>
                    <w:rPr>
                      <w:lang w:eastAsia="lt-LT"/>
                    </w:rPr>
                  </w:pPr>
                  <w:r w:rsidRPr="00355672">
                    <w:rPr>
                      <w:lang w:eastAsia="lt-LT"/>
                    </w:rPr>
                    <w:t>H16K-302</w:t>
                  </w:r>
                </w:p>
              </w:tc>
              <w:tc>
                <w:tcPr>
                  <w:tcW w:w="3973" w:type="dxa"/>
                  <w:tcBorders>
                    <w:top w:val="nil"/>
                    <w:left w:val="nil"/>
                    <w:bottom w:val="single" w:sz="4" w:space="0" w:color="auto"/>
                    <w:right w:val="single" w:sz="4" w:space="0" w:color="auto"/>
                  </w:tcBorders>
                  <w:shd w:val="clear" w:color="auto" w:fill="auto"/>
                  <w:hideMark/>
                </w:tcPr>
                <w:p w14:paraId="04BB2371" w14:textId="77777777" w:rsidR="00F57C6D" w:rsidRPr="00355672" w:rsidRDefault="00F57C6D" w:rsidP="00E63923">
                  <w:pPr>
                    <w:rPr>
                      <w:lang w:eastAsia="lt-LT"/>
                    </w:rPr>
                  </w:pPr>
                  <w:r w:rsidRPr="00355672">
                    <w:rPr>
                      <w:lang w:eastAsia="lt-LT"/>
                    </w:rPr>
                    <w:t>Viensluoksnio paviršiaus apdaro VPA 11 BE įrengimas, kurim panaudota 8/11 frakcijos skaldelė ir nemodifikuota bituminė emulsija  k8=1.17,k9=1.15</w:t>
                  </w:r>
                </w:p>
              </w:tc>
              <w:tc>
                <w:tcPr>
                  <w:tcW w:w="782" w:type="dxa"/>
                  <w:tcBorders>
                    <w:top w:val="nil"/>
                    <w:left w:val="nil"/>
                    <w:bottom w:val="single" w:sz="4" w:space="0" w:color="auto"/>
                    <w:right w:val="single" w:sz="4" w:space="0" w:color="auto"/>
                  </w:tcBorders>
                  <w:shd w:val="clear" w:color="auto" w:fill="auto"/>
                  <w:hideMark/>
                </w:tcPr>
                <w:p w14:paraId="1A4B6A50" w14:textId="77777777" w:rsidR="00F57C6D" w:rsidRPr="00355672" w:rsidRDefault="00F57C6D" w:rsidP="00E63923">
                  <w:pPr>
                    <w:rPr>
                      <w:lang w:eastAsia="lt-LT"/>
                    </w:rPr>
                  </w:pPr>
                  <w:r w:rsidRPr="00355672">
                    <w:rPr>
                      <w:lang w:eastAsia="lt-LT"/>
                    </w:rPr>
                    <w:t>100 m2</w:t>
                  </w:r>
                </w:p>
              </w:tc>
              <w:tc>
                <w:tcPr>
                  <w:tcW w:w="773" w:type="dxa"/>
                  <w:tcBorders>
                    <w:top w:val="nil"/>
                    <w:left w:val="nil"/>
                    <w:bottom w:val="single" w:sz="4" w:space="0" w:color="auto"/>
                    <w:right w:val="single" w:sz="4" w:space="0" w:color="auto"/>
                  </w:tcBorders>
                  <w:shd w:val="clear" w:color="auto" w:fill="auto"/>
                  <w:noWrap/>
                  <w:hideMark/>
                </w:tcPr>
                <w:p w14:paraId="5A3A44BF" w14:textId="77777777" w:rsidR="00F57C6D" w:rsidRPr="00355672" w:rsidRDefault="00F57C6D" w:rsidP="00E63923">
                  <w:pPr>
                    <w:jc w:val="right"/>
                    <w:rPr>
                      <w:lang w:eastAsia="lt-LT"/>
                    </w:rPr>
                  </w:pPr>
                  <w:r w:rsidRPr="00355672">
                    <w:rPr>
                      <w:lang w:eastAsia="lt-LT"/>
                    </w:rPr>
                    <w:t xml:space="preserve">182,18    </w:t>
                  </w:r>
                </w:p>
              </w:tc>
            </w:tr>
            <w:tr w:rsidR="00F57C6D" w:rsidRPr="00355672" w14:paraId="55300D0A" w14:textId="77777777" w:rsidTr="00E63923">
              <w:trPr>
                <w:trHeight w:val="960"/>
              </w:trPr>
              <w:tc>
                <w:tcPr>
                  <w:tcW w:w="614" w:type="dxa"/>
                  <w:tcBorders>
                    <w:top w:val="nil"/>
                    <w:left w:val="single" w:sz="4" w:space="0" w:color="auto"/>
                    <w:bottom w:val="single" w:sz="4" w:space="0" w:color="auto"/>
                    <w:right w:val="single" w:sz="4" w:space="0" w:color="auto"/>
                  </w:tcBorders>
                  <w:shd w:val="clear" w:color="auto" w:fill="auto"/>
                  <w:noWrap/>
                  <w:hideMark/>
                </w:tcPr>
                <w:p w14:paraId="38A2A0A8" w14:textId="77777777" w:rsidR="00F57C6D" w:rsidRPr="00355672" w:rsidRDefault="00F57C6D" w:rsidP="00E63923">
                  <w:pPr>
                    <w:jc w:val="right"/>
                    <w:rPr>
                      <w:lang w:eastAsia="lt-LT"/>
                    </w:rPr>
                  </w:pPr>
                  <w:r w:rsidRPr="00355672">
                    <w:rPr>
                      <w:lang w:eastAsia="lt-LT"/>
                    </w:rPr>
                    <w:t xml:space="preserve">   8</w:t>
                  </w:r>
                </w:p>
              </w:tc>
              <w:tc>
                <w:tcPr>
                  <w:tcW w:w="716" w:type="dxa"/>
                  <w:tcBorders>
                    <w:top w:val="nil"/>
                    <w:left w:val="nil"/>
                    <w:bottom w:val="single" w:sz="4" w:space="0" w:color="auto"/>
                    <w:right w:val="single" w:sz="4" w:space="0" w:color="auto"/>
                  </w:tcBorders>
                  <w:shd w:val="clear" w:color="auto" w:fill="auto"/>
                  <w:hideMark/>
                </w:tcPr>
                <w:p w14:paraId="51FA2991" w14:textId="77777777" w:rsidR="00F57C6D" w:rsidRPr="00355672" w:rsidRDefault="00F57C6D" w:rsidP="00E63923">
                  <w:pPr>
                    <w:rPr>
                      <w:lang w:eastAsia="lt-LT"/>
                    </w:rPr>
                  </w:pPr>
                  <w:r w:rsidRPr="00355672">
                    <w:rPr>
                      <w:lang w:eastAsia="lt-LT"/>
                    </w:rPr>
                    <w:t>H16K-301</w:t>
                  </w:r>
                </w:p>
              </w:tc>
              <w:tc>
                <w:tcPr>
                  <w:tcW w:w="3973" w:type="dxa"/>
                  <w:tcBorders>
                    <w:top w:val="nil"/>
                    <w:left w:val="nil"/>
                    <w:bottom w:val="single" w:sz="4" w:space="0" w:color="auto"/>
                    <w:right w:val="single" w:sz="4" w:space="0" w:color="auto"/>
                  </w:tcBorders>
                  <w:shd w:val="clear" w:color="auto" w:fill="auto"/>
                  <w:hideMark/>
                </w:tcPr>
                <w:p w14:paraId="05198608" w14:textId="77777777" w:rsidR="00F57C6D" w:rsidRPr="00355672" w:rsidRDefault="00F57C6D" w:rsidP="00E63923">
                  <w:pPr>
                    <w:rPr>
                      <w:lang w:eastAsia="lt-LT"/>
                    </w:rPr>
                  </w:pPr>
                  <w:r w:rsidRPr="00355672">
                    <w:rPr>
                      <w:lang w:eastAsia="lt-LT"/>
                    </w:rPr>
                    <w:t>Viesluoksnis paviršiaus apdaras VPA 8 BE įrengimas, kuriam panaudota 5/8 frakcijos skaldelė ir nemodifikuota bituminė emulsija  k8=1.17,k9=1.15</w:t>
                  </w:r>
                </w:p>
              </w:tc>
              <w:tc>
                <w:tcPr>
                  <w:tcW w:w="782" w:type="dxa"/>
                  <w:tcBorders>
                    <w:top w:val="nil"/>
                    <w:left w:val="nil"/>
                    <w:bottom w:val="single" w:sz="4" w:space="0" w:color="auto"/>
                    <w:right w:val="single" w:sz="4" w:space="0" w:color="auto"/>
                  </w:tcBorders>
                  <w:shd w:val="clear" w:color="auto" w:fill="auto"/>
                  <w:hideMark/>
                </w:tcPr>
                <w:p w14:paraId="3F379907" w14:textId="77777777" w:rsidR="00F57C6D" w:rsidRPr="00355672" w:rsidRDefault="00F57C6D" w:rsidP="00E63923">
                  <w:pPr>
                    <w:rPr>
                      <w:lang w:eastAsia="lt-LT"/>
                    </w:rPr>
                  </w:pPr>
                  <w:r w:rsidRPr="00355672">
                    <w:rPr>
                      <w:lang w:eastAsia="lt-LT"/>
                    </w:rPr>
                    <w:t>100 m2</w:t>
                  </w:r>
                </w:p>
              </w:tc>
              <w:tc>
                <w:tcPr>
                  <w:tcW w:w="773" w:type="dxa"/>
                  <w:tcBorders>
                    <w:top w:val="nil"/>
                    <w:left w:val="nil"/>
                    <w:bottom w:val="single" w:sz="4" w:space="0" w:color="auto"/>
                    <w:right w:val="single" w:sz="4" w:space="0" w:color="auto"/>
                  </w:tcBorders>
                  <w:shd w:val="clear" w:color="auto" w:fill="auto"/>
                  <w:noWrap/>
                  <w:hideMark/>
                </w:tcPr>
                <w:p w14:paraId="52F67D41" w14:textId="77777777" w:rsidR="00F57C6D" w:rsidRPr="00355672" w:rsidRDefault="00F57C6D" w:rsidP="00E63923">
                  <w:pPr>
                    <w:jc w:val="right"/>
                    <w:rPr>
                      <w:lang w:eastAsia="lt-LT"/>
                    </w:rPr>
                  </w:pPr>
                  <w:r w:rsidRPr="00355672">
                    <w:rPr>
                      <w:lang w:eastAsia="lt-LT"/>
                    </w:rPr>
                    <w:t xml:space="preserve"> 47,61    </w:t>
                  </w:r>
                </w:p>
              </w:tc>
            </w:tr>
            <w:tr w:rsidR="00F57C6D" w:rsidRPr="00355672" w14:paraId="6FC64D77" w14:textId="77777777" w:rsidTr="00E63923">
              <w:trPr>
                <w:trHeight w:val="480"/>
              </w:trPr>
              <w:tc>
                <w:tcPr>
                  <w:tcW w:w="614" w:type="dxa"/>
                  <w:tcBorders>
                    <w:top w:val="nil"/>
                    <w:left w:val="single" w:sz="4" w:space="0" w:color="auto"/>
                    <w:bottom w:val="single" w:sz="4" w:space="0" w:color="auto"/>
                    <w:right w:val="single" w:sz="4" w:space="0" w:color="auto"/>
                  </w:tcBorders>
                  <w:shd w:val="clear" w:color="auto" w:fill="auto"/>
                  <w:noWrap/>
                  <w:hideMark/>
                </w:tcPr>
                <w:p w14:paraId="2F711E16" w14:textId="77777777" w:rsidR="00F57C6D" w:rsidRPr="00355672" w:rsidRDefault="00F57C6D" w:rsidP="00E63923">
                  <w:pPr>
                    <w:jc w:val="right"/>
                    <w:rPr>
                      <w:lang w:eastAsia="lt-LT"/>
                    </w:rPr>
                  </w:pPr>
                  <w:r w:rsidRPr="00355672">
                    <w:rPr>
                      <w:lang w:eastAsia="lt-LT"/>
                    </w:rPr>
                    <w:t xml:space="preserve">   9</w:t>
                  </w:r>
                </w:p>
              </w:tc>
              <w:tc>
                <w:tcPr>
                  <w:tcW w:w="716" w:type="dxa"/>
                  <w:tcBorders>
                    <w:top w:val="nil"/>
                    <w:left w:val="nil"/>
                    <w:bottom w:val="single" w:sz="4" w:space="0" w:color="auto"/>
                    <w:right w:val="single" w:sz="4" w:space="0" w:color="auto"/>
                  </w:tcBorders>
                  <w:shd w:val="clear" w:color="auto" w:fill="auto"/>
                  <w:hideMark/>
                </w:tcPr>
                <w:p w14:paraId="219C0996" w14:textId="77777777" w:rsidR="00F57C6D" w:rsidRPr="00355672" w:rsidRDefault="00F57C6D" w:rsidP="00E63923">
                  <w:pPr>
                    <w:rPr>
                      <w:lang w:eastAsia="lt-LT"/>
                    </w:rPr>
                  </w:pPr>
                  <w:r w:rsidRPr="00355672">
                    <w:rPr>
                      <w:lang w:eastAsia="lt-LT"/>
                    </w:rPr>
                    <w:t>HP3-2-13</w:t>
                  </w:r>
                </w:p>
              </w:tc>
              <w:tc>
                <w:tcPr>
                  <w:tcW w:w="3973" w:type="dxa"/>
                  <w:tcBorders>
                    <w:top w:val="nil"/>
                    <w:left w:val="nil"/>
                    <w:bottom w:val="single" w:sz="4" w:space="0" w:color="auto"/>
                    <w:right w:val="single" w:sz="4" w:space="0" w:color="auto"/>
                  </w:tcBorders>
                  <w:shd w:val="clear" w:color="auto" w:fill="auto"/>
                  <w:hideMark/>
                </w:tcPr>
                <w:p w14:paraId="7A287FED" w14:textId="77777777" w:rsidR="00F57C6D" w:rsidRPr="00355672" w:rsidRDefault="00F57C6D" w:rsidP="00E63923">
                  <w:pPr>
                    <w:rPr>
                      <w:lang w:eastAsia="lt-LT"/>
                    </w:rPr>
                  </w:pPr>
                  <w:r w:rsidRPr="00355672">
                    <w:rPr>
                      <w:lang w:eastAsia="lt-LT"/>
                    </w:rPr>
                    <w:t>Kelkraščio išorinės briaunos atstatymas, naudojant autogreiderį (1 km pravaž.)</w:t>
                  </w:r>
                </w:p>
              </w:tc>
              <w:tc>
                <w:tcPr>
                  <w:tcW w:w="782" w:type="dxa"/>
                  <w:tcBorders>
                    <w:top w:val="nil"/>
                    <w:left w:val="nil"/>
                    <w:bottom w:val="single" w:sz="4" w:space="0" w:color="auto"/>
                    <w:right w:val="single" w:sz="4" w:space="0" w:color="auto"/>
                  </w:tcBorders>
                  <w:shd w:val="clear" w:color="auto" w:fill="auto"/>
                  <w:hideMark/>
                </w:tcPr>
                <w:p w14:paraId="7EC0AF64" w14:textId="77777777" w:rsidR="00F57C6D" w:rsidRPr="00355672" w:rsidRDefault="00F57C6D" w:rsidP="00E63923">
                  <w:pPr>
                    <w:rPr>
                      <w:lang w:eastAsia="lt-LT"/>
                    </w:rPr>
                  </w:pPr>
                  <w:r w:rsidRPr="00355672">
                    <w:rPr>
                      <w:lang w:eastAsia="lt-LT"/>
                    </w:rPr>
                    <w:t>km</w:t>
                  </w:r>
                </w:p>
              </w:tc>
              <w:tc>
                <w:tcPr>
                  <w:tcW w:w="773" w:type="dxa"/>
                  <w:tcBorders>
                    <w:top w:val="nil"/>
                    <w:left w:val="nil"/>
                    <w:bottom w:val="single" w:sz="4" w:space="0" w:color="auto"/>
                    <w:right w:val="single" w:sz="4" w:space="0" w:color="auto"/>
                  </w:tcBorders>
                  <w:shd w:val="clear" w:color="auto" w:fill="auto"/>
                  <w:noWrap/>
                  <w:hideMark/>
                </w:tcPr>
                <w:p w14:paraId="411578C1" w14:textId="77777777" w:rsidR="00F57C6D" w:rsidRPr="00355672" w:rsidRDefault="00F57C6D" w:rsidP="00E63923">
                  <w:pPr>
                    <w:jc w:val="right"/>
                    <w:rPr>
                      <w:lang w:eastAsia="lt-LT"/>
                    </w:rPr>
                  </w:pPr>
                  <w:r w:rsidRPr="00355672">
                    <w:rPr>
                      <w:lang w:eastAsia="lt-LT"/>
                    </w:rPr>
                    <w:t xml:space="preserve">  7,951   </w:t>
                  </w:r>
                </w:p>
              </w:tc>
            </w:tr>
            <w:tr w:rsidR="00F57C6D" w:rsidRPr="00355672" w14:paraId="49B901D5" w14:textId="77777777" w:rsidTr="00E63923">
              <w:trPr>
                <w:trHeight w:val="720"/>
              </w:trPr>
              <w:tc>
                <w:tcPr>
                  <w:tcW w:w="614" w:type="dxa"/>
                  <w:tcBorders>
                    <w:top w:val="nil"/>
                    <w:left w:val="single" w:sz="4" w:space="0" w:color="auto"/>
                    <w:bottom w:val="single" w:sz="4" w:space="0" w:color="auto"/>
                    <w:right w:val="single" w:sz="4" w:space="0" w:color="auto"/>
                  </w:tcBorders>
                  <w:shd w:val="clear" w:color="auto" w:fill="auto"/>
                  <w:noWrap/>
                  <w:hideMark/>
                </w:tcPr>
                <w:p w14:paraId="2596C7C4" w14:textId="77777777" w:rsidR="00F57C6D" w:rsidRPr="00355672" w:rsidRDefault="00F57C6D" w:rsidP="00E63923">
                  <w:pPr>
                    <w:jc w:val="right"/>
                    <w:rPr>
                      <w:lang w:eastAsia="lt-LT"/>
                    </w:rPr>
                  </w:pPr>
                  <w:r w:rsidRPr="00355672">
                    <w:rPr>
                      <w:lang w:eastAsia="lt-LT"/>
                    </w:rPr>
                    <w:t xml:space="preserve">  10</w:t>
                  </w:r>
                </w:p>
              </w:tc>
              <w:tc>
                <w:tcPr>
                  <w:tcW w:w="716" w:type="dxa"/>
                  <w:tcBorders>
                    <w:top w:val="nil"/>
                    <w:left w:val="nil"/>
                    <w:bottom w:val="single" w:sz="4" w:space="0" w:color="auto"/>
                    <w:right w:val="single" w:sz="4" w:space="0" w:color="auto"/>
                  </w:tcBorders>
                  <w:shd w:val="clear" w:color="auto" w:fill="auto"/>
                  <w:hideMark/>
                </w:tcPr>
                <w:p w14:paraId="247A75A8" w14:textId="77777777" w:rsidR="00F57C6D" w:rsidRPr="00355672" w:rsidRDefault="00F57C6D" w:rsidP="00E63923">
                  <w:pPr>
                    <w:rPr>
                      <w:lang w:eastAsia="lt-LT"/>
                    </w:rPr>
                  </w:pPr>
                  <w:r w:rsidRPr="00355672">
                    <w:rPr>
                      <w:lang w:eastAsia="lt-LT"/>
                    </w:rPr>
                    <w:t>H16K-369A</w:t>
                  </w:r>
                </w:p>
              </w:tc>
              <w:tc>
                <w:tcPr>
                  <w:tcW w:w="3973" w:type="dxa"/>
                  <w:tcBorders>
                    <w:top w:val="nil"/>
                    <w:left w:val="nil"/>
                    <w:bottom w:val="single" w:sz="4" w:space="0" w:color="auto"/>
                    <w:right w:val="single" w:sz="4" w:space="0" w:color="auto"/>
                  </w:tcBorders>
                  <w:shd w:val="clear" w:color="auto" w:fill="auto"/>
                  <w:hideMark/>
                </w:tcPr>
                <w:p w14:paraId="09008481" w14:textId="77777777" w:rsidR="00F57C6D" w:rsidRPr="00355672" w:rsidRDefault="00F57C6D" w:rsidP="00E63923">
                  <w:pPr>
                    <w:rPr>
                      <w:lang w:eastAsia="lt-LT"/>
                    </w:rPr>
                  </w:pPr>
                  <w:r w:rsidRPr="00355672">
                    <w:rPr>
                      <w:lang w:eastAsia="lt-LT"/>
                    </w:rPr>
                    <w:t>Kelkraščių sutvirtinimas  4 cm storio sluoksniu iš mineralinių medžiagų mišinio 0/32, pridedant   30 %  skaldos  k9=1.15</w:t>
                  </w:r>
                </w:p>
              </w:tc>
              <w:tc>
                <w:tcPr>
                  <w:tcW w:w="782" w:type="dxa"/>
                  <w:tcBorders>
                    <w:top w:val="nil"/>
                    <w:left w:val="nil"/>
                    <w:bottom w:val="single" w:sz="4" w:space="0" w:color="auto"/>
                    <w:right w:val="single" w:sz="4" w:space="0" w:color="auto"/>
                  </w:tcBorders>
                  <w:shd w:val="clear" w:color="auto" w:fill="auto"/>
                  <w:hideMark/>
                </w:tcPr>
                <w:p w14:paraId="73E7ED80" w14:textId="77777777" w:rsidR="00F57C6D" w:rsidRPr="00355672" w:rsidRDefault="00F57C6D" w:rsidP="00E63923">
                  <w:pPr>
                    <w:rPr>
                      <w:lang w:eastAsia="lt-LT"/>
                    </w:rPr>
                  </w:pPr>
                  <w:r w:rsidRPr="00355672">
                    <w:rPr>
                      <w:lang w:eastAsia="lt-LT"/>
                    </w:rPr>
                    <w:t>100 m2</w:t>
                  </w:r>
                </w:p>
              </w:tc>
              <w:tc>
                <w:tcPr>
                  <w:tcW w:w="773" w:type="dxa"/>
                  <w:tcBorders>
                    <w:top w:val="nil"/>
                    <w:left w:val="nil"/>
                    <w:bottom w:val="single" w:sz="4" w:space="0" w:color="auto"/>
                    <w:right w:val="single" w:sz="4" w:space="0" w:color="auto"/>
                  </w:tcBorders>
                  <w:shd w:val="clear" w:color="auto" w:fill="auto"/>
                  <w:noWrap/>
                  <w:hideMark/>
                </w:tcPr>
                <w:p w14:paraId="238F40E3" w14:textId="77777777" w:rsidR="00F57C6D" w:rsidRPr="00355672" w:rsidRDefault="00F57C6D" w:rsidP="00E63923">
                  <w:pPr>
                    <w:jc w:val="right"/>
                    <w:rPr>
                      <w:lang w:eastAsia="lt-LT"/>
                    </w:rPr>
                  </w:pPr>
                  <w:r w:rsidRPr="00355672">
                    <w:rPr>
                      <w:lang w:eastAsia="lt-LT"/>
                    </w:rPr>
                    <w:t xml:space="preserve">149,89    </w:t>
                  </w:r>
                </w:p>
              </w:tc>
            </w:tr>
            <w:tr w:rsidR="00F57C6D" w:rsidRPr="00355672" w14:paraId="35A7BE29" w14:textId="77777777" w:rsidTr="00E63923">
              <w:trPr>
                <w:trHeight w:val="255"/>
              </w:trPr>
              <w:tc>
                <w:tcPr>
                  <w:tcW w:w="614" w:type="dxa"/>
                  <w:tcBorders>
                    <w:top w:val="nil"/>
                    <w:left w:val="nil"/>
                    <w:bottom w:val="nil"/>
                    <w:right w:val="nil"/>
                  </w:tcBorders>
                  <w:shd w:val="clear" w:color="auto" w:fill="auto"/>
                  <w:noWrap/>
                  <w:hideMark/>
                </w:tcPr>
                <w:p w14:paraId="59881926" w14:textId="77777777" w:rsidR="00F57C6D" w:rsidRPr="00355672" w:rsidRDefault="00F57C6D" w:rsidP="00E63923">
                  <w:pPr>
                    <w:jc w:val="right"/>
                    <w:rPr>
                      <w:lang w:eastAsia="lt-LT"/>
                    </w:rPr>
                  </w:pPr>
                </w:p>
              </w:tc>
              <w:tc>
                <w:tcPr>
                  <w:tcW w:w="716" w:type="dxa"/>
                  <w:tcBorders>
                    <w:top w:val="nil"/>
                    <w:left w:val="nil"/>
                    <w:bottom w:val="nil"/>
                    <w:right w:val="nil"/>
                  </w:tcBorders>
                  <w:shd w:val="clear" w:color="auto" w:fill="auto"/>
                  <w:noWrap/>
                  <w:hideMark/>
                </w:tcPr>
                <w:p w14:paraId="5539BFAA" w14:textId="77777777" w:rsidR="00F57C6D" w:rsidRPr="00355672" w:rsidRDefault="00F57C6D" w:rsidP="00E63923">
                  <w:pPr>
                    <w:jc w:val="right"/>
                    <w:rPr>
                      <w:lang w:eastAsia="lt-LT"/>
                    </w:rPr>
                  </w:pPr>
                </w:p>
              </w:tc>
              <w:tc>
                <w:tcPr>
                  <w:tcW w:w="5528" w:type="dxa"/>
                  <w:gridSpan w:val="3"/>
                  <w:tcBorders>
                    <w:top w:val="nil"/>
                    <w:left w:val="nil"/>
                    <w:bottom w:val="nil"/>
                    <w:right w:val="nil"/>
                  </w:tcBorders>
                  <w:shd w:val="clear" w:color="auto" w:fill="auto"/>
                  <w:noWrap/>
                  <w:hideMark/>
                </w:tcPr>
                <w:p w14:paraId="237AB613" w14:textId="3CE6FC35" w:rsidR="00F57C6D" w:rsidRPr="00355672" w:rsidRDefault="00F57C6D" w:rsidP="00E63923">
                  <w:pPr>
                    <w:rPr>
                      <w:b/>
                      <w:bCs/>
                      <w:lang w:eastAsia="lt-LT"/>
                    </w:rPr>
                  </w:pPr>
                  <w:r w:rsidRPr="00355672">
                    <w:rPr>
                      <w:b/>
                      <w:bCs/>
                      <w:lang w:eastAsia="lt-LT"/>
                    </w:rPr>
                    <w:t>Skyriuje      4</w:t>
                  </w:r>
                </w:p>
              </w:tc>
            </w:tr>
            <w:tr w:rsidR="00F57C6D" w:rsidRPr="00355672" w14:paraId="4E446840" w14:textId="77777777" w:rsidTr="00E63923">
              <w:trPr>
                <w:trHeight w:val="255"/>
              </w:trPr>
              <w:tc>
                <w:tcPr>
                  <w:tcW w:w="614" w:type="dxa"/>
                  <w:tcBorders>
                    <w:top w:val="nil"/>
                    <w:left w:val="nil"/>
                    <w:bottom w:val="nil"/>
                    <w:right w:val="nil"/>
                  </w:tcBorders>
                  <w:shd w:val="clear" w:color="auto" w:fill="auto"/>
                  <w:noWrap/>
                  <w:hideMark/>
                </w:tcPr>
                <w:p w14:paraId="7F36FAC4" w14:textId="77777777" w:rsidR="00F57C6D" w:rsidRPr="00355672" w:rsidRDefault="00F57C6D" w:rsidP="00E63923">
                  <w:pPr>
                    <w:jc w:val="right"/>
                    <w:rPr>
                      <w:lang w:eastAsia="lt-LT"/>
                    </w:rPr>
                  </w:pPr>
                </w:p>
              </w:tc>
              <w:tc>
                <w:tcPr>
                  <w:tcW w:w="716" w:type="dxa"/>
                  <w:tcBorders>
                    <w:top w:val="nil"/>
                    <w:left w:val="nil"/>
                    <w:bottom w:val="nil"/>
                    <w:right w:val="nil"/>
                  </w:tcBorders>
                  <w:shd w:val="clear" w:color="auto" w:fill="auto"/>
                  <w:noWrap/>
                  <w:hideMark/>
                </w:tcPr>
                <w:p w14:paraId="7B3F232A" w14:textId="77777777" w:rsidR="00F57C6D" w:rsidRPr="00355672" w:rsidRDefault="00F57C6D" w:rsidP="00E63923">
                  <w:pPr>
                    <w:jc w:val="right"/>
                    <w:rPr>
                      <w:b/>
                      <w:bCs/>
                      <w:lang w:eastAsia="lt-LT"/>
                    </w:rPr>
                  </w:pPr>
                  <w:r w:rsidRPr="00355672">
                    <w:rPr>
                      <w:b/>
                      <w:bCs/>
                      <w:lang w:eastAsia="lt-LT"/>
                    </w:rPr>
                    <w:t xml:space="preserve">   5</w:t>
                  </w:r>
                </w:p>
              </w:tc>
              <w:tc>
                <w:tcPr>
                  <w:tcW w:w="5528" w:type="dxa"/>
                  <w:gridSpan w:val="3"/>
                  <w:vMerge w:val="restart"/>
                  <w:tcBorders>
                    <w:top w:val="nil"/>
                    <w:left w:val="nil"/>
                    <w:bottom w:val="nil"/>
                    <w:right w:val="nil"/>
                  </w:tcBorders>
                  <w:shd w:val="clear" w:color="auto" w:fill="auto"/>
                  <w:hideMark/>
                </w:tcPr>
                <w:p w14:paraId="40350D1A" w14:textId="77777777" w:rsidR="00F57C6D" w:rsidRPr="00355672" w:rsidRDefault="00F57C6D" w:rsidP="00E63923">
                  <w:pPr>
                    <w:rPr>
                      <w:b/>
                      <w:bCs/>
                      <w:lang w:eastAsia="lt-LT"/>
                    </w:rPr>
                  </w:pPr>
                  <w:r w:rsidRPr="00355672">
                    <w:rPr>
                      <w:b/>
                      <w:bCs/>
                      <w:lang w:eastAsia="lt-LT"/>
                    </w:rPr>
                    <w:t>Vieno lygio sankryžos ir nuovažos</w:t>
                  </w:r>
                </w:p>
              </w:tc>
            </w:tr>
            <w:tr w:rsidR="00F57C6D" w:rsidRPr="00355672" w14:paraId="0DCBD855" w14:textId="77777777" w:rsidTr="00E63923">
              <w:trPr>
                <w:trHeight w:val="80"/>
              </w:trPr>
              <w:tc>
                <w:tcPr>
                  <w:tcW w:w="614" w:type="dxa"/>
                  <w:tcBorders>
                    <w:top w:val="nil"/>
                    <w:left w:val="nil"/>
                    <w:bottom w:val="nil"/>
                    <w:right w:val="nil"/>
                  </w:tcBorders>
                  <w:shd w:val="clear" w:color="auto" w:fill="auto"/>
                  <w:noWrap/>
                  <w:hideMark/>
                </w:tcPr>
                <w:p w14:paraId="316035DE" w14:textId="77777777" w:rsidR="00F57C6D" w:rsidRPr="00355672" w:rsidRDefault="00F57C6D" w:rsidP="00E63923">
                  <w:pPr>
                    <w:rPr>
                      <w:b/>
                      <w:bCs/>
                      <w:lang w:eastAsia="lt-LT"/>
                    </w:rPr>
                  </w:pPr>
                </w:p>
              </w:tc>
              <w:tc>
                <w:tcPr>
                  <w:tcW w:w="716" w:type="dxa"/>
                  <w:tcBorders>
                    <w:top w:val="nil"/>
                    <w:left w:val="nil"/>
                    <w:bottom w:val="nil"/>
                    <w:right w:val="nil"/>
                  </w:tcBorders>
                  <w:shd w:val="clear" w:color="auto" w:fill="auto"/>
                  <w:noWrap/>
                  <w:hideMark/>
                </w:tcPr>
                <w:p w14:paraId="52FF5E96" w14:textId="77777777" w:rsidR="00F57C6D" w:rsidRPr="00355672" w:rsidRDefault="00F57C6D" w:rsidP="00E63923">
                  <w:pPr>
                    <w:jc w:val="right"/>
                    <w:rPr>
                      <w:lang w:eastAsia="lt-LT"/>
                    </w:rPr>
                  </w:pPr>
                </w:p>
              </w:tc>
              <w:tc>
                <w:tcPr>
                  <w:tcW w:w="5528" w:type="dxa"/>
                  <w:gridSpan w:val="3"/>
                  <w:vMerge/>
                  <w:tcBorders>
                    <w:top w:val="nil"/>
                    <w:left w:val="nil"/>
                    <w:bottom w:val="nil"/>
                    <w:right w:val="nil"/>
                  </w:tcBorders>
                  <w:vAlign w:val="center"/>
                  <w:hideMark/>
                </w:tcPr>
                <w:p w14:paraId="29DC91A3" w14:textId="77777777" w:rsidR="00F57C6D" w:rsidRPr="00355672" w:rsidRDefault="00F57C6D" w:rsidP="00E63923">
                  <w:pPr>
                    <w:rPr>
                      <w:b/>
                      <w:bCs/>
                      <w:lang w:eastAsia="lt-LT"/>
                    </w:rPr>
                  </w:pPr>
                </w:p>
              </w:tc>
            </w:tr>
            <w:tr w:rsidR="00F57C6D" w:rsidRPr="00355672" w14:paraId="4A546456" w14:textId="77777777" w:rsidTr="00E63923">
              <w:trPr>
                <w:trHeight w:val="480"/>
              </w:trPr>
              <w:tc>
                <w:tcPr>
                  <w:tcW w:w="614" w:type="dxa"/>
                  <w:tcBorders>
                    <w:top w:val="single" w:sz="4" w:space="0" w:color="auto"/>
                    <w:left w:val="single" w:sz="4" w:space="0" w:color="auto"/>
                    <w:bottom w:val="single" w:sz="4" w:space="0" w:color="auto"/>
                    <w:right w:val="single" w:sz="4" w:space="0" w:color="auto"/>
                  </w:tcBorders>
                  <w:shd w:val="clear" w:color="auto" w:fill="auto"/>
                  <w:noWrap/>
                  <w:hideMark/>
                </w:tcPr>
                <w:p w14:paraId="6036FE9B" w14:textId="77777777" w:rsidR="00F57C6D" w:rsidRPr="00355672" w:rsidRDefault="00F57C6D" w:rsidP="00E63923">
                  <w:pPr>
                    <w:jc w:val="right"/>
                    <w:rPr>
                      <w:lang w:eastAsia="lt-LT"/>
                    </w:rPr>
                  </w:pPr>
                  <w:r w:rsidRPr="00355672">
                    <w:rPr>
                      <w:lang w:eastAsia="lt-LT"/>
                    </w:rPr>
                    <w:lastRenderedPageBreak/>
                    <w:t xml:space="preserve">   1</w:t>
                  </w:r>
                </w:p>
              </w:tc>
              <w:tc>
                <w:tcPr>
                  <w:tcW w:w="716" w:type="dxa"/>
                  <w:tcBorders>
                    <w:top w:val="single" w:sz="4" w:space="0" w:color="auto"/>
                    <w:left w:val="nil"/>
                    <w:bottom w:val="single" w:sz="4" w:space="0" w:color="auto"/>
                    <w:right w:val="single" w:sz="4" w:space="0" w:color="auto"/>
                  </w:tcBorders>
                  <w:shd w:val="clear" w:color="auto" w:fill="auto"/>
                  <w:hideMark/>
                </w:tcPr>
                <w:p w14:paraId="38D27652" w14:textId="77777777" w:rsidR="00F57C6D" w:rsidRPr="00355672" w:rsidRDefault="00F57C6D" w:rsidP="00E63923">
                  <w:pPr>
                    <w:rPr>
                      <w:lang w:eastAsia="lt-LT"/>
                    </w:rPr>
                  </w:pPr>
                  <w:r w:rsidRPr="00355672">
                    <w:rPr>
                      <w:lang w:eastAsia="lt-LT"/>
                    </w:rPr>
                    <w:t>H16K-402</w:t>
                  </w:r>
                </w:p>
              </w:tc>
              <w:tc>
                <w:tcPr>
                  <w:tcW w:w="3973" w:type="dxa"/>
                  <w:tcBorders>
                    <w:top w:val="single" w:sz="4" w:space="0" w:color="auto"/>
                    <w:left w:val="nil"/>
                    <w:bottom w:val="single" w:sz="4" w:space="0" w:color="auto"/>
                    <w:right w:val="single" w:sz="4" w:space="0" w:color="auto"/>
                  </w:tcBorders>
                  <w:shd w:val="clear" w:color="auto" w:fill="auto"/>
                  <w:hideMark/>
                </w:tcPr>
                <w:p w14:paraId="7D1204D9" w14:textId="77777777" w:rsidR="00F57C6D" w:rsidRPr="00355672" w:rsidRDefault="00F57C6D" w:rsidP="00E63923">
                  <w:pPr>
                    <w:rPr>
                      <w:lang w:eastAsia="lt-LT"/>
                    </w:rPr>
                  </w:pPr>
                  <w:r w:rsidRPr="00355672">
                    <w:rPr>
                      <w:lang w:eastAsia="lt-LT"/>
                    </w:rPr>
                    <w:t>Asfaltbetonio dangos nufrezavimas freza asfaltbetonio dangoms supakrovimu</w:t>
                  </w:r>
                </w:p>
              </w:tc>
              <w:tc>
                <w:tcPr>
                  <w:tcW w:w="782" w:type="dxa"/>
                  <w:tcBorders>
                    <w:top w:val="single" w:sz="4" w:space="0" w:color="auto"/>
                    <w:left w:val="nil"/>
                    <w:bottom w:val="single" w:sz="4" w:space="0" w:color="auto"/>
                    <w:right w:val="single" w:sz="4" w:space="0" w:color="auto"/>
                  </w:tcBorders>
                  <w:shd w:val="clear" w:color="auto" w:fill="auto"/>
                  <w:hideMark/>
                </w:tcPr>
                <w:p w14:paraId="3750E99A" w14:textId="77777777" w:rsidR="00F57C6D" w:rsidRPr="00355672" w:rsidRDefault="00F57C6D" w:rsidP="00E63923">
                  <w:pPr>
                    <w:rPr>
                      <w:lang w:eastAsia="lt-LT"/>
                    </w:rPr>
                  </w:pPr>
                  <w:r w:rsidRPr="00355672">
                    <w:rPr>
                      <w:lang w:eastAsia="lt-LT"/>
                    </w:rPr>
                    <w:t>100 m2</w:t>
                  </w:r>
                </w:p>
              </w:tc>
              <w:tc>
                <w:tcPr>
                  <w:tcW w:w="773" w:type="dxa"/>
                  <w:tcBorders>
                    <w:top w:val="single" w:sz="4" w:space="0" w:color="auto"/>
                    <w:left w:val="nil"/>
                    <w:bottom w:val="single" w:sz="4" w:space="0" w:color="auto"/>
                    <w:right w:val="single" w:sz="4" w:space="0" w:color="auto"/>
                  </w:tcBorders>
                  <w:shd w:val="clear" w:color="auto" w:fill="auto"/>
                  <w:noWrap/>
                  <w:hideMark/>
                </w:tcPr>
                <w:p w14:paraId="361E7AA9" w14:textId="77777777" w:rsidR="00F57C6D" w:rsidRPr="00355672" w:rsidRDefault="00F57C6D" w:rsidP="00E63923">
                  <w:pPr>
                    <w:jc w:val="right"/>
                    <w:rPr>
                      <w:lang w:eastAsia="lt-LT"/>
                    </w:rPr>
                  </w:pPr>
                  <w:r w:rsidRPr="00355672">
                    <w:rPr>
                      <w:lang w:eastAsia="lt-LT"/>
                    </w:rPr>
                    <w:t xml:space="preserve">  1,37    </w:t>
                  </w:r>
                </w:p>
              </w:tc>
            </w:tr>
            <w:tr w:rsidR="00F57C6D" w:rsidRPr="00355672" w14:paraId="6586BDA7" w14:textId="77777777" w:rsidTr="00E63923">
              <w:trPr>
                <w:trHeight w:val="480"/>
              </w:trPr>
              <w:tc>
                <w:tcPr>
                  <w:tcW w:w="614" w:type="dxa"/>
                  <w:tcBorders>
                    <w:top w:val="single" w:sz="4" w:space="0" w:color="auto"/>
                    <w:left w:val="single" w:sz="4" w:space="0" w:color="auto"/>
                    <w:bottom w:val="single" w:sz="4" w:space="0" w:color="auto"/>
                    <w:right w:val="single" w:sz="4" w:space="0" w:color="auto"/>
                  </w:tcBorders>
                  <w:shd w:val="clear" w:color="auto" w:fill="auto"/>
                  <w:noWrap/>
                  <w:hideMark/>
                </w:tcPr>
                <w:p w14:paraId="229A00E6" w14:textId="77777777" w:rsidR="00F57C6D" w:rsidRPr="00355672" w:rsidRDefault="00F57C6D" w:rsidP="00E63923">
                  <w:pPr>
                    <w:jc w:val="right"/>
                    <w:rPr>
                      <w:lang w:eastAsia="lt-LT"/>
                    </w:rPr>
                  </w:pPr>
                  <w:r w:rsidRPr="00355672">
                    <w:rPr>
                      <w:lang w:eastAsia="lt-LT"/>
                    </w:rPr>
                    <w:t xml:space="preserve">   2</w:t>
                  </w:r>
                </w:p>
              </w:tc>
              <w:tc>
                <w:tcPr>
                  <w:tcW w:w="716" w:type="dxa"/>
                  <w:tcBorders>
                    <w:top w:val="single" w:sz="4" w:space="0" w:color="auto"/>
                    <w:left w:val="single" w:sz="4" w:space="0" w:color="auto"/>
                    <w:bottom w:val="single" w:sz="4" w:space="0" w:color="auto"/>
                    <w:right w:val="single" w:sz="4" w:space="0" w:color="auto"/>
                  </w:tcBorders>
                  <w:shd w:val="clear" w:color="auto" w:fill="auto"/>
                  <w:hideMark/>
                </w:tcPr>
                <w:p w14:paraId="0921403D" w14:textId="77777777" w:rsidR="00F57C6D" w:rsidRPr="00355672" w:rsidRDefault="00F57C6D" w:rsidP="00E63923">
                  <w:pPr>
                    <w:rPr>
                      <w:lang w:eastAsia="lt-LT"/>
                    </w:rPr>
                  </w:pPr>
                  <w:r w:rsidRPr="00355672">
                    <w:rPr>
                      <w:lang w:eastAsia="lt-LT"/>
                    </w:rPr>
                    <w:t>H20P-3</w:t>
                  </w:r>
                </w:p>
              </w:tc>
              <w:tc>
                <w:tcPr>
                  <w:tcW w:w="3973" w:type="dxa"/>
                  <w:tcBorders>
                    <w:top w:val="single" w:sz="4" w:space="0" w:color="auto"/>
                    <w:left w:val="single" w:sz="4" w:space="0" w:color="auto"/>
                    <w:bottom w:val="single" w:sz="4" w:space="0" w:color="auto"/>
                    <w:right w:val="single" w:sz="4" w:space="0" w:color="auto"/>
                  </w:tcBorders>
                  <w:shd w:val="clear" w:color="auto" w:fill="auto"/>
                  <w:hideMark/>
                </w:tcPr>
                <w:p w14:paraId="5BAA1EFA" w14:textId="77777777" w:rsidR="00F57C6D" w:rsidRPr="00355672" w:rsidRDefault="00F57C6D" w:rsidP="00E63923">
                  <w:pPr>
                    <w:rPr>
                      <w:lang w:eastAsia="lt-LT"/>
                    </w:rPr>
                  </w:pPr>
                  <w:r w:rsidRPr="00355672">
                    <w:rPr>
                      <w:lang w:eastAsia="lt-LT"/>
                    </w:rPr>
                    <w:t>Nufrezuoto asfaltbetonio pervežimas 9 km atstumu</w:t>
                  </w:r>
                </w:p>
              </w:tc>
              <w:tc>
                <w:tcPr>
                  <w:tcW w:w="782" w:type="dxa"/>
                  <w:tcBorders>
                    <w:top w:val="single" w:sz="4" w:space="0" w:color="auto"/>
                    <w:left w:val="single" w:sz="4" w:space="0" w:color="auto"/>
                    <w:bottom w:val="single" w:sz="4" w:space="0" w:color="auto"/>
                    <w:right w:val="single" w:sz="4" w:space="0" w:color="auto"/>
                  </w:tcBorders>
                  <w:shd w:val="clear" w:color="auto" w:fill="auto"/>
                  <w:hideMark/>
                </w:tcPr>
                <w:p w14:paraId="28734D37" w14:textId="77777777" w:rsidR="00F57C6D" w:rsidRPr="00355672" w:rsidRDefault="00F57C6D" w:rsidP="00E63923">
                  <w:pPr>
                    <w:rPr>
                      <w:lang w:eastAsia="lt-LT"/>
                    </w:rPr>
                  </w:pPr>
                  <w:r w:rsidRPr="00355672">
                    <w:rPr>
                      <w:lang w:eastAsia="lt-LT"/>
                    </w:rPr>
                    <w:t>t</w:t>
                  </w:r>
                </w:p>
              </w:tc>
              <w:tc>
                <w:tcPr>
                  <w:tcW w:w="773" w:type="dxa"/>
                  <w:tcBorders>
                    <w:top w:val="single" w:sz="4" w:space="0" w:color="auto"/>
                    <w:left w:val="single" w:sz="4" w:space="0" w:color="auto"/>
                    <w:bottom w:val="single" w:sz="4" w:space="0" w:color="auto"/>
                    <w:right w:val="single" w:sz="4" w:space="0" w:color="auto"/>
                  </w:tcBorders>
                  <w:shd w:val="clear" w:color="auto" w:fill="auto"/>
                  <w:noWrap/>
                  <w:hideMark/>
                </w:tcPr>
                <w:p w14:paraId="6A65FC23" w14:textId="77777777" w:rsidR="00F57C6D" w:rsidRPr="00355672" w:rsidRDefault="00F57C6D" w:rsidP="00E63923">
                  <w:pPr>
                    <w:jc w:val="right"/>
                    <w:rPr>
                      <w:lang w:eastAsia="lt-LT"/>
                    </w:rPr>
                  </w:pPr>
                  <w:r w:rsidRPr="00355672">
                    <w:rPr>
                      <w:lang w:eastAsia="lt-LT"/>
                    </w:rPr>
                    <w:t xml:space="preserve">  9,0     </w:t>
                  </w:r>
                </w:p>
              </w:tc>
            </w:tr>
            <w:tr w:rsidR="00F57C6D" w:rsidRPr="00355672" w14:paraId="3199EDDB" w14:textId="77777777" w:rsidTr="00E63923">
              <w:trPr>
                <w:trHeight w:val="480"/>
              </w:trPr>
              <w:tc>
                <w:tcPr>
                  <w:tcW w:w="614" w:type="dxa"/>
                  <w:tcBorders>
                    <w:top w:val="single" w:sz="4" w:space="0" w:color="auto"/>
                    <w:left w:val="single" w:sz="4" w:space="0" w:color="auto"/>
                    <w:bottom w:val="single" w:sz="4" w:space="0" w:color="auto"/>
                    <w:right w:val="single" w:sz="4" w:space="0" w:color="auto"/>
                  </w:tcBorders>
                  <w:shd w:val="clear" w:color="auto" w:fill="auto"/>
                  <w:noWrap/>
                  <w:hideMark/>
                </w:tcPr>
                <w:p w14:paraId="7D26A1EE" w14:textId="77777777" w:rsidR="00F57C6D" w:rsidRPr="00355672" w:rsidRDefault="00F57C6D" w:rsidP="00E63923">
                  <w:pPr>
                    <w:jc w:val="right"/>
                    <w:rPr>
                      <w:lang w:eastAsia="lt-LT"/>
                    </w:rPr>
                  </w:pPr>
                  <w:r w:rsidRPr="00355672">
                    <w:rPr>
                      <w:lang w:eastAsia="lt-LT"/>
                    </w:rPr>
                    <w:t xml:space="preserve">   3</w:t>
                  </w:r>
                </w:p>
              </w:tc>
              <w:tc>
                <w:tcPr>
                  <w:tcW w:w="716" w:type="dxa"/>
                  <w:tcBorders>
                    <w:top w:val="single" w:sz="4" w:space="0" w:color="auto"/>
                    <w:left w:val="nil"/>
                    <w:bottom w:val="single" w:sz="4" w:space="0" w:color="auto"/>
                    <w:right w:val="single" w:sz="4" w:space="0" w:color="auto"/>
                  </w:tcBorders>
                  <w:shd w:val="clear" w:color="auto" w:fill="auto"/>
                  <w:hideMark/>
                </w:tcPr>
                <w:p w14:paraId="4E1F27BD" w14:textId="77777777" w:rsidR="00F57C6D" w:rsidRPr="00355672" w:rsidRDefault="00F57C6D" w:rsidP="00E63923">
                  <w:pPr>
                    <w:rPr>
                      <w:lang w:eastAsia="lt-LT"/>
                    </w:rPr>
                  </w:pPr>
                  <w:r w:rsidRPr="00355672">
                    <w:rPr>
                      <w:lang w:eastAsia="lt-LT"/>
                    </w:rPr>
                    <w:t>H02P-15</w:t>
                  </w:r>
                </w:p>
              </w:tc>
              <w:tc>
                <w:tcPr>
                  <w:tcW w:w="3973" w:type="dxa"/>
                  <w:tcBorders>
                    <w:top w:val="single" w:sz="4" w:space="0" w:color="auto"/>
                    <w:left w:val="nil"/>
                    <w:bottom w:val="single" w:sz="4" w:space="0" w:color="auto"/>
                    <w:right w:val="single" w:sz="4" w:space="0" w:color="auto"/>
                  </w:tcBorders>
                  <w:shd w:val="clear" w:color="auto" w:fill="auto"/>
                  <w:hideMark/>
                </w:tcPr>
                <w:p w14:paraId="1C44564E" w14:textId="77777777" w:rsidR="00F57C6D" w:rsidRPr="00355672" w:rsidRDefault="00F57C6D" w:rsidP="00E63923">
                  <w:pPr>
                    <w:rPr>
                      <w:lang w:eastAsia="lt-LT"/>
                    </w:rPr>
                  </w:pPr>
                  <w:r w:rsidRPr="00355672">
                    <w:rPr>
                      <w:lang w:eastAsia="lt-LT"/>
                    </w:rPr>
                    <w:t>Asfaltbetonio dangų valymas mechanizuotai ir dalinai rankiniu budu</w:t>
                  </w:r>
                </w:p>
              </w:tc>
              <w:tc>
                <w:tcPr>
                  <w:tcW w:w="782" w:type="dxa"/>
                  <w:tcBorders>
                    <w:top w:val="single" w:sz="4" w:space="0" w:color="auto"/>
                    <w:left w:val="nil"/>
                    <w:bottom w:val="single" w:sz="4" w:space="0" w:color="auto"/>
                    <w:right w:val="single" w:sz="4" w:space="0" w:color="auto"/>
                  </w:tcBorders>
                  <w:shd w:val="clear" w:color="auto" w:fill="auto"/>
                  <w:hideMark/>
                </w:tcPr>
                <w:p w14:paraId="04AF9D3F" w14:textId="77777777" w:rsidR="00F57C6D" w:rsidRPr="00355672" w:rsidRDefault="00F57C6D" w:rsidP="00E63923">
                  <w:pPr>
                    <w:rPr>
                      <w:lang w:eastAsia="lt-LT"/>
                    </w:rPr>
                  </w:pPr>
                  <w:r w:rsidRPr="00355672">
                    <w:rPr>
                      <w:lang w:eastAsia="lt-LT"/>
                    </w:rPr>
                    <w:t>t.m2</w:t>
                  </w:r>
                </w:p>
              </w:tc>
              <w:tc>
                <w:tcPr>
                  <w:tcW w:w="773" w:type="dxa"/>
                  <w:tcBorders>
                    <w:top w:val="single" w:sz="4" w:space="0" w:color="auto"/>
                    <w:left w:val="nil"/>
                    <w:bottom w:val="single" w:sz="4" w:space="0" w:color="auto"/>
                    <w:right w:val="single" w:sz="4" w:space="0" w:color="auto"/>
                  </w:tcBorders>
                  <w:shd w:val="clear" w:color="auto" w:fill="auto"/>
                  <w:noWrap/>
                  <w:hideMark/>
                </w:tcPr>
                <w:p w14:paraId="6030221F" w14:textId="77777777" w:rsidR="00F57C6D" w:rsidRPr="00355672" w:rsidRDefault="00F57C6D" w:rsidP="00E63923">
                  <w:pPr>
                    <w:jc w:val="right"/>
                    <w:rPr>
                      <w:lang w:eastAsia="lt-LT"/>
                    </w:rPr>
                  </w:pPr>
                  <w:r w:rsidRPr="00355672">
                    <w:rPr>
                      <w:lang w:eastAsia="lt-LT"/>
                    </w:rPr>
                    <w:t xml:space="preserve">  0,275   </w:t>
                  </w:r>
                </w:p>
              </w:tc>
            </w:tr>
            <w:tr w:rsidR="00F57C6D" w:rsidRPr="00355672" w14:paraId="3ACCE6FA" w14:textId="77777777" w:rsidTr="00E63923">
              <w:trPr>
                <w:trHeight w:val="480"/>
              </w:trPr>
              <w:tc>
                <w:tcPr>
                  <w:tcW w:w="614" w:type="dxa"/>
                  <w:tcBorders>
                    <w:top w:val="nil"/>
                    <w:left w:val="single" w:sz="4" w:space="0" w:color="auto"/>
                    <w:bottom w:val="single" w:sz="4" w:space="0" w:color="auto"/>
                    <w:right w:val="single" w:sz="4" w:space="0" w:color="auto"/>
                  </w:tcBorders>
                  <w:shd w:val="clear" w:color="auto" w:fill="auto"/>
                  <w:noWrap/>
                  <w:hideMark/>
                </w:tcPr>
                <w:p w14:paraId="7946C84A" w14:textId="77777777" w:rsidR="00F57C6D" w:rsidRPr="00355672" w:rsidRDefault="00F57C6D" w:rsidP="00E63923">
                  <w:pPr>
                    <w:jc w:val="right"/>
                    <w:rPr>
                      <w:lang w:eastAsia="lt-LT"/>
                    </w:rPr>
                  </w:pPr>
                  <w:r w:rsidRPr="00355672">
                    <w:rPr>
                      <w:lang w:eastAsia="lt-LT"/>
                    </w:rPr>
                    <w:t xml:space="preserve">   4</w:t>
                  </w:r>
                </w:p>
              </w:tc>
              <w:tc>
                <w:tcPr>
                  <w:tcW w:w="716" w:type="dxa"/>
                  <w:tcBorders>
                    <w:top w:val="nil"/>
                    <w:left w:val="nil"/>
                    <w:bottom w:val="single" w:sz="4" w:space="0" w:color="auto"/>
                    <w:right w:val="single" w:sz="4" w:space="0" w:color="auto"/>
                  </w:tcBorders>
                  <w:shd w:val="clear" w:color="auto" w:fill="auto"/>
                  <w:hideMark/>
                </w:tcPr>
                <w:p w14:paraId="2B7EC801" w14:textId="77777777" w:rsidR="00F57C6D" w:rsidRPr="00355672" w:rsidRDefault="00F57C6D" w:rsidP="00E63923">
                  <w:pPr>
                    <w:rPr>
                      <w:lang w:eastAsia="lt-LT"/>
                    </w:rPr>
                  </w:pPr>
                  <w:r w:rsidRPr="00355672">
                    <w:rPr>
                      <w:lang w:eastAsia="lt-LT"/>
                    </w:rPr>
                    <w:t>H16K-320</w:t>
                  </w:r>
                </w:p>
              </w:tc>
              <w:tc>
                <w:tcPr>
                  <w:tcW w:w="3973" w:type="dxa"/>
                  <w:tcBorders>
                    <w:top w:val="nil"/>
                    <w:left w:val="nil"/>
                    <w:bottom w:val="single" w:sz="4" w:space="0" w:color="auto"/>
                    <w:right w:val="single" w:sz="4" w:space="0" w:color="auto"/>
                  </w:tcBorders>
                  <w:shd w:val="clear" w:color="auto" w:fill="auto"/>
                  <w:hideMark/>
                </w:tcPr>
                <w:p w14:paraId="39CB916D" w14:textId="77777777" w:rsidR="00F57C6D" w:rsidRPr="00355672" w:rsidRDefault="00F57C6D" w:rsidP="00E63923">
                  <w:pPr>
                    <w:rPr>
                      <w:lang w:eastAsia="lt-LT"/>
                    </w:rPr>
                  </w:pPr>
                  <w:r w:rsidRPr="00355672">
                    <w:rPr>
                      <w:lang w:eastAsia="lt-LT"/>
                    </w:rPr>
                    <w:t>Juodų dangų paviršiaus pagruntavimas bitumine emulsija  k8=1.17,k9=1.15</w:t>
                  </w:r>
                </w:p>
              </w:tc>
              <w:tc>
                <w:tcPr>
                  <w:tcW w:w="782" w:type="dxa"/>
                  <w:tcBorders>
                    <w:top w:val="nil"/>
                    <w:left w:val="nil"/>
                    <w:bottom w:val="single" w:sz="4" w:space="0" w:color="auto"/>
                    <w:right w:val="single" w:sz="4" w:space="0" w:color="auto"/>
                  </w:tcBorders>
                  <w:shd w:val="clear" w:color="auto" w:fill="auto"/>
                  <w:hideMark/>
                </w:tcPr>
                <w:p w14:paraId="5196CBE0" w14:textId="77777777" w:rsidR="00F57C6D" w:rsidRPr="00355672" w:rsidRDefault="00F57C6D" w:rsidP="00E63923">
                  <w:pPr>
                    <w:rPr>
                      <w:lang w:eastAsia="lt-LT"/>
                    </w:rPr>
                  </w:pPr>
                  <w:r w:rsidRPr="00355672">
                    <w:rPr>
                      <w:lang w:eastAsia="lt-LT"/>
                    </w:rPr>
                    <w:t>100 m2</w:t>
                  </w:r>
                </w:p>
              </w:tc>
              <w:tc>
                <w:tcPr>
                  <w:tcW w:w="773" w:type="dxa"/>
                  <w:tcBorders>
                    <w:top w:val="nil"/>
                    <w:left w:val="nil"/>
                    <w:bottom w:val="single" w:sz="4" w:space="0" w:color="auto"/>
                    <w:right w:val="single" w:sz="4" w:space="0" w:color="auto"/>
                  </w:tcBorders>
                  <w:shd w:val="clear" w:color="auto" w:fill="auto"/>
                  <w:noWrap/>
                  <w:hideMark/>
                </w:tcPr>
                <w:p w14:paraId="211842F1" w14:textId="77777777" w:rsidR="00F57C6D" w:rsidRPr="00355672" w:rsidRDefault="00F57C6D" w:rsidP="00E63923">
                  <w:pPr>
                    <w:jc w:val="right"/>
                    <w:rPr>
                      <w:lang w:eastAsia="lt-LT"/>
                    </w:rPr>
                  </w:pPr>
                  <w:r w:rsidRPr="00355672">
                    <w:rPr>
                      <w:lang w:eastAsia="lt-LT"/>
                    </w:rPr>
                    <w:t xml:space="preserve">  2,75    </w:t>
                  </w:r>
                </w:p>
              </w:tc>
            </w:tr>
            <w:tr w:rsidR="00F57C6D" w:rsidRPr="00355672" w14:paraId="20F0CF4E" w14:textId="77777777" w:rsidTr="00E63923">
              <w:trPr>
                <w:trHeight w:val="720"/>
              </w:trPr>
              <w:tc>
                <w:tcPr>
                  <w:tcW w:w="614" w:type="dxa"/>
                  <w:tcBorders>
                    <w:top w:val="nil"/>
                    <w:left w:val="single" w:sz="4" w:space="0" w:color="auto"/>
                    <w:bottom w:val="single" w:sz="4" w:space="0" w:color="auto"/>
                    <w:right w:val="single" w:sz="4" w:space="0" w:color="auto"/>
                  </w:tcBorders>
                  <w:shd w:val="clear" w:color="auto" w:fill="auto"/>
                  <w:noWrap/>
                  <w:hideMark/>
                </w:tcPr>
                <w:p w14:paraId="61C5CCF9" w14:textId="77777777" w:rsidR="00F57C6D" w:rsidRPr="00355672" w:rsidRDefault="00F57C6D" w:rsidP="00E63923">
                  <w:pPr>
                    <w:jc w:val="right"/>
                    <w:rPr>
                      <w:lang w:eastAsia="lt-LT"/>
                    </w:rPr>
                  </w:pPr>
                  <w:r w:rsidRPr="00355672">
                    <w:rPr>
                      <w:lang w:eastAsia="lt-LT"/>
                    </w:rPr>
                    <w:t xml:space="preserve">   5</w:t>
                  </w:r>
                </w:p>
              </w:tc>
              <w:tc>
                <w:tcPr>
                  <w:tcW w:w="716" w:type="dxa"/>
                  <w:tcBorders>
                    <w:top w:val="nil"/>
                    <w:left w:val="nil"/>
                    <w:bottom w:val="single" w:sz="4" w:space="0" w:color="auto"/>
                    <w:right w:val="single" w:sz="4" w:space="0" w:color="auto"/>
                  </w:tcBorders>
                  <w:shd w:val="clear" w:color="auto" w:fill="auto"/>
                  <w:hideMark/>
                </w:tcPr>
                <w:p w14:paraId="7C556995" w14:textId="77777777" w:rsidR="00F57C6D" w:rsidRPr="00355672" w:rsidRDefault="00F57C6D" w:rsidP="00E63923">
                  <w:pPr>
                    <w:rPr>
                      <w:lang w:eastAsia="lt-LT"/>
                    </w:rPr>
                  </w:pPr>
                  <w:r w:rsidRPr="00355672">
                    <w:rPr>
                      <w:lang w:eastAsia="lt-LT"/>
                    </w:rPr>
                    <w:t>H16K-22B</w:t>
                  </w:r>
                </w:p>
              </w:tc>
              <w:tc>
                <w:tcPr>
                  <w:tcW w:w="3973" w:type="dxa"/>
                  <w:tcBorders>
                    <w:top w:val="nil"/>
                    <w:left w:val="nil"/>
                    <w:bottom w:val="single" w:sz="4" w:space="0" w:color="auto"/>
                    <w:right w:val="single" w:sz="4" w:space="0" w:color="auto"/>
                  </w:tcBorders>
                  <w:shd w:val="clear" w:color="auto" w:fill="auto"/>
                  <w:hideMark/>
                </w:tcPr>
                <w:p w14:paraId="73C0865E" w14:textId="77777777" w:rsidR="00F57C6D" w:rsidRPr="00355672" w:rsidRDefault="00F57C6D" w:rsidP="00E63923">
                  <w:pPr>
                    <w:rPr>
                      <w:lang w:eastAsia="lt-LT"/>
                    </w:rPr>
                  </w:pPr>
                  <w:r w:rsidRPr="00355672">
                    <w:rPr>
                      <w:lang w:eastAsia="lt-LT"/>
                    </w:rPr>
                    <w:t>Išlyginamojo sl. iš asfaltbet.mišinio AC 11 AN įrengimas, panaudojant klotuvą su automat.aukščio reguliavimu  k8=1.17,k9=1.15</w:t>
                  </w:r>
                </w:p>
              </w:tc>
              <w:tc>
                <w:tcPr>
                  <w:tcW w:w="782" w:type="dxa"/>
                  <w:tcBorders>
                    <w:top w:val="nil"/>
                    <w:left w:val="nil"/>
                    <w:bottom w:val="single" w:sz="4" w:space="0" w:color="auto"/>
                    <w:right w:val="single" w:sz="4" w:space="0" w:color="auto"/>
                  </w:tcBorders>
                  <w:shd w:val="clear" w:color="auto" w:fill="auto"/>
                  <w:hideMark/>
                </w:tcPr>
                <w:p w14:paraId="3BEFAD20" w14:textId="77777777" w:rsidR="00F57C6D" w:rsidRPr="00355672" w:rsidRDefault="00F57C6D" w:rsidP="00E63923">
                  <w:pPr>
                    <w:rPr>
                      <w:lang w:eastAsia="lt-LT"/>
                    </w:rPr>
                  </w:pPr>
                  <w:r w:rsidRPr="00355672">
                    <w:rPr>
                      <w:lang w:eastAsia="lt-LT"/>
                    </w:rPr>
                    <w:t>t</w:t>
                  </w:r>
                </w:p>
              </w:tc>
              <w:tc>
                <w:tcPr>
                  <w:tcW w:w="773" w:type="dxa"/>
                  <w:tcBorders>
                    <w:top w:val="nil"/>
                    <w:left w:val="nil"/>
                    <w:bottom w:val="single" w:sz="4" w:space="0" w:color="auto"/>
                    <w:right w:val="single" w:sz="4" w:space="0" w:color="auto"/>
                  </w:tcBorders>
                  <w:shd w:val="clear" w:color="auto" w:fill="auto"/>
                  <w:noWrap/>
                  <w:hideMark/>
                </w:tcPr>
                <w:p w14:paraId="74D16A88" w14:textId="77777777" w:rsidR="00F57C6D" w:rsidRPr="00355672" w:rsidRDefault="00F57C6D" w:rsidP="00E63923">
                  <w:pPr>
                    <w:jc w:val="right"/>
                    <w:rPr>
                      <w:lang w:eastAsia="lt-LT"/>
                    </w:rPr>
                  </w:pPr>
                  <w:r w:rsidRPr="00355672">
                    <w:rPr>
                      <w:lang w:eastAsia="lt-LT"/>
                    </w:rPr>
                    <w:t xml:space="preserve"> 19,8     </w:t>
                  </w:r>
                </w:p>
              </w:tc>
            </w:tr>
            <w:tr w:rsidR="00F57C6D" w:rsidRPr="00355672" w14:paraId="615C989F" w14:textId="77777777" w:rsidTr="00E63923">
              <w:trPr>
                <w:trHeight w:val="960"/>
              </w:trPr>
              <w:tc>
                <w:tcPr>
                  <w:tcW w:w="614" w:type="dxa"/>
                  <w:tcBorders>
                    <w:top w:val="nil"/>
                    <w:left w:val="single" w:sz="4" w:space="0" w:color="auto"/>
                    <w:bottom w:val="single" w:sz="4" w:space="0" w:color="auto"/>
                    <w:right w:val="single" w:sz="4" w:space="0" w:color="auto"/>
                  </w:tcBorders>
                  <w:shd w:val="clear" w:color="auto" w:fill="auto"/>
                  <w:noWrap/>
                  <w:hideMark/>
                </w:tcPr>
                <w:p w14:paraId="514DAC64" w14:textId="77777777" w:rsidR="00F57C6D" w:rsidRPr="00355672" w:rsidRDefault="00F57C6D" w:rsidP="00E63923">
                  <w:pPr>
                    <w:jc w:val="right"/>
                    <w:rPr>
                      <w:lang w:eastAsia="lt-LT"/>
                    </w:rPr>
                  </w:pPr>
                  <w:r w:rsidRPr="00355672">
                    <w:rPr>
                      <w:lang w:eastAsia="lt-LT"/>
                    </w:rPr>
                    <w:t xml:space="preserve">   6</w:t>
                  </w:r>
                </w:p>
              </w:tc>
              <w:tc>
                <w:tcPr>
                  <w:tcW w:w="716" w:type="dxa"/>
                  <w:tcBorders>
                    <w:top w:val="nil"/>
                    <w:left w:val="nil"/>
                    <w:bottom w:val="single" w:sz="4" w:space="0" w:color="auto"/>
                    <w:right w:val="single" w:sz="4" w:space="0" w:color="auto"/>
                  </w:tcBorders>
                  <w:shd w:val="clear" w:color="auto" w:fill="auto"/>
                  <w:hideMark/>
                </w:tcPr>
                <w:p w14:paraId="2BDB55FD" w14:textId="77777777" w:rsidR="00F57C6D" w:rsidRPr="00355672" w:rsidRDefault="00F57C6D" w:rsidP="00E63923">
                  <w:pPr>
                    <w:rPr>
                      <w:lang w:eastAsia="lt-LT"/>
                    </w:rPr>
                  </w:pPr>
                  <w:r w:rsidRPr="00355672">
                    <w:rPr>
                      <w:lang w:eastAsia="lt-LT"/>
                    </w:rPr>
                    <w:t>H16K-302</w:t>
                  </w:r>
                </w:p>
              </w:tc>
              <w:tc>
                <w:tcPr>
                  <w:tcW w:w="3973" w:type="dxa"/>
                  <w:tcBorders>
                    <w:top w:val="nil"/>
                    <w:left w:val="nil"/>
                    <w:bottom w:val="single" w:sz="4" w:space="0" w:color="auto"/>
                    <w:right w:val="single" w:sz="4" w:space="0" w:color="auto"/>
                  </w:tcBorders>
                  <w:shd w:val="clear" w:color="auto" w:fill="auto"/>
                  <w:hideMark/>
                </w:tcPr>
                <w:p w14:paraId="187EA6B3" w14:textId="77777777" w:rsidR="00F57C6D" w:rsidRPr="00355672" w:rsidRDefault="00F57C6D" w:rsidP="00E63923">
                  <w:pPr>
                    <w:rPr>
                      <w:lang w:eastAsia="lt-LT"/>
                    </w:rPr>
                  </w:pPr>
                  <w:r w:rsidRPr="00355672">
                    <w:rPr>
                      <w:lang w:eastAsia="lt-LT"/>
                    </w:rPr>
                    <w:t>Viensluoksnio paviršiaus apdaro VPA 11 BE įrengimas, kuriam panaudota 8/11 frakcijos skaldelė ir nemodifikuota bituminė emulsija  k8=1.17,k9=1.15</w:t>
                  </w:r>
                </w:p>
              </w:tc>
              <w:tc>
                <w:tcPr>
                  <w:tcW w:w="782" w:type="dxa"/>
                  <w:tcBorders>
                    <w:top w:val="nil"/>
                    <w:left w:val="nil"/>
                    <w:bottom w:val="single" w:sz="4" w:space="0" w:color="auto"/>
                    <w:right w:val="single" w:sz="4" w:space="0" w:color="auto"/>
                  </w:tcBorders>
                  <w:shd w:val="clear" w:color="auto" w:fill="auto"/>
                  <w:hideMark/>
                </w:tcPr>
                <w:p w14:paraId="4DCDE80F" w14:textId="77777777" w:rsidR="00F57C6D" w:rsidRPr="00355672" w:rsidRDefault="00F57C6D" w:rsidP="00E63923">
                  <w:pPr>
                    <w:rPr>
                      <w:lang w:eastAsia="lt-LT"/>
                    </w:rPr>
                  </w:pPr>
                  <w:r w:rsidRPr="00355672">
                    <w:rPr>
                      <w:lang w:eastAsia="lt-LT"/>
                    </w:rPr>
                    <w:t>100 m2</w:t>
                  </w:r>
                </w:p>
              </w:tc>
              <w:tc>
                <w:tcPr>
                  <w:tcW w:w="773" w:type="dxa"/>
                  <w:tcBorders>
                    <w:top w:val="nil"/>
                    <w:left w:val="nil"/>
                    <w:bottom w:val="single" w:sz="4" w:space="0" w:color="auto"/>
                    <w:right w:val="single" w:sz="4" w:space="0" w:color="auto"/>
                  </w:tcBorders>
                  <w:shd w:val="clear" w:color="auto" w:fill="auto"/>
                  <w:noWrap/>
                  <w:hideMark/>
                </w:tcPr>
                <w:p w14:paraId="6F4C68C7" w14:textId="77777777" w:rsidR="00F57C6D" w:rsidRPr="00355672" w:rsidRDefault="00F57C6D" w:rsidP="00E63923">
                  <w:pPr>
                    <w:jc w:val="right"/>
                    <w:rPr>
                      <w:lang w:eastAsia="lt-LT"/>
                    </w:rPr>
                  </w:pPr>
                  <w:r w:rsidRPr="00355672">
                    <w:rPr>
                      <w:lang w:eastAsia="lt-LT"/>
                    </w:rPr>
                    <w:t xml:space="preserve">  0,87    </w:t>
                  </w:r>
                </w:p>
              </w:tc>
            </w:tr>
            <w:tr w:rsidR="00F57C6D" w:rsidRPr="00355672" w14:paraId="6F261099" w14:textId="77777777" w:rsidTr="00E63923">
              <w:trPr>
                <w:trHeight w:val="960"/>
              </w:trPr>
              <w:tc>
                <w:tcPr>
                  <w:tcW w:w="614" w:type="dxa"/>
                  <w:tcBorders>
                    <w:top w:val="nil"/>
                    <w:left w:val="single" w:sz="4" w:space="0" w:color="auto"/>
                    <w:bottom w:val="single" w:sz="4" w:space="0" w:color="auto"/>
                    <w:right w:val="single" w:sz="4" w:space="0" w:color="auto"/>
                  </w:tcBorders>
                  <w:shd w:val="clear" w:color="auto" w:fill="auto"/>
                  <w:noWrap/>
                  <w:hideMark/>
                </w:tcPr>
                <w:p w14:paraId="3857EF31" w14:textId="77777777" w:rsidR="00F57C6D" w:rsidRPr="00355672" w:rsidRDefault="00F57C6D" w:rsidP="00E63923">
                  <w:pPr>
                    <w:jc w:val="right"/>
                    <w:rPr>
                      <w:lang w:eastAsia="lt-LT"/>
                    </w:rPr>
                  </w:pPr>
                  <w:r w:rsidRPr="00355672">
                    <w:rPr>
                      <w:lang w:eastAsia="lt-LT"/>
                    </w:rPr>
                    <w:t xml:space="preserve">   7</w:t>
                  </w:r>
                </w:p>
              </w:tc>
              <w:tc>
                <w:tcPr>
                  <w:tcW w:w="716" w:type="dxa"/>
                  <w:tcBorders>
                    <w:top w:val="nil"/>
                    <w:left w:val="nil"/>
                    <w:bottom w:val="single" w:sz="4" w:space="0" w:color="auto"/>
                    <w:right w:val="single" w:sz="4" w:space="0" w:color="auto"/>
                  </w:tcBorders>
                  <w:shd w:val="clear" w:color="auto" w:fill="auto"/>
                  <w:hideMark/>
                </w:tcPr>
                <w:p w14:paraId="20800611" w14:textId="77777777" w:rsidR="00F57C6D" w:rsidRPr="00355672" w:rsidRDefault="00F57C6D" w:rsidP="00E63923">
                  <w:pPr>
                    <w:rPr>
                      <w:lang w:eastAsia="lt-LT"/>
                    </w:rPr>
                  </w:pPr>
                  <w:r w:rsidRPr="00355672">
                    <w:rPr>
                      <w:lang w:eastAsia="lt-LT"/>
                    </w:rPr>
                    <w:t>H16K-301</w:t>
                  </w:r>
                </w:p>
              </w:tc>
              <w:tc>
                <w:tcPr>
                  <w:tcW w:w="3973" w:type="dxa"/>
                  <w:tcBorders>
                    <w:top w:val="nil"/>
                    <w:left w:val="nil"/>
                    <w:bottom w:val="single" w:sz="4" w:space="0" w:color="auto"/>
                    <w:right w:val="single" w:sz="4" w:space="0" w:color="auto"/>
                  </w:tcBorders>
                  <w:shd w:val="clear" w:color="auto" w:fill="auto"/>
                  <w:hideMark/>
                </w:tcPr>
                <w:p w14:paraId="6A7576CA" w14:textId="77777777" w:rsidR="00F57C6D" w:rsidRPr="00355672" w:rsidRDefault="00F57C6D" w:rsidP="00E63923">
                  <w:pPr>
                    <w:rPr>
                      <w:lang w:eastAsia="lt-LT"/>
                    </w:rPr>
                  </w:pPr>
                  <w:r w:rsidRPr="00355672">
                    <w:rPr>
                      <w:lang w:eastAsia="lt-LT"/>
                    </w:rPr>
                    <w:t>Viensluoksnio paviršiaus apdaro VPA 8 BE įrengimas, kuriam panaudota 5/8 frakcijos skaldelė ir nemodifikuota bituminė emulsija  k8=1.17,k9=1.15</w:t>
                  </w:r>
                </w:p>
              </w:tc>
              <w:tc>
                <w:tcPr>
                  <w:tcW w:w="782" w:type="dxa"/>
                  <w:tcBorders>
                    <w:top w:val="nil"/>
                    <w:left w:val="nil"/>
                    <w:bottom w:val="single" w:sz="4" w:space="0" w:color="auto"/>
                    <w:right w:val="single" w:sz="4" w:space="0" w:color="auto"/>
                  </w:tcBorders>
                  <w:shd w:val="clear" w:color="auto" w:fill="auto"/>
                  <w:hideMark/>
                </w:tcPr>
                <w:p w14:paraId="375B2190" w14:textId="77777777" w:rsidR="00F57C6D" w:rsidRPr="00355672" w:rsidRDefault="00F57C6D" w:rsidP="00E63923">
                  <w:pPr>
                    <w:rPr>
                      <w:lang w:eastAsia="lt-LT"/>
                    </w:rPr>
                  </w:pPr>
                  <w:r w:rsidRPr="00355672">
                    <w:rPr>
                      <w:lang w:eastAsia="lt-LT"/>
                    </w:rPr>
                    <w:t>100 m2</w:t>
                  </w:r>
                </w:p>
              </w:tc>
              <w:tc>
                <w:tcPr>
                  <w:tcW w:w="773" w:type="dxa"/>
                  <w:tcBorders>
                    <w:top w:val="nil"/>
                    <w:left w:val="nil"/>
                    <w:bottom w:val="single" w:sz="4" w:space="0" w:color="auto"/>
                    <w:right w:val="single" w:sz="4" w:space="0" w:color="auto"/>
                  </w:tcBorders>
                  <w:shd w:val="clear" w:color="auto" w:fill="auto"/>
                  <w:noWrap/>
                  <w:hideMark/>
                </w:tcPr>
                <w:p w14:paraId="3E2366A8" w14:textId="77777777" w:rsidR="00F57C6D" w:rsidRPr="00355672" w:rsidRDefault="00F57C6D" w:rsidP="00E63923">
                  <w:pPr>
                    <w:jc w:val="right"/>
                    <w:rPr>
                      <w:lang w:eastAsia="lt-LT"/>
                    </w:rPr>
                  </w:pPr>
                  <w:r w:rsidRPr="00355672">
                    <w:rPr>
                      <w:lang w:eastAsia="lt-LT"/>
                    </w:rPr>
                    <w:t xml:space="preserve">  1,88    </w:t>
                  </w:r>
                </w:p>
              </w:tc>
            </w:tr>
            <w:tr w:rsidR="00F57C6D" w:rsidRPr="00355672" w14:paraId="225D5097" w14:textId="77777777" w:rsidTr="00E63923">
              <w:trPr>
                <w:trHeight w:val="480"/>
              </w:trPr>
              <w:tc>
                <w:tcPr>
                  <w:tcW w:w="614" w:type="dxa"/>
                  <w:tcBorders>
                    <w:top w:val="nil"/>
                    <w:left w:val="single" w:sz="4" w:space="0" w:color="auto"/>
                    <w:bottom w:val="single" w:sz="4" w:space="0" w:color="auto"/>
                    <w:right w:val="single" w:sz="4" w:space="0" w:color="auto"/>
                  </w:tcBorders>
                  <w:shd w:val="clear" w:color="auto" w:fill="auto"/>
                  <w:noWrap/>
                  <w:hideMark/>
                </w:tcPr>
                <w:p w14:paraId="2257A80F" w14:textId="77777777" w:rsidR="00F57C6D" w:rsidRPr="00355672" w:rsidRDefault="00F57C6D" w:rsidP="00E63923">
                  <w:pPr>
                    <w:jc w:val="right"/>
                    <w:rPr>
                      <w:lang w:eastAsia="lt-LT"/>
                    </w:rPr>
                  </w:pPr>
                  <w:r w:rsidRPr="00355672">
                    <w:rPr>
                      <w:lang w:eastAsia="lt-LT"/>
                    </w:rPr>
                    <w:t xml:space="preserve">   8</w:t>
                  </w:r>
                </w:p>
              </w:tc>
              <w:tc>
                <w:tcPr>
                  <w:tcW w:w="716" w:type="dxa"/>
                  <w:tcBorders>
                    <w:top w:val="nil"/>
                    <w:left w:val="nil"/>
                    <w:bottom w:val="single" w:sz="4" w:space="0" w:color="auto"/>
                    <w:right w:val="single" w:sz="4" w:space="0" w:color="auto"/>
                  </w:tcBorders>
                  <w:shd w:val="clear" w:color="auto" w:fill="auto"/>
                  <w:hideMark/>
                </w:tcPr>
                <w:p w14:paraId="17D6FF46" w14:textId="77777777" w:rsidR="00F57C6D" w:rsidRPr="00355672" w:rsidRDefault="00F57C6D" w:rsidP="00E63923">
                  <w:pPr>
                    <w:rPr>
                      <w:lang w:eastAsia="lt-LT"/>
                    </w:rPr>
                  </w:pPr>
                  <w:r w:rsidRPr="00355672">
                    <w:rPr>
                      <w:lang w:eastAsia="lt-LT"/>
                    </w:rPr>
                    <w:t>H16K-43</w:t>
                  </w:r>
                </w:p>
              </w:tc>
              <w:tc>
                <w:tcPr>
                  <w:tcW w:w="3973" w:type="dxa"/>
                  <w:tcBorders>
                    <w:top w:val="nil"/>
                    <w:left w:val="nil"/>
                    <w:bottom w:val="single" w:sz="4" w:space="0" w:color="auto"/>
                    <w:right w:val="single" w:sz="4" w:space="0" w:color="auto"/>
                  </w:tcBorders>
                  <w:shd w:val="clear" w:color="auto" w:fill="auto"/>
                  <w:hideMark/>
                </w:tcPr>
                <w:p w14:paraId="2E0BE045" w14:textId="77777777" w:rsidR="00F57C6D" w:rsidRPr="00355672" w:rsidRDefault="00F57C6D" w:rsidP="00E63923">
                  <w:pPr>
                    <w:rPr>
                      <w:lang w:eastAsia="lt-LT"/>
                    </w:rPr>
                  </w:pPr>
                  <w:r w:rsidRPr="00355672">
                    <w:rPr>
                      <w:lang w:eastAsia="lt-LT"/>
                    </w:rPr>
                    <w:t>Nuovažų dangos pastorinimas  10 cm  iš mineralinių medžiagų mišinio 0/32  k9=1.15</w:t>
                  </w:r>
                </w:p>
              </w:tc>
              <w:tc>
                <w:tcPr>
                  <w:tcW w:w="782" w:type="dxa"/>
                  <w:tcBorders>
                    <w:top w:val="nil"/>
                    <w:left w:val="nil"/>
                    <w:bottom w:val="single" w:sz="4" w:space="0" w:color="auto"/>
                    <w:right w:val="single" w:sz="4" w:space="0" w:color="auto"/>
                  </w:tcBorders>
                  <w:shd w:val="clear" w:color="auto" w:fill="auto"/>
                  <w:hideMark/>
                </w:tcPr>
                <w:p w14:paraId="18A7879E" w14:textId="77777777" w:rsidR="00F57C6D" w:rsidRPr="00355672" w:rsidRDefault="00F57C6D" w:rsidP="00E63923">
                  <w:pPr>
                    <w:rPr>
                      <w:lang w:eastAsia="lt-LT"/>
                    </w:rPr>
                  </w:pPr>
                  <w:r w:rsidRPr="00355672">
                    <w:rPr>
                      <w:lang w:eastAsia="lt-LT"/>
                    </w:rPr>
                    <w:t>100 m2</w:t>
                  </w:r>
                </w:p>
              </w:tc>
              <w:tc>
                <w:tcPr>
                  <w:tcW w:w="773" w:type="dxa"/>
                  <w:tcBorders>
                    <w:top w:val="nil"/>
                    <w:left w:val="nil"/>
                    <w:bottom w:val="single" w:sz="4" w:space="0" w:color="auto"/>
                    <w:right w:val="single" w:sz="4" w:space="0" w:color="auto"/>
                  </w:tcBorders>
                  <w:shd w:val="clear" w:color="auto" w:fill="auto"/>
                  <w:noWrap/>
                  <w:hideMark/>
                </w:tcPr>
                <w:p w14:paraId="6E0A75FD" w14:textId="77777777" w:rsidR="00F57C6D" w:rsidRPr="00355672" w:rsidRDefault="00F57C6D" w:rsidP="00E63923">
                  <w:pPr>
                    <w:jc w:val="right"/>
                    <w:rPr>
                      <w:lang w:eastAsia="lt-LT"/>
                    </w:rPr>
                  </w:pPr>
                  <w:r w:rsidRPr="00355672">
                    <w:rPr>
                      <w:lang w:eastAsia="lt-LT"/>
                    </w:rPr>
                    <w:t xml:space="preserve">  7,56    </w:t>
                  </w:r>
                </w:p>
              </w:tc>
            </w:tr>
            <w:tr w:rsidR="00F57C6D" w:rsidRPr="00355672" w14:paraId="47B3EBF4" w14:textId="77777777" w:rsidTr="00E63923">
              <w:trPr>
                <w:trHeight w:val="255"/>
              </w:trPr>
              <w:tc>
                <w:tcPr>
                  <w:tcW w:w="614" w:type="dxa"/>
                  <w:tcBorders>
                    <w:top w:val="nil"/>
                    <w:left w:val="nil"/>
                    <w:bottom w:val="nil"/>
                    <w:right w:val="nil"/>
                  </w:tcBorders>
                  <w:shd w:val="clear" w:color="auto" w:fill="auto"/>
                  <w:noWrap/>
                  <w:hideMark/>
                </w:tcPr>
                <w:p w14:paraId="70E97710" w14:textId="77777777" w:rsidR="00F57C6D" w:rsidRPr="00355672" w:rsidRDefault="00F57C6D" w:rsidP="00E63923">
                  <w:pPr>
                    <w:jc w:val="right"/>
                    <w:rPr>
                      <w:lang w:eastAsia="lt-LT"/>
                    </w:rPr>
                  </w:pPr>
                </w:p>
              </w:tc>
              <w:tc>
                <w:tcPr>
                  <w:tcW w:w="716" w:type="dxa"/>
                  <w:tcBorders>
                    <w:top w:val="nil"/>
                    <w:left w:val="nil"/>
                    <w:bottom w:val="nil"/>
                    <w:right w:val="nil"/>
                  </w:tcBorders>
                  <w:shd w:val="clear" w:color="auto" w:fill="auto"/>
                  <w:noWrap/>
                  <w:hideMark/>
                </w:tcPr>
                <w:p w14:paraId="47898238" w14:textId="77777777" w:rsidR="00F57C6D" w:rsidRPr="00355672" w:rsidRDefault="00F57C6D" w:rsidP="00E63923">
                  <w:pPr>
                    <w:jc w:val="right"/>
                    <w:rPr>
                      <w:lang w:eastAsia="lt-LT"/>
                    </w:rPr>
                  </w:pPr>
                </w:p>
              </w:tc>
              <w:tc>
                <w:tcPr>
                  <w:tcW w:w="5528" w:type="dxa"/>
                  <w:gridSpan w:val="3"/>
                  <w:tcBorders>
                    <w:top w:val="nil"/>
                    <w:left w:val="nil"/>
                    <w:bottom w:val="nil"/>
                    <w:right w:val="nil"/>
                  </w:tcBorders>
                  <w:shd w:val="clear" w:color="auto" w:fill="auto"/>
                  <w:noWrap/>
                  <w:hideMark/>
                </w:tcPr>
                <w:p w14:paraId="01557D48" w14:textId="446EC320" w:rsidR="00F57C6D" w:rsidRPr="00355672" w:rsidRDefault="00F57C6D" w:rsidP="00E63923">
                  <w:pPr>
                    <w:rPr>
                      <w:b/>
                      <w:bCs/>
                      <w:lang w:eastAsia="lt-LT"/>
                    </w:rPr>
                  </w:pPr>
                  <w:r w:rsidRPr="00355672">
                    <w:rPr>
                      <w:b/>
                      <w:bCs/>
                      <w:lang w:eastAsia="lt-LT"/>
                    </w:rPr>
                    <w:t>Skyriuje      5</w:t>
                  </w:r>
                </w:p>
              </w:tc>
            </w:tr>
            <w:tr w:rsidR="00F57C6D" w:rsidRPr="00355672" w14:paraId="1FEFCB6E" w14:textId="77777777" w:rsidTr="00E63923">
              <w:trPr>
                <w:trHeight w:val="255"/>
              </w:trPr>
              <w:tc>
                <w:tcPr>
                  <w:tcW w:w="614" w:type="dxa"/>
                  <w:tcBorders>
                    <w:top w:val="nil"/>
                    <w:left w:val="nil"/>
                    <w:bottom w:val="nil"/>
                    <w:right w:val="nil"/>
                  </w:tcBorders>
                  <w:shd w:val="clear" w:color="auto" w:fill="auto"/>
                  <w:noWrap/>
                  <w:hideMark/>
                </w:tcPr>
                <w:p w14:paraId="5C6FBD57" w14:textId="77777777" w:rsidR="00F57C6D" w:rsidRPr="00355672" w:rsidRDefault="00F57C6D" w:rsidP="00E63923">
                  <w:pPr>
                    <w:jc w:val="right"/>
                    <w:rPr>
                      <w:lang w:eastAsia="lt-LT"/>
                    </w:rPr>
                  </w:pPr>
                </w:p>
              </w:tc>
              <w:tc>
                <w:tcPr>
                  <w:tcW w:w="716" w:type="dxa"/>
                  <w:tcBorders>
                    <w:top w:val="nil"/>
                    <w:left w:val="nil"/>
                    <w:bottom w:val="nil"/>
                    <w:right w:val="nil"/>
                  </w:tcBorders>
                  <w:shd w:val="clear" w:color="auto" w:fill="auto"/>
                  <w:noWrap/>
                  <w:hideMark/>
                </w:tcPr>
                <w:p w14:paraId="45BFA5C5" w14:textId="77777777" w:rsidR="00F57C6D" w:rsidRPr="00355672" w:rsidRDefault="00F57C6D" w:rsidP="00E63923">
                  <w:pPr>
                    <w:jc w:val="right"/>
                    <w:rPr>
                      <w:b/>
                      <w:bCs/>
                      <w:lang w:eastAsia="lt-LT"/>
                    </w:rPr>
                  </w:pPr>
                  <w:r w:rsidRPr="00355672">
                    <w:rPr>
                      <w:b/>
                      <w:bCs/>
                      <w:lang w:eastAsia="lt-LT"/>
                    </w:rPr>
                    <w:t xml:space="preserve">   7</w:t>
                  </w:r>
                </w:p>
              </w:tc>
              <w:tc>
                <w:tcPr>
                  <w:tcW w:w="5528" w:type="dxa"/>
                  <w:gridSpan w:val="3"/>
                  <w:vMerge w:val="restart"/>
                  <w:tcBorders>
                    <w:top w:val="nil"/>
                    <w:left w:val="nil"/>
                    <w:bottom w:val="nil"/>
                    <w:right w:val="nil"/>
                  </w:tcBorders>
                  <w:shd w:val="clear" w:color="auto" w:fill="auto"/>
                  <w:hideMark/>
                </w:tcPr>
                <w:p w14:paraId="6447575F" w14:textId="77777777" w:rsidR="00F57C6D" w:rsidRPr="00355672" w:rsidRDefault="00F57C6D" w:rsidP="00E63923">
                  <w:pPr>
                    <w:rPr>
                      <w:b/>
                      <w:bCs/>
                      <w:lang w:eastAsia="lt-LT"/>
                    </w:rPr>
                  </w:pPr>
                  <w:r w:rsidRPr="00355672">
                    <w:rPr>
                      <w:b/>
                      <w:bCs/>
                      <w:lang w:eastAsia="lt-LT"/>
                    </w:rPr>
                    <w:t>Eismo saugumas ir reguliavimas</w:t>
                  </w:r>
                </w:p>
              </w:tc>
            </w:tr>
            <w:tr w:rsidR="00F57C6D" w:rsidRPr="00355672" w14:paraId="6E441395" w14:textId="77777777" w:rsidTr="00E63923">
              <w:trPr>
                <w:trHeight w:val="80"/>
              </w:trPr>
              <w:tc>
                <w:tcPr>
                  <w:tcW w:w="614" w:type="dxa"/>
                  <w:tcBorders>
                    <w:top w:val="nil"/>
                    <w:left w:val="nil"/>
                    <w:bottom w:val="nil"/>
                    <w:right w:val="nil"/>
                  </w:tcBorders>
                  <w:shd w:val="clear" w:color="auto" w:fill="auto"/>
                  <w:noWrap/>
                  <w:hideMark/>
                </w:tcPr>
                <w:p w14:paraId="4D5BEE5C" w14:textId="77777777" w:rsidR="00F57C6D" w:rsidRPr="00355672" w:rsidRDefault="00F57C6D" w:rsidP="00E63923">
                  <w:pPr>
                    <w:rPr>
                      <w:b/>
                      <w:bCs/>
                      <w:lang w:eastAsia="lt-LT"/>
                    </w:rPr>
                  </w:pPr>
                </w:p>
              </w:tc>
              <w:tc>
                <w:tcPr>
                  <w:tcW w:w="716" w:type="dxa"/>
                  <w:tcBorders>
                    <w:top w:val="nil"/>
                    <w:left w:val="nil"/>
                    <w:bottom w:val="nil"/>
                    <w:right w:val="nil"/>
                  </w:tcBorders>
                  <w:shd w:val="clear" w:color="auto" w:fill="auto"/>
                  <w:noWrap/>
                  <w:hideMark/>
                </w:tcPr>
                <w:p w14:paraId="5AD4307D" w14:textId="77777777" w:rsidR="00F57C6D" w:rsidRPr="00355672" w:rsidRDefault="00F57C6D" w:rsidP="00E63923">
                  <w:pPr>
                    <w:jc w:val="right"/>
                    <w:rPr>
                      <w:lang w:eastAsia="lt-LT"/>
                    </w:rPr>
                  </w:pPr>
                </w:p>
              </w:tc>
              <w:tc>
                <w:tcPr>
                  <w:tcW w:w="5528" w:type="dxa"/>
                  <w:gridSpan w:val="3"/>
                  <w:vMerge/>
                  <w:tcBorders>
                    <w:top w:val="nil"/>
                    <w:left w:val="nil"/>
                    <w:bottom w:val="nil"/>
                    <w:right w:val="nil"/>
                  </w:tcBorders>
                  <w:vAlign w:val="center"/>
                  <w:hideMark/>
                </w:tcPr>
                <w:p w14:paraId="195508EC" w14:textId="77777777" w:rsidR="00F57C6D" w:rsidRPr="00355672" w:rsidRDefault="00F57C6D" w:rsidP="00E63923">
                  <w:pPr>
                    <w:rPr>
                      <w:b/>
                      <w:bCs/>
                      <w:lang w:eastAsia="lt-LT"/>
                    </w:rPr>
                  </w:pPr>
                </w:p>
              </w:tc>
            </w:tr>
            <w:tr w:rsidR="00F57C6D" w:rsidRPr="00355672" w14:paraId="75CA239F" w14:textId="77777777" w:rsidTr="00E63923">
              <w:trPr>
                <w:trHeight w:val="480"/>
              </w:trPr>
              <w:tc>
                <w:tcPr>
                  <w:tcW w:w="614" w:type="dxa"/>
                  <w:tcBorders>
                    <w:top w:val="single" w:sz="4" w:space="0" w:color="auto"/>
                    <w:left w:val="single" w:sz="4" w:space="0" w:color="auto"/>
                    <w:bottom w:val="single" w:sz="4" w:space="0" w:color="auto"/>
                    <w:right w:val="single" w:sz="4" w:space="0" w:color="auto"/>
                  </w:tcBorders>
                  <w:shd w:val="clear" w:color="auto" w:fill="auto"/>
                  <w:noWrap/>
                  <w:hideMark/>
                </w:tcPr>
                <w:p w14:paraId="44B030C4" w14:textId="77777777" w:rsidR="00F57C6D" w:rsidRPr="00355672" w:rsidRDefault="00F57C6D" w:rsidP="00E63923">
                  <w:pPr>
                    <w:jc w:val="right"/>
                    <w:rPr>
                      <w:lang w:eastAsia="lt-LT"/>
                    </w:rPr>
                  </w:pPr>
                  <w:r w:rsidRPr="00355672">
                    <w:rPr>
                      <w:lang w:eastAsia="lt-LT"/>
                    </w:rPr>
                    <w:t xml:space="preserve">   1</w:t>
                  </w:r>
                </w:p>
              </w:tc>
              <w:tc>
                <w:tcPr>
                  <w:tcW w:w="716" w:type="dxa"/>
                  <w:tcBorders>
                    <w:top w:val="single" w:sz="4" w:space="0" w:color="auto"/>
                    <w:left w:val="nil"/>
                    <w:bottom w:val="single" w:sz="4" w:space="0" w:color="auto"/>
                    <w:right w:val="single" w:sz="4" w:space="0" w:color="auto"/>
                  </w:tcBorders>
                  <w:shd w:val="clear" w:color="auto" w:fill="auto"/>
                  <w:hideMark/>
                </w:tcPr>
                <w:p w14:paraId="364BAFF0" w14:textId="77777777" w:rsidR="00F57C6D" w:rsidRPr="00355672" w:rsidRDefault="00F57C6D" w:rsidP="00E63923">
                  <w:pPr>
                    <w:rPr>
                      <w:lang w:eastAsia="lt-LT"/>
                    </w:rPr>
                  </w:pPr>
                  <w:r w:rsidRPr="00355672">
                    <w:rPr>
                      <w:lang w:eastAsia="lt-LT"/>
                    </w:rPr>
                    <w:t>H19K-14</w:t>
                  </w:r>
                </w:p>
              </w:tc>
              <w:tc>
                <w:tcPr>
                  <w:tcW w:w="3973" w:type="dxa"/>
                  <w:tcBorders>
                    <w:top w:val="single" w:sz="4" w:space="0" w:color="auto"/>
                    <w:left w:val="nil"/>
                    <w:bottom w:val="single" w:sz="4" w:space="0" w:color="auto"/>
                    <w:right w:val="single" w:sz="4" w:space="0" w:color="auto"/>
                  </w:tcBorders>
                  <w:shd w:val="clear" w:color="auto" w:fill="auto"/>
                  <w:hideMark/>
                </w:tcPr>
                <w:p w14:paraId="10A950C6" w14:textId="77777777" w:rsidR="00F57C6D" w:rsidRPr="00355672" w:rsidRDefault="00F57C6D" w:rsidP="00E63923">
                  <w:pPr>
                    <w:rPr>
                      <w:lang w:eastAsia="lt-LT"/>
                    </w:rPr>
                  </w:pPr>
                  <w:r w:rsidRPr="00355672">
                    <w:rPr>
                      <w:lang w:eastAsia="lt-LT"/>
                    </w:rPr>
                    <w:t>Signalinių plastmasinių stulpelių demontavimas  k9=1.15</w:t>
                  </w:r>
                </w:p>
              </w:tc>
              <w:tc>
                <w:tcPr>
                  <w:tcW w:w="782" w:type="dxa"/>
                  <w:tcBorders>
                    <w:top w:val="single" w:sz="4" w:space="0" w:color="auto"/>
                    <w:left w:val="nil"/>
                    <w:bottom w:val="single" w:sz="4" w:space="0" w:color="auto"/>
                    <w:right w:val="single" w:sz="4" w:space="0" w:color="auto"/>
                  </w:tcBorders>
                  <w:shd w:val="clear" w:color="auto" w:fill="auto"/>
                  <w:hideMark/>
                </w:tcPr>
                <w:p w14:paraId="4A8C7374" w14:textId="77777777" w:rsidR="00F57C6D" w:rsidRPr="00355672" w:rsidRDefault="00F57C6D" w:rsidP="00E63923">
                  <w:pPr>
                    <w:rPr>
                      <w:lang w:eastAsia="lt-LT"/>
                    </w:rPr>
                  </w:pPr>
                  <w:r w:rsidRPr="00355672">
                    <w:rPr>
                      <w:lang w:eastAsia="lt-LT"/>
                    </w:rPr>
                    <w:t>vnt.</w:t>
                  </w:r>
                </w:p>
              </w:tc>
              <w:tc>
                <w:tcPr>
                  <w:tcW w:w="773" w:type="dxa"/>
                  <w:tcBorders>
                    <w:top w:val="single" w:sz="4" w:space="0" w:color="auto"/>
                    <w:left w:val="nil"/>
                    <w:bottom w:val="single" w:sz="4" w:space="0" w:color="auto"/>
                    <w:right w:val="single" w:sz="4" w:space="0" w:color="auto"/>
                  </w:tcBorders>
                  <w:shd w:val="clear" w:color="auto" w:fill="auto"/>
                  <w:noWrap/>
                  <w:hideMark/>
                </w:tcPr>
                <w:p w14:paraId="0935F379" w14:textId="77777777" w:rsidR="00F57C6D" w:rsidRPr="00355672" w:rsidRDefault="00F57C6D" w:rsidP="00E63923">
                  <w:pPr>
                    <w:jc w:val="right"/>
                    <w:rPr>
                      <w:lang w:eastAsia="lt-LT"/>
                    </w:rPr>
                  </w:pPr>
                  <w:r w:rsidRPr="00355672">
                    <w:rPr>
                      <w:lang w:eastAsia="lt-LT"/>
                    </w:rPr>
                    <w:t xml:space="preserve"> 20,0     </w:t>
                  </w:r>
                </w:p>
              </w:tc>
            </w:tr>
            <w:tr w:rsidR="00F57C6D" w:rsidRPr="00355672" w14:paraId="525EBCA7" w14:textId="77777777" w:rsidTr="00E63923">
              <w:trPr>
                <w:trHeight w:val="480"/>
              </w:trPr>
              <w:tc>
                <w:tcPr>
                  <w:tcW w:w="614" w:type="dxa"/>
                  <w:tcBorders>
                    <w:top w:val="nil"/>
                    <w:left w:val="single" w:sz="4" w:space="0" w:color="auto"/>
                    <w:bottom w:val="single" w:sz="4" w:space="0" w:color="auto"/>
                    <w:right w:val="single" w:sz="4" w:space="0" w:color="auto"/>
                  </w:tcBorders>
                  <w:shd w:val="clear" w:color="auto" w:fill="auto"/>
                  <w:noWrap/>
                  <w:hideMark/>
                </w:tcPr>
                <w:p w14:paraId="66C59394" w14:textId="77777777" w:rsidR="00F57C6D" w:rsidRPr="00355672" w:rsidRDefault="00F57C6D" w:rsidP="00E63923">
                  <w:pPr>
                    <w:jc w:val="right"/>
                    <w:rPr>
                      <w:lang w:eastAsia="lt-LT"/>
                    </w:rPr>
                  </w:pPr>
                  <w:r w:rsidRPr="00355672">
                    <w:rPr>
                      <w:lang w:eastAsia="lt-LT"/>
                    </w:rPr>
                    <w:t xml:space="preserve">   2</w:t>
                  </w:r>
                </w:p>
              </w:tc>
              <w:tc>
                <w:tcPr>
                  <w:tcW w:w="716" w:type="dxa"/>
                  <w:tcBorders>
                    <w:top w:val="nil"/>
                    <w:left w:val="nil"/>
                    <w:bottom w:val="single" w:sz="4" w:space="0" w:color="auto"/>
                    <w:right w:val="single" w:sz="4" w:space="0" w:color="auto"/>
                  </w:tcBorders>
                  <w:shd w:val="clear" w:color="auto" w:fill="auto"/>
                  <w:hideMark/>
                </w:tcPr>
                <w:p w14:paraId="44BB88AE" w14:textId="77777777" w:rsidR="00F57C6D" w:rsidRPr="00355672" w:rsidRDefault="00F57C6D" w:rsidP="00E63923">
                  <w:pPr>
                    <w:rPr>
                      <w:lang w:eastAsia="lt-LT"/>
                    </w:rPr>
                  </w:pPr>
                  <w:r w:rsidRPr="00355672">
                    <w:rPr>
                      <w:lang w:eastAsia="lt-LT"/>
                    </w:rPr>
                    <w:t>H19K-14</w:t>
                  </w:r>
                </w:p>
              </w:tc>
              <w:tc>
                <w:tcPr>
                  <w:tcW w:w="3973" w:type="dxa"/>
                  <w:tcBorders>
                    <w:top w:val="nil"/>
                    <w:left w:val="nil"/>
                    <w:bottom w:val="single" w:sz="4" w:space="0" w:color="auto"/>
                    <w:right w:val="single" w:sz="4" w:space="0" w:color="auto"/>
                  </w:tcBorders>
                  <w:shd w:val="clear" w:color="auto" w:fill="auto"/>
                  <w:hideMark/>
                </w:tcPr>
                <w:p w14:paraId="697754F9" w14:textId="77777777" w:rsidR="00F57C6D" w:rsidRPr="00355672" w:rsidRDefault="00F57C6D" w:rsidP="00E63923">
                  <w:pPr>
                    <w:rPr>
                      <w:lang w:eastAsia="lt-LT"/>
                    </w:rPr>
                  </w:pPr>
                  <w:r w:rsidRPr="00355672">
                    <w:rPr>
                      <w:lang w:eastAsia="lt-LT"/>
                    </w:rPr>
                    <w:t>Signalinių plastmasinių stulpelių pastatymas  k9=1.15</w:t>
                  </w:r>
                </w:p>
              </w:tc>
              <w:tc>
                <w:tcPr>
                  <w:tcW w:w="782" w:type="dxa"/>
                  <w:tcBorders>
                    <w:top w:val="nil"/>
                    <w:left w:val="nil"/>
                    <w:bottom w:val="single" w:sz="4" w:space="0" w:color="auto"/>
                    <w:right w:val="single" w:sz="4" w:space="0" w:color="auto"/>
                  </w:tcBorders>
                  <w:shd w:val="clear" w:color="auto" w:fill="auto"/>
                  <w:hideMark/>
                </w:tcPr>
                <w:p w14:paraId="2203C587" w14:textId="77777777" w:rsidR="00F57C6D" w:rsidRPr="00355672" w:rsidRDefault="00F57C6D" w:rsidP="00E63923">
                  <w:pPr>
                    <w:rPr>
                      <w:lang w:eastAsia="lt-LT"/>
                    </w:rPr>
                  </w:pPr>
                  <w:r w:rsidRPr="00355672">
                    <w:rPr>
                      <w:lang w:eastAsia="lt-LT"/>
                    </w:rPr>
                    <w:t>vnt.</w:t>
                  </w:r>
                </w:p>
              </w:tc>
              <w:tc>
                <w:tcPr>
                  <w:tcW w:w="773" w:type="dxa"/>
                  <w:tcBorders>
                    <w:top w:val="nil"/>
                    <w:left w:val="nil"/>
                    <w:bottom w:val="single" w:sz="4" w:space="0" w:color="auto"/>
                    <w:right w:val="single" w:sz="4" w:space="0" w:color="auto"/>
                  </w:tcBorders>
                  <w:shd w:val="clear" w:color="auto" w:fill="auto"/>
                  <w:noWrap/>
                  <w:hideMark/>
                </w:tcPr>
                <w:p w14:paraId="05BD8332" w14:textId="77777777" w:rsidR="00F57C6D" w:rsidRPr="00355672" w:rsidRDefault="00F57C6D" w:rsidP="00E63923">
                  <w:pPr>
                    <w:jc w:val="right"/>
                    <w:rPr>
                      <w:lang w:eastAsia="lt-LT"/>
                    </w:rPr>
                  </w:pPr>
                  <w:r w:rsidRPr="00355672">
                    <w:rPr>
                      <w:lang w:eastAsia="lt-LT"/>
                    </w:rPr>
                    <w:t xml:space="preserve"> 20,0     </w:t>
                  </w:r>
                </w:p>
              </w:tc>
            </w:tr>
          </w:tbl>
          <w:p w14:paraId="177821F2" w14:textId="77777777" w:rsidR="00F57C6D" w:rsidRPr="00355672" w:rsidRDefault="00F57C6D" w:rsidP="00E63923"/>
        </w:tc>
        <w:tc>
          <w:tcPr>
            <w:tcW w:w="7298" w:type="dxa"/>
          </w:tcPr>
          <w:p w14:paraId="76BAFB21" w14:textId="77777777" w:rsidR="00F57C6D" w:rsidRPr="00355672" w:rsidRDefault="00F57C6D" w:rsidP="00E63923">
            <w:pPr>
              <w:jc w:val="center"/>
            </w:pPr>
            <w:r w:rsidRPr="00355672">
              <w:lastRenderedPageBreak/>
              <w:t>Sutartis tarp AB „Eurovia Lietuva“ ir Valstybės įmonės „Utenos regiono keliai“ Nr. 17-SR55/JC-27</w:t>
            </w:r>
          </w:p>
          <w:tbl>
            <w:tblPr>
              <w:tblW w:w="6789" w:type="dxa"/>
              <w:tblInd w:w="108" w:type="dxa"/>
              <w:tblLook w:val="04A0" w:firstRow="1" w:lastRow="0" w:firstColumn="1" w:lastColumn="0" w:noHBand="0" w:noVBand="1"/>
            </w:tblPr>
            <w:tblGrid>
              <w:gridCol w:w="703"/>
              <w:gridCol w:w="883"/>
              <w:gridCol w:w="3904"/>
              <w:gridCol w:w="782"/>
              <w:gridCol w:w="876"/>
            </w:tblGrid>
            <w:tr w:rsidR="00F57C6D" w:rsidRPr="00355672" w14:paraId="1B37C3DC" w14:textId="77777777" w:rsidTr="00E63923">
              <w:trPr>
                <w:trHeight w:val="255"/>
              </w:trPr>
              <w:tc>
                <w:tcPr>
                  <w:tcW w:w="614" w:type="dxa"/>
                  <w:tcBorders>
                    <w:top w:val="single" w:sz="4" w:space="0" w:color="auto"/>
                    <w:left w:val="single" w:sz="4" w:space="0" w:color="auto"/>
                    <w:bottom w:val="nil"/>
                    <w:right w:val="single" w:sz="4" w:space="0" w:color="auto"/>
                  </w:tcBorders>
                  <w:shd w:val="clear" w:color="auto" w:fill="auto"/>
                  <w:noWrap/>
                  <w:vAlign w:val="bottom"/>
                  <w:hideMark/>
                </w:tcPr>
                <w:p w14:paraId="7E41265B" w14:textId="77777777" w:rsidR="00F57C6D" w:rsidRPr="00355672" w:rsidRDefault="00F57C6D" w:rsidP="00E63923">
                  <w:pPr>
                    <w:jc w:val="center"/>
                    <w:rPr>
                      <w:lang w:eastAsia="lt-LT"/>
                    </w:rPr>
                  </w:pPr>
                  <w:r w:rsidRPr="00355672">
                    <w:rPr>
                      <w:lang w:eastAsia="lt-LT"/>
                    </w:rPr>
                    <w:t>Sąm.</w:t>
                  </w:r>
                </w:p>
              </w:tc>
              <w:tc>
                <w:tcPr>
                  <w:tcW w:w="716" w:type="dxa"/>
                  <w:tcBorders>
                    <w:top w:val="single" w:sz="4" w:space="0" w:color="auto"/>
                    <w:left w:val="nil"/>
                    <w:bottom w:val="nil"/>
                    <w:right w:val="single" w:sz="4" w:space="0" w:color="auto"/>
                  </w:tcBorders>
                  <w:shd w:val="clear" w:color="auto" w:fill="auto"/>
                  <w:noWrap/>
                  <w:vAlign w:val="bottom"/>
                  <w:hideMark/>
                </w:tcPr>
                <w:p w14:paraId="24697D8D" w14:textId="77777777" w:rsidR="00F57C6D" w:rsidRPr="00355672" w:rsidRDefault="00F57C6D" w:rsidP="00E63923">
                  <w:pPr>
                    <w:jc w:val="center"/>
                    <w:rPr>
                      <w:lang w:eastAsia="lt-LT"/>
                    </w:rPr>
                  </w:pPr>
                  <w:r w:rsidRPr="00355672">
                    <w:rPr>
                      <w:lang w:eastAsia="lt-LT"/>
                    </w:rPr>
                    <w:t>Darbo</w:t>
                  </w:r>
                </w:p>
              </w:tc>
              <w:tc>
                <w:tcPr>
                  <w:tcW w:w="3904" w:type="dxa"/>
                  <w:tcBorders>
                    <w:top w:val="single" w:sz="4" w:space="0" w:color="auto"/>
                    <w:left w:val="nil"/>
                    <w:bottom w:val="nil"/>
                    <w:right w:val="single" w:sz="4" w:space="0" w:color="auto"/>
                  </w:tcBorders>
                  <w:shd w:val="clear" w:color="auto" w:fill="auto"/>
                  <w:noWrap/>
                  <w:vAlign w:val="bottom"/>
                  <w:hideMark/>
                </w:tcPr>
                <w:p w14:paraId="7E0253E0" w14:textId="77777777" w:rsidR="00F57C6D" w:rsidRPr="00355672" w:rsidRDefault="00F57C6D" w:rsidP="00E63923">
                  <w:pPr>
                    <w:jc w:val="center"/>
                    <w:rPr>
                      <w:lang w:eastAsia="lt-LT"/>
                    </w:rPr>
                  </w:pPr>
                  <w:r w:rsidRPr="00355672">
                    <w:rPr>
                      <w:lang w:eastAsia="lt-LT"/>
                    </w:rPr>
                    <w:t xml:space="preserve">Darbų ir išlaidų </w:t>
                  </w:r>
                </w:p>
              </w:tc>
              <w:tc>
                <w:tcPr>
                  <w:tcW w:w="782" w:type="dxa"/>
                  <w:tcBorders>
                    <w:top w:val="single" w:sz="4" w:space="0" w:color="auto"/>
                    <w:left w:val="nil"/>
                    <w:bottom w:val="nil"/>
                    <w:right w:val="single" w:sz="4" w:space="0" w:color="auto"/>
                  </w:tcBorders>
                  <w:shd w:val="clear" w:color="auto" w:fill="auto"/>
                  <w:noWrap/>
                  <w:vAlign w:val="bottom"/>
                  <w:hideMark/>
                </w:tcPr>
                <w:p w14:paraId="3A58A76B" w14:textId="77777777" w:rsidR="00F57C6D" w:rsidRPr="00355672" w:rsidRDefault="00F57C6D" w:rsidP="00E63923">
                  <w:pPr>
                    <w:jc w:val="center"/>
                    <w:rPr>
                      <w:lang w:eastAsia="lt-LT"/>
                    </w:rPr>
                  </w:pPr>
                  <w:r w:rsidRPr="00355672">
                    <w:rPr>
                      <w:lang w:eastAsia="lt-LT"/>
                    </w:rPr>
                    <w:t>Mato</w:t>
                  </w:r>
                </w:p>
              </w:tc>
              <w:tc>
                <w:tcPr>
                  <w:tcW w:w="77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61B9533" w14:textId="77777777" w:rsidR="00F57C6D" w:rsidRPr="00355672" w:rsidRDefault="00F57C6D" w:rsidP="00E63923">
                  <w:pPr>
                    <w:jc w:val="center"/>
                    <w:rPr>
                      <w:lang w:eastAsia="lt-LT"/>
                    </w:rPr>
                  </w:pPr>
                  <w:r w:rsidRPr="00355672">
                    <w:rPr>
                      <w:lang w:eastAsia="lt-LT"/>
                    </w:rPr>
                    <w:t>Kiekis</w:t>
                  </w:r>
                </w:p>
              </w:tc>
            </w:tr>
            <w:tr w:rsidR="00F57C6D" w:rsidRPr="00355672" w14:paraId="6EDA0975" w14:textId="77777777" w:rsidTr="00E63923">
              <w:trPr>
                <w:trHeight w:val="450"/>
              </w:trPr>
              <w:tc>
                <w:tcPr>
                  <w:tcW w:w="614" w:type="dxa"/>
                  <w:tcBorders>
                    <w:top w:val="nil"/>
                    <w:left w:val="single" w:sz="4" w:space="0" w:color="auto"/>
                    <w:bottom w:val="single" w:sz="4" w:space="0" w:color="auto"/>
                    <w:right w:val="single" w:sz="4" w:space="0" w:color="auto"/>
                  </w:tcBorders>
                  <w:shd w:val="clear" w:color="auto" w:fill="auto"/>
                  <w:noWrap/>
                  <w:vAlign w:val="bottom"/>
                  <w:hideMark/>
                </w:tcPr>
                <w:p w14:paraId="45618BFD" w14:textId="77777777" w:rsidR="00F57C6D" w:rsidRPr="00355672" w:rsidRDefault="00F57C6D" w:rsidP="00E63923">
                  <w:pPr>
                    <w:jc w:val="center"/>
                    <w:rPr>
                      <w:lang w:eastAsia="lt-LT"/>
                    </w:rPr>
                  </w:pPr>
                  <w:r w:rsidRPr="00355672">
                    <w:rPr>
                      <w:lang w:eastAsia="lt-LT"/>
                    </w:rPr>
                    <w:t>eil.</w:t>
                  </w:r>
                </w:p>
              </w:tc>
              <w:tc>
                <w:tcPr>
                  <w:tcW w:w="716" w:type="dxa"/>
                  <w:tcBorders>
                    <w:top w:val="nil"/>
                    <w:left w:val="nil"/>
                    <w:bottom w:val="single" w:sz="4" w:space="0" w:color="auto"/>
                    <w:right w:val="single" w:sz="4" w:space="0" w:color="auto"/>
                  </w:tcBorders>
                  <w:shd w:val="clear" w:color="auto" w:fill="auto"/>
                  <w:noWrap/>
                  <w:vAlign w:val="bottom"/>
                  <w:hideMark/>
                </w:tcPr>
                <w:p w14:paraId="4A44442C" w14:textId="77777777" w:rsidR="00F57C6D" w:rsidRPr="00355672" w:rsidRDefault="00F57C6D" w:rsidP="00E63923">
                  <w:pPr>
                    <w:jc w:val="center"/>
                    <w:rPr>
                      <w:lang w:eastAsia="lt-LT"/>
                    </w:rPr>
                  </w:pPr>
                  <w:r w:rsidRPr="00355672">
                    <w:rPr>
                      <w:lang w:eastAsia="lt-LT"/>
                    </w:rPr>
                    <w:t>kodas</w:t>
                  </w:r>
                </w:p>
              </w:tc>
              <w:tc>
                <w:tcPr>
                  <w:tcW w:w="3904" w:type="dxa"/>
                  <w:tcBorders>
                    <w:top w:val="nil"/>
                    <w:left w:val="nil"/>
                    <w:bottom w:val="single" w:sz="4" w:space="0" w:color="auto"/>
                    <w:right w:val="single" w:sz="4" w:space="0" w:color="auto"/>
                  </w:tcBorders>
                  <w:shd w:val="clear" w:color="auto" w:fill="auto"/>
                  <w:noWrap/>
                  <w:vAlign w:val="bottom"/>
                  <w:hideMark/>
                </w:tcPr>
                <w:p w14:paraId="37F82EF7" w14:textId="77777777" w:rsidR="00F57C6D" w:rsidRPr="00355672" w:rsidRDefault="00F57C6D" w:rsidP="00E63923">
                  <w:pPr>
                    <w:jc w:val="center"/>
                    <w:rPr>
                      <w:lang w:eastAsia="lt-LT"/>
                    </w:rPr>
                  </w:pPr>
                  <w:r w:rsidRPr="00355672">
                    <w:rPr>
                      <w:lang w:eastAsia="lt-LT"/>
                    </w:rPr>
                    <w:t>aprašymai</w:t>
                  </w:r>
                </w:p>
              </w:tc>
              <w:tc>
                <w:tcPr>
                  <w:tcW w:w="782" w:type="dxa"/>
                  <w:tcBorders>
                    <w:top w:val="nil"/>
                    <w:left w:val="nil"/>
                    <w:bottom w:val="single" w:sz="4" w:space="0" w:color="auto"/>
                    <w:right w:val="single" w:sz="4" w:space="0" w:color="auto"/>
                  </w:tcBorders>
                  <w:shd w:val="clear" w:color="auto" w:fill="auto"/>
                  <w:noWrap/>
                  <w:vAlign w:val="bottom"/>
                  <w:hideMark/>
                </w:tcPr>
                <w:p w14:paraId="472E918C" w14:textId="77777777" w:rsidR="00F57C6D" w:rsidRPr="00355672" w:rsidRDefault="00F57C6D" w:rsidP="00E63923">
                  <w:pPr>
                    <w:jc w:val="center"/>
                    <w:rPr>
                      <w:lang w:eastAsia="lt-LT"/>
                    </w:rPr>
                  </w:pPr>
                  <w:r w:rsidRPr="00355672">
                    <w:rPr>
                      <w:lang w:eastAsia="lt-LT"/>
                    </w:rPr>
                    <w:t>vnt</w:t>
                  </w:r>
                </w:p>
              </w:tc>
              <w:tc>
                <w:tcPr>
                  <w:tcW w:w="773" w:type="dxa"/>
                  <w:vMerge/>
                  <w:tcBorders>
                    <w:top w:val="single" w:sz="4" w:space="0" w:color="auto"/>
                    <w:left w:val="single" w:sz="4" w:space="0" w:color="auto"/>
                    <w:bottom w:val="single" w:sz="4" w:space="0" w:color="000000"/>
                    <w:right w:val="single" w:sz="4" w:space="0" w:color="auto"/>
                  </w:tcBorders>
                  <w:vAlign w:val="center"/>
                  <w:hideMark/>
                </w:tcPr>
                <w:p w14:paraId="60927D33" w14:textId="77777777" w:rsidR="00F57C6D" w:rsidRPr="00355672" w:rsidRDefault="00F57C6D" w:rsidP="00E63923">
                  <w:pPr>
                    <w:rPr>
                      <w:lang w:eastAsia="lt-LT"/>
                    </w:rPr>
                  </w:pPr>
                </w:p>
              </w:tc>
            </w:tr>
            <w:tr w:rsidR="00F57C6D" w:rsidRPr="00355672" w14:paraId="6D363739" w14:textId="77777777" w:rsidTr="00E63923">
              <w:trPr>
                <w:trHeight w:val="255"/>
              </w:trPr>
              <w:tc>
                <w:tcPr>
                  <w:tcW w:w="614" w:type="dxa"/>
                  <w:tcBorders>
                    <w:top w:val="nil"/>
                    <w:left w:val="nil"/>
                    <w:bottom w:val="nil"/>
                    <w:right w:val="nil"/>
                  </w:tcBorders>
                  <w:shd w:val="clear" w:color="auto" w:fill="auto"/>
                  <w:noWrap/>
                  <w:hideMark/>
                </w:tcPr>
                <w:p w14:paraId="3DA9B7FA" w14:textId="77777777" w:rsidR="00F57C6D" w:rsidRPr="00355672" w:rsidRDefault="00F57C6D" w:rsidP="00E63923">
                  <w:pPr>
                    <w:jc w:val="center"/>
                    <w:rPr>
                      <w:lang w:eastAsia="lt-LT"/>
                    </w:rPr>
                  </w:pPr>
                </w:p>
              </w:tc>
              <w:tc>
                <w:tcPr>
                  <w:tcW w:w="716" w:type="dxa"/>
                  <w:tcBorders>
                    <w:top w:val="nil"/>
                    <w:left w:val="nil"/>
                    <w:bottom w:val="nil"/>
                    <w:right w:val="nil"/>
                  </w:tcBorders>
                  <w:shd w:val="clear" w:color="auto" w:fill="auto"/>
                  <w:noWrap/>
                  <w:hideMark/>
                </w:tcPr>
                <w:p w14:paraId="3303D002" w14:textId="77777777" w:rsidR="00F57C6D" w:rsidRPr="00355672" w:rsidRDefault="00F57C6D" w:rsidP="00E63923">
                  <w:pPr>
                    <w:jc w:val="right"/>
                    <w:rPr>
                      <w:b/>
                      <w:bCs/>
                      <w:lang w:eastAsia="lt-LT"/>
                    </w:rPr>
                  </w:pPr>
                  <w:r w:rsidRPr="00355672">
                    <w:rPr>
                      <w:b/>
                      <w:bCs/>
                      <w:lang w:eastAsia="lt-LT"/>
                    </w:rPr>
                    <w:t xml:space="preserve">   2</w:t>
                  </w:r>
                </w:p>
              </w:tc>
              <w:tc>
                <w:tcPr>
                  <w:tcW w:w="5459" w:type="dxa"/>
                  <w:gridSpan w:val="3"/>
                  <w:vMerge w:val="restart"/>
                  <w:tcBorders>
                    <w:top w:val="single" w:sz="4" w:space="0" w:color="auto"/>
                    <w:left w:val="nil"/>
                    <w:bottom w:val="nil"/>
                    <w:right w:val="nil"/>
                  </w:tcBorders>
                  <w:shd w:val="clear" w:color="auto" w:fill="auto"/>
                  <w:hideMark/>
                </w:tcPr>
                <w:p w14:paraId="344F9C91" w14:textId="77777777" w:rsidR="00F57C6D" w:rsidRPr="00355672" w:rsidRDefault="00F57C6D" w:rsidP="00E63923">
                  <w:pPr>
                    <w:rPr>
                      <w:b/>
                      <w:bCs/>
                      <w:lang w:eastAsia="lt-LT"/>
                    </w:rPr>
                  </w:pPr>
                  <w:r w:rsidRPr="00355672">
                    <w:rPr>
                      <w:b/>
                      <w:bCs/>
                      <w:lang w:eastAsia="lt-LT"/>
                    </w:rPr>
                    <w:t>Žemės sankasa</w:t>
                  </w:r>
                </w:p>
              </w:tc>
            </w:tr>
            <w:tr w:rsidR="00F57C6D" w:rsidRPr="00355672" w14:paraId="76B898A3" w14:textId="77777777" w:rsidTr="00E63923">
              <w:trPr>
                <w:trHeight w:val="80"/>
              </w:trPr>
              <w:tc>
                <w:tcPr>
                  <w:tcW w:w="614" w:type="dxa"/>
                  <w:tcBorders>
                    <w:top w:val="nil"/>
                    <w:left w:val="nil"/>
                    <w:bottom w:val="nil"/>
                    <w:right w:val="nil"/>
                  </w:tcBorders>
                  <w:shd w:val="clear" w:color="auto" w:fill="auto"/>
                  <w:noWrap/>
                  <w:hideMark/>
                </w:tcPr>
                <w:p w14:paraId="53F169A9" w14:textId="77777777" w:rsidR="00F57C6D" w:rsidRPr="00355672" w:rsidRDefault="00F57C6D" w:rsidP="00E63923">
                  <w:pPr>
                    <w:rPr>
                      <w:b/>
                      <w:bCs/>
                      <w:lang w:eastAsia="lt-LT"/>
                    </w:rPr>
                  </w:pPr>
                </w:p>
              </w:tc>
              <w:tc>
                <w:tcPr>
                  <w:tcW w:w="716" w:type="dxa"/>
                  <w:tcBorders>
                    <w:top w:val="nil"/>
                    <w:left w:val="nil"/>
                    <w:bottom w:val="nil"/>
                    <w:right w:val="nil"/>
                  </w:tcBorders>
                  <w:shd w:val="clear" w:color="auto" w:fill="auto"/>
                  <w:noWrap/>
                  <w:hideMark/>
                </w:tcPr>
                <w:p w14:paraId="6F6F5E38" w14:textId="77777777" w:rsidR="00F57C6D" w:rsidRPr="00355672" w:rsidRDefault="00F57C6D" w:rsidP="00E63923">
                  <w:pPr>
                    <w:jc w:val="right"/>
                    <w:rPr>
                      <w:lang w:eastAsia="lt-LT"/>
                    </w:rPr>
                  </w:pPr>
                </w:p>
              </w:tc>
              <w:tc>
                <w:tcPr>
                  <w:tcW w:w="5459" w:type="dxa"/>
                  <w:gridSpan w:val="3"/>
                  <w:vMerge/>
                  <w:tcBorders>
                    <w:top w:val="nil"/>
                    <w:left w:val="nil"/>
                    <w:bottom w:val="nil"/>
                    <w:right w:val="nil"/>
                  </w:tcBorders>
                  <w:vAlign w:val="center"/>
                  <w:hideMark/>
                </w:tcPr>
                <w:p w14:paraId="1E7E84C7" w14:textId="77777777" w:rsidR="00F57C6D" w:rsidRPr="00355672" w:rsidRDefault="00F57C6D" w:rsidP="00E63923">
                  <w:pPr>
                    <w:rPr>
                      <w:b/>
                      <w:bCs/>
                      <w:lang w:eastAsia="lt-LT"/>
                    </w:rPr>
                  </w:pPr>
                </w:p>
              </w:tc>
            </w:tr>
            <w:tr w:rsidR="00F57C6D" w:rsidRPr="00355672" w14:paraId="6553BEA3" w14:textId="77777777" w:rsidTr="00E63923">
              <w:trPr>
                <w:trHeight w:val="720"/>
              </w:trPr>
              <w:tc>
                <w:tcPr>
                  <w:tcW w:w="614" w:type="dxa"/>
                  <w:tcBorders>
                    <w:top w:val="single" w:sz="4" w:space="0" w:color="auto"/>
                    <w:left w:val="single" w:sz="4" w:space="0" w:color="auto"/>
                    <w:bottom w:val="single" w:sz="4" w:space="0" w:color="auto"/>
                    <w:right w:val="single" w:sz="4" w:space="0" w:color="auto"/>
                  </w:tcBorders>
                  <w:shd w:val="clear" w:color="auto" w:fill="auto"/>
                  <w:noWrap/>
                  <w:hideMark/>
                </w:tcPr>
                <w:p w14:paraId="22C496F5" w14:textId="77777777" w:rsidR="00F57C6D" w:rsidRPr="00355672" w:rsidRDefault="00F57C6D" w:rsidP="00E63923">
                  <w:pPr>
                    <w:jc w:val="right"/>
                    <w:rPr>
                      <w:lang w:eastAsia="lt-LT"/>
                    </w:rPr>
                  </w:pPr>
                  <w:r w:rsidRPr="00355672">
                    <w:rPr>
                      <w:lang w:eastAsia="lt-LT"/>
                    </w:rPr>
                    <w:t xml:space="preserve">   1</w:t>
                  </w:r>
                </w:p>
              </w:tc>
              <w:tc>
                <w:tcPr>
                  <w:tcW w:w="716" w:type="dxa"/>
                  <w:tcBorders>
                    <w:top w:val="single" w:sz="4" w:space="0" w:color="auto"/>
                    <w:left w:val="nil"/>
                    <w:bottom w:val="single" w:sz="4" w:space="0" w:color="auto"/>
                    <w:right w:val="single" w:sz="4" w:space="0" w:color="auto"/>
                  </w:tcBorders>
                  <w:shd w:val="clear" w:color="auto" w:fill="auto"/>
                  <w:hideMark/>
                </w:tcPr>
                <w:p w14:paraId="6AE004A6" w14:textId="77777777" w:rsidR="00F57C6D" w:rsidRPr="00355672" w:rsidRDefault="00F57C6D" w:rsidP="00E63923">
                  <w:pPr>
                    <w:rPr>
                      <w:lang w:eastAsia="lt-LT"/>
                    </w:rPr>
                  </w:pPr>
                  <w:r w:rsidRPr="00355672">
                    <w:rPr>
                      <w:lang w:eastAsia="lt-LT"/>
                    </w:rPr>
                    <w:t>H07P-1</w:t>
                  </w:r>
                </w:p>
              </w:tc>
              <w:tc>
                <w:tcPr>
                  <w:tcW w:w="3904" w:type="dxa"/>
                  <w:tcBorders>
                    <w:top w:val="single" w:sz="4" w:space="0" w:color="auto"/>
                    <w:left w:val="nil"/>
                    <w:bottom w:val="single" w:sz="4" w:space="0" w:color="auto"/>
                    <w:right w:val="single" w:sz="4" w:space="0" w:color="auto"/>
                  </w:tcBorders>
                  <w:shd w:val="clear" w:color="auto" w:fill="auto"/>
                  <w:hideMark/>
                </w:tcPr>
                <w:p w14:paraId="2F1F57BB" w14:textId="77777777" w:rsidR="00F57C6D" w:rsidRPr="00355672" w:rsidRDefault="00F57C6D" w:rsidP="00E63923">
                  <w:pPr>
                    <w:rPr>
                      <w:lang w:eastAsia="lt-LT"/>
                    </w:rPr>
                  </w:pPr>
                  <w:r w:rsidRPr="00355672">
                    <w:rPr>
                      <w:lang w:eastAsia="lt-LT"/>
                    </w:rPr>
                    <w:t>Kelio griovių kasimas eksksvat. su 0.4 m3 kaušu, pakrovimas į autosavivarčius, vežiojimas iki  5 km ir darbas sąvartoje  k9=1.15</w:t>
                  </w:r>
                </w:p>
              </w:tc>
              <w:tc>
                <w:tcPr>
                  <w:tcW w:w="782" w:type="dxa"/>
                  <w:tcBorders>
                    <w:top w:val="single" w:sz="4" w:space="0" w:color="auto"/>
                    <w:left w:val="nil"/>
                    <w:bottom w:val="single" w:sz="4" w:space="0" w:color="auto"/>
                    <w:right w:val="single" w:sz="4" w:space="0" w:color="auto"/>
                  </w:tcBorders>
                  <w:shd w:val="clear" w:color="auto" w:fill="auto"/>
                  <w:hideMark/>
                </w:tcPr>
                <w:p w14:paraId="60756B7C" w14:textId="77777777" w:rsidR="00F57C6D" w:rsidRPr="00355672" w:rsidRDefault="00F57C6D" w:rsidP="00E63923">
                  <w:pPr>
                    <w:rPr>
                      <w:lang w:eastAsia="lt-LT"/>
                    </w:rPr>
                  </w:pPr>
                  <w:r w:rsidRPr="00355672">
                    <w:rPr>
                      <w:lang w:eastAsia="lt-LT"/>
                    </w:rPr>
                    <w:t>t. m3</w:t>
                  </w:r>
                </w:p>
              </w:tc>
              <w:tc>
                <w:tcPr>
                  <w:tcW w:w="773" w:type="dxa"/>
                  <w:tcBorders>
                    <w:top w:val="single" w:sz="4" w:space="0" w:color="auto"/>
                    <w:left w:val="nil"/>
                    <w:bottom w:val="single" w:sz="4" w:space="0" w:color="auto"/>
                    <w:right w:val="single" w:sz="4" w:space="0" w:color="auto"/>
                  </w:tcBorders>
                  <w:shd w:val="clear" w:color="auto" w:fill="auto"/>
                  <w:noWrap/>
                  <w:hideMark/>
                </w:tcPr>
                <w:p w14:paraId="13A969FD" w14:textId="77777777" w:rsidR="00F57C6D" w:rsidRPr="00355672" w:rsidRDefault="00F57C6D" w:rsidP="00E63923">
                  <w:pPr>
                    <w:jc w:val="right"/>
                    <w:rPr>
                      <w:lang w:eastAsia="lt-LT"/>
                    </w:rPr>
                  </w:pPr>
                  <w:r w:rsidRPr="00355672">
                    <w:rPr>
                      <w:lang w:eastAsia="lt-LT"/>
                    </w:rPr>
                    <w:t xml:space="preserve">  1,677   </w:t>
                  </w:r>
                </w:p>
              </w:tc>
            </w:tr>
            <w:tr w:rsidR="00F57C6D" w:rsidRPr="00355672" w14:paraId="7655CC0F" w14:textId="77777777" w:rsidTr="00E63923">
              <w:trPr>
                <w:trHeight w:val="480"/>
              </w:trPr>
              <w:tc>
                <w:tcPr>
                  <w:tcW w:w="614" w:type="dxa"/>
                  <w:tcBorders>
                    <w:top w:val="nil"/>
                    <w:left w:val="single" w:sz="4" w:space="0" w:color="auto"/>
                    <w:bottom w:val="single" w:sz="4" w:space="0" w:color="auto"/>
                    <w:right w:val="single" w:sz="4" w:space="0" w:color="auto"/>
                  </w:tcBorders>
                  <w:shd w:val="clear" w:color="auto" w:fill="auto"/>
                  <w:noWrap/>
                  <w:hideMark/>
                </w:tcPr>
                <w:p w14:paraId="58C5681A" w14:textId="77777777" w:rsidR="00F57C6D" w:rsidRPr="00355672" w:rsidRDefault="00F57C6D" w:rsidP="00E63923">
                  <w:pPr>
                    <w:jc w:val="right"/>
                    <w:rPr>
                      <w:lang w:eastAsia="lt-LT"/>
                    </w:rPr>
                  </w:pPr>
                  <w:r w:rsidRPr="00355672">
                    <w:rPr>
                      <w:lang w:eastAsia="lt-LT"/>
                    </w:rPr>
                    <w:t xml:space="preserve">   2</w:t>
                  </w:r>
                </w:p>
              </w:tc>
              <w:tc>
                <w:tcPr>
                  <w:tcW w:w="716" w:type="dxa"/>
                  <w:tcBorders>
                    <w:top w:val="nil"/>
                    <w:left w:val="nil"/>
                    <w:bottom w:val="single" w:sz="4" w:space="0" w:color="auto"/>
                    <w:right w:val="single" w:sz="4" w:space="0" w:color="auto"/>
                  </w:tcBorders>
                  <w:shd w:val="clear" w:color="auto" w:fill="auto"/>
                  <w:hideMark/>
                </w:tcPr>
                <w:p w14:paraId="28379513" w14:textId="77777777" w:rsidR="00F57C6D" w:rsidRPr="00355672" w:rsidRDefault="00F57C6D" w:rsidP="00E63923">
                  <w:pPr>
                    <w:rPr>
                      <w:lang w:eastAsia="lt-LT"/>
                    </w:rPr>
                  </w:pPr>
                  <w:r w:rsidRPr="00355672">
                    <w:rPr>
                      <w:lang w:eastAsia="lt-LT"/>
                    </w:rPr>
                    <w:t>H15K-30</w:t>
                  </w:r>
                </w:p>
              </w:tc>
              <w:tc>
                <w:tcPr>
                  <w:tcW w:w="3904" w:type="dxa"/>
                  <w:tcBorders>
                    <w:top w:val="nil"/>
                    <w:left w:val="nil"/>
                    <w:bottom w:val="single" w:sz="4" w:space="0" w:color="auto"/>
                    <w:right w:val="single" w:sz="4" w:space="0" w:color="auto"/>
                  </w:tcBorders>
                  <w:shd w:val="clear" w:color="auto" w:fill="auto"/>
                  <w:hideMark/>
                </w:tcPr>
                <w:p w14:paraId="775EB564" w14:textId="77777777" w:rsidR="00F57C6D" w:rsidRPr="00355672" w:rsidRDefault="00F57C6D" w:rsidP="00E63923">
                  <w:pPr>
                    <w:rPr>
                      <w:lang w:eastAsia="lt-LT"/>
                    </w:rPr>
                  </w:pPr>
                  <w:r w:rsidRPr="00355672">
                    <w:rPr>
                      <w:lang w:eastAsia="lt-LT"/>
                    </w:rPr>
                    <w:t>Kelio griovių kasimas rankiniu būdu, kai gruntas  2  grupės  k9=1.15</w:t>
                  </w:r>
                </w:p>
              </w:tc>
              <w:tc>
                <w:tcPr>
                  <w:tcW w:w="782" w:type="dxa"/>
                  <w:tcBorders>
                    <w:top w:val="nil"/>
                    <w:left w:val="nil"/>
                    <w:bottom w:val="single" w:sz="4" w:space="0" w:color="auto"/>
                    <w:right w:val="single" w:sz="4" w:space="0" w:color="auto"/>
                  </w:tcBorders>
                  <w:shd w:val="clear" w:color="auto" w:fill="auto"/>
                  <w:hideMark/>
                </w:tcPr>
                <w:p w14:paraId="0761C613" w14:textId="77777777" w:rsidR="00F57C6D" w:rsidRPr="00355672" w:rsidRDefault="00F57C6D" w:rsidP="00E63923">
                  <w:pPr>
                    <w:rPr>
                      <w:lang w:eastAsia="lt-LT"/>
                    </w:rPr>
                  </w:pPr>
                  <w:r w:rsidRPr="00355672">
                    <w:rPr>
                      <w:lang w:eastAsia="lt-LT"/>
                    </w:rPr>
                    <w:t>100 m3</w:t>
                  </w:r>
                </w:p>
              </w:tc>
              <w:tc>
                <w:tcPr>
                  <w:tcW w:w="773" w:type="dxa"/>
                  <w:tcBorders>
                    <w:top w:val="nil"/>
                    <w:left w:val="nil"/>
                    <w:bottom w:val="single" w:sz="4" w:space="0" w:color="auto"/>
                    <w:right w:val="single" w:sz="4" w:space="0" w:color="auto"/>
                  </w:tcBorders>
                  <w:shd w:val="clear" w:color="auto" w:fill="auto"/>
                  <w:noWrap/>
                  <w:hideMark/>
                </w:tcPr>
                <w:p w14:paraId="4CF88D69" w14:textId="77777777" w:rsidR="00F57C6D" w:rsidRPr="00355672" w:rsidRDefault="00F57C6D" w:rsidP="00E63923">
                  <w:pPr>
                    <w:jc w:val="right"/>
                    <w:rPr>
                      <w:lang w:eastAsia="lt-LT"/>
                    </w:rPr>
                  </w:pPr>
                  <w:r w:rsidRPr="00355672">
                    <w:rPr>
                      <w:lang w:eastAsia="lt-LT"/>
                    </w:rPr>
                    <w:t xml:space="preserve">  0,84    </w:t>
                  </w:r>
                </w:p>
              </w:tc>
            </w:tr>
            <w:tr w:rsidR="00F57C6D" w:rsidRPr="00355672" w14:paraId="11C49034" w14:textId="77777777" w:rsidTr="00E63923">
              <w:trPr>
                <w:trHeight w:val="480"/>
              </w:trPr>
              <w:tc>
                <w:tcPr>
                  <w:tcW w:w="614" w:type="dxa"/>
                  <w:tcBorders>
                    <w:top w:val="nil"/>
                    <w:left w:val="single" w:sz="4" w:space="0" w:color="auto"/>
                    <w:bottom w:val="single" w:sz="4" w:space="0" w:color="auto"/>
                    <w:right w:val="single" w:sz="4" w:space="0" w:color="auto"/>
                  </w:tcBorders>
                  <w:shd w:val="clear" w:color="auto" w:fill="auto"/>
                  <w:noWrap/>
                  <w:hideMark/>
                </w:tcPr>
                <w:p w14:paraId="54825043" w14:textId="77777777" w:rsidR="00F57C6D" w:rsidRPr="00355672" w:rsidRDefault="00F57C6D" w:rsidP="00E63923">
                  <w:pPr>
                    <w:jc w:val="right"/>
                    <w:rPr>
                      <w:lang w:eastAsia="lt-LT"/>
                    </w:rPr>
                  </w:pPr>
                  <w:r w:rsidRPr="00355672">
                    <w:rPr>
                      <w:lang w:eastAsia="lt-LT"/>
                    </w:rPr>
                    <w:t xml:space="preserve">   3</w:t>
                  </w:r>
                </w:p>
              </w:tc>
              <w:tc>
                <w:tcPr>
                  <w:tcW w:w="716" w:type="dxa"/>
                  <w:tcBorders>
                    <w:top w:val="nil"/>
                    <w:left w:val="nil"/>
                    <w:bottom w:val="single" w:sz="4" w:space="0" w:color="auto"/>
                    <w:right w:val="single" w:sz="4" w:space="0" w:color="auto"/>
                  </w:tcBorders>
                  <w:shd w:val="clear" w:color="auto" w:fill="auto"/>
                  <w:hideMark/>
                </w:tcPr>
                <w:p w14:paraId="264DFB13" w14:textId="77777777" w:rsidR="00F57C6D" w:rsidRPr="00355672" w:rsidRDefault="00F57C6D" w:rsidP="00E63923">
                  <w:pPr>
                    <w:rPr>
                      <w:lang w:eastAsia="lt-LT"/>
                    </w:rPr>
                  </w:pPr>
                  <w:r w:rsidRPr="00355672">
                    <w:rPr>
                      <w:lang w:eastAsia="lt-LT"/>
                    </w:rPr>
                    <w:t>H10K-3</w:t>
                  </w:r>
                </w:p>
              </w:tc>
              <w:tc>
                <w:tcPr>
                  <w:tcW w:w="3904" w:type="dxa"/>
                  <w:tcBorders>
                    <w:top w:val="nil"/>
                    <w:left w:val="nil"/>
                    <w:bottom w:val="single" w:sz="4" w:space="0" w:color="auto"/>
                    <w:right w:val="single" w:sz="4" w:space="0" w:color="auto"/>
                  </w:tcBorders>
                  <w:shd w:val="clear" w:color="auto" w:fill="auto"/>
                  <w:hideMark/>
                </w:tcPr>
                <w:p w14:paraId="18A5CE7D" w14:textId="77777777" w:rsidR="00F57C6D" w:rsidRPr="00355672" w:rsidRDefault="00F57C6D" w:rsidP="00E63923">
                  <w:pPr>
                    <w:rPr>
                      <w:lang w:eastAsia="lt-LT"/>
                    </w:rPr>
                  </w:pPr>
                  <w:r w:rsidRPr="00355672">
                    <w:rPr>
                      <w:lang w:eastAsia="lt-LT"/>
                    </w:rPr>
                    <w:t>Šlaitų planiravimas mechanizuotu būdu pylimuose, kai gruntas  2  grupės  k9=1.15</w:t>
                  </w:r>
                </w:p>
              </w:tc>
              <w:tc>
                <w:tcPr>
                  <w:tcW w:w="782" w:type="dxa"/>
                  <w:tcBorders>
                    <w:top w:val="nil"/>
                    <w:left w:val="nil"/>
                    <w:bottom w:val="single" w:sz="4" w:space="0" w:color="auto"/>
                    <w:right w:val="single" w:sz="4" w:space="0" w:color="auto"/>
                  </w:tcBorders>
                  <w:shd w:val="clear" w:color="auto" w:fill="auto"/>
                  <w:hideMark/>
                </w:tcPr>
                <w:p w14:paraId="2BEF48EF" w14:textId="77777777" w:rsidR="00F57C6D" w:rsidRPr="00355672" w:rsidRDefault="00F57C6D" w:rsidP="00E63923">
                  <w:pPr>
                    <w:rPr>
                      <w:lang w:eastAsia="lt-LT"/>
                    </w:rPr>
                  </w:pPr>
                  <w:r w:rsidRPr="00355672">
                    <w:rPr>
                      <w:lang w:eastAsia="lt-LT"/>
                    </w:rPr>
                    <w:t>t.m2</w:t>
                  </w:r>
                </w:p>
              </w:tc>
              <w:tc>
                <w:tcPr>
                  <w:tcW w:w="773" w:type="dxa"/>
                  <w:tcBorders>
                    <w:top w:val="nil"/>
                    <w:left w:val="nil"/>
                    <w:bottom w:val="single" w:sz="4" w:space="0" w:color="auto"/>
                    <w:right w:val="single" w:sz="4" w:space="0" w:color="auto"/>
                  </w:tcBorders>
                  <w:shd w:val="clear" w:color="auto" w:fill="auto"/>
                  <w:noWrap/>
                  <w:hideMark/>
                </w:tcPr>
                <w:p w14:paraId="15CDC328" w14:textId="77777777" w:rsidR="00F57C6D" w:rsidRPr="00355672" w:rsidRDefault="00F57C6D" w:rsidP="00E63923">
                  <w:pPr>
                    <w:jc w:val="right"/>
                    <w:rPr>
                      <w:lang w:eastAsia="lt-LT"/>
                    </w:rPr>
                  </w:pPr>
                  <w:r w:rsidRPr="00355672">
                    <w:rPr>
                      <w:lang w:eastAsia="lt-LT"/>
                    </w:rPr>
                    <w:t xml:space="preserve">  9,423   </w:t>
                  </w:r>
                </w:p>
              </w:tc>
            </w:tr>
            <w:tr w:rsidR="00F57C6D" w:rsidRPr="00355672" w14:paraId="052AF825" w14:textId="77777777" w:rsidTr="00E63923">
              <w:trPr>
                <w:trHeight w:val="480"/>
              </w:trPr>
              <w:tc>
                <w:tcPr>
                  <w:tcW w:w="614" w:type="dxa"/>
                  <w:tcBorders>
                    <w:top w:val="nil"/>
                    <w:left w:val="single" w:sz="4" w:space="0" w:color="auto"/>
                    <w:bottom w:val="single" w:sz="4" w:space="0" w:color="auto"/>
                    <w:right w:val="single" w:sz="4" w:space="0" w:color="auto"/>
                  </w:tcBorders>
                  <w:shd w:val="clear" w:color="auto" w:fill="auto"/>
                  <w:noWrap/>
                  <w:hideMark/>
                </w:tcPr>
                <w:p w14:paraId="3CDCD6FC" w14:textId="77777777" w:rsidR="00F57C6D" w:rsidRPr="00355672" w:rsidRDefault="00F57C6D" w:rsidP="00E63923">
                  <w:pPr>
                    <w:jc w:val="right"/>
                    <w:rPr>
                      <w:lang w:eastAsia="lt-LT"/>
                    </w:rPr>
                  </w:pPr>
                  <w:r w:rsidRPr="00355672">
                    <w:rPr>
                      <w:lang w:eastAsia="lt-LT"/>
                    </w:rPr>
                    <w:t xml:space="preserve">   4</w:t>
                  </w:r>
                </w:p>
              </w:tc>
              <w:tc>
                <w:tcPr>
                  <w:tcW w:w="716" w:type="dxa"/>
                  <w:tcBorders>
                    <w:top w:val="nil"/>
                    <w:left w:val="nil"/>
                    <w:bottom w:val="single" w:sz="4" w:space="0" w:color="auto"/>
                    <w:right w:val="single" w:sz="4" w:space="0" w:color="auto"/>
                  </w:tcBorders>
                  <w:shd w:val="clear" w:color="auto" w:fill="auto"/>
                  <w:hideMark/>
                </w:tcPr>
                <w:p w14:paraId="7F304EF2" w14:textId="77777777" w:rsidR="00F57C6D" w:rsidRPr="00355672" w:rsidRDefault="00F57C6D" w:rsidP="00E63923">
                  <w:pPr>
                    <w:rPr>
                      <w:lang w:eastAsia="lt-LT"/>
                    </w:rPr>
                  </w:pPr>
                  <w:r w:rsidRPr="00355672">
                    <w:rPr>
                      <w:lang w:eastAsia="lt-LT"/>
                    </w:rPr>
                    <w:t>H10K-12</w:t>
                  </w:r>
                </w:p>
              </w:tc>
              <w:tc>
                <w:tcPr>
                  <w:tcW w:w="3904" w:type="dxa"/>
                  <w:tcBorders>
                    <w:top w:val="nil"/>
                    <w:left w:val="nil"/>
                    <w:bottom w:val="single" w:sz="4" w:space="0" w:color="auto"/>
                    <w:right w:val="single" w:sz="4" w:space="0" w:color="auto"/>
                  </w:tcBorders>
                  <w:shd w:val="clear" w:color="auto" w:fill="auto"/>
                  <w:hideMark/>
                </w:tcPr>
                <w:p w14:paraId="7B518C1A" w14:textId="77777777" w:rsidR="00F57C6D" w:rsidRPr="00355672" w:rsidRDefault="00F57C6D" w:rsidP="00E63923">
                  <w:pPr>
                    <w:rPr>
                      <w:lang w:eastAsia="lt-LT"/>
                    </w:rPr>
                  </w:pPr>
                  <w:r w:rsidRPr="00355672">
                    <w:rPr>
                      <w:lang w:eastAsia="lt-LT"/>
                    </w:rPr>
                    <w:t>Griovio dugno ir šlaitų planiravimas rankiniu būdu, kai gruntas  3  grupės  k9=1.15</w:t>
                  </w:r>
                </w:p>
              </w:tc>
              <w:tc>
                <w:tcPr>
                  <w:tcW w:w="782" w:type="dxa"/>
                  <w:tcBorders>
                    <w:top w:val="nil"/>
                    <w:left w:val="nil"/>
                    <w:bottom w:val="single" w:sz="4" w:space="0" w:color="auto"/>
                    <w:right w:val="single" w:sz="4" w:space="0" w:color="auto"/>
                  </w:tcBorders>
                  <w:shd w:val="clear" w:color="auto" w:fill="auto"/>
                  <w:hideMark/>
                </w:tcPr>
                <w:p w14:paraId="0278BAC2" w14:textId="77777777" w:rsidR="00F57C6D" w:rsidRPr="00355672" w:rsidRDefault="00F57C6D" w:rsidP="00E63923">
                  <w:pPr>
                    <w:rPr>
                      <w:lang w:eastAsia="lt-LT"/>
                    </w:rPr>
                  </w:pPr>
                  <w:r w:rsidRPr="00355672">
                    <w:rPr>
                      <w:lang w:eastAsia="lt-LT"/>
                    </w:rPr>
                    <w:t>t.m2</w:t>
                  </w:r>
                </w:p>
              </w:tc>
              <w:tc>
                <w:tcPr>
                  <w:tcW w:w="773" w:type="dxa"/>
                  <w:tcBorders>
                    <w:top w:val="nil"/>
                    <w:left w:val="nil"/>
                    <w:bottom w:val="single" w:sz="4" w:space="0" w:color="auto"/>
                    <w:right w:val="single" w:sz="4" w:space="0" w:color="auto"/>
                  </w:tcBorders>
                  <w:shd w:val="clear" w:color="auto" w:fill="auto"/>
                  <w:noWrap/>
                  <w:hideMark/>
                </w:tcPr>
                <w:p w14:paraId="6CA15AF2" w14:textId="77777777" w:rsidR="00F57C6D" w:rsidRPr="00355672" w:rsidRDefault="00F57C6D" w:rsidP="00E63923">
                  <w:pPr>
                    <w:jc w:val="right"/>
                    <w:rPr>
                      <w:lang w:eastAsia="lt-LT"/>
                    </w:rPr>
                  </w:pPr>
                  <w:r w:rsidRPr="00355672">
                    <w:rPr>
                      <w:lang w:eastAsia="lt-LT"/>
                    </w:rPr>
                    <w:t xml:space="preserve">0,9423  </w:t>
                  </w:r>
                </w:p>
              </w:tc>
            </w:tr>
            <w:tr w:rsidR="00F57C6D" w:rsidRPr="00355672" w14:paraId="6EF484AD" w14:textId="77777777" w:rsidTr="00E63923">
              <w:trPr>
                <w:trHeight w:val="255"/>
              </w:trPr>
              <w:tc>
                <w:tcPr>
                  <w:tcW w:w="614" w:type="dxa"/>
                  <w:tcBorders>
                    <w:top w:val="nil"/>
                    <w:left w:val="nil"/>
                    <w:bottom w:val="nil"/>
                    <w:right w:val="nil"/>
                  </w:tcBorders>
                  <w:shd w:val="clear" w:color="auto" w:fill="auto"/>
                  <w:noWrap/>
                  <w:hideMark/>
                </w:tcPr>
                <w:p w14:paraId="5C7E6228" w14:textId="77777777" w:rsidR="00F57C6D" w:rsidRPr="00355672" w:rsidRDefault="00F57C6D" w:rsidP="00E63923">
                  <w:pPr>
                    <w:jc w:val="right"/>
                    <w:rPr>
                      <w:lang w:eastAsia="lt-LT"/>
                    </w:rPr>
                  </w:pPr>
                </w:p>
              </w:tc>
              <w:tc>
                <w:tcPr>
                  <w:tcW w:w="716" w:type="dxa"/>
                  <w:tcBorders>
                    <w:top w:val="nil"/>
                    <w:left w:val="nil"/>
                    <w:bottom w:val="nil"/>
                    <w:right w:val="nil"/>
                  </w:tcBorders>
                  <w:shd w:val="clear" w:color="auto" w:fill="auto"/>
                  <w:noWrap/>
                  <w:hideMark/>
                </w:tcPr>
                <w:p w14:paraId="778873A4" w14:textId="77777777" w:rsidR="00F57C6D" w:rsidRPr="00355672" w:rsidRDefault="00F57C6D" w:rsidP="00E63923">
                  <w:pPr>
                    <w:jc w:val="right"/>
                    <w:rPr>
                      <w:lang w:eastAsia="lt-LT"/>
                    </w:rPr>
                  </w:pPr>
                </w:p>
              </w:tc>
              <w:tc>
                <w:tcPr>
                  <w:tcW w:w="5459" w:type="dxa"/>
                  <w:gridSpan w:val="3"/>
                  <w:tcBorders>
                    <w:top w:val="nil"/>
                    <w:left w:val="nil"/>
                    <w:bottom w:val="nil"/>
                    <w:right w:val="nil"/>
                  </w:tcBorders>
                  <w:shd w:val="clear" w:color="auto" w:fill="auto"/>
                  <w:noWrap/>
                  <w:hideMark/>
                </w:tcPr>
                <w:p w14:paraId="48C955FC" w14:textId="69B2F0BC" w:rsidR="00F57C6D" w:rsidRPr="00355672" w:rsidRDefault="00F57C6D" w:rsidP="00E63923">
                  <w:pPr>
                    <w:rPr>
                      <w:b/>
                      <w:bCs/>
                      <w:lang w:eastAsia="lt-LT"/>
                    </w:rPr>
                  </w:pPr>
                  <w:r w:rsidRPr="00355672">
                    <w:rPr>
                      <w:b/>
                      <w:bCs/>
                      <w:lang w:eastAsia="lt-LT"/>
                    </w:rPr>
                    <w:t>Skyriuje      2</w:t>
                  </w:r>
                </w:p>
              </w:tc>
            </w:tr>
            <w:tr w:rsidR="00F57C6D" w:rsidRPr="00355672" w14:paraId="63FCD14C" w14:textId="77777777" w:rsidTr="00E63923">
              <w:trPr>
                <w:trHeight w:val="255"/>
              </w:trPr>
              <w:tc>
                <w:tcPr>
                  <w:tcW w:w="614" w:type="dxa"/>
                  <w:tcBorders>
                    <w:top w:val="nil"/>
                    <w:left w:val="nil"/>
                    <w:bottom w:val="nil"/>
                    <w:right w:val="nil"/>
                  </w:tcBorders>
                  <w:shd w:val="clear" w:color="auto" w:fill="auto"/>
                  <w:noWrap/>
                  <w:hideMark/>
                </w:tcPr>
                <w:p w14:paraId="3592E2C6" w14:textId="77777777" w:rsidR="00F57C6D" w:rsidRPr="00355672" w:rsidRDefault="00F57C6D" w:rsidP="00E63923">
                  <w:pPr>
                    <w:jc w:val="right"/>
                    <w:rPr>
                      <w:lang w:eastAsia="lt-LT"/>
                    </w:rPr>
                  </w:pPr>
                </w:p>
              </w:tc>
              <w:tc>
                <w:tcPr>
                  <w:tcW w:w="716" w:type="dxa"/>
                  <w:tcBorders>
                    <w:top w:val="nil"/>
                    <w:left w:val="nil"/>
                    <w:bottom w:val="nil"/>
                    <w:right w:val="nil"/>
                  </w:tcBorders>
                  <w:shd w:val="clear" w:color="auto" w:fill="auto"/>
                  <w:noWrap/>
                  <w:hideMark/>
                </w:tcPr>
                <w:p w14:paraId="5F129E91" w14:textId="77777777" w:rsidR="00F57C6D" w:rsidRPr="00355672" w:rsidRDefault="00F57C6D" w:rsidP="00E63923">
                  <w:pPr>
                    <w:jc w:val="right"/>
                    <w:rPr>
                      <w:b/>
                      <w:bCs/>
                      <w:lang w:eastAsia="lt-LT"/>
                    </w:rPr>
                  </w:pPr>
                  <w:r w:rsidRPr="00355672">
                    <w:rPr>
                      <w:b/>
                      <w:bCs/>
                      <w:lang w:eastAsia="lt-LT"/>
                    </w:rPr>
                    <w:t xml:space="preserve">   4</w:t>
                  </w:r>
                </w:p>
              </w:tc>
              <w:tc>
                <w:tcPr>
                  <w:tcW w:w="5459" w:type="dxa"/>
                  <w:gridSpan w:val="3"/>
                  <w:vMerge w:val="restart"/>
                  <w:tcBorders>
                    <w:top w:val="nil"/>
                    <w:left w:val="nil"/>
                    <w:bottom w:val="nil"/>
                    <w:right w:val="nil"/>
                  </w:tcBorders>
                  <w:shd w:val="clear" w:color="auto" w:fill="auto"/>
                  <w:hideMark/>
                </w:tcPr>
                <w:p w14:paraId="685A1C4E" w14:textId="77777777" w:rsidR="00F57C6D" w:rsidRPr="00355672" w:rsidRDefault="00F57C6D" w:rsidP="00E63923">
                  <w:pPr>
                    <w:rPr>
                      <w:b/>
                      <w:bCs/>
                      <w:lang w:eastAsia="lt-LT"/>
                    </w:rPr>
                  </w:pPr>
                  <w:r w:rsidRPr="00355672">
                    <w:rPr>
                      <w:b/>
                      <w:bCs/>
                      <w:lang w:eastAsia="lt-LT"/>
                    </w:rPr>
                    <w:t>Kelio danga</w:t>
                  </w:r>
                </w:p>
              </w:tc>
            </w:tr>
            <w:tr w:rsidR="00F57C6D" w:rsidRPr="00355672" w14:paraId="62848FE2" w14:textId="77777777" w:rsidTr="00E63923">
              <w:trPr>
                <w:trHeight w:val="80"/>
              </w:trPr>
              <w:tc>
                <w:tcPr>
                  <w:tcW w:w="614" w:type="dxa"/>
                  <w:tcBorders>
                    <w:top w:val="nil"/>
                    <w:left w:val="nil"/>
                    <w:bottom w:val="nil"/>
                    <w:right w:val="nil"/>
                  </w:tcBorders>
                  <w:shd w:val="clear" w:color="auto" w:fill="auto"/>
                  <w:noWrap/>
                  <w:hideMark/>
                </w:tcPr>
                <w:p w14:paraId="74F63F33" w14:textId="77777777" w:rsidR="00F57C6D" w:rsidRPr="00355672" w:rsidRDefault="00F57C6D" w:rsidP="00E63923">
                  <w:pPr>
                    <w:rPr>
                      <w:b/>
                      <w:bCs/>
                      <w:lang w:eastAsia="lt-LT"/>
                    </w:rPr>
                  </w:pPr>
                </w:p>
              </w:tc>
              <w:tc>
                <w:tcPr>
                  <w:tcW w:w="716" w:type="dxa"/>
                  <w:tcBorders>
                    <w:top w:val="nil"/>
                    <w:left w:val="nil"/>
                    <w:bottom w:val="nil"/>
                    <w:right w:val="nil"/>
                  </w:tcBorders>
                  <w:shd w:val="clear" w:color="auto" w:fill="auto"/>
                  <w:noWrap/>
                  <w:hideMark/>
                </w:tcPr>
                <w:p w14:paraId="25E38BA1" w14:textId="77777777" w:rsidR="00F57C6D" w:rsidRPr="00355672" w:rsidRDefault="00F57C6D" w:rsidP="00E63923">
                  <w:pPr>
                    <w:jc w:val="right"/>
                    <w:rPr>
                      <w:lang w:eastAsia="lt-LT"/>
                    </w:rPr>
                  </w:pPr>
                </w:p>
              </w:tc>
              <w:tc>
                <w:tcPr>
                  <w:tcW w:w="5459" w:type="dxa"/>
                  <w:gridSpan w:val="3"/>
                  <w:vMerge/>
                  <w:tcBorders>
                    <w:top w:val="nil"/>
                    <w:left w:val="nil"/>
                    <w:bottom w:val="nil"/>
                    <w:right w:val="nil"/>
                  </w:tcBorders>
                  <w:vAlign w:val="center"/>
                  <w:hideMark/>
                </w:tcPr>
                <w:p w14:paraId="25705BF5" w14:textId="77777777" w:rsidR="00F57C6D" w:rsidRPr="00355672" w:rsidRDefault="00F57C6D" w:rsidP="00E63923">
                  <w:pPr>
                    <w:rPr>
                      <w:b/>
                      <w:bCs/>
                      <w:lang w:eastAsia="lt-LT"/>
                    </w:rPr>
                  </w:pPr>
                </w:p>
              </w:tc>
            </w:tr>
            <w:tr w:rsidR="00F57C6D" w:rsidRPr="00355672" w14:paraId="585CE0D5" w14:textId="77777777" w:rsidTr="00E63923">
              <w:trPr>
                <w:trHeight w:val="480"/>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0AEB1" w14:textId="77777777" w:rsidR="00F57C6D" w:rsidRPr="00355672" w:rsidRDefault="00F57C6D" w:rsidP="00E63923">
                  <w:pPr>
                    <w:jc w:val="center"/>
                    <w:rPr>
                      <w:lang w:eastAsia="lt-LT"/>
                    </w:rPr>
                  </w:pPr>
                </w:p>
                <w:p w14:paraId="538A6AC1" w14:textId="77777777" w:rsidR="00F57C6D" w:rsidRPr="00355672" w:rsidRDefault="00F57C6D" w:rsidP="00E63923">
                  <w:pPr>
                    <w:jc w:val="center"/>
                    <w:rPr>
                      <w:lang w:eastAsia="lt-LT"/>
                    </w:rPr>
                  </w:pPr>
                  <w:r w:rsidRPr="00355672">
                    <w:rPr>
                      <w:lang w:eastAsia="lt-LT"/>
                    </w:rPr>
                    <w:t>-</w:t>
                  </w:r>
                </w:p>
                <w:p w14:paraId="002E5FA2" w14:textId="77777777" w:rsidR="00F57C6D" w:rsidRPr="00355672" w:rsidRDefault="00F57C6D" w:rsidP="00E63923">
                  <w:pPr>
                    <w:jc w:val="center"/>
                  </w:pPr>
                </w:p>
              </w:tc>
              <w:tc>
                <w:tcPr>
                  <w:tcW w:w="716" w:type="dxa"/>
                  <w:tcBorders>
                    <w:top w:val="single" w:sz="4" w:space="0" w:color="auto"/>
                    <w:left w:val="nil"/>
                    <w:bottom w:val="single" w:sz="4" w:space="0" w:color="auto"/>
                    <w:right w:val="single" w:sz="4" w:space="0" w:color="auto"/>
                  </w:tcBorders>
                  <w:shd w:val="clear" w:color="auto" w:fill="auto"/>
                  <w:vAlign w:val="center"/>
                </w:tcPr>
                <w:p w14:paraId="0E178473" w14:textId="77777777" w:rsidR="00F57C6D" w:rsidRPr="00355672" w:rsidRDefault="00F57C6D" w:rsidP="00E63923">
                  <w:pPr>
                    <w:jc w:val="center"/>
                  </w:pPr>
                  <w:r w:rsidRPr="00355672">
                    <w:rPr>
                      <w:lang w:eastAsia="lt-LT"/>
                    </w:rPr>
                    <w:t>-</w:t>
                  </w:r>
                </w:p>
              </w:tc>
              <w:tc>
                <w:tcPr>
                  <w:tcW w:w="3904" w:type="dxa"/>
                  <w:tcBorders>
                    <w:top w:val="single" w:sz="4" w:space="0" w:color="auto"/>
                    <w:left w:val="nil"/>
                    <w:bottom w:val="single" w:sz="4" w:space="0" w:color="auto"/>
                    <w:right w:val="single" w:sz="4" w:space="0" w:color="auto"/>
                  </w:tcBorders>
                  <w:shd w:val="clear" w:color="auto" w:fill="auto"/>
                  <w:vAlign w:val="center"/>
                </w:tcPr>
                <w:p w14:paraId="3740E4E7" w14:textId="77777777" w:rsidR="00F57C6D" w:rsidRPr="00355672" w:rsidRDefault="00F57C6D" w:rsidP="00E63923">
                  <w:pPr>
                    <w:jc w:val="center"/>
                  </w:pPr>
                  <w:r w:rsidRPr="00355672">
                    <w:rPr>
                      <w:lang w:eastAsia="lt-LT"/>
                    </w:rPr>
                    <w:t>-</w:t>
                  </w:r>
                </w:p>
              </w:tc>
              <w:tc>
                <w:tcPr>
                  <w:tcW w:w="782" w:type="dxa"/>
                  <w:tcBorders>
                    <w:top w:val="single" w:sz="4" w:space="0" w:color="auto"/>
                    <w:left w:val="nil"/>
                    <w:bottom w:val="single" w:sz="4" w:space="0" w:color="auto"/>
                    <w:right w:val="single" w:sz="4" w:space="0" w:color="auto"/>
                  </w:tcBorders>
                  <w:shd w:val="clear" w:color="auto" w:fill="auto"/>
                  <w:vAlign w:val="center"/>
                </w:tcPr>
                <w:p w14:paraId="4F9A51CF" w14:textId="77777777" w:rsidR="00F57C6D" w:rsidRPr="00355672" w:rsidRDefault="00F57C6D" w:rsidP="00E63923">
                  <w:pPr>
                    <w:jc w:val="center"/>
                  </w:pPr>
                  <w:r w:rsidRPr="00355672">
                    <w:rPr>
                      <w:lang w:eastAsia="lt-LT"/>
                    </w:rPr>
                    <w:t>-</w:t>
                  </w:r>
                </w:p>
              </w:tc>
              <w:tc>
                <w:tcPr>
                  <w:tcW w:w="773" w:type="dxa"/>
                  <w:tcBorders>
                    <w:top w:val="single" w:sz="4" w:space="0" w:color="auto"/>
                    <w:left w:val="nil"/>
                    <w:bottom w:val="single" w:sz="4" w:space="0" w:color="auto"/>
                    <w:right w:val="single" w:sz="4" w:space="0" w:color="auto"/>
                  </w:tcBorders>
                  <w:shd w:val="clear" w:color="auto" w:fill="auto"/>
                  <w:noWrap/>
                  <w:vAlign w:val="center"/>
                </w:tcPr>
                <w:p w14:paraId="6E4140B9" w14:textId="77777777" w:rsidR="00F57C6D" w:rsidRPr="00355672" w:rsidRDefault="00F57C6D" w:rsidP="00E63923">
                  <w:pPr>
                    <w:jc w:val="center"/>
                  </w:pPr>
                  <w:r w:rsidRPr="00355672">
                    <w:rPr>
                      <w:lang w:eastAsia="lt-LT"/>
                    </w:rPr>
                    <w:t>-</w:t>
                  </w:r>
                </w:p>
              </w:tc>
            </w:tr>
            <w:tr w:rsidR="00F57C6D" w:rsidRPr="00355672" w14:paraId="3382643A" w14:textId="77777777" w:rsidTr="00E63923">
              <w:trPr>
                <w:trHeight w:val="480"/>
              </w:trPr>
              <w:tc>
                <w:tcPr>
                  <w:tcW w:w="614" w:type="dxa"/>
                  <w:tcBorders>
                    <w:top w:val="nil"/>
                    <w:left w:val="single" w:sz="4" w:space="0" w:color="auto"/>
                    <w:bottom w:val="single" w:sz="4" w:space="0" w:color="auto"/>
                    <w:right w:val="single" w:sz="4" w:space="0" w:color="auto"/>
                  </w:tcBorders>
                  <w:shd w:val="clear" w:color="auto" w:fill="auto"/>
                  <w:noWrap/>
                  <w:vAlign w:val="center"/>
                </w:tcPr>
                <w:p w14:paraId="7E2A2D4F" w14:textId="77777777" w:rsidR="00F57C6D" w:rsidRPr="00355672" w:rsidRDefault="00F57C6D" w:rsidP="00E63923">
                  <w:pPr>
                    <w:jc w:val="center"/>
                  </w:pPr>
                  <w:r w:rsidRPr="00355672">
                    <w:rPr>
                      <w:lang w:eastAsia="lt-LT"/>
                    </w:rPr>
                    <w:lastRenderedPageBreak/>
                    <w:t>-</w:t>
                  </w:r>
                </w:p>
              </w:tc>
              <w:tc>
                <w:tcPr>
                  <w:tcW w:w="716" w:type="dxa"/>
                  <w:tcBorders>
                    <w:top w:val="nil"/>
                    <w:left w:val="nil"/>
                    <w:bottom w:val="single" w:sz="4" w:space="0" w:color="auto"/>
                    <w:right w:val="single" w:sz="4" w:space="0" w:color="auto"/>
                  </w:tcBorders>
                  <w:shd w:val="clear" w:color="auto" w:fill="auto"/>
                  <w:vAlign w:val="center"/>
                </w:tcPr>
                <w:p w14:paraId="3319190D" w14:textId="77777777" w:rsidR="00F57C6D" w:rsidRPr="00355672" w:rsidRDefault="00F57C6D" w:rsidP="00E63923">
                  <w:pPr>
                    <w:jc w:val="center"/>
                  </w:pPr>
                  <w:r w:rsidRPr="00355672">
                    <w:rPr>
                      <w:lang w:eastAsia="lt-LT"/>
                    </w:rPr>
                    <w:t>-</w:t>
                  </w:r>
                </w:p>
              </w:tc>
              <w:tc>
                <w:tcPr>
                  <w:tcW w:w="3904" w:type="dxa"/>
                  <w:tcBorders>
                    <w:top w:val="nil"/>
                    <w:left w:val="nil"/>
                    <w:bottom w:val="single" w:sz="4" w:space="0" w:color="auto"/>
                    <w:right w:val="single" w:sz="4" w:space="0" w:color="auto"/>
                  </w:tcBorders>
                  <w:shd w:val="clear" w:color="auto" w:fill="auto"/>
                  <w:vAlign w:val="center"/>
                </w:tcPr>
                <w:p w14:paraId="64E2CA2F" w14:textId="77777777" w:rsidR="00F57C6D" w:rsidRPr="00355672" w:rsidRDefault="00F57C6D" w:rsidP="00E63923">
                  <w:pPr>
                    <w:jc w:val="center"/>
                  </w:pPr>
                  <w:r w:rsidRPr="00355672">
                    <w:rPr>
                      <w:lang w:eastAsia="lt-LT"/>
                    </w:rPr>
                    <w:t>-</w:t>
                  </w:r>
                </w:p>
              </w:tc>
              <w:tc>
                <w:tcPr>
                  <w:tcW w:w="782" w:type="dxa"/>
                  <w:tcBorders>
                    <w:top w:val="nil"/>
                    <w:left w:val="nil"/>
                    <w:bottom w:val="single" w:sz="4" w:space="0" w:color="auto"/>
                    <w:right w:val="single" w:sz="4" w:space="0" w:color="auto"/>
                  </w:tcBorders>
                  <w:shd w:val="clear" w:color="auto" w:fill="auto"/>
                  <w:vAlign w:val="center"/>
                </w:tcPr>
                <w:p w14:paraId="6B734B55" w14:textId="77777777" w:rsidR="00F57C6D" w:rsidRPr="00355672" w:rsidRDefault="00F57C6D" w:rsidP="00E63923">
                  <w:pPr>
                    <w:jc w:val="center"/>
                  </w:pPr>
                  <w:r w:rsidRPr="00355672">
                    <w:rPr>
                      <w:lang w:eastAsia="lt-LT"/>
                    </w:rPr>
                    <w:t>-</w:t>
                  </w:r>
                </w:p>
              </w:tc>
              <w:tc>
                <w:tcPr>
                  <w:tcW w:w="773" w:type="dxa"/>
                  <w:tcBorders>
                    <w:top w:val="nil"/>
                    <w:left w:val="nil"/>
                    <w:bottom w:val="single" w:sz="4" w:space="0" w:color="auto"/>
                    <w:right w:val="single" w:sz="4" w:space="0" w:color="auto"/>
                  </w:tcBorders>
                  <w:shd w:val="clear" w:color="auto" w:fill="auto"/>
                  <w:noWrap/>
                  <w:vAlign w:val="center"/>
                </w:tcPr>
                <w:p w14:paraId="411DE90D" w14:textId="77777777" w:rsidR="00F57C6D" w:rsidRPr="00355672" w:rsidRDefault="00F57C6D" w:rsidP="00E63923">
                  <w:pPr>
                    <w:jc w:val="center"/>
                  </w:pPr>
                  <w:r w:rsidRPr="00355672">
                    <w:rPr>
                      <w:lang w:eastAsia="lt-LT"/>
                    </w:rPr>
                    <w:t>-</w:t>
                  </w:r>
                </w:p>
              </w:tc>
            </w:tr>
            <w:tr w:rsidR="00F57C6D" w:rsidRPr="00355672" w14:paraId="02615251" w14:textId="77777777" w:rsidTr="00E63923">
              <w:trPr>
                <w:trHeight w:val="480"/>
              </w:trPr>
              <w:tc>
                <w:tcPr>
                  <w:tcW w:w="614" w:type="dxa"/>
                  <w:tcBorders>
                    <w:top w:val="nil"/>
                    <w:left w:val="single" w:sz="4" w:space="0" w:color="auto"/>
                    <w:bottom w:val="single" w:sz="4" w:space="0" w:color="auto"/>
                    <w:right w:val="single" w:sz="4" w:space="0" w:color="auto"/>
                  </w:tcBorders>
                  <w:shd w:val="clear" w:color="auto" w:fill="auto"/>
                  <w:noWrap/>
                  <w:vAlign w:val="center"/>
                </w:tcPr>
                <w:p w14:paraId="2C4BCA02" w14:textId="77777777" w:rsidR="00F57C6D" w:rsidRPr="00355672" w:rsidRDefault="00F57C6D" w:rsidP="00E63923">
                  <w:pPr>
                    <w:jc w:val="center"/>
                  </w:pPr>
                  <w:r w:rsidRPr="00355672">
                    <w:rPr>
                      <w:lang w:eastAsia="lt-LT"/>
                    </w:rPr>
                    <w:t>-</w:t>
                  </w:r>
                </w:p>
              </w:tc>
              <w:tc>
                <w:tcPr>
                  <w:tcW w:w="716" w:type="dxa"/>
                  <w:tcBorders>
                    <w:top w:val="nil"/>
                    <w:left w:val="nil"/>
                    <w:bottom w:val="single" w:sz="4" w:space="0" w:color="auto"/>
                    <w:right w:val="single" w:sz="4" w:space="0" w:color="auto"/>
                  </w:tcBorders>
                  <w:shd w:val="clear" w:color="auto" w:fill="auto"/>
                  <w:vAlign w:val="center"/>
                </w:tcPr>
                <w:p w14:paraId="72916665" w14:textId="77777777" w:rsidR="00F57C6D" w:rsidRPr="00355672" w:rsidRDefault="00F57C6D" w:rsidP="00E63923">
                  <w:pPr>
                    <w:jc w:val="center"/>
                  </w:pPr>
                  <w:r w:rsidRPr="00355672">
                    <w:rPr>
                      <w:lang w:eastAsia="lt-LT"/>
                    </w:rPr>
                    <w:t>-</w:t>
                  </w:r>
                </w:p>
              </w:tc>
              <w:tc>
                <w:tcPr>
                  <w:tcW w:w="3904" w:type="dxa"/>
                  <w:tcBorders>
                    <w:top w:val="nil"/>
                    <w:left w:val="nil"/>
                    <w:bottom w:val="single" w:sz="4" w:space="0" w:color="auto"/>
                    <w:right w:val="single" w:sz="4" w:space="0" w:color="auto"/>
                  </w:tcBorders>
                  <w:shd w:val="clear" w:color="auto" w:fill="auto"/>
                  <w:vAlign w:val="center"/>
                </w:tcPr>
                <w:p w14:paraId="4F122F52" w14:textId="77777777" w:rsidR="00F57C6D" w:rsidRPr="00355672" w:rsidRDefault="00F57C6D" w:rsidP="00E63923">
                  <w:pPr>
                    <w:jc w:val="center"/>
                    <w:rPr>
                      <w:lang w:eastAsia="lt-LT"/>
                    </w:rPr>
                  </w:pPr>
                  <w:r w:rsidRPr="00355672">
                    <w:rPr>
                      <w:lang w:eastAsia="lt-LT"/>
                    </w:rPr>
                    <w:t>-</w:t>
                  </w:r>
                </w:p>
                <w:p w14:paraId="07AE35BC" w14:textId="77777777" w:rsidR="00F57C6D" w:rsidRPr="00355672" w:rsidRDefault="00F57C6D" w:rsidP="00E63923">
                  <w:pPr>
                    <w:jc w:val="center"/>
                  </w:pPr>
                </w:p>
              </w:tc>
              <w:tc>
                <w:tcPr>
                  <w:tcW w:w="782" w:type="dxa"/>
                  <w:tcBorders>
                    <w:top w:val="nil"/>
                    <w:left w:val="nil"/>
                    <w:bottom w:val="single" w:sz="4" w:space="0" w:color="auto"/>
                    <w:right w:val="single" w:sz="4" w:space="0" w:color="auto"/>
                  </w:tcBorders>
                  <w:shd w:val="clear" w:color="auto" w:fill="auto"/>
                  <w:vAlign w:val="center"/>
                </w:tcPr>
                <w:p w14:paraId="415011B6" w14:textId="77777777" w:rsidR="00F57C6D" w:rsidRPr="00355672" w:rsidRDefault="00F57C6D" w:rsidP="00E63923">
                  <w:pPr>
                    <w:jc w:val="center"/>
                  </w:pPr>
                  <w:r w:rsidRPr="00355672">
                    <w:rPr>
                      <w:lang w:eastAsia="lt-LT"/>
                    </w:rPr>
                    <w:t>-</w:t>
                  </w:r>
                </w:p>
              </w:tc>
              <w:tc>
                <w:tcPr>
                  <w:tcW w:w="773" w:type="dxa"/>
                  <w:tcBorders>
                    <w:top w:val="nil"/>
                    <w:left w:val="nil"/>
                    <w:bottom w:val="single" w:sz="4" w:space="0" w:color="auto"/>
                    <w:right w:val="single" w:sz="4" w:space="0" w:color="auto"/>
                  </w:tcBorders>
                  <w:shd w:val="clear" w:color="auto" w:fill="auto"/>
                  <w:noWrap/>
                  <w:vAlign w:val="center"/>
                </w:tcPr>
                <w:p w14:paraId="37C45799" w14:textId="77777777" w:rsidR="00F57C6D" w:rsidRPr="00355672" w:rsidRDefault="00F57C6D" w:rsidP="00E63923">
                  <w:pPr>
                    <w:jc w:val="center"/>
                  </w:pPr>
                  <w:r w:rsidRPr="00355672">
                    <w:rPr>
                      <w:lang w:eastAsia="lt-LT"/>
                    </w:rPr>
                    <w:t>-</w:t>
                  </w:r>
                </w:p>
              </w:tc>
            </w:tr>
            <w:tr w:rsidR="00F57C6D" w:rsidRPr="00355672" w14:paraId="0404A015" w14:textId="77777777" w:rsidTr="00E63923">
              <w:trPr>
                <w:trHeight w:val="633"/>
              </w:trPr>
              <w:tc>
                <w:tcPr>
                  <w:tcW w:w="614" w:type="dxa"/>
                  <w:tcBorders>
                    <w:top w:val="nil"/>
                    <w:left w:val="single" w:sz="4" w:space="0" w:color="auto"/>
                    <w:bottom w:val="single" w:sz="4" w:space="0" w:color="auto"/>
                    <w:right w:val="single" w:sz="4" w:space="0" w:color="auto"/>
                  </w:tcBorders>
                  <w:shd w:val="clear" w:color="auto" w:fill="auto"/>
                  <w:noWrap/>
                  <w:vAlign w:val="center"/>
                </w:tcPr>
                <w:p w14:paraId="6A9F96B6" w14:textId="77777777" w:rsidR="00F57C6D" w:rsidRPr="00355672" w:rsidRDefault="00F57C6D" w:rsidP="00E63923">
                  <w:pPr>
                    <w:jc w:val="center"/>
                  </w:pPr>
                  <w:r w:rsidRPr="00355672">
                    <w:rPr>
                      <w:lang w:eastAsia="lt-LT"/>
                    </w:rPr>
                    <w:t>-</w:t>
                  </w:r>
                </w:p>
              </w:tc>
              <w:tc>
                <w:tcPr>
                  <w:tcW w:w="716" w:type="dxa"/>
                  <w:tcBorders>
                    <w:top w:val="nil"/>
                    <w:left w:val="nil"/>
                    <w:bottom w:val="single" w:sz="4" w:space="0" w:color="auto"/>
                    <w:right w:val="single" w:sz="4" w:space="0" w:color="auto"/>
                  </w:tcBorders>
                  <w:shd w:val="clear" w:color="auto" w:fill="auto"/>
                  <w:vAlign w:val="center"/>
                </w:tcPr>
                <w:p w14:paraId="0765A12F" w14:textId="77777777" w:rsidR="00F57C6D" w:rsidRPr="00355672" w:rsidRDefault="00F57C6D" w:rsidP="00E63923">
                  <w:pPr>
                    <w:jc w:val="center"/>
                  </w:pPr>
                  <w:r w:rsidRPr="00355672">
                    <w:rPr>
                      <w:lang w:eastAsia="lt-LT"/>
                    </w:rPr>
                    <w:t>-</w:t>
                  </w:r>
                </w:p>
              </w:tc>
              <w:tc>
                <w:tcPr>
                  <w:tcW w:w="3904" w:type="dxa"/>
                  <w:tcBorders>
                    <w:top w:val="nil"/>
                    <w:left w:val="nil"/>
                    <w:bottom w:val="single" w:sz="4" w:space="0" w:color="auto"/>
                    <w:right w:val="single" w:sz="4" w:space="0" w:color="auto"/>
                  </w:tcBorders>
                  <w:shd w:val="clear" w:color="auto" w:fill="auto"/>
                  <w:vAlign w:val="center"/>
                </w:tcPr>
                <w:p w14:paraId="60E5431E" w14:textId="77777777" w:rsidR="00F57C6D" w:rsidRPr="00355672" w:rsidRDefault="00F57C6D" w:rsidP="00E63923">
                  <w:pPr>
                    <w:jc w:val="center"/>
                    <w:rPr>
                      <w:lang w:eastAsia="lt-LT"/>
                    </w:rPr>
                  </w:pPr>
                  <w:r w:rsidRPr="00355672">
                    <w:rPr>
                      <w:lang w:eastAsia="lt-LT"/>
                    </w:rPr>
                    <w:t>-</w:t>
                  </w:r>
                </w:p>
                <w:p w14:paraId="564CB4D5" w14:textId="77777777" w:rsidR="00F57C6D" w:rsidRPr="00355672" w:rsidRDefault="00F57C6D" w:rsidP="00E63923">
                  <w:pPr>
                    <w:jc w:val="center"/>
                  </w:pPr>
                </w:p>
              </w:tc>
              <w:tc>
                <w:tcPr>
                  <w:tcW w:w="782" w:type="dxa"/>
                  <w:tcBorders>
                    <w:top w:val="nil"/>
                    <w:left w:val="nil"/>
                    <w:bottom w:val="single" w:sz="4" w:space="0" w:color="auto"/>
                    <w:right w:val="single" w:sz="4" w:space="0" w:color="auto"/>
                  </w:tcBorders>
                  <w:shd w:val="clear" w:color="auto" w:fill="auto"/>
                  <w:vAlign w:val="center"/>
                </w:tcPr>
                <w:p w14:paraId="57C22E89" w14:textId="77777777" w:rsidR="00F57C6D" w:rsidRPr="00355672" w:rsidRDefault="00F57C6D" w:rsidP="00E63923">
                  <w:pPr>
                    <w:jc w:val="center"/>
                  </w:pPr>
                  <w:r w:rsidRPr="00355672">
                    <w:rPr>
                      <w:lang w:eastAsia="lt-LT"/>
                    </w:rPr>
                    <w:t>-</w:t>
                  </w:r>
                </w:p>
              </w:tc>
              <w:tc>
                <w:tcPr>
                  <w:tcW w:w="773" w:type="dxa"/>
                  <w:tcBorders>
                    <w:top w:val="nil"/>
                    <w:left w:val="nil"/>
                    <w:bottom w:val="single" w:sz="4" w:space="0" w:color="auto"/>
                    <w:right w:val="single" w:sz="4" w:space="0" w:color="auto"/>
                  </w:tcBorders>
                  <w:shd w:val="clear" w:color="auto" w:fill="auto"/>
                  <w:noWrap/>
                  <w:vAlign w:val="center"/>
                </w:tcPr>
                <w:p w14:paraId="4F8031D5" w14:textId="77777777" w:rsidR="00F57C6D" w:rsidRPr="00355672" w:rsidRDefault="00F57C6D" w:rsidP="00E63923">
                  <w:pPr>
                    <w:jc w:val="center"/>
                  </w:pPr>
                  <w:r w:rsidRPr="00355672">
                    <w:rPr>
                      <w:lang w:eastAsia="lt-LT"/>
                    </w:rPr>
                    <w:t>-</w:t>
                  </w:r>
                </w:p>
              </w:tc>
            </w:tr>
            <w:tr w:rsidR="00F57C6D" w:rsidRPr="00355672" w14:paraId="79D1474E" w14:textId="77777777" w:rsidTr="00E63923">
              <w:trPr>
                <w:trHeight w:val="720"/>
              </w:trPr>
              <w:tc>
                <w:tcPr>
                  <w:tcW w:w="614" w:type="dxa"/>
                  <w:tcBorders>
                    <w:top w:val="nil"/>
                    <w:left w:val="single" w:sz="4" w:space="0" w:color="auto"/>
                    <w:bottom w:val="single" w:sz="4" w:space="0" w:color="auto"/>
                    <w:right w:val="single" w:sz="4" w:space="0" w:color="auto"/>
                  </w:tcBorders>
                  <w:shd w:val="clear" w:color="auto" w:fill="auto"/>
                  <w:noWrap/>
                  <w:vAlign w:val="center"/>
                </w:tcPr>
                <w:p w14:paraId="407E0817" w14:textId="77777777" w:rsidR="00F57C6D" w:rsidRPr="00355672" w:rsidRDefault="00F57C6D" w:rsidP="00E63923">
                  <w:pPr>
                    <w:jc w:val="center"/>
                    <w:rPr>
                      <w:lang w:eastAsia="lt-LT"/>
                    </w:rPr>
                  </w:pPr>
                </w:p>
                <w:p w14:paraId="3E09389E" w14:textId="77777777" w:rsidR="00F57C6D" w:rsidRPr="00355672" w:rsidRDefault="00F57C6D" w:rsidP="00E63923">
                  <w:pPr>
                    <w:jc w:val="center"/>
                    <w:rPr>
                      <w:lang w:eastAsia="lt-LT"/>
                    </w:rPr>
                  </w:pPr>
                </w:p>
                <w:p w14:paraId="02CDCC36" w14:textId="77777777" w:rsidR="00F57C6D" w:rsidRPr="00355672" w:rsidRDefault="00F57C6D" w:rsidP="00E63923">
                  <w:pPr>
                    <w:jc w:val="center"/>
                    <w:rPr>
                      <w:lang w:eastAsia="lt-LT"/>
                    </w:rPr>
                  </w:pPr>
                  <w:r w:rsidRPr="00355672">
                    <w:rPr>
                      <w:lang w:eastAsia="lt-LT"/>
                    </w:rPr>
                    <w:t>-</w:t>
                  </w:r>
                </w:p>
                <w:p w14:paraId="2C1FD9AF" w14:textId="77777777" w:rsidR="00F57C6D" w:rsidRPr="00355672" w:rsidRDefault="00F57C6D" w:rsidP="00E63923">
                  <w:pPr>
                    <w:jc w:val="center"/>
                    <w:rPr>
                      <w:lang w:eastAsia="lt-LT"/>
                    </w:rPr>
                  </w:pPr>
                </w:p>
                <w:p w14:paraId="5CEECC8A" w14:textId="77777777" w:rsidR="00F57C6D" w:rsidRPr="00355672" w:rsidRDefault="00F57C6D" w:rsidP="00E63923">
                  <w:pPr>
                    <w:jc w:val="center"/>
                  </w:pPr>
                </w:p>
              </w:tc>
              <w:tc>
                <w:tcPr>
                  <w:tcW w:w="716" w:type="dxa"/>
                  <w:tcBorders>
                    <w:top w:val="nil"/>
                    <w:left w:val="nil"/>
                    <w:bottom w:val="single" w:sz="4" w:space="0" w:color="auto"/>
                    <w:right w:val="single" w:sz="4" w:space="0" w:color="auto"/>
                  </w:tcBorders>
                  <w:shd w:val="clear" w:color="auto" w:fill="auto"/>
                  <w:vAlign w:val="center"/>
                </w:tcPr>
                <w:p w14:paraId="5029C34B" w14:textId="77777777" w:rsidR="00F57C6D" w:rsidRPr="00355672" w:rsidRDefault="00F57C6D" w:rsidP="00E63923">
                  <w:pPr>
                    <w:jc w:val="center"/>
                  </w:pPr>
                  <w:r w:rsidRPr="00355672">
                    <w:rPr>
                      <w:lang w:eastAsia="lt-LT"/>
                    </w:rPr>
                    <w:t>-</w:t>
                  </w:r>
                </w:p>
              </w:tc>
              <w:tc>
                <w:tcPr>
                  <w:tcW w:w="3904" w:type="dxa"/>
                  <w:tcBorders>
                    <w:top w:val="nil"/>
                    <w:left w:val="nil"/>
                    <w:bottom w:val="single" w:sz="4" w:space="0" w:color="auto"/>
                    <w:right w:val="single" w:sz="4" w:space="0" w:color="auto"/>
                  </w:tcBorders>
                  <w:shd w:val="clear" w:color="auto" w:fill="auto"/>
                  <w:vAlign w:val="center"/>
                </w:tcPr>
                <w:p w14:paraId="6D35E311" w14:textId="77777777" w:rsidR="00F57C6D" w:rsidRPr="00355672" w:rsidRDefault="00F57C6D" w:rsidP="00E63923">
                  <w:pPr>
                    <w:jc w:val="center"/>
                    <w:rPr>
                      <w:lang w:eastAsia="lt-LT"/>
                    </w:rPr>
                  </w:pPr>
                  <w:r w:rsidRPr="00355672">
                    <w:rPr>
                      <w:lang w:eastAsia="lt-LT"/>
                    </w:rPr>
                    <w:t>-</w:t>
                  </w:r>
                </w:p>
                <w:p w14:paraId="475506AD" w14:textId="77777777" w:rsidR="00F57C6D" w:rsidRPr="00355672" w:rsidRDefault="00F57C6D" w:rsidP="00E63923">
                  <w:pPr>
                    <w:jc w:val="center"/>
                  </w:pPr>
                </w:p>
              </w:tc>
              <w:tc>
                <w:tcPr>
                  <w:tcW w:w="782" w:type="dxa"/>
                  <w:tcBorders>
                    <w:top w:val="nil"/>
                    <w:left w:val="nil"/>
                    <w:bottom w:val="single" w:sz="4" w:space="0" w:color="auto"/>
                    <w:right w:val="single" w:sz="4" w:space="0" w:color="auto"/>
                  </w:tcBorders>
                  <w:shd w:val="clear" w:color="auto" w:fill="auto"/>
                  <w:vAlign w:val="center"/>
                </w:tcPr>
                <w:p w14:paraId="23EDEC4C" w14:textId="77777777" w:rsidR="00F57C6D" w:rsidRPr="00355672" w:rsidRDefault="00F57C6D" w:rsidP="00E63923">
                  <w:pPr>
                    <w:jc w:val="center"/>
                  </w:pPr>
                  <w:r w:rsidRPr="00355672">
                    <w:rPr>
                      <w:lang w:eastAsia="lt-LT"/>
                    </w:rPr>
                    <w:t>-</w:t>
                  </w:r>
                </w:p>
              </w:tc>
              <w:tc>
                <w:tcPr>
                  <w:tcW w:w="773" w:type="dxa"/>
                  <w:tcBorders>
                    <w:top w:val="nil"/>
                    <w:left w:val="nil"/>
                    <w:bottom w:val="single" w:sz="4" w:space="0" w:color="auto"/>
                    <w:right w:val="single" w:sz="4" w:space="0" w:color="auto"/>
                  </w:tcBorders>
                  <w:shd w:val="clear" w:color="auto" w:fill="auto"/>
                  <w:noWrap/>
                  <w:vAlign w:val="center"/>
                </w:tcPr>
                <w:p w14:paraId="798EE417" w14:textId="77777777" w:rsidR="00F57C6D" w:rsidRPr="00355672" w:rsidRDefault="00F57C6D" w:rsidP="00E63923">
                  <w:pPr>
                    <w:jc w:val="center"/>
                  </w:pPr>
                  <w:r w:rsidRPr="00355672">
                    <w:rPr>
                      <w:lang w:eastAsia="lt-LT"/>
                    </w:rPr>
                    <w:t>-</w:t>
                  </w:r>
                </w:p>
              </w:tc>
            </w:tr>
            <w:tr w:rsidR="00F57C6D" w:rsidRPr="00355672" w14:paraId="2D45A91E" w14:textId="77777777" w:rsidTr="00E63923">
              <w:trPr>
                <w:trHeight w:val="720"/>
              </w:trPr>
              <w:tc>
                <w:tcPr>
                  <w:tcW w:w="614" w:type="dxa"/>
                  <w:tcBorders>
                    <w:top w:val="nil"/>
                    <w:left w:val="single" w:sz="4" w:space="0" w:color="auto"/>
                    <w:bottom w:val="single" w:sz="4" w:space="0" w:color="auto"/>
                    <w:right w:val="single" w:sz="4" w:space="0" w:color="auto"/>
                  </w:tcBorders>
                  <w:shd w:val="clear" w:color="auto" w:fill="auto"/>
                  <w:noWrap/>
                  <w:vAlign w:val="center"/>
                </w:tcPr>
                <w:p w14:paraId="6CA96C66" w14:textId="77777777" w:rsidR="00F57C6D" w:rsidRPr="00355672" w:rsidRDefault="00F57C6D" w:rsidP="00E63923">
                  <w:pPr>
                    <w:jc w:val="center"/>
                    <w:rPr>
                      <w:lang w:eastAsia="lt-LT"/>
                    </w:rPr>
                  </w:pPr>
                </w:p>
                <w:p w14:paraId="3AB08901" w14:textId="77777777" w:rsidR="00F57C6D" w:rsidRPr="00355672" w:rsidRDefault="00F57C6D" w:rsidP="00E63923">
                  <w:pPr>
                    <w:jc w:val="center"/>
                    <w:rPr>
                      <w:lang w:eastAsia="lt-LT"/>
                    </w:rPr>
                  </w:pPr>
                  <w:r w:rsidRPr="00355672">
                    <w:rPr>
                      <w:lang w:eastAsia="lt-LT"/>
                    </w:rPr>
                    <w:t>-</w:t>
                  </w:r>
                </w:p>
                <w:p w14:paraId="2184C042" w14:textId="77777777" w:rsidR="00F57C6D" w:rsidRPr="00355672" w:rsidRDefault="00F57C6D" w:rsidP="00E63923">
                  <w:pPr>
                    <w:jc w:val="center"/>
                    <w:rPr>
                      <w:lang w:eastAsia="lt-LT"/>
                    </w:rPr>
                  </w:pPr>
                </w:p>
                <w:p w14:paraId="7CD07618" w14:textId="77777777" w:rsidR="00F57C6D" w:rsidRPr="00355672" w:rsidRDefault="00F57C6D" w:rsidP="00E63923">
                  <w:pPr>
                    <w:jc w:val="center"/>
                  </w:pPr>
                </w:p>
              </w:tc>
              <w:tc>
                <w:tcPr>
                  <w:tcW w:w="716" w:type="dxa"/>
                  <w:tcBorders>
                    <w:top w:val="nil"/>
                    <w:left w:val="nil"/>
                    <w:bottom w:val="single" w:sz="4" w:space="0" w:color="auto"/>
                    <w:right w:val="single" w:sz="4" w:space="0" w:color="auto"/>
                  </w:tcBorders>
                  <w:shd w:val="clear" w:color="auto" w:fill="auto"/>
                  <w:vAlign w:val="center"/>
                </w:tcPr>
                <w:p w14:paraId="644F79EB" w14:textId="77777777" w:rsidR="00F57C6D" w:rsidRPr="00355672" w:rsidRDefault="00F57C6D" w:rsidP="00E63923">
                  <w:pPr>
                    <w:jc w:val="center"/>
                  </w:pPr>
                  <w:r w:rsidRPr="00355672">
                    <w:rPr>
                      <w:lang w:eastAsia="lt-LT"/>
                    </w:rPr>
                    <w:t>-</w:t>
                  </w:r>
                </w:p>
              </w:tc>
              <w:tc>
                <w:tcPr>
                  <w:tcW w:w="3904" w:type="dxa"/>
                  <w:tcBorders>
                    <w:top w:val="nil"/>
                    <w:left w:val="nil"/>
                    <w:bottom w:val="single" w:sz="4" w:space="0" w:color="auto"/>
                    <w:right w:val="single" w:sz="4" w:space="0" w:color="auto"/>
                  </w:tcBorders>
                  <w:shd w:val="clear" w:color="auto" w:fill="auto"/>
                  <w:vAlign w:val="center"/>
                </w:tcPr>
                <w:p w14:paraId="5805084F" w14:textId="77777777" w:rsidR="00F57C6D" w:rsidRPr="00355672" w:rsidRDefault="00F57C6D" w:rsidP="00E63923">
                  <w:pPr>
                    <w:jc w:val="center"/>
                    <w:rPr>
                      <w:lang w:eastAsia="lt-LT"/>
                    </w:rPr>
                  </w:pPr>
                  <w:r w:rsidRPr="00355672">
                    <w:rPr>
                      <w:lang w:eastAsia="lt-LT"/>
                    </w:rPr>
                    <w:t>-</w:t>
                  </w:r>
                </w:p>
                <w:p w14:paraId="541C93AB" w14:textId="77777777" w:rsidR="00F57C6D" w:rsidRPr="00355672" w:rsidRDefault="00F57C6D" w:rsidP="00E63923">
                  <w:pPr>
                    <w:jc w:val="center"/>
                  </w:pPr>
                </w:p>
              </w:tc>
              <w:tc>
                <w:tcPr>
                  <w:tcW w:w="782" w:type="dxa"/>
                  <w:tcBorders>
                    <w:top w:val="nil"/>
                    <w:left w:val="nil"/>
                    <w:bottom w:val="single" w:sz="4" w:space="0" w:color="auto"/>
                    <w:right w:val="single" w:sz="4" w:space="0" w:color="auto"/>
                  </w:tcBorders>
                  <w:shd w:val="clear" w:color="auto" w:fill="auto"/>
                  <w:vAlign w:val="center"/>
                </w:tcPr>
                <w:p w14:paraId="6759E035" w14:textId="77777777" w:rsidR="00F57C6D" w:rsidRPr="00355672" w:rsidRDefault="00F57C6D" w:rsidP="00E63923">
                  <w:pPr>
                    <w:jc w:val="center"/>
                  </w:pPr>
                  <w:r w:rsidRPr="00355672">
                    <w:rPr>
                      <w:lang w:eastAsia="lt-LT"/>
                    </w:rPr>
                    <w:t>-</w:t>
                  </w:r>
                </w:p>
              </w:tc>
              <w:tc>
                <w:tcPr>
                  <w:tcW w:w="773" w:type="dxa"/>
                  <w:tcBorders>
                    <w:top w:val="nil"/>
                    <w:left w:val="nil"/>
                    <w:bottom w:val="single" w:sz="4" w:space="0" w:color="auto"/>
                    <w:right w:val="single" w:sz="4" w:space="0" w:color="auto"/>
                  </w:tcBorders>
                  <w:shd w:val="clear" w:color="auto" w:fill="auto"/>
                  <w:noWrap/>
                  <w:vAlign w:val="center"/>
                </w:tcPr>
                <w:p w14:paraId="7DFB5054" w14:textId="77777777" w:rsidR="00F57C6D" w:rsidRPr="00355672" w:rsidRDefault="00F57C6D" w:rsidP="00E63923">
                  <w:pPr>
                    <w:jc w:val="center"/>
                  </w:pPr>
                  <w:r w:rsidRPr="00355672">
                    <w:rPr>
                      <w:lang w:eastAsia="lt-LT"/>
                    </w:rPr>
                    <w:t>-</w:t>
                  </w:r>
                </w:p>
              </w:tc>
            </w:tr>
            <w:tr w:rsidR="00F57C6D" w:rsidRPr="00355672" w14:paraId="2092A9F2" w14:textId="77777777" w:rsidTr="00E63923">
              <w:trPr>
                <w:trHeight w:val="960"/>
              </w:trPr>
              <w:tc>
                <w:tcPr>
                  <w:tcW w:w="614" w:type="dxa"/>
                  <w:tcBorders>
                    <w:top w:val="nil"/>
                    <w:left w:val="single" w:sz="4" w:space="0" w:color="auto"/>
                    <w:bottom w:val="single" w:sz="4" w:space="0" w:color="auto"/>
                    <w:right w:val="single" w:sz="4" w:space="0" w:color="auto"/>
                  </w:tcBorders>
                  <w:shd w:val="clear" w:color="auto" w:fill="auto"/>
                  <w:noWrap/>
                  <w:vAlign w:val="center"/>
                </w:tcPr>
                <w:p w14:paraId="6475AE73" w14:textId="77777777" w:rsidR="00F57C6D" w:rsidRPr="00355672" w:rsidRDefault="00F57C6D" w:rsidP="00E63923">
                  <w:pPr>
                    <w:jc w:val="center"/>
                    <w:rPr>
                      <w:lang w:eastAsia="lt-LT"/>
                    </w:rPr>
                  </w:pPr>
                </w:p>
                <w:p w14:paraId="11B267B8" w14:textId="77777777" w:rsidR="00F57C6D" w:rsidRPr="00355672" w:rsidRDefault="00F57C6D" w:rsidP="00E63923">
                  <w:pPr>
                    <w:jc w:val="center"/>
                    <w:rPr>
                      <w:lang w:eastAsia="lt-LT"/>
                    </w:rPr>
                  </w:pPr>
                </w:p>
                <w:p w14:paraId="0441AD94" w14:textId="77777777" w:rsidR="00F57C6D" w:rsidRPr="00355672" w:rsidRDefault="00F57C6D" w:rsidP="00E63923">
                  <w:pPr>
                    <w:jc w:val="center"/>
                    <w:rPr>
                      <w:lang w:eastAsia="lt-LT"/>
                    </w:rPr>
                  </w:pPr>
                  <w:r w:rsidRPr="00355672">
                    <w:rPr>
                      <w:lang w:eastAsia="lt-LT"/>
                    </w:rPr>
                    <w:t>-</w:t>
                  </w:r>
                </w:p>
                <w:p w14:paraId="66ACAEED" w14:textId="77777777" w:rsidR="00F57C6D" w:rsidRPr="00355672" w:rsidRDefault="00F57C6D" w:rsidP="00E63923">
                  <w:pPr>
                    <w:jc w:val="center"/>
                    <w:rPr>
                      <w:lang w:eastAsia="lt-LT"/>
                    </w:rPr>
                  </w:pPr>
                </w:p>
                <w:p w14:paraId="09BFA1BA" w14:textId="77777777" w:rsidR="00F57C6D" w:rsidRPr="00355672" w:rsidRDefault="00F57C6D" w:rsidP="00E63923">
                  <w:pPr>
                    <w:jc w:val="center"/>
                  </w:pPr>
                </w:p>
              </w:tc>
              <w:tc>
                <w:tcPr>
                  <w:tcW w:w="716" w:type="dxa"/>
                  <w:tcBorders>
                    <w:top w:val="nil"/>
                    <w:left w:val="nil"/>
                    <w:bottom w:val="single" w:sz="4" w:space="0" w:color="auto"/>
                    <w:right w:val="single" w:sz="4" w:space="0" w:color="auto"/>
                  </w:tcBorders>
                  <w:shd w:val="clear" w:color="auto" w:fill="auto"/>
                  <w:vAlign w:val="center"/>
                </w:tcPr>
                <w:p w14:paraId="17AC1811" w14:textId="77777777" w:rsidR="00F57C6D" w:rsidRPr="00355672" w:rsidRDefault="00F57C6D" w:rsidP="00E63923">
                  <w:pPr>
                    <w:jc w:val="center"/>
                  </w:pPr>
                  <w:r w:rsidRPr="00355672">
                    <w:rPr>
                      <w:lang w:eastAsia="lt-LT"/>
                    </w:rPr>
                    <w:t>-</w:t>
                  </w:r>
                </w:p>
              </w:tc>
              <w:tc>
                <w:tcPr>
                  <w:tcW w:w="3904" w:type="dxa"/>
                  <w:tcBorders>
                    <w:top w:val="nil"/>
                    <w:left w:val="nil"/>
                    <w:bottom w:val="single" w:sz="4" w:space="0" w:color="auto"/>
                    <w:right w:val="single" w:sz="4" w:space="0" w:color="auto"/>
                  </w:tcBorders>
                  <w:shd w:val="clear" w:color="auto" w:fill="auto"/>
                  <w:vAlign w:val="center"/>
                </w:tcPr>
                <w:p w14:paraId="40240032" w14:textId="77777777" w:rsidR="00F57C6D" w:rsidRPr="00355672" w:rsidRDefault="00F57C6D" w:rsidP="00E63923">
                  <w:pPr>
                    <w:jc w:val="center"/>
                    <w:rPr>
                      <w:lang w:eastAsia="lt-LT"/>
                    </w:rPr>
                  </w:pPr>
                  <w:r w:rsidRPr="00355672">
                    <w:rPr>
                      <w:lang w:eastAsia="lt-LT"/>
                    </w:rPr>
                    <w:t>-</w:t>
                  </w:r>
                </w:p>
                <w:p w14:paraId="40284499" w14:textId="77777777" w:rsidR="00F57C6D" w:rsidRPr="00355672" w:rsidRDefault="00F57C6D" w:rsidP="00E63923">
                  <w:pPr>
                    <w:jc w:val="center"/>
                    <w:rPr>
                      <w:lang w:eastAsia="lt-LT"/>
                    </w:rPr>
                  </w:pPr>
                </w:p>
                <w:p w14:paraId="63DC7187" w14:textId="77777777" w:rsidR="00F57C6D" w:rsidRPr="00355672" w:rsidRDefault="00F57C6D" w:rsidP="00E63923">
                  <w:pPr>
                    <w:jc w:val="center"/>
                  </w:pPr>
                </w:p>
              </w:tc>
              <w:tc>
                <w:tcPr>
                  <w:tcW w:w="782" w:type="dxa"/>
                  <w:tcBorders>
                    <w:top w:val="nil"/>
                    <w:left w:val="nil"/>
                    <w:bottom w:val="single" w:sz="4" w:space="0" w:color="auto"/>
                    <w:right w:val="single" w:sz="4" w:space="0" w:color="auto"/>
                  </w:tcBorders>
                  <w:shd w:val="clear" w:color="auto" w:fill="auto"/>
                  <w:vAlign w:val="center"/>
                </w:tcPr>
                <w:p w14:paraId="1AFC40FB" w14:textId="77777777" w:rsidR="00F57C6D" w:rsidRPr="00355672" w:rsidRDefault="00F57C6D" w:rsidP="00E63923">
                  <w:pPr>
                    <w:jc w:val="center"/>
                  </w:pPr>
                  <w:r w:rsidRPr="00355672">
                    <w:rPr>
                      <w:lang w:eastAsia="lt-LT"/>
                    </w:rPr>
                    <w:t>-</w:t>
                  </w:r>
                </w:p>
              </w:tc>
              <w:tc>
                <w:tcPr>
                  <w:tcW w:w="773" w:type="dxa"/>
                  <w:tcBorders>
                    <w:top w:val="nil"/>
                    <w:left w:val="nil"/>
                    <w:bottom w:val="single" w:sz="4" w:space="0" w:color="auto"/>
                    <w:right w:val="single" w:sz="4" w:space="0" w:color="auto"/>
                  </w:tcBorders>
                  <w:shd w:val="clear" w:color="auto" w:fill="auto"/>
                  <w:noWrap/>
                  <w:vAlign w:val="center"/>
                </w:tcPr>
                <w:p w14:paraId="5A55971A" w14:textId="77777777" w:rsidR="00F57C6D" w:rsidRPr="00355672" w:rsidRDefault="00F57C6D" w:rsidP="00E63923">
                  <w:pPr>
                    <w:jc w:val="center"/>
                  </w:pPr>
                  <w:r w:rsidRPr="00355672">
                    <w:rPr>
                      <w:lang w:eastAsia="lt-LT"/>
                    </w:rPr>
                    <w:t>-</w:t>
                  </w:r>
                </w:p>
              </w:tc>
            </w:tr>
            <w:tr w:rsidR="00F57C6D" w:rsidRPr="00355672" w14:paraId="00A3F1AF" w14:textId="77777777" w:rsidTr="00E63923">
              <w:trPr>
                <w:trHeight w:val="960"/>
              </w:trPr>
              <w:tc>
                <w:tcPr>
                  <w:tcW w:w="614" w:type="dxa"/>
                  <w:tcBorders>
                    <w:top w:val="nil"/>
                    <w:left w:val="single" w:sz="4" w:space="0" w:color="auto"/>
                    <w:bottom w:val="single" w:sz="4" w:space="0" w:color="auto"/>
                    <w:right w:val="single" w:sz="4" w:space="0" w:color="auto"/>
                  </w:tcBorders>
                  <w:shd w:val="clear" w:color="auto" w:fill="auto"/>
                  <w:noWrap/>
                  <w:vAlign w:val="center"/>
                </w:tcPr>
                <w:p w14:paraId="358E792A" w14:textId="77777777" w:rsidR="00F57C6D" w:rsidRPr="00355672" w:rsidRDefault="00F57C6D" w:rsidP="00E63923">
                  <w:pPr>
                    <w:jc w:val="center"/>
                    <w:rPr>
                      <w:lang w:eastAsia="lt-LT"/>
                    </w:rPr>
                  </w:pPr>
                </w:p>
                <w:p w14:paraId="35CB0857" w14:textId="77777777" w:rsidR="00F57C6D" w:rsidRPr="00355672" w:rsidRDefault="00F57C6D" w:rsidP="00E63923">
                  <w:pPr>
                    <w:jc w:val="center"/>
                    <w:rPr>
                      <w:lang w:eastAsia="lt-LT"/>
                    </w:rPr>
                  </w:pPr>
                  <w:r w:rsidRPr="00355672">
                    <w:rPr>
                      <w:lang w:eastAsia="lt-LT"/>
                    </w:rPr>
                    <w:t>-</w:t>
                  </w:r>
                </w:p>
                <w:p w14:paraId="490BC167" w14:textId="77777777" w:rsidR="00F57C6D" w:rsidRPr="00355672" w:rsidRDefault="00F57C6D" w:rsidP="00E63923">
                  <w:pPr>
                    <w:jc w:val="center"/>
                    <w:rPr>
                      <w:lang w:eastAsia="lt-LT"/>
                    </w:rPr>
                  </w:pPr>
                </w:p>
                <w:p w14:paraId="6307776A" w14:textId="77777777" w:rsidR="00F57C6D" w:rsidRPr="00355672" w:rsidRDefault="00F57C6D" w:rsidP="00E63923">
                  <w:pPr>
                    <w:jc w:val="center"/>
                  </w:pPr>
                </w:p>
              </w:tc>
              <w:tc>
                <w:tcPr>
                  <w:tcW w:w="716" w:type="dxa"/>
                  <w:tcBorders>
                    <w:top w:val="nil"/>
                    <w:left w:val="nil"/>
                    <w:bottom w:val="single" w:sz="4" w:space="0" w:color="auto"/>
                    <w:right w:val="single" w:sz="4" w:space="0" w:color="auto"/>
                  </w:tcBorders>
                  <w:shd w:val="clear" w:color="auto" w:fill="auto"/>
                  <w:vAlign w:val="center"/>
                </w:tcPr>
                <w:p w14:paraId="307D0609" w14:textId="77777777" w:rsidR="00F57C6D" w:rsidRPr="00355672" w:rsidRDefault="00F57C6D" w:rsidP="00E63923">
                  <w:pPr>
                    <w:jc w:val="center"/>
                  </w:pPr>
                  <w:r w:rsidRPr="00355672">
                    <w:rPr>
                      <w:lang w:eastAsia="lt-LT"/>
                    </w:rPr>
                    <w:t>-</w:t>
                  </w:r>
                </w:p>
              </w:tc>
              <w:tc>
                <w:tcPr>
                  <w:tcW w:w="3904" w:type="dxa"/>
                  <w:tcBorders>
                    <w:top w:val="nil"/>
                    <w:left w:val="nil"/>
                    <w:bottom w:val="single" w:sz="4" w:space="0" w:color="auto"/>
                    <w:right w:val="single" w:sz="4" w:space="0" w:color="auto"/>
                  </w:tcBorders>
                  <w:shd w:val="clear" w:color="auto" w:fill="auto"/>
                  <w:vAlign w:val="center"/>
                </w:tcPr>
                <w:p w14:paraId="475D49A8" w14:textId="77777777" w:rsidR="00F57C6D" w:rsidRPr="00355672" w:rsidRDefault="00F57C6D" w:rsidP="00E63923">
                  <w:pPr>
                    <w:jc w:val="center"/>
                  </w:pPr>
                  <w:r w:rsidRPr="00355672">
                    <w:rPr>
                      <w:lang w:eastAsia="lt-LT"/>
                    </w:rPr>
                    <w:t>-</w:t>
                  </w:r>
                </w:p>
              </w:tc>
              <w:tc>
                <w:tcPr>
                  <w:tcW w:w="782" w:type="dxa"/>
                  <w:tcBorders>
                    <w:top w:val="nil"/>
                    <w:left w:val="nil"/>
                    <w:bottom w:val="single" w:sz="4" w:space="0" w:color="auto"/>
                    <w:right w:val="single" w:sz="4" w:space="0" w:color="auto"/>
                  </w:tcBorders>
                  <w:shd w:val="clear" w:color="auto" w:fill="auto"/>
                  <w:vAlign w:val="center"/>
                </w:tcPr>
                <w:p w14:paraId="60DF8952" w14:textId="77777777" w:rsidR="00F57C6D" w:rsidRPr="00355672" w:rsidRDefault="00F57C6D" w:rsidP="00E63923">
                  <w:pPr>
                    <w:jc w:val="center"/>
                  </w:pPr>
                  <w:r w:rsidRPr="00355672">
                    <w:rPr>
                      <w:lang w:eastAsia="lt-LT"/>
                    </w:rPr>
                    <w:t>-</w:t>
                  </w:r>
                </w:p>
              </w:tc>
              <w:tc>
                <w:tcPr>
                  <w:tcW w:w="773" w:type="dxa"/>
                  <w:tcBorders>
                    <w:top w:val="nil"/>
                    <w:left w:val="nil"/>
                    <w:bottom w:val="single" w:sz="4" w:space="0" w:color="auto"/>
                    <w:right w:val="single" w:sz="4" w:space="0" w:color="auto"/>
                  </w:tcBorders>
                  <w:shd w:val="clear" w:color="auto" w:fill="auto"/>
                  <w:noWrap/>
                  <w:vAlign w:val="center"/>
                </w:tcPr>
                <w:p w14:paraId="7AA40014" w14:textId="77777777" w:rsidR="00F57C6D" w:rsidRPr="00355672" w:rsidRDefault="00F57C6D" w:rsidP="00E63923">
                  <w:pPr>
                    <w:jc w:val="center"/>
                  </w:pPr>
                  <w:r w:rsidRPr="00355672">
                    <w:rPr>
                      <w:lang w:eastAsia="lt-LT"/>
                    </w:rPr>
                    <w:t>-</w:t>
                  </w:r>
                </w:p>
              </w:tc>
            </w:tr>
            <w:tr w:rsidR="00F57C6D" w:rsidRPr="00355672" w14:paraId="607D48A3" w14:textId="77777777" w:rsidTr="00E63923">
              <w:trPr>
                <w:trHeight w:val="480"/>
              </w:trPr>
              <w:tc>
                <w:tcPr>
                  <w:tcW w:w="614" w:type="dxa"/>
                  <w:tcBorders>
                    <w:top w:val="nil"/>
                    <w:left w:val="single" w:sz="4" w:space="0" w:color="auto"/>
                    <w:bottom w:val="single" w:sz="4" w:space="0" w:color="auto"/>
                    <w:right w:val="single" w:sz="4" w:space="0" w:color="auto"/>
                  </w:tcBorders>
                  <w:shd w:val="clear" w:color="auto" w:fill="auto"/>
                  <w:noWrap/>
                  <w:hideMark/>
                </w:tcPr>
                <w:p w14:paraId="2C7B8823" w14:textId="77777777" w:rsidR="00F57C6D" w:rsidRPr="00355672" w:rsidRDefault="00F57C6D" w:rsidP="00E63923">
                  <w:pPr>
                    <w:jc w:val="right"/>
                    <w:rPr>
                      <w:lang w:eastAsia="lt-LT"/>
                    </w:rPr>
                  </w:pPr>
                  <w:r w:rsidRPr="00355672">
                    <w:rPr>
                      <w:lang w:eastAsia="lt-LT"/>
                    </w:rPr>
                    <w:t xml:space="preserve">   9</w:t>
                  </w:r>
                </w:p>
              </w:tc>
              <w:tc>
                <w:tcPr>
                  <w:tcW w:w="716" w:type="dxa"/>
                  <w:tcBorders>
                    <w:top w:val="nil"/>
                    <w:left w:val="nil"/>
                    <w:bottom w:val="single" w:sz="4" w:space="0" w:color="auto"/>
                    <w:right w:val="single" w:sz="4" w:space="0" w:color="auto"/>
                  </w:tcBorders>
                  <w:shd w:val="clear" w:color="auto" w:fill="auto"/>
                  <w:hideMark/>
                </w:tcPr>
                <w:p w14:paraId="1A227E16" w14:textId="77777777" w:rsidR="00F57C6D" w:rsidRPr="00355672" w:rsidRDefault="00F57C6D" w:rsidP="00E63923">
                  <w:pPr>
                    <w:rPr>
                      <w:lang w:eastAsia="lt-LT"/>
                    </w:rPr>
                  </w:pPr>
                  <w:r w:rsidRPr="00355672">
                    <w:rPr>
                      <w:lang w:eastAsia="lt-LT"/>
                    </w:rPr>
                    <w:t>HP3-2-13</w:t>
                  </w:r>
                </w:p>
              </w:tc>
              <w:tc>
                <w:tcPr>
                  <w:tcW w:w="3904" w:type="dxa"/>
                  <w:tcBorders>
                    <w:top w:val="nil"/>
                    <w:left w:val="nil"/>
                    <w:bottom w:val="single" w:sz="4" w:space="0" w:color="auto"/>
                    <w:right w:val="single" w:sz="4" w:space="0" w:color="auto"/>
                  </w:tcBorders>
                  <w:shd w:val="clear" w:color="auto" w:fill="auto"/>
                  <w:hideMark/>
                </w:tcPr>
                <w:p w14:paraId="384BC907" w14:textId="77777777" w:rsidR="00F57C6D" w:rsidRPr="00355672" w:rsidRDefault="00F57C6D" w:rsidP="00E63923">
                  <w:pPr>
                    <w:rPr>
                      <w:lang w:eastAsia="lt-LT"/>
                    </w:rPr>
                  </w:pPr>
                  <w:r w:rsidRPr="00355672">
                    <w:rPr>
                      <w:lang w:eastAsia="lt-LT"/>
                    </w:rPr>
                    <w:t>Kelkraščio išorinės briaunos atstatymas, naudojant autogreiderį (1 km pravaž.)</w:t>
                  </w:r>
                </w:p>
              </w:tc>
              <w:tc>
                <w:tcPr>
                  <w:tcW w:w="782" w:type="dxa"/>
                  <w:tcBorders>
                    <w:top w:val="nil"/>
                    <w:left w:val="nil"/>
                    <w:bottom w:val="single" w:sz="4" w:space="0" w:color="auto"/>
                    <w:right w:val="single" w:sz="4" w:space="0" w:color="auto"/>
                  </w:tcBorders>
                  <w:shd w:val="clear" w:color="auto" w:fill="auto"/>
                  <w:hideMark/>
                </w:tcPr>
                <w:p w14:paraId="4E6BE81F" w14:textId="77777777" w:rsidR="00F57C6D" w:rsidRPr="00355672" w:rsidRDefault="00F57C6D" w:rsidP="00E63923">
                  <w:pPr>
                    <w:rPr>
                      <w:lang w:eastAsia="lt-LT"/>
                    </w:rPr>
                  </w:pPr>
                  <w:r w:rsidRPr="00355672">
                    <w:rPr>
                      <w:lang w:eastAsia="lt-LT"/>
                    </w:rPr>
                    <w:t>km</w:t>
                  </w:r>
                </w:p>
              </w:tc>
              <w:tc>
                <w:tcPr>
                  <w:tcW w:w="773" w:type="dxa"/>
                  <w:tcBorders>
                    <w:top w:val="nil"/>
                    <w:left w:val="nil"/>
                    <w:bottom w:val="single" w:sz="4" w:space="0" w:color="auto"/>
                    <w:right w:val="single" w:sz="4" w:space="0" w:color="auto"/>
                  </w:tcBorders>
                  <w:shd w:val="clear" w:color="auto" w:fill="auto"/>
                  <w:noWrap/>
                  <w:hideMark/>
                </w:tcPr>
                <w:p w14:paraId="1CB4D5DD" w14:textId="77777777" w:rsidR="00F57C6D" w:rsidRPr="00355672" w:rsidRDefault="00F57C6D" w:rsidP="00E63923">
                  <w:pPr>
                    <w:jc w:val="right"/>
                    <w:rPr>
                      <w:lang w:eastAsia="lt-LT"/>
                    </w:rPr>
                  </w:pPr>
                  <w:r w:rsidRPr="00355672">
                    <w:rPr>
                      <w:lang w:eastAsia="lt-LT"/>
                    </w:rPr>
                    <w:t xml:space="preserve">  7,951   </w:t>
                  </w:r>
                </w:p>
              </w:tc>
            </w:tr>
            <w:tr w:rsidR="00F57C6D" w:rsidRPr="00355672" w14:paraId="78459A63" w14:textId="77777777" w:rsidTr="00E63923">
              <w:trPr>
                <w:trHeight w:val="720"/>
              </w:trPr>
              <w:tc>
                <w:tcPr>
                  <w:tcW w:w="614" w:type="dxa"/>
                  <w:tcBorders>
                    <w:top w:val="nil"/>
                    <w:left w:val="single" w:sz="4" w:space="0" w:color="auto"/>
                    <w:bottom w:val="single" w:sz="4" w:space="0" w:color="auto"/>
                    <w:right w:val="single" w:sz="4" w:space="0" w:color="auto"/>
                  </w:tcBorders>
                  <w:shd w:val="clear" w:color="auto" w:fill="auto"/>
                  <w:noWrap/>
                  <w:hideMark/>
                </w:tcPr>
                <w:p w14:paraId="41588EC0" w14:textId="77777777" w:rsidR="00F57C6D" w:rsidRPr="00355672" w:rsidRDefault="00F57C6D" w:rsidP="00E63923">
                  <w:pPr>
                    <w:jc w:val="right"/>
                    <w:rPr>
                      <w:lang w:eastAsia="lt-LT"/>
                    </w:rPr>
                  </w:pPr>
                  <w:r w:rsidRPr="00355672">
                    <w:rPr>
                      <w:lang w:eastAsia="lt-LT"/>
                    </w:rPr>
                    <w:t xml:space="preserve">  10</w:t>
                  </w:r>
                </w:p>
              </w:tc>
              <w:tc>
                <w:tcPr>
                  <w:tcW w:w="716" w:type="dxa"/>
                  <w:tcBorders>
                    <w:top w:val="nil"/>
                    <w:left w:val="nil"/>
                    <w:bottom w:val="single" w:sz="4" w:space="0" w:color="auto"/>
                    <w:right w:val="single" w:sz="4" w:space="0" w:color="auto"/>
                  </w:tcBorders>
                  <w:shd w:val="clear" w:color="auto" w:fill="auto"/>
                  <w:hideMark/>
                </w:tcPr>
                <w:p w14:paraId="7D69270D" w14:textId="77777777" w:rsidR="00F57C6D" w:rsidRPr="00355672" w:rsidRDefault="00F57C6D" w:rsidP="00E63923">
                  <w:pPr>
                    <w:rPr>
                      <w:lang w:eastAsia="lt-LT"/>
                    </w:rPr>
                  </w:pPr>
                  <w:r w:rsidRPr="00355672">
                    <w:rPr>
                      <w:lang w:eastAsia="lt-LT"/>
                    </w:rPr>
                    <w:t>H16K-369A</w:t>
                  </w:r>
                </w:p>
              </w:tc>
              <w:tc>
                <w:tcPr>
                  <w:tcW w:w="3904" w:type="dxa"/>
                  <w:tcBorders>
                    <w:top w:val="nil"/>
                    <w:left w:val="nil"/>
                    <w:bottom w:val="single" w:sz="4" w:space="0" w:color="auto"/>
                    <w:right w:val="single" w:sz="4" w:space="0" w:color="auto"/>
                  </w:tcBorders>
                  <w:shd w:val="clear" w:color="auto" w:fill="auto"/>
                  <w:hideMark/>
                </w:tcPr>
                <w:p w14:paraId="460C0C9E" w14:textId="77777777" w:rsidR="00F57C6D" w:rsidRPr="00355672" w:rsidRDefault="00F57C6D" w:rsidP="00E63923">
                  <w:pPr>
                    <w:rPr>
                      <w:lang w:eastAsia="lt-LT"/>
                    </w:rPr>
                  </w:pPr>
                  <w:r w:rsidRPr="00355672">
                    <w:rPr>
                      <w:lang w:eastAsia="lt-LT"/>
                    </w:rPr>
                    <w:t>Kelkraščių sutvirtinimas  4 cm storio sluoksniu iš mineralinių medžiagų mišinio 0/32, pridedant   30 %  skaldos  k9=1.15</w:t>
                  </w:r>
                </w:p>
              </w:tc>
              <w:tc>
                <w:tcPr>
                  <w:tcW w:w="782" w:type="dxa"/>
                  <w:tcBorders>
                    <w:top w:val="nil"/>
                    <w:left w:val="nil"/>
                    <w:bottom w:val="single" w:sz="4" w:space="0" w:color="auto"/>
                    <w:right w:val="single" w:sz="4" w:space="0" w:color="auto"/>
                  </w:tcBorders>
                  <w:shd w:val="clear" w:color="auto" w:fill="auto"/>
                  <w:hideMark/>
                </w:tcPr>
                <w:p w14:paraId="574CDCA5" w14:textId="77777777" w:rsidR="00F57C6D" w:rsidRPr="00355672" w:rsidRDefault="00F57C6D" w:rsidP="00E63923">
                  <w:pPr>
                    <w:rPr>
                      <w:lang w:eastAsia="lt-LT"/>
                    </w:rPr>
                  </w:pPr>
                  <w:r w:rsidRPr="00355672">
                    <w:rPr>
                      <w:lang w:eastAsia="lt-LT"/>
                    </w:rPr>
                    <w:t>100 m2</w:t>
                  </w:r>
                </w:p>
              </w:tc>
              <w:tc>
                <w:tcPr>
                  <w:tcW w:w="773" w:type="dxa"/>
                  <w:tcBorders>
                    <w:top w:val="nil"/>
                    <w:left w:val="nil"/>
                    <w:bottom w:val="single" w:sz="4" w:space="0" w:color="auto"/>
                    <w:right w:val="single" w:sz="4" w:space="0" w:color="auto"/>
                  </w:tcBorders>
                  <w:shd w:val="clear" w:color="auto" w:fill="auto"/>
                  <w:noWrap/>
                  <w:hideMark/>
                </w:tcPr>
                <w:p w14:paraId="3AB97837" w14:textId="77777777" w:rsidR="00F57C6D" w:rsidRPr="00355672" w:rsidRDefault="00F57C6D" w:rsidP="00E63923">
                  <w:pPr>
                    <w:jc w:val="right"/>
                    <w:rPr>
                      <w:lang w:eastAsia="lt-LT"/>
                    </w:rPr>
                  </w:pPr>
                  <w:r w:rsidRPr="00355672">
                    <w:rPr>
                      <w:lang w:eastAsia="lt-LT"/>
                    </w:rPr>
                    <w:t xml:space="preserve">149,89    </w:t>
                  </w:r>
                </w:p>
              </w:tc>
            </w:tr>
            <w:tr w:rsidR="00F57C6D" w:rsidRPr="00355672" w14:paraId="0685BB9D" w14:textId="77777777" w:rsidTr="00E63923">
              <w:trPr>
                <w:trHeight w:val="255"/>
              </w:trPr>
              <w:tc>
                <w:tcPr>
                  <w:tcW w:w="614" w:type="dxa"/>
                  <w:tcBorders>
                    <w:top w:val="nil"/>
                    <w:left w:val="nil"/>
                    <w:bottom w:val="nil"/>
                    <w:right w:val="nil"/>
                  </w:tcBorders>
                  <w:shd w:val="clear" w:color="auto" w:fill="auto"/>
                  <w:noWrap/>
                  <w:hideMark/>
                </w:tcPr>
                <w:p w14:paraId="2140C1F3" w14:textId="77777777" w:rsidR="00F57C6D" w:rsidRPr="00355672" w:rsidRDefault="00F57C6D" w:rsidP="00E63923">
                  <w:pPr>
                    <w:jc w:val="right"/>
                    <w:rPr>
                      <w:lang w:eastAsia="lt-LT"/>
                    </w:rPr>
                  </w:pPr>
                </w:p>
              </w:tc>
              <w:tc>
                <w:tcPr>
                  <w:tcW w:w="716" w:type="dxa"/>
                  <w:tcBorders>
                    <w:top w:val="nil"/>
                    <w:left w:val="nil"/>
                    <w:bottom w:val="nil"/>
                    <w:right w:val="nil"/>
                  </w:tcBorders>
                  <w:shd w:val="clear" w:color="auto" w:fill="auto"/>
                  <w:noWrap/>
                  <w:hideMark/>
                </w:tcPr>
                <w:p w14:paraId="4C5D5607" w14:textId="77777777" w:rsidR="00F57C6D" w:rsidRPr="00355672" w:rsidRDefault="00F57C6D" w:rsidP="00E63923">
                  <w:pPr>
                    <w:jc w:val="right"/>
                    <w:rPr>
                      <w:lang w:eastAsia="lt-LT"/>
                    </w:rPr>
                  </w:pPr>
                </w:p>
              </w:tc>
              <w:tc>
                <w:tcPr>
                  <w:tcW w:w="5459" w:type="dxa"/>
                  <w:gridSpan w:val="3"/>
                  <w:tcBorders>
                    <w:top w:val="nil"/>
                    <w:left w:val="nil"/>
                    <w:bottom w:val="nil"/>
                    <w:right w:val="nil"/>
                  </w:tcBorders>
                  <w:shd w:val="clear" w:color="auto" w:fill="auto"/>
                  <w:noWrap/>
                  <w:hideMark/>
                </w:tcPr>
                <w:p w14:paraId="33BA20B6" w14:textId="046662F0" w:rsidR="00F57C6D" w:rsidRPr="00355672" w:rsidRDefault="00F57C6D" w:rsidP="00E63923">
                  <w:pPr>
                    <w:rPr>
                      <w:b/>
                      <w:bCs/>
                      <w:lang w:eastAsia="lt-LT"/>
                    </w:rPr>
                  </w:pPr>
                  <w:r w:rsidRPr="00355672">
                    <w:rPr>
                      <w:b/>
                      <w:bCs/>
                      <w:lang w:eastAsia="lt-LT"/>
                    </w:rPr>
                    <w:t>Skyriuje      4</w:t>
                  </w:r>
                </w:p>
              </w:tc>
            </w:tr>
            <w:tr w:rsidR="00F57C6D" w:rsidRPr="00355672" w14:paraId="3470CD51" w14:textId="77777777" w:rsidTr="00E63923">
              <w:trPr>
                <w:trHeight w:val="255"/>
              </w:trPr>
              <w:tc>
                <w:tcPr>
                  <w:tcW w:w="614" w:type="dxa"/>
                  <w:tcBorders>
                    <w:top w:val="nil"/>
                    <w:left w:val="nil"/>
                    <w:bottom w:val="nil"/>
                    <w:right w:val="nil"/>
                  </w:tcBorders>
                  <w:shd w:val="clear" w:color="auto" w:fill="auto"/>
                  <w:noWrap/>
                  <w:hideMark/>
                </w:tcPr>
                <w:p w14:paraId="537B332D" w14:textId="77777777" w:rsidR="00F57C6D" w:rsidRPr="00355672" w:rsidRDefault="00F57C6D" w:rsidP="00E63923">
                  <w:pPr>
                    <w:jc w:val="right"/>
                    <w:rPr>
                      <w:lang w:eastAsia="lt-LT"/>
                    </w:rPr>
                  </w:pPr>
                </w:p>
              </w:tc>
              <w:tc>
                <w:tcPr>
                  <w:tcW w:w="716" w:type="dxa"/>
                  <w:tcBorders>
                    <w:top w:val="nil"/>
                    <w:left w:val="nil"/>
                    <w:bottom w:val="nil"/>
                    <w:right w:val="nil"/>
                  </w:tcBorders>
                  <w:shd w:val="clear" w:color="auto" w:fill="auto"/>
                  <w:noWrap/>
                  <w:hideMark/>
                </w:tcPr>
                <w:p w14:paraId="38672794" w14:textId="77777777" w:rsidR="00F57C6D" w:rsidRPr="00355672" w:rsidRDefault="00F57C6D" w:rsidP="00E63923">
                  <w:pPr>
                    <w:jc w:val="right"/>
                    <w:rPr>
                      <w:b/>
                      <w:bCs/>
                      <w:lang w:eastAsia="lt-LT"/>
                    </w:rPr>
                  </w:pPr>
                  <w:r w:rsidRPr="00355672">
                    <w:rPr>
                      <w:b/>
                      <w:bCs/>
                      <w:lang w:eastAsia="lt-LT"/>
                    </w:rPr>
                    <w:t xml:space="preserve">   5</w:t>
                  </w:r>
                </w:p>
              </w:tc>
              <w:tc>
                <w:tcPr>
                  <w:tcW w:w="5459" w:type="dxa"/>
                  <w:gridSpan w:val="3"/>
                  <w:vMerge w:val="restart"/>
                  <w:tcBorders>
                    <w:top w:val="nil"/>
                    <w:left w:val="nil"/>
                    <w:bottom w:val="nil"/>
                    <w:right w:val="nil"/>
                  </w:tcBorders>
                  <w:shd w:val="clear" w:color="auto" w:fill="auto"/>
                  <w:hideMark/>
                </w:tcPr>
                <w:p w14:paraId="6866379F" w14:textId="77777777" w:rsidR="00F57C6D" w:rsidRPr="00355672" w:rsidRDefault="00F57C6D" w:rsidP="00E63923">
                  <w:pPr>
                    <w:rPr>
                      <w:b/>
                      <w:bCs/>
                      <w:lang w:eastAsia="lt-LT"/>
                    </w:rPr>
                  </w:pPr>
                  <w:r w:rsidRPr="00355672">
                    <w:rPr>
                      <w:b/>
                      <w:bCs/>
                      <w:lang w:eastAsia="lt-LT"/>
                    </w:rPr>
                    <w:t>Vieno lygio sankryžos ir nuovažos</w:t>
                  </w:r>
                </w:p>
              </w:tc>
            </w:tr>
            <w:tr w:rsidR="00F57C6D" w:rsidRPr="00355672" w14:paraId="4440253B" w14:textId="77777777" w:rsidTr="00E63923">
              <w:trPr>
                <w:trHeight w:val="80"/>
              </w:trPr>
              <w:tc>
                <w:tcPr>
                  <w:tcW w:w="614" w:type="dxa"/>
                  <w:tcBorders>
                    <w:top w:val="nil"/>
                    <w:left w:val="nil"/>
                    <w:bottom w:val="nil"/>
                    <w:right w:val="nil"/>
                  </w:tcBorders>
                  <w:shd w:val="clear" w:color="auto" w:fill="auto"/>
                  <w:noWrap/>
                  <w:hideMark/>
                </w:tcPr>
                <w:p w14:paraId="66816E3F" w14:textId="77777777" w:rsidR="00F57C6D" w:rsidRPr="00355672" w:rsidRDefault="00F57C6D" w:rsidP="00E63923">
                  <w:pPr>
                    <w:rPr>
                      <w:b/>
                      <w:bCs/>
                      <w:lang w:eastAsia="lt-LT"/>
                    </w:rPr>
                  </w:pPr>
                </w:p>
              </w:tc>
              <w:tc>
                <w:tcPr>
                  <w:tcW w:w="716" w:type="dxa"/>
                  <w:tcBorders>
                    <w:top w:val="nil"/>
                    <w:left w:val="nil"/>
                    <w:bottom w:val="nil"/>
                    <w:right w:val="nil"/>
                  </w:tcBorders>
                  <w:shd w:val="clear" w:color="auto" w:fill="auto"/>
                  <w:noWrap/>
                  <w:hideMark/>
                </w:tcPr>
                <w:p w14:paraId="0E6F4E37" w14:textId="77777777" w:rsidR="00F57C6D" w:rsidRPr="00355672" w:rsidRDefault="00F57C6D" w:rsidP="00E63923">
                  <w:pPr>
                    <w:jc w:val="right"/>
                    <w:rPr>
                      <w:lang w:eastAsia="lt-LT"/>
                    </w:rPr>
                  </w:pPr>
                </w:p>
              </w:tc>
              <w:tc>
                <w:tcPr>
                  <w:tcW w:w="5459" w:type="dxa"/>
                  <w:gridSpan w:val="3"/>
                  <w:vMerge/>
                  <w:tcBorders>
                    <w:top w:val="nil"/>
                    <w:left w:val="nil"/>
                    <w:bottom w:val="nil"/>
                    <w:right w:val="nil"/>
                  </w:tcBorders>
                  <w:vAlign w:val="center"/>
                  <w:hideMark/>
                </w:tcPr>
                <w:p w14:paraId="5F1859F6" w14:textId="77777777" w:rsidR="00F57C6D" w:rsidRPr="00355672" w:rsidRDefault="00F57C6D" w:rsidP="00E63923">
                  <w:pPr>
                    <w:rPr>
                      <w:b/>
                      <w:bCs/>
                      <w:lang w:eastAsia="lt-LT"/>
                    </w:rPr>
                  </w:pPr>
                </w:p>
              </w:tc>
            </w:tr>
            <w:tr w:rsidR="00F57C6D" w:rsidRPr="00355672" w14:paraId="1FA63D24" w14:textId="77777777" w:rsidTr="00E63923">
              <w:trPr>
                <w:trHeight w:val="480"/>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133BB" w14:textId="77777777" w:rsidR="00F57C6D" w:rsidRPr="00355672" w:rsidRDefault="00F57C6D" w:rsidP="00E63923">
                  <w:pPr>
                    <w:jc w:val="center"/>
                    <w:rPr>
                      <w:lang w:eastAsia="lt-LT"/>
                    </w:rPr>
                  </w:pPr>
                </w:p>
                <w:p w14:paraId="398A6AF8" w14:textId="77777777" w:rsidR="00F57C6D" w:rsidRPr="00355672" w:rsidRDefault="00F57C6D" w:rsidP="00E63923">
                  <w:pPr>
                    <w:jc w:val="center"/>
                    <w:rPr>
                      <w:lang w:eastAsia="lt-LT"/>
                    </w:rPr>
                  </w:pPr>
                  <w:r w:rsidRPr="00355672">
                    <w:rPr>
                      <w:lang w:eastAsia="lt-LT"/>
                    </w:rPr>
                    <w:t>-</w:t>
                  </w:r>
                </w:p>
                <w:p w14:paraId="0E368470" w14:textId="77777777" w:rsidR="00F57C6D" w:rsidRPr="00355672" w:rsidRDefault="00F57C6D" w:rsidP="00E63923">
                  <w:pPr>
                    <w:jc w:val="center"/>
                  </w:pPr>
                </w:p>
              </w:tc>
              <w:tc>
                <w:tcPr>
                  <w:tcW w:w="716" w:type="dxa"/>
                  <w:tcBorders>
                    <w:top w:val="single" w:sz="4" w:space="0" w:color="auto"/>
                    <w:left w:val="nil"/>
                    <w:bottom w:val="single" w:sz="4" w:space="0" w:color="auto"/>
                    <w:right w:val="single" w:sz="4" w:space="0" w:color="auto"/>
                  </w:tcBorders>
                  <w:shd w:val="clear" w:color="auto" w:fill="auto"/>
                  <w:vAlign w:val="center"/>
                </w:tcPr>
                <w:p w14:paraId="5C837615" w14:textId="77777777" w:rsidR="00F57C6D" w:rsidRPr="00355672" w:rsidRDefault="00F57C6D" w:rsidP="00E63923">
                  <w:pPr>
                    <w:jc w:val="center"/>
                  </w:pPr>
                  <w:r w:rsidRPr="00355672">
                    <w:rPr>
                      <w:lang w:eastAsia="lt-LT"/>
                    </w:rPr>
                    <w:t>-</w:t>
                  </w:r>
                </w:p>
              </w:tc>
              <w:tc>
                <w:tcPr>
                  <w:tcW w:w="3904" w:type="dxa"/>
                  <w:tcBorders>
                    <w:top w:val="single" w:sz="4" w:space="0" w:color="auto"/>
                    <w:left w:val="nil"/>
                    <w:bottom w:val="single" w:sz="4" w:space="0" w:color="auto"/>
                    <w:right w:val="single" w:sz="4" w:space="0" w:color="auto"/>
                  </w:tcBorders>
                  <w:shd w:val="clear" w:color="auto" w:fill="auto"/>
                  <w:vAlign w:val="center"/>
                </w:tcPr>
                <w:p w14:paraId="3A55E2B7" w14:textId="77777777" w:rsidR="00F57C6D" w:rsidRPr="00355672" w:rsidRDefault="00F57C6D" w:rsidP="00E63923">
                  <w:pPr>
                    <w:jc w:val="center"/>
                  </w:pPr>
                  <w:r w:rsidRPr="00355672">
                    <w:rPr>
                      <w:lang w:eastAsia="lt-LT"/>
                    </w:rPr>
                    <w:t>-</w:t>
                  </w:r>
                </w:p>
              </w:tc>
              <w:tc>
                <w:tcPr>
                  <w:tcW w:w="782" w:type="dxa"/>
                  <w:tcBorders>
                    <w:top w:val="single" w:sz="4" w:space="0" w:color="auto"/>
                    <w:left w:val="nil"/>
                    <w:bottom w:val="single" w:sz="4" w:space="0" w:color="auto"/>
                    <w:right w:val="single" w:sz="4" w:space="0" w:color="auto"/>
                  </w:tcBorders>
                  <w:shd w:val="clear" w:color="auto" w:fill="auto"/>
                  <w:vAlign w:val="center"/>
                </w:tcPr>
                <w:p w14:paraId="0BE74D37" w14:textId="77777777" w:rsidR="00F57C6D" w:rsidRPr="00355672" w:rsidRDefault="00F57C6D" w:rsidP="00E63923">
                  <w:pPr>
                    <w:jc w:val="center"/>
                  </w:pPr>
                  <w:r w:rsidRPr="00355672">
                    <w:rPr>
                      <w:lang w:eastAsia="lt-LT"/>
                    </w:rPr>
                    <w:t>-</w:t>
                  </w:r>
                </w:p>
              </w:tc>
              <w:tc>
                <w:tcPr>
                  <w:tcW w:w="773" w:type="dxa"/>
                  <w:tcBorders>
                    <w:top w:val="single" w:sz="4" w:space="0" w:color="auto"/>
                    <w:left w:val="nil"/>
                    <w:bottom w:val="single" w:sz="4" w:space="0" w:color="auto"/>
                    <w:right w:val="single" w:sz="4" w:space="0" w:color="auto"/>
                  </w:tcBorders>
                  <w:shd w:val="clear" w:color="auto" w:fill="auto"/>
                  <w:noWrap/>
                  <w:vAlign w:val="center"/>
                </w:tcPr>
                <w:p w14:paraId="4389FC70" w14:textId="77777777" w:rsidR="00F57C6D" w:rsidRPr="00355672" w:rsidRDefault="00F57C6D" w:rsidP="00E63923">
                  <w:pPr>
                    <w:jc w:val="center"/>
                  </w:pPr>
                  <w:r w:rsidRPr="00355672">
                    <w:rPr>
                      <w:lang w:eastAsia="lt-LT"/>
                    </w:rPr>
                    <w:t>-</w:t>
                  </w:r>
                </w:p>
              </w:tc>
            </w:tr>
            <w:tr w:rsidR="00F57C6D" w:rsidRPr="00355672" w14:paraId="26EB3345" w14:textId="77777777" w:rsidTr="00E63923">
              <w:trPr>
                <w:trHeight w:val="480"/>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4497F" w14:textId="77777777" w:rsidR="00F57C6D" w:rsidRPr="00355672" w:rsidRDefault="00F57C6D" w:rsidP="00E63923">
                  <w:pPr>
                    <w:jc w:val="center"/>
                    <w:rPr>
                      <w:lang w:eastAsia="lt-LT"/>
                    </w:rPr>
                  </w:pPr>
                </w:p>
                <w:p w14:paraId="3904688D" w14:textId="77777777" w:rsidR="00F57C6D" w:rsidRPr="00355672" w:rsidRDefault="00F57C6D" w:rsidP="00E63923">
                  <w:pPr>
                    <w:jc w:val="center"/>
                  </w:pPr>
                  <w:r w:rsidRPr="00355672">
                    <w:rPr>
                      <w:lang w:eastAsia="lt-LT"/>
                    </w:rPr>
                    <w:t>-</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92BB3C6" w14:textId="77777777" w:rsidR="00F57C6D" w:rsidRPr="00355672" w:rsidRDefault="00F57C6D" w:rsidP="00E63923">
                  <w:pPr>
                    <w:jc w:val="center"/>
                  </w:pPr>
                  <w:r w:rsidRPr="00355672">
                    <w:rPr>
                      <w:lang w:eastAsia="lt-LT"/>
                    </w:rPr>
                    <w:t>-</w:t>
                  </w:r>
                </w:p>
              </w:tc>
              <w:tc>
                <w:tcPr>
                  <w:tcW w:w="3904" w:type="dxa"/>
                  <w:tcBorders>
                    <w:top w:val="single" w:sz="4" w:space="0" w:color="auto"/>
                    <w:left w:val="single" w:sz="4" w:space="0" w:color="auto"/>
                    <w:bottom w:val="single" w:sz="4" w:space="0" w:color="auto"/>
                    <w:right w:val="single" w:sz="4" w:space="0" w:color="auto"/>
                  </w:tcBorders>
                  <w:shd w:val="clear" w:color="auto" w:fill="auto"/>
                  <w:vAlign w:val="center"/>
                </w:tcPr>
                <w:p w14:paraId="1C9CA8DF" w14:textId="77777777" w:rsidR="00F57C6D" w:rsidRPr="00355672" w:rsidRDefault="00F57C6D" w:rsidP="00E63923">
                  <w:pPr>
                    <w:jc w:val="center"/>
                  </w:pPr>
                  <w:r w:rsidRPr="00355672">
                    <w:rPr>
                      <w:lang w:eastAsia="lt-LT"/>
                    </w:rPr>
                    <w:t>-</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14:paraId="410722E4" w14:textId="77777777" w:rsidR="00F57C6D" w:rsidRPr="00355672" w:rsidRDefault="00F57C6D" w:rsidP="00E63923">
                  <w:pPr>
                    <w:jc w:val="center"/>
                  </w:pPr>
                  <w:r w:rsidRPr="00355672">
                    <w:rPr>
                      <w:lang w:eastAsia="lt-LT"/>
                    </w:rPr>
                    <w:t>-</w:t>
                  </w:r>
                </w:p>
              </w:tc>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2614A" w14:textId="77777777" w:rsidR="00F57C6D" w:rsidRPr="00355672" w:rsidRDefault="00F57C6D" w:rsidP="00E63923">
                  <w:pPr>
                    <w:jc w:val="center"/>
                  </w:pPr>
                  <w:r w:rsidRPr="00355672">
                    <w:rPr>
                      <w:lang w:eastAsia="lt-LT"/>
                    </w:rPr>
                    <w:t>-</w:t>
                  </w:r>
                </w:p>
              </w:tc>
            </w:tr>
            <w:tr w:rsidR="00F57C6D" w:rsidRPr="00355672" w14:paraId="4E5F00E4" w14:textId="77777777" w:rsidTr="00E63923">
              <w:trPr>
                <w:trHeight w:val="480"/>
              </w:trPr>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A9A4F" w14:textId="77777777" w:rsidR="00F57C6D" w:rsidRPr="00355672" w:rsidRDefault="00F57C6D" w:rsidP="00E63923">
                  <w:pPr>
                    <w:jc w:val="center"/>
                    <w:rPr>
                      <w:lang w:eastAsia="lt-LT"/>
                    </w:rPr>
                  </w:pPr>
                  <w:r w:rsidRPr="00355672">
                    <w:rPr>
                      <w:lang w:eastAsia="lt-LT"/>
                    </w:rPr>
                    <w:t>-</w:t>
                  </w:r>
                </w:p>
                <w:p w14:paraId="1F9EA40A" w14:textId="77777777" w:rsidR="00F57C6D" w:rsidRPr="00355672" w:rsidRDefault="00F57C6D" w:rsidP="00E63923">
                  <w:pPr>
                    <w:jc w:val="center"/>
                  </w:pPr>
                </w:p>
              </w:tc>
              <w:tc>
                <w:tcPr>
                  <w:tcW w:w="716" w:type="dxa"/>
                  <w:tcBorders>
                    <w:top w:val="single" w:sz="4" w:space="0" w:color="auto"/>
                    <w:left w:val="nil"/>
                    <w:bottom w:val="single" w:sz="4" w:space="0" w:color="auto"/>
                    <w:right w:val="single" w:sz="4" w:space="0" w:color="auto"/>
                  </w:tcBorders>
                  <w:shd w:val="clear" w:color="auto" w:fill="auto"/>
                  <w:vAlign w:val="center"/>
                </w:tcPr>
                <w:p w14:paraId="2407D738" w14:textId="77777777" w:rsidR="00F57C6D" w:rsidRPr="00355672" w:rsidRDefault="00F57C6D" w:rsidP="00E63923">
                  <w:pPr>
                    <w:jc w:val="center"/>
                  </w:pPr>
                  <w:r w:rsidRPr="00355672">
                    <w:rPr>
                      <w:lang w:eastAsia="lt-LT"/>
                    </w:rPr>
                    <w:t>-</w:t>
                  </w:r>
                </w:p>
              </w:tc>
              <w:tc>
                <w:tcPr>
                  <w:tcW w:w="3904" w:type="dxa"/>
                  <w:tcBorders>
                    <w:top w:val="single" w:sz="4" w:space="0" w:color="auto"/>
                    <w:left w:val="nil"/>
                    <w:bottom w:val="single" w:sz="4" w:space="0" w:color="auto"/>
                    <w:right w:val="single" w:sz="4" w:space="0" w:color="auto"/>
                  </w:tcBorders>
                  <w:shd w:val="clear" w:color="auto" w:fill="auto"/>
                  <w:vAlign w:val="center"/>
                </w:tcPr>
                <w:p w14:paraId="5BD8530A" w14:textId="77777777" w:rsidR="00F57C6D" w:rsidRPr="00355672" w:rsidRDefault="00F57C6D" w:rsidP="00E63923">
                  <w:pPr>
                    <w:jc w:val="center"/>
                  </w:pPr>
                  <w:r w:rsidRPr="00355672">
                    <w:rPr>
                      <w:lang w:eastAsia="lt-LT"/>
                    </w:rPr>
                    <w:t>-</w:t>
                  </w:r>
                </w:p>
              </w:tc>
              <w:tc>
                <w:tcPr>
                  <w:tcW w:w="782" w:type="dxa"/>
                  <w:tcBorders>
                    <w:top w:val="single" w:sz="4" w:space="0" w:color="auto"/>
                    <w:left w:val="nil"/>
                    <w:bottom w:val="single" w:sz="4" w:space="0" w:color="auto"/>
                    <w:right w:val="single" w:sz="4" w:space="0" w:color="auto"/>
                  </w:tcBorders>
                  <w:shd w:val="clear" w:color="auto" w:fill="auto"/>
                  <w:vAlign w:val="center"/>
                </w:tcPr>
                <w:p w14:paraId="14F67C5B" w14:textId="77777777" w:rsidR="00F57C6D" w:rsidRPr="00355672" w:rsidRDefault="00F57C6D" w:rsidP="00E63923">
                  <w:pPr>
                    <w:jc w:val="center"/>
                  </w:pPr>
                  <w:r w:rsidRPr="00355672">
                    <w:rPr>
                      <w:lang w:eastAsia="lt-LT"/>
                    </w:rPr>
                    <w:t>-</w:t>
                  </w:r>
                </w:p>
              </w:tc>
              <w:tc>
                <w:tcPr>
                  <w:tcW w:w="773" w:type="dxa"/>
                  <w:tcBorders>
                    <w:top w:val="single" w:sz="4" w:space="0" w:color="auto"/>
                    <w:left w:val="nil"/>
                    <w:bottom w:val="single" w:sz="4" w:space="0" w:color="auto"/>
                    <w:right w:val="single" w:sz="4" w:space="0" w:color="auto"/>
                  </w:tcBorders>
                  <w:shd w:val="clear" w:color="auto" w:fill="auto"/>
                  <w:noWrap/>
                  <w:vAlign w:val="center"/>
                </w:tcPr>
                <w:p w14:paraId="4F0D5ABE" w14:textId="77777777" w:rsidR="00F57C6D" w:rsidRPr="00355672" w:rsidRDefault="00F57C6D" w:rsidP="00E63923">
                  <w:pPr>
                    <w:jc w:val="center"/>
                  </w:pPr>
                  <w:r w:rsidRPr="00355672">
                    <w:rPr>
                      <w:lang w:eastAsia="lt-LT"/>
                    </w:rPr>
                    <w:t>-</w:t>
                  </w:r>
                </w:p>
              </w:tc>
            </w:tr>
            <w:tr w:rsidR="00F57C6D" w:rsidRPr="00355672" w14:paraId="637CF99C" w14:textId="77777777" w:rsidTr="00E63923">
              <w:trPr>
                <w:trHeight w:val="480"/>
              </w:trPr>
              <w:tc>
                <w:tcPr>
                  <w:tcW w:w="614" w:type="dxa"/>
                  <w:tcBorders>
                    <w:top w:val="nil"/>
                    <w:left w:val="single" w:sz="4" w:space="0" w:color="auto"/>
                    <w:bottom w:val="single" w:sz="4" w:space="0" w:color="auto"/>
                    <w:right w:val="single" w:sz="4" w:space="0" w:color="auto"/>
                  </w:tcBorders>
                  <w:shd w:val="clear" w:color="auto" w:fill="auto"/>
                  <w:noWrap/>
                  <w:vAlign w:val="center"/>
                </w:tcPr>
                <w:p w14:paraId="2DB20AD0" w14:textId="77777777" w:rsidR="00F57C6D" w:rsidRPr="00355672" w:rsidRDefault="00F57C6D" w:rsidP="00E63923">
                  <w:pPr>
                    <w:jc w:val="center"/>
                  </w:pPr>
                  <w:r w:rsidRPr="00355672">
                    <w:rPr>
                      <w:lang w:eastAsia="lt-LT"/>
                    </w:rPr>
                    <w:t>-</w:t>
                  </w:r>
                </w:p>
              </w:tc>
              <w:tc>
                <w:tcPr>
                  <w:tcW w:w="716" w:type="dxa"/>
                  <w:tcBorders>
                    <w:top w:val="nil"/>
                    <w:left w:val="nil"/>
                    <w:bottom w:val="single" w:sz="4" w:space="0" w:color="auto"/>
                    <w:right w:val="single" w:sz="4" w:space="0" w:color="auto"/>
                  </w:tcBorders>
                  <w:shd w:val="clear" w:color="auto" w:fill="auto"/>
                  <w:vAlign w:val="center"/>
                </w:tcPr>
                <w:p w14:paraId="22559B31" w14:textId="77777777" w:rsidR="00F57C6D" w:rsidRPr="00355672" w:rsidRDefault="00F57C6D" w:rsidP="00E63923">
                  <w:pPr>
                    <w:jc w:val="center"/>
                  </w:pPr>
                  <w:r w:rsidRPr="00355672">
                    <w:rPr>
                      <w:lang w:eastAsia="lt-LT"/>
                    </w:rPr>
                    <w:t>-</w:t>
                  </w:r>
                </w:p>
              </w:tc>
              <w:tc>
                <w:tcPr>
                  <w:tcW w:w="3904" w:type="dxa"/>
                  <w:tcBorders>
                    <w:top w:val="nil"/>
                    <w:left w:val="nil"/>
                    <w:bottom w:val="single" w:sz="4" w:space="0" w:color="auto"/>
                    <w:right w:val="single" w:sz="4" w:space="0" w:color="auto"/>
                  </w:tcBorders>
                  <w:shd w:val="clear" w:color="auto" w:fill="auto"/>
                  <w:vAlign w:val="center"/>
                </w:tcPr>
                <w:p w14:paraId="492F612B" w14:textId="77777777" w:rsidR="00F57C6D" w:rsidRPr="00355672" w:rsidRDefault="00F57C6D" w:rsidP="00E63923">
                  <w:pPr>
                    <w:jc w:val="center"/>
                    <w:rPr>
                      <w:lang w:eastAsia="lt-LT"/>
                    </w:rPr>
                  </w:pPr>
                  <w:r w:rsidRPr="00355672">
                    <w:rPr>
                      <w:lang w:eastAsia="lt-LT"/>
                    </w:rPr>
                    <w:t>-</w:t>
                  </w:r>
                </w:p>
                <w:p w14:paraId="39AF9B91" w14:textId="77777777" w:rsidR="00F57C6D" w:rsidRPr="00355672" w:rsidRDefault="00F57C6D" w:rsidP="00E63923">
                  <w:pPr>
                    <w:jc w:val="center"/>
                  </w:pPr>
                </w:p>
              </w:tc>
              <w:tc>
                <w:tcPr>
                  <w:tcW w:w="782" w:type="dxa"/>
                  <w:tcBorders>
                    <w:top w:val="nil"/>
                    <w:left w:val="nil"/>
                    <w:bottom w:val="single" w:sz="4" w:space="0" w:color="auto"/>
                    <w:right w:val="single" w:sz="4" w:space="0" w:color="auto"/>
                  </w:tcBorders>
                  <w:shd w:val="clear" w:color="auto" w:fill="auto"/>
                  <w:vAlign w:val="center"/>
                </w:tcPr>
                <w:p w14:paraId="20EFE790" w14:textId="77777777" w:rsidR="00F57C6D" w:rsidRPr="00355672" w:rsidRDefault="00F57C6D" w:rsidP="00E63923">
                  <w:pPr>
                    <w:jc w:val="center"/>
                  </w:pPr>
                  <w:r w:rsidRPr="00355672">
                    <w:rPr>
                      <w:lang w:eastAsia="lt-LT"/>
                    </w:rPr>
                    <w:t>-</w:t>
                  </w:r>
                </w:p>
              </w:tc>
              <w:tc>
                <w:tcPr>
                  <w:tcW w:w="773" w:type="dxa"/>
                  <w:tcBorders>
                    <w:top w:val="nil"/>
                    <w:left w:val="nil"/>
                    <w:bottom w:val="single" w:sz="4" w:space="0" w:color="auto"/>
                    <w:right w:val="single" w:sz="4" w:space="0" w:color="auto"/>
                  </w:tcBorders>
                  <w:shd w:val="clear" w:color="auto" w:fill="auto"/>
                  <w:noWrap/>
                  <w:vAlign w:val="center"/>
                </w:tcPr>
                <w:p w14:paraId="2E9349A5" w14:textId="77777777" w:rsidR="00F57C6D" w:rsidRPr="00355672" w:rsidRDefault="00F57C6D" w:rsidP="00E63923">
                  <w:pPr>
                    <w:jc w:val="center"/>
                  </w:pPr>
                  <w:r w:rsidRPr="00355672">
                    <w:rPr>
                      <w:lang w:eastAsia="lt-LT"/>
                    </w:rPr>
                    <w:t>-</w:t>
                  </w:r>
                </w:p>
              </w:tc>
            </w:tr>
            <w:tr w:rsidR="00F57C6D" w:rsidRPr="00355672" w14:paraId="75B84EC1" w14:textId="77777777" w:rsidTr="00E63923">
              <w:trPr>
                <w:trHeight w:val="720"/>
              </w:trPr>
              <w:tc>
                <w:tcPr>
                  <w:tcW w:w="614" w:type="dxa"/>
                  <w:tcBorders>
                    <w:top w:val="nil"/>
                    <w:left w:val="single" w:sz="4" w:space="0" w:color="auto"/>
                    <w:bottom w:val="single" w:sz="4" w:space="0" w:color="auto"/>
                    <w:right w:val="single" w:sz="4" w:space="0" w:color="auto"/>
                  </w:tcBorders>
                  <w:shd w:val="clear" w:color="auto" w:fill="auto"/>
                  <w:noWrap/>
                  <w:vAlign w:val="center"/>
                </w:tcPr>
                <w:p w14:paraId="4C80B821" w14:textId="77777777" w:rsidR="00F57C6D" w:rsidRPr="00355672" w:rsidRDefault="00F57C6D" w:rsidP="00E63923">
                  <w:pPr>
                    <w:jc w:val="center"/>
                    <w:rPr>
                      <w:lang w:eastAsia="lt-LT"/>
                    </w:rPr>
                  </w:pPr>
                </w:p>
                <w:p w14:paraId="01249765" w14:textId="77777777" w:rsidR="00F57C6D" w:rsidRPr="00355672" w:rsidRDefault="00F57C6D" w:rsidP="00E63923">
                  <w:pPr>
                    <w:jc w:val="center"/>
                    <w:rPr>
                      <w:lang w:eastAsia="lt-LT"/>
                    </w:rPr>
                  </w:pPr>
                  <w:r w:rsidRPr="00355672">
                    <w:rPr>
                      <w:lang w:eastAsia="lt-LT"/>
                    </w:rPr>
                    <w:t>-</w:t>
                  </w:r>
                </w:p>
                <w:p w14:paraId="73D0A327" w14:textId="77777777" w:rsidR="00F57C6D" w:rsidRPr="00355672" w:rsidRDefault="00F57C6D" w:rsidP="00E63923">
                  <w:pPr>
                    <w:jc w:val="center"/>
                    <w:rPr>
                      <w:lang w:eastAsia="lt-LT"/>
                    </w:rPr>
                  </w:pPr>
                </w:p>
                <w:p w14:paraId="2610087B" w14:textId="77777777" w:rsidR="00F57C6D" w:rsidRPr="00355672" w:rsidRDefault="00F57C6D" w:rsidP="00E63923">
                  <w:pPr>
                    <w:jc w:val="center"/>
                  </w:pPr>
                </w:p>
              </w:tc>
              <w:tc>
                <w:tcPr>
                  <w:tcW w:w="716" w:type="dxa"/>
                  <w:tcBorders>
                    <w:top w:val="nil"/>
                    <w:left w:val="nil"/>
                    <w:bottom w:val="single" w:sz="4" w:space="0" w:color="auto"/>
                    <w:right w:val="single" w:sz="4" w:space="0" w:color="auto"/>
                  </w:tcBorders>
                  <w:shd w:val="clear" w:color="auto" w:fill="auto"/>
                  <w:vAlign w:val="center"/>
                </w:tcPr>
                <w:p w14:paraId="502218B2" w14:textId="77777777" w:rsidR="00F57C6D" w:rsidRPr="00355672" w:rsidRDefault="00F57C6D" w:rsidP="00E63923">
                  <w:pPr>
                    <w:jc w:val="center"/>
                  </w:pPr>
                  <w:r w:rsidRPr="00355672">
                    <w:rPr>
                      <w:lang w:eastAsia="lt-LT"/>
                    </w:rPr>
                    <w:t>-</w:t>
                  </w:r>
                </w:p>
              </w:tc>
              <w:tc>
                <w:tcPr>
                  <w:tcW w:w="3904" w:type="dxa"/>
                  <w:tcBorders>
                    <w:top w:val="nil"/>
                    <w:left w:val="nil"/>
                    <w:bottom w:val="single" w:sz="4" w:space="0" w:color="auto"/>
                    <w:right w:val="single" w:sz="4" w:space="0" w:color="auto"/>
                  </w:tcBorders>
                  <w:shd w:val="clear" w:color="auto" w:fill="auto"/>
                  <w:vAlign w:val="center"/>
                </w:tcPr>
                <w:p w14:paraId="471A3F7A" w14:textId="77777777" w:rsidR="00F57C6D" w:rsidRPr="00355672" w:rsidRDefault="00F57C6D" w:rsidP="00E63923">
                  <w:pPr>
                    <w:jc w:val="center"/>
                  </w:pPr>
                  <w:r w:rsidRPr="00355672">
                    <w:rPr>
                      <w:lang w:eastAsia="lt-LT"/>
                    </w:rPr>
                    <w:t>-</w:t>
                  </w:r>
                </w:p>
              </w:tc>
              <w:tc>
                <w:tcPr>
                  <w:tcW w:w="782" w:type="dxa"/>
                  <w:tcBorders>
                    <w:top w:val="nil"/>
                    <w:left w:val="nil"/>
                    <w:bottom w:val="single" w:sz="4" w:space="0" w:color="auto"/>
                    <w:right w:val="single" w:sz="4" w:space="0" w:color="auto"/>
                  </w:tcBorders>
                  <w:shd w:val="clear" w:color="auto" w:fill="auto"/>
                  <w:vAlign w:val="center"/>
                </w:tcPr>
                <w:p w14:paraId="55020ADA" w14:textId="77777777" w:rsidR="00F57C6D" w:rsidRPr="00355672" w:rsidRDefault="00F57C6D" w:rsidP="00E63923">
                  <w:pPr>
                    <w:jc w:val="center"/>
                  </w:pPr>
                  <w:r w:rsidRPr="00355672">
                    <w:rPr>
                      <w:lang w:eastAsia="lt-LT"/>
                    </w:rPr>
                    <w:t>-</w:t>
                  </w:r>
                </w:p>
              </w:tc>
              <w:tc>
                <w:tcPr>
                  <w:tcW w:w="773" w:type="dxa"/>
                  <w:tcBorders>
                    <w:top w:val="nil"/>
                    <w:left w:val="nil"/>
                    <w:bottom w:val="single" w:sz="4" w:space="0" w:color="auto"/>
                    <w:right w:val="single" w:sz="4" w:space="0" w:color="auto"/>
                  </w:tcBorders>
                  <w:shd w:val="clear" w:color="auto" w:fill="auto"/>
                  <w:noWrap/>
                  <w:vAlign w:val="center"/>
                </w:tcPr>
                <w:p w14:paraId="4A673DBD" w14:textId="77777777" w:rsidR="00F57C6D" w:rsidRPr="00355672" w:rsidRDefault="00F57C6D" w:rsidP="00E63923">
                  <w:pPr>
                    <w:jc w:val="center"/>
                  </w:pPr>
                  <w:r w:rsidRPr="00355672">
                    <w:rPr>
                      <w:lang w:eastAsia="lt-LT"/>
                    </w:rPr>
                    <w:t>-</w:t>
                  </w:r>
                </w:p>
              </w:tc>
            </w:tr>
            <w:tr w:rsidR="00F57C6D" w:rsidRPr="00355672" w14:paraId="574402F0" w14:textId="77777777" w:rsidTr="00E63923">
              <w:trPr>
                <w:trHeight w:val="960"/>
              </w:trPr>
              <w:tc>
                <w:tcPr>
                  <w:tcW w:w="614" w:type="dxa"/>
                  <w:tcBorders>
                    <w:top w:val="nil"/>
                    <w:left w:val="single" w:sz="4" w:space="0" w:color="auto"/>
                    <w:bottom w:val="single" w:sz="4" w:space="0" w:color="auto"/>
                    <w:right w:val="single" w:sz="4" w:space="0" w:color="auto"/>
                  </w:tcBorders>
                  <w:shd w:val="clear" w:color="auto" w:fill="auto"/>
                  <w:noWrap/>
                  <w:vAlign w:val="center"/>
                </w:tcPr>
                <w:p w14:paraId="3AB22CD0" w14:textId="77777777" w:rsidR="00F57C6D" w:rsidRPr="00355672" w:rsidRDefault="00F57C6D" w:rsidP="00E63923">
                  <w:pPr>
                    <w:jc w:val="center"/>
                    <w:rPr>
                      <w:lang w:eastAsia="lt-LT"/>
                    </w:rPr>
                  </w:pPr>
                </w:p>
                <w:p w14:paraId="606DF436" w14:textId="77777777" w:rsidR="00F57C6D" w:rsidRPr="00355672" w:rsidRDefault="00F57C6D" w:rsidP="00E63923">
                  <w:pPr>
                    <w:jc w:val="center"/>
                    <w:rPr>
                      <w:lang w:eastAsia="lt-LT"/>
                    </w:rPr>
                  </w:pPr>
                </w:p>
                <w:p w14:paraId="753EB4D9" w14:textId="77777777" w:rsidR="00F57C6D" w:rsidRPr="00355672" w:rsidRDefault="00F57C6D" w:rsidP="00E63923">
                  <w:pPr>
                    <w:jc w:val="center"/>
                    <w:rPr>
                      <w:lang w:eastAsia="lt-LT"/>
                    </w:rPr>
                  </w:pPr>
                  <w:r w:rsidRPr="00355672">
                    <w:rPr>
                      <w:lang w:eastAsia="lt-LT"/>
                    </w:rPr>
                    <w:t>-</w:t>
                  </w:r>
                </w:p>
                <w:p w14:paraId="01ACE4FE" w14:textId="77777777" w:rsidR="00F57C6D" w:rsidRPr="00355672" w:rsidRDefault="00F57C6D" w:rsidP="00E63923">
                  <w:pPr>
                    <w:jc w:val="center"/>
                    <w:rPr>
                      <w:lang w:eastAsia="lt-LT"/>
                    </w:rPr>
                  </w:pPr>
                </w:p>
                <w:p w14:paraId="60D99700" w14:textId="77777777" w:rsidR="00F57C6D" w:rsidRPr="00355672" w:rsidRDefault="00F57C6D" w:rsidP="00E63923">
                  <w:pPr>
                    <w:jc w:val="center"/>
                  </w:pPr>
                </w:p>
              </w:tc>
              <w:tc>
                <w:tcPr>
                  <w:tcW w:w="716" w:type="dxa"/>
                  <w:tcBorders>
                    <w:top w:val="nil"/>
                    <w:left w:val="nil"/>
                    <w:bottom w:val="single" w:sz="4" w:space="0" w:color="auto"/>
                    <w:right w:val="single" w:sz="4" w:space="0" w:color="auto"/>
                  </w:tcBorders>
                  <w:shd w:val="clear" w:color="auto" w:fill="auto"/>
                  <w:vAlign w:val="center"/>
                </w:tcPr>
                <w:p w14:paraId="1682B3B8" w14:textId="77777777" w:rsidR="00F57C6D" w:rsidRPr="00355672" w:rsidRDefault="00F57C6D" w:rsidP="00E63923">
                  <w:pPr>
                    <w:jc w:val="center"/>
                  </w:pPr>
                  <w:r w:rsidRPr="00355672">
                    <w:rPr>
                      <w:lang w:eastAsia="lt-LT"/>
                    </w:rPr>
                    <w:t>-</w:t>
                  </w:r>
                </w:p>
              </w:tc>
              <w:tc>
                <w:tcPr>
                  <w:tcW w:w="3904" w:type="dxa"/>
                  <w:tcBorders>
                    <w:top w:val="nil"/>
                    <w:left w:val="nil"/>
                    <w:bottom w:val="single" w:sz="4" w:space="0" w:color="auto"/>
                    <w:right w:val="single" w:sz="4" w:space="0" w:color="auto"/>
                  </w:tcBorders>
                  <w:shd w:val="clear" w:color="auto" w:fill="auto"/>
                  <w:vAlign w:val="center"/>
                </w:tcPr>
                <w:p w14:paraId="2F3566B9" w14:textId="77777777" w:rsidR="00F57C6D" w:rsidRPr="00355672" w:rsidRDefault="00F57C6D" w:rsidP="00E63923">
                  <w:pPr>
                    <w:jc w:val="center"/>
                  </w:pPr>
                  <w:r w:rsidRPr="00355672">
                    <w:rPr>
                      <w:lang w:eastAsia="lt-LT"/>
                    </w:rPr>
                    <w:t>-</w:t>
                  </w:r>
                </w:p>
              </w:tc>
              <w:tc>
                <w:tcPr>
                  <w:tcW w:w="782" w:type="dxa"/>
                  <w:tcBorders>
                    <w:top w:val="nil"/>
                    <w:left w:val="nil"/>
                    <w:bottom w:val="single" w:sz="4" w:space="0" w:color="auto"/>
                    <w:right w:val="single" w:sz="4" w:space="0" w:color="auto"/>
                  </w:tcBorders>
                  <w:shd w:val="clear" w:color="auto" w:fill="auto"/>
                  <w:vAlign w:val="center"/>
                </w:tcPr>
                <w:p w14:paraId="2EB2889F" w14:textId="77777777" w:rsidR="00F57C6D" w:rsidRPr="00355672" w:rsidRDefault="00F57C6D" w:rsidP="00E63923">
                  <w:pPr>
                    <w:jc w:val="center"/>
                  </w:pPr>
                  <w:r w:rsidRPr="00355672">
                    <w:rPr>
                      <w:lang w:eastAsia="lt-LT"/>
                    </w:rPr>
                    <w:t>-</w:t>
                  </w:r>
                </w:p>
              </w:tc>
              <w:tc>
                <w:tcPr>
                  <w:tcW w:w="773" w:type="dxa"/>
                  <w:tcBorders>
                    <w:top w:val="nil"/>
                    <w:left w:val="nil"/>
                    <w:bottom w:val="single" w:sz="4" w:space="0" w:color="auto"/>
                    <w:right w:val="single" w:sz="4" w:space="0" w:color="auto"/>
                  </w:tcBorders>
                  <w:shd w:val="clear" w:color="auto" w:fill="auto"/>
                  <w:noWrap/>
                  <w:vAlign w:val="center"/>
                </w:tcPr>
                <w:p w14:paraId="12300532" w14:textId="77777777" w:rsidR="00F57C6D" w:rsidRPr="00355672" w:rsidRDefault="00F57C6D" w:rsidP="00E63923">
                  <w:pPr>
                    <w:jc w:val="center"/>
                  </w:pPr>
                  <w:r w:rsidRPr="00355672">
                    <w:rPr>
                      <w:lang w:eastAsia="lt-LT"/>
                    </w:rPr>
                    <w:t>-</w:t>
                  </w:r>
                </w:p>
              </w:tc>
            </w:tr>
            <w:tr w:rsidR="00F57C6D" w:rsidRPr="00355672" w14:paraId="6F238AE0" w14:textId="77777777" w:rsidTr="00E63923">
              <w:trPr>
                <w:trHeight w:val="1044"/>
              </w:trPr>
              <w:tc>
                <w:tcPr>
                  <w:tcW w:w="614" w:type="dxa"/>
                  <w:tcBorders>
                    <w:top w:val="nil"/>
                    <w:left w:val="single" w:sz="4" w:space="0" w:color="auto"/>
                    <w:bottom w:val="single" w:sz="4" w:space="0" w:color="auto"/>
                    <w:right w:val="single" w:sz="4" w:space="0" w:color="auto"/>
                  </w:tcBorders>
                  <w:shd w:val="clear" w:color="auto" w:fill="auto"/>
                  <w:noWrap/>
                  <w:vAlign w:val="center"/>
                </w:tcPr>
                <w:p w14:paraId="67319EBB" w14:textId="77777777" w:rsidR="00F57C6D" w:rsidRPr="00355672" w:rsidRDefault="00F57C6D" w:rsidP="00E63923">
                  <w:pPr>
                    <w:jc w:val="center"/>
                  </w:pPr>
                  <w:r w:rsidRPr="00355672">
                    <w:rPr>
                      <w:lang w:eastAsia="lt-LT"/>
                    </w:rPr>
                    <w:t>-</w:t>
                  </w:r>
                </w:p>
              </w:tc>
              <w:tc>
                <w:tcPr>
                  <w:tcW w:w="716" w:type="dxa"/>
                  <w:tcBorders>
                    <w:top w:val="nil"/>
                    <w:left w:val="nil"/>
                    <w:bottom w:val="single" w:sz="4" w:space="0" w:color="auto"/>
                    <w:right w:val="single" w:sz="4" w:space="0" w:color="auto"/>
                  </w:tcBorders>
                  <w:shd w:val="clear" w:color="auto" w:fill="auto"/>
                  <w:vAlign w:val="center"/>
                </w:tcPr>
                <w:p w14:paraId="75A35B33" w14:textId="77777777" w:rsidR="00F57C6D" w:rsidRPr="00355672" w:rsidRDefault="00F57C6D" w:rsidP="00E63923">
                  <w:pPr>
                    <w:jc w:val="center"/>
                  </w:pPr>
                  <w:r w:rsidRPr="00355672">
                    <w:rPr>
                      <w:lang w:eastAsia="lt-LT"/>
                    </w:rPr>
                    <w:t>-</w:t>
                  </w:r>
                </w:p>
              </w:tc>
              <w:tc>
                <w:tcPr>
                  <w:tcW w:w="3904" w:type="dxa"/>
                  <w:tcBorders>
                    <w:top w:val="nil"/>
                    <w:left w:val="nil"/>
                    <w:bottom w:val="single" w:sz="4" w:space="0" w:color="auto"/>
                    <w:right w:val="single" w:sz="4" w:space="0" w:color="auto"/>
                  </w:tcBorders>
                  <w:shd w:val="clear" w:color="auto" w:fill="auto"/>
                  <w:vAlign w:val="center"/>
                </w:tcPr>
                <w:p w14:paraId="16EEA99E" w14:textId="77777777" w:rsidR="00F57C6D" w:rsidRPr="00355672" w:rsidRDefault="00F57C6D" w:rsidP="00E63923">
                  <w:pPr>
                    <w:jc w:val="center"/>
                  </w:pPr>
                  <w:r w:rsidRPr="00355672">
                    <w:rPr>
                      <w:lang w:eastAsia="lt-LT"/>
                    </w:rPr>
                    <w:t>-</w:t>
                  </w:r>
                </w:p>
              </w:tc>
              <w:tc>
                <w:tcPr>
                  <w:tcW w:w="782" w:type="dxa"/>
                  <w:tcBorders>
                    <w:top w:val="nil"/>
                    <w:left w:val="nil"/>
                    <w:bottom w:val="single" w:sz="4" w:space="0" w:color="auto"/>
                    <w:right w:val="single" w:sz="4" w:space="0" w:color="auto"/>
                  </w:tcBorders>
                  <w:shd w:val="clear" w:color="auto" w:fill="auto"/>
                  <w:vAlign w:val="center"/>
                </w:tcPr>
                <w:p w14:paraId="5CEDD010" w14:textId="77777777" w:rsidR="00F57C6D" w:rsidRPr="00355672" w:rsidRDefault="00F57C6D" w:rsidP="00E63923">
                  <w:pPr>
                    <w:jc w:val="center"/>
                  </w:pPr>
                  <w:r w:rsidRPr="00355672">
                    <w:rPr>
                      <w:lang w:eastAsia="lt-LT"/>
                    </w:rPr>
                    <w:t>-</w:t>
                  </w:r>
                </w:p>
              </w:tc>
              <w:tc>
                <w:tcPr>
                  <w:tcW w:w="773" w:type="dxa"/>
                  <w:tcBorders>
                    <w:top w:val="nil"/>
                    <w:left w:val="nil"/>
                    <w:bottom w:val="single" w:sz="4" w:space="0" w:color="auto"/>
                    <w:right w:val="single" w:sz="4" w:space="0" w:color="auto"/>
                  </w:tcBorders>
                  <w:shd w:val="clear" w:color="auto" w:fill="auto"/>
                  <w:noWrap/>
                  <w:vAlign w:val="center"/>
                </w:tcPr>
                <w:p w14:paraId="2A53E276" w14:textId="77777777" w:rsidR="00F57C6D" w:rsidRPr="00355672" w:rsidRDefault="00F57C6D" w:rsidP="00E63923">
                  <w:pPr>
                    <w:jc w:val="center"/>
                  </w:pPr>
                  <w:r w:rsidRPr="00355672">
                    <w:rPr>
                      <w:lang w:eastAsia="lt-LT"/>
                    </w:rPr>
                    <w:t>-</w:t>
                  </w:r>
                </w:p>
              </w:tc>
            </w:tr>
            <w:tr w:rsidR="00F57C6D" w:rsidRPr="00355672" w14:paraId="5AC34ACD" w14:textId="77777777" w:rsidTr="00E63923">
              <w:trPr>
                <w:trHeight w:val="480"/>
              </w:trPr>
              <w:tc>
                <w:tcPr>
                  <w:tcW w:w="614" w:type="dxa"/>
                  <w:tcBorders>
                    <w:top w:val="nil"/>
                    <w:left w:val="single" w:sz="4" w:space="0" w:color="auto"/>
                    <w:bottom w:val="single" w:sz="4" w:space="0" w:color="auto"/>
                    <w:right w:val="single" w:sz="4" w:space="0" w:color="auto"/>
                  </w:tcBorders>
                  <w:shd w:val="clear" w:color="auto" w:fill="auto"/>
                  <w:noWrap/>
                  <w:hideMark/>
                </w:tcPr>
                <w:p w14:paraId="4193B48D" w14:textId="77777777" w:rsidR="00F57C6D" w:rsidRPr="00355672" w:rsidRDefault="00F57C6D" w:rsidP="00E63923">
                  <w:pPr>
                    <w:jc w:val="right"/>
                    <w:rPr>
                      <w:lang w:eastAsia="lt-LT"/>
                    </w:rPr>
                  </w:pPr>
                  <w:r w:rsidRPr="00355672">
                    <w:rPr>
                      <w:lang w:eastAsia="lt-LT"/>
                    </w:rPr>
                    <w:t xml:space="preserve">   8</w:t>
                  </w:r>
                </w:p>
              </w:tc>
              <w:tc>
                <w:tcPr>
                  <w:tcW w:w="716" w:type="dxa"/>
                  <w:tcBorders>
                    <w:top w:val="nil"/>
                    <w:left w:val="nil"/>
                    <w:bottom w:val="single" w:sz="4" w:space="0" w:color="auto"/>
                    <w:right w:val="single" w:sz="4" w:space="0" w:color="auto"/>
                  </w:tcBorders>
                  <w:shd w:val="clear" w:color="auto" w:fill="auto"/>
                  <w:hideMark/>
                </w:tcPr>
                <w:p w14:paraId="5A8264C1" w14:textId="77777777" w:rsidR="00F57C6D" w:rsidRPr="00355672" w:rsidRDefault="00F57C6D" w:rsidP="00E63923">
                  <w:pPr>
                    <w:rPr>
                      <w:lang w:eastAsia="lt-LT"/>
                    </w:rPr>
                  </w:pPr>
                  <w:r w:rsidRPr="00355672">
                    <w:rPr>
                      <w:lang w:eastAsia="lt-LT"/>
                    </w:rPr>
                    <w:t>H16K-43</w:t>
                  </w:r>
                </w:p>
              </w:tc>
              <w:tc>
                <w:tcPr>
                  <w:tcW w:w="3904" w:type="dxa"/>
                  <w:tcBorders>
                    <w:top w:val="nil"/>
                    <w:left w:val="nil"/>
                    <w:bottom w:val="single" w:sz="4" w:space="0" w:color="auto"/>
                    <w:right w:val="single" w:sz="4" w:space="0" w:color="auto"/>
                  </w:tcBorders>
                  <w:shd w:val="clear" w:color="auto" w:fill="auto"/>
                  <w:hideMark/>
                </w:tcPr>
                <w:p w14:paraId="576030A8" w14:textId="77777777" w:rsidR="00F57C6D" w:rsidRPr="00355672" w:rsidRDefault="00F57C6D" w:rsidP="00E63923">
                  <w:pPr>
                    <w:rPr>
                      <w:lang w:eastAsia="lt-LT"/>
                    </w:rPr>
                  </w:pPr>
                  <w:r w:rsidRPr="00355672">
                    <w:rPr>
                      <w:lang w:eastAsia="lt-LT"/>
                    </w:rPr>
                    <w:t>Nuovažų dangos pastorinimas  10 cm  iš mineralinių medžiagų mišinio 0/32  k9=1.15</w:t>
                  </w:r>
                </w:p>
              </w:tc>
              <w:tc>
                <w:tcPr>
                  <w:tcW w:w="782" w:type="dxa"/>
                  <w:tcBorders>
                    <w:top w:val="nil"/>
                    <w:left w:val="nil"/>
                    <w:bottom w:val="single" w:sz="4" w:space="0" w:color="auto"/>
                    <w:right w:val="single" w:sz="4" w:space="0" w:color="auto"/>
                  </w:tcBorders>
                  <w:shd w:val="clear" w:color="auto" w:fill="auto"/>
                  <w:hideMark/>
                </w:tcPr>
                <w:p w14:paraId="20377021" w14:textId="77777777" w:rsidR="00F57C6D" w:rsidRPr="00355672" w:rsidRDefault="00F57C6D" w:rsidP="00E63923">
                  <w:pPr>
                    <w:rPr>
                      <w:lang w:eastAsia="lt-LT"/>
                    </w:rPr>
                  </w:pPr>
                  <w:r w:rsidRPr="00355672">
                    <w:rPr>
                      <w:lang w:eastAsia="lt-LT"/>
                    </w:rPr>
                    <w:t>100 m2</w:t>
                  </w:r>
                </w:p>
              </w:tc>
              <w:tc>
                <w:tcPr>
                  <w:tcW w:w="773" w:type="dxa"/>
                  <w:tcBorders>
                    <w:top w:val="nil"/>
                    <w:left w:val="nil"/>
                    <w:bottom w:val="single" w:sz="4" w:space="0" w:color="auto"/>
                    <w:right w:val="single" w:sz="4" w:space="0" w:color="auto"/>
                  </w:tcBorders>
                  <w:shd w:val="clear" w:color="auto" w:fill="auto"/>
                  <w:noWrap/>
                  <w:hideMark/>
                </w:tcPr>
                <w:p w14:paraId="09D56654" w14:textId="77777777" w:rsidR="00F57C6D" w:rsidRPr="00355672" w:rsidRDefault="00F57C6D" w:rsidP="00E63923">
                  <w:pPr>
                    <w:jc w:val="right"/>
                    <w:rPr>
                      <w:lang w:eastAsia="lt-LT"/>
                    </w:rPr>
                  </w:pPr>
                  <w:r w:rsidRPr="00355672">
                    <w:rPr>
                      <w:lang w:eastAsia="lt-LT"/>
                    </w:rPr>
                    <w:t xml:space="preserve">  7,56    </w:t>
                  </w:r>
                </w:p>
              </w:tc>
            </w:tr>
            <w:tr w:rsidR="00F57C6D" w:rsidRPr="00355672" w14:paraId="12624620" w14:textId="77777777" w:rsidTr="00E63923">
              <w:trPr>
                <w:trHeight w:val="255"/>
              </w:trPr>
              <w:tc>
                <w:tcPr>
                  <w:tcW w:w="614" w:type="dxa"/>
                  <w:tcBorders>
                    <w:top w:val="nil"/>
                    <w:left w:val="nil"/>
                    <w:bottom w:val="nil"/>
                    <w:right w:val="nil"/>
                  </w:tcBorders>
                  <w:shd w:val="clear" w:color="auto" w:fill="auto"/>
                  <w:noWrap/>
                  <w:hideMark/>
                </w:tcPr>
                <w:p w14:paraId="111993B6" w14:textId="77777777" w:rsidR="00F57C6D" w:rsidRPr="00355672" w:rsidRDefault="00F57C6D" w:rsidP="00E63923">
                  <w:pPr>
                    <w:jc w:val="right"/>
                    <w:rPr>
                      <w:lang w:eastAsia="lt-LT"/>
                    </w:rPr>
                  </w:pPr>
                </w:p>
              </w:tc>
              <w:tc>
                <w:tcPr>
                  <w:tcW w:w="716" w:type="dxa"/>
                  <w:tcBorders>
                    <w:top w:val="nil"/>
                    <w:left w:val="nil"/>
                    <w:bottom w:val="nil"/>
                    <w:right w:val="nil"/>
                  </w:tcBorders>
                  <w:shd w:val="clear" w:color="auto" w:fill="auto"/>
                  <w:noWrap/>
                  <w:hideMark/>
                </w:tcPr>
                <w:p w14:paraId="1D445C8D" w14:textId="77777777" w:rsidR="00F57C6D" w:rsidRPr="00355672" w:rsidRDefault="00F57C6D" w:rsidP="00E63923">
                  <w:pPr>
                    <w:jc w:val="right"/>
                    <w:rPr>
                      <w:lang w:eastAsia="lt-LT"/>
                    </w:rPr>
                  </w:pPr>
                </w:p>
              </w:tc>
              <w:tc>
                <w:tcPr>
                  <w:tcW w:w="5459" w:type="dxa"/>
                  <w:gridSpan w:val="3"/>
                  <w:tcBorders>
                    <w:top w:val="nil"/>
                    <w:left w:val="nil"/>
                    <w:bottom w:val="nil"/>
                    <w:right w:val="nil"/>
                  </w:tcBorders>
                  <w:shd w:val="clear" w:color="auto" w:fill="auto"/>
                  <w:noWrap/>
                  <w:hideMark/>
                </w:tcPr>
                <w:p w14:paraId="629F3FDF" w14:textId="684072DF" w:rsidR="00F57C6D" w:rsidRPr="00355672" w:rsidRDefault="00F57C6D" w:rsidP="00E63923">
                  <w:pPr>
                    <w:rPr>
                      <w:b/>
                      <w:bCs/>
                      <w:lang w:eastAsia="lt-LT"/>
                    </w:rPr>
                  </w:pPr>
                  <w:r w:rsidRPr="00355672">
                    <w:rPr>
                      <w:b/>
                      <w:bCs/>
                      <w:lang w:eastAsia="lt-LT"/>
                    </w:rPr>
                    <w:t>Skyriuje      5</w:t>
                  </w:r>
                </w:p>
              </w:tc>
            </w:tr>
            <w:tr w:rsidR="00F57C6D" w:rsidRPr="00355672" w14:paraId="6E936EBF" w14:textId="77777777" w:rsidTr="00E63923">
              <w:trPr>
                <w:trHeight w:val="255"/>
              </w:trPr>
              <w:tc>
                <w:tcPr>
                  <w:tcW w:w="614" w:type="dxa"/>
                  <w:tcBorders>
                    <w:top w:val="nil"/>
                    <w:left w:val="nil"/>
                    <w:bottom w:val="nil"/>
                    <w:right w:val="nil"/>
                  </w:tcBorders>
                  <w:shd w:val="clear" w:color="auto" w:fill="auto"/>
                  <w:noWrap/>
                  <w:hideMark/>
                </w:tcPr>
                <w:p w14:paraId="5F28F39E" w14:textId="77777777" w:rsidR="00F57C6D" w:rsidRPr="00355672" w:rsidRDefault="00F57C6D" w:rsidP="00E63923">
                  <w:pPr>
                    <w:jc w:val="right"/>
                    <w:rPr>
                      <w:lang w:eastAsia="lt-LT"/>
                    </w:rPr>
                  </w:pPr>
                </w:p>
              </w:tc>
              <w:tc>
                <w:tcPr>
                  <w:tcW w:w="716" w:type="dxa"/>
                  <w:tcBorders>
                    <w:top w:val="nil"/>
                    <w:left w:val="nil"/>
                    <w:bottom w:val="nil"/>
                    <w:right w:val="nil"/>
                  </w:tcBorders>
                  <w:shd w:val="clear" w:color="auto" w:fill="auto"/>
                  <w:noWrap/>
                  <w:hideMark/>
                </w:tcPr>
                <w:p w14:paraId="4116E4DE" w14:textId="77777777" w:rsidR="00F57C6D" w:rsidRPr="00355672" w:rsidRDefault="00F57C6D" w:rsidP="00E63923">
                  <w:pPr>
                    <w:jc w:val="right"/>
                    <w:rPr>
                      <w:b/>
                      <w:bCs/>
                      <w:lang w:eastAsia="lt-LT"/>
                    </w:rPr>
                  </w:pPr>
                  <w:r w:rsidRPr="00355672">
                    <w:rPr>
                      <w:b/>
                      <w:bCs/>
                      <w:lang w:eastAsia="lt-LT"/>
                    </w:rPr>
                    <w:t xml:space="preserve">   7</w:t>
                  </w:r>
                </w:p>
              </w:tc>
              <w:tc>
                <w:tcPr>
                  <w:tcW w:w="5459" w:type="dxa"/>
                  <w:gridSpan w:val="3"/>
                  <w:vMerge w:val="restart"/>
                  <w:tcBorders>
                    <w:top w:val="nil"/>
                    <w:left w:val="nil"/>
                    <w:bottom w:val="nil"/>
                    <w:right w:val="nil"/>
                  </w:tcBorders>
                  <w:shd w:val="clear" w:color="auto" w:fill="auto"/>
                  <w:hideMark/>
                </w:tcPr>
                <w:p w14:paraId="2656E4C7" w14:textId="77777777" w:rsidR="00F57C6D" w:rsidRPr="00355672" w:rsidRDefault="00F57C6D" w:rsidP="00E63923">
                  <w:pPr>
                    <w:rPr>
                      <w:b/>
                      <w:bCs/>
                      <w:lang w:eastAsia="lt-LT"/>
                    </w:rPr>
                  </w:pPr>
                  <w:r w:rsidRPr="00355672">
                    <w:rPr>
                      <w:b/>
                      <w:bCs/>
                      <w:lang w:eastAsia="lt-LT"/>
                    </w:rPr>
                    <w:t>Eismo saugumas ir reguliavimas</w:t>
                  </w:r>
                </w:p>
              </w:tc>
            </w:tr>
            <w:tr w:rsidR="00F57C6D" w:rsidRPr="00355672" w14:paraId="5F573EA1" w14:textId="77777777" w:rsidTr="00E63923">
              <w:trPr>
                <w:trHeight w:val="80"/>
              </w:trPr>
              <w:tc>
                <w:tcPr>
                  <w:tcW w:w="614" w:type="dxa"/>
                  <w:tcBorders>
                    <w:top w:val="nil"/>
                    <w:left w:val="nil"/>
                    <w:bottom w:val="nil"/>
                    <w:right w:val="nil"/>
                  </w:tcBorders>
                  <w:shd w:val="clear" w:color="auto" w:fill="auto"/>
                  <w:noWrap/>
                  <w:hideMark/>
                </w:tcPr>
                <w:p w14:paraId="290C8807" w14:textId="77777777" w:rsidR="00F57C6D" w:rsidRPr="00355672" w:rsidRDefault="00F57C6D" w:rsidP="00E63923">
                  <w:pPr>
                    <w:rPr>
                      <w:b/>
                      <w:bCs/>
                      <w:lang w:eastAsia="lt-LT"/>
                    </w:rPr>
                  </w:pPr>
                </w:p>
              </w:tc>
              <w:tc>
                <w:tcPr>
                  <w:tcW w:w="716" w:type="dxa"/>
                  <w:tcBorders>
                    <w:top w:val="nil"/>
                    <w:left w:val="nil"/>
                    <w:bottom w:val="nil"/>
                    <w:right w:val="nil"/>
                  </w:tcBorders>
                  <w:shd w:val="clear" w:color="auto" w:fill="auto"/>
                  <w:noWrap/>
                  <w:hideMark/>
                </w:tcPr>
                <w:p w14:paraId="60CB4B15" w14:textId="77777777" w:rsidR="00F57C6D" w:rsidRPr="00355672" w:rsidRDefault="00F57C6D" w:rsidP="00E63923">
                  <w:pPr>
                    <w:jc w:val="right"/>
                    <w:rPr>
                      <w:lang w:eastAsia="lt-LT"/>
                    </w:rPr>
                  </w:pPr>
                </w:p>
              </w:tc>
              <w:tc>
                <w:tcPr>
                  <w:tcW w:w="5459" w:type="dxa"/>
                  <w:gridSpan w:val="3"/>
                  <w:vMerge/>
                  <w:tcBorders>
                    <w:top w:val="nil"/>
                    <w:left w:val="nil"/>
                    <w:bottom w:val="nil"/>
                    <w:right w:val="nil"/>
                  </w:tcBorders>
                  <w:vAlign w:val="center"/>
                  <w:hideMark/>
                </w:tcPr>
                <w:p w14:paraId="720C5CF6" w14:textId="77777777" w:rsidR="00F57C6D" w:rsidRPr="00355672" w:rsidRDefault="00F57C6D" w:rsidP="00E63923">
                  <w:pPr>
                    <w:rPr>
                      <w:b/>
                      <w:bCs/>
                      <w:lang w:eastAsia="lt-LT"/>
                    </w:rPr>
                  </w:pPr>
                </w:p>
              </w:tc>
            </w:tr>
            <w:tr w:rsidR="00F57C6D" w:rsidRPr="00355672" w14:paraId="7CD3CDB1" w14:textId="77777777" w:rsidTr="00E63923">
              <w:trPr>
                <w:trHeight w:val="480"/>
              </w:trPr>
              <w:tc>
                <w:tcPr>
                  <w:tcW w:w="614" w:type="dxa"/>
                  <w:tcBorders>
                    <w:top w:val="single" w:sz="4" w:space="0" w:color="auto"/>
                    <w:left w:val="single" w:sz="4" w:space="0" w:color="auto"/>
                    <w:bottom w:val="single" w:sz="4" w:space="0" w:color="auto"/>
                    <w:right w:val="single" w:sz="4" w:space="0" w:color="auto"/>
                  </w:tcBorders>
                  <w:shd w:val="clear" w:color="auto" w:fill="auto"/>
                  <w:noWrap/>
                  <w:hideMark/>
                </w:tcPr>
                <w:p w14:paraId="310A8AAB" w14:textId="77777777" w:rsidR="00F57C6D" w:rsidRPr="00355672" w:rsidRDefault="00F57C6D" w:rsidP="00E63923">
                  <w:pPr>
                    <w:jc w:val="right"/>
                    <w:rPr>
                      <w:lang w:eastAsia="lt-LT"/>
                    </w:rPr>
                  </w:pPr>
                  <w:r w:rsidRPr="00355672">
                    <w:rPr>
                      <w:lang w:eastAsia="lt-LT"/>
                    </w:rPr>
                    <w:t xml:space="preserve">   1</w:t>
                  </w:r>
                </w:p>
              </w:tc>
              <w:tc>
                <w:tcPr>
                  <w:tcW w:w="716" w:type="dxa"/>
                  <w:tcBorders>
                    <w:top w:val="single" w:sz="4" w:space="0" w:color="auto"/>
                    <w:left w:val="nil"/>
                    <w:bottom w:val="single" w:sz="4" w:space="0" w:color="auto"/>
                    <w:right w:val="single" w:sz="4" w:space="0" w:color="auto"/>
                  </w:tcBorders>
                  <w:shd w:val="clear" w:color="auto" w:fill="auto"/>
                  <w:hideMark/>
                </w:tcPr>
                <w:p w14:paraId="7C769656" w14:textId="77777777" w:rsidR="00F57C6D" w:rsidRPr="00355672" w:rsidRDefault="00F57C6D" w:rsidP="00E63923">
                  <w:pPr>
                    <w:rPr>
                      <w:lang w:eastAsia="lt-LT"/>
                    </w:rPr>
                  </w:pPr>
                  <w:r w:rsidRPr="00355672">
                    <w:rPr>
                      <w:lang w:eastAsia="lt-LT"/>
                    </w:rPr>
                    <w:t>H19K-14</w:t>
                  </w:r>
                </w:p>
              </w:tc>
              <w:tc>
                <w:tcPr>
                  <w:tcW w:w="3904" w:type="dxa"/>
                  <w:tcBorders>
                    <w:top w:val="single" w:sz="4" w:space="0" w:color="auto"/>
                    <w:left w:val="nil"/>
                    <w:bottom w:val="single" w:sz="4" w:space="0" w:color="auto"/>
                    <w:right w:val="single" w:sz="4" w:space="0" w:color="auto"/>
                  </w:tcBorders>
                  <w:shd w:val="clear" w:color="auto" w:fill="auto"/>
                  <w:hideMark/>
                </w:tcPr>
                <w:p w14:paraId="6C7267BC" w14:textId="77777777" w:rsidR="00F57C6D" w:rsidRPr="00355672" w:rsidRDefault="00F57C6D" w:rsidP="00E63923">
                  <w:pPr>
                    <w:rPr>
                      <w:lang w:eastAsia="lt-LT"/>
                    </w:rPr>
                  </w:pPr>
                  <w:r w:rsidRPr="00355672">
                    <w:rPr>
                      <w:lang w:eastAsia="lt-LT"/>
                    </w:rPr>
                    <w:t>Signalinių plastmasinių stulpelių demontavimas  k9=1.15</w:t>
                  </w:r>
                </w:p>
              </w:tc>
              <w:tc>
                <w:tcPr>
                  <w:tcW w:w="782" w:type="dxa"/>
                  <w:tcBorders>
                    <w:top w:val="single" w:sz="4" w:space="0" w:color="auto"/>
                    <w:left w:val="nil"/>
                    <w:bottom w:val="single" w:sz="4" w:space="0" w:color="auto"/>
                    <w:right w:val="single" w:sz="4" w:space="0" w:color="auto"/>
                  </w:tcBorders>
                  <w:shd w:val="clear" w:color="auto" w:fill="auto"/>
                  <w:hideMark/>
                </w:tcPr>
                <w:p w14:paraId="7C02994B" w14:textId="77777777" w:rsidR="00F57C6D" w:rsidRPr="00355672" w:rsidRDefault="00F57C6D" w:rsidP="00E63923">
                  <w:pPr>
                    <w:rPr>
                      <w:lang w:eastAsia="lt-LT"/>
                    </w:rPr>
                  </w:pPr>
                  <w:r w:rsidRPr="00355672">
                    <w:rPr>
                      <w:lang w:eastAsia="lt-LT"/>
                    </w:rPr>
                    <w:t>vnt.</w:t>
                  </w:r>
                </w:p>
              </w:tc>
              <w:tc>
                <w:tcPr>
                  <w:tcW w:w="773" w:type="dxa"/>
                  <w:tcBorders>
                    <w:top w:val="single" w:sz="4" w:space="0" w:color="auto"/>
                    <w:left w:val="nil"/>
                    <w:bottom w:val="single" w:sz="4" w:space="0" w:color="auto"/>
                    <w:right w:val="single" w:sz="4" w:space="0" w:color="auto"/>
                  </w:tcBorders>
                  <w:shd w:val="clear" w:color="auto" w:fill="auto"/>
                  <w:noWrap/>
                  <w:hideMark/>
                </w:tcPr>
                <w:p w14:paraId="0ABFD826" w14:textId="77777777" w:rsidR="00F57C6D" w:rsidRPr="00355672" w:rsidRDefault="00F57C6D" w:rsidP="00E63923">
                  <w:pPr>
                    <w:jc w:val="right"/>
                    <w:rPr>
                      <w:lang w:eastAsia="lt-LT"/>
                    </w:rPr>
                  </w:pPr>
                  <w:r w:rsidRPr="00355672">
                    <w:rPr>
                      <w:lang w:eastAsia="lt-LT"/>
                    </w:rPr>
                    <w:t xml:space="preserve"> 20,0     </w:t>
                  </w:r>
                </w:p>
              </w:tc>
            </w:tr>
            <w:tr w:rsidR="00F57C6D" w:rsidRPr="00355672" w14:paraId="631BB2E3" w14:textId="77777777" w:rsidTr="00E63923">
              <w:trPr>
                <w:trHeight w:val="480"/>
              </w:trPr>
              <w:tc>
                <w:tcPr>
                  <w:tcW w:w="614" w:type="dxa"/>
                  <w:tcBorders>
                    <w:top w:val="nil"/>
                    <w:left w:val="single" w:sz="4" w:space="0" w:color="auto"/>
                    <w:bottom w:val="single" w:sz="4" w:space="0" w:color="auto"/>
                    <w:right w:val="single" w:sz="4" w:space="0" w:color="auto"/>
                  </w:tcBorders>
                  <w:shd w:val="clear" w:color="auto" w:fill="auto"/>
                  <w:noWrap/>
                  <w:hideMark/>
                </w:tcPr>
                <w:p w14:paraId="6486FFBA" w14:textId="77777777" w:rsidR="00F57C6D" w:rsidRPr="00355672" w:rsidRDefault="00F57C6D" w:rsidP="00E63923">
                  <w:pPr>
                    <w:jc w:val="right"/>
                    <w:rPr>
                      <w:lang w:eastAsia="lt-LT"/>
                    </w:rPr>
                  </w:pPr>
                  <w:r w:rsidRPr="00355672">
                    <w:rPr>
                      <w:lang w:eastAsia="lt-LT"/>
                    </w:rPr>
                    <w:t xml:space="preserve">   2</w:t>
                  </w:r>
                </w:p>
              </w:tc>
              <w:tc>
                <w:tcPr>
                  <w:tcW w:w="716" w:type="dxa"/>
                  <w:tcBorders>
                    <w:top w:val="nil"/>
                    <w:left w:val="nil"/>
                    <w:bottom w:val="single" w:sz="4" w:space="0" w:color="auto"/>
                    <w:right w:val="single" w:sz="4" w:space="0" w:color="auto"/>
                  </w:tcBorders>
                  <w:shd w:val="clear" w:color="auto" w:fill="auto"/>
                  <w:hideMark/>
                </w:tcPr>
                <w:p w14:paraId="2A0D694C" w14:textId="77777777" w:rsidR="00F57C6D" w:rsidRPr="00355672" w:rsidRDefault="00F57C6D" w:rsidP="00E63923">
                  <w:pPr>
                    <w:rPr>
                      <w:lang w:eastAsia="lt-LT"/>
                    </w:rPr>
                  </w:pPr>
                  <w:r w:rsidRPr="00355672">
                    <w:rPr>
                      <w:lang w:eastAsia="lt-LT"/>
                    </w:rPr>
                    <w:t>H19K-14</w:t>
                  </w:r>
                </w:p>
              </w:tc>
              <w:tc>
                <w:tcPr>
                  <w:tcW w:w="3904" w:type="dxa"/>
                  <w:tcBorders>
                    <w:top w:val="nil"/>
                    <w:left w:val="nil"/>
                    <w:bottom w:val="single" w:sz="4" w:space="0" w:color="auto"/>
                    <w:right w:val="single" w:sz="4" w:space="0" w:color="auto"/>
                  </w:tcBorders>
                  <w:shd w:val="clear" w:color="auto" w:fill="auto"/>
                  <w:hideMark/>
                </w:tcPr>
                <w:p w14:paraId="5F8D6392" w14:textId="77777777" w:rsidR="00F57C6D" w:rsidRPr="00355672" w:rsidRDefault="00F57C6D" w:rsidP="00E63923">
                  <w:pPr>
                    <w:rPr>
                      <w:lang w:eastAsia="lt-LT"/>
                    </w:rPr>
                  </w:pPr>
                  <w:r w:rsidRPr="00355672">
                    <w:rPr>
                      <w:lang w:eastAsia="lt-LT"/>
                    </w:rPr>
                    <w:t>Signalinių plastmasinių stulpelių pastatymas  k9=1.15</w:t>
                  </w:r>
                </w:p>
              </w:tc>
              <w:tc>
                <w:tcPr>
                  <w:tcW w:w="782" w:type="dxa"/>
                  <w:tcBorders>
                    <w:top w:val="nil"/>
                    <w:left w:val="nil"/>
                    <w:bottom w:val="single" w:sz="4" w:space="0" w:color="auto"/>
                    <w:right w:val="single" w:sz="4" w:space="0" w:color="auto"/>
                  </w:tcBorders>
                  <w:shd w:val="clear" w:color="auto" w:fill="auto"/>
                  <w:hideMark/>
                </w:tcPr>
                <w:p w14:paraId="4E31C582" w14:textId="77777777" w:rsidR="00F57C6D" w:rsidRPr="00355672" w:rsidRDefault="00F57C6D" w:rsidP="00E63923">
                  <w:pPr>
                    <w:rPr>
                      <w:lang w:eastAsia="lt-LT"/>
                    </w:rPr>
                  </w:pPr>
                  <w:r w:rsidRPr="00355672">
                    <w:rPr>
                      <w:lang w:eastAsia="lt-LT"/>
                    </w:rPr>
                    <w:t>vnt.</w:t>
                  </w:r>
                </w:p>
              </w:tc>
              <w:tc>
                <w:tcPr>
                  <w:tcW w:w="773" w:type="dxa"/>
                  <w:tcBorders>
                    <w:top w:val="nil"/>
                    <w:left w:val="nil"/>
                    <w:bottom w:val="single" w:sz="4" w:space="0" w:color="auto"/>
                    <w:right w:val="single" w:sz="4" w:space="0" w:color="auto"/>
                  </w:tcBorders>
                  <w:shd w:val="clear" w:color="auto" w:fill="auto"/>
                  <w:noWrap/>
                  <w:hideMark/>
                </w:tcPr>
                <w:p w14:paraId="6672F486" w14:textId="77777777" w:rsidR="00F57C6D" w:rsidRPr="00355672" w:rsidRDefault="00F57C6D" w:rsidP="00E63923">
                  <w:pPr>
                    <w:jc w:val="right"/>
                    <w:rPr>
                      <w:lang w:eastAsia="lt-LT"/>
                    </w:rPr>
                  </w:pPr>
                  <w:r w:rsidRPr="00355672">
                    <w:rPr>
                      <w:lang w:eastAsia="lt-LT"/>
                    </w:rPr>
                    <w:t xml:space="preserve"> 20,0     </w:t>
                  </w:r>
                </w:p>
              </w:tc>
            </w:tr>
          </w:tbl>
          <w:p w14:paraId="38AA921F" w14:textId="77777777" w:rsidR="00F57C6D" w:rsidRPr="00355672" w:rsidRDefault="00F57C6D" w:rsidP="00E63923"/>
        </w:tc>
      </w:tr>
    </w:tbl>
    <w:p w14:paraId="609557CB" w14:textId="77777777" w:rsidR="00F57C6D" w:rsidRPr="00355672" w:rsidRDefault="00F57C6D" w:rsidP="00F57C6D">
      <w:r w:rsidRPr="00355672">
        <w:lastRenderedPageBreak/>
        <w:t>Darbų apimtys sutampa 37,5 proc.</w:t>
      </w:r>
    </w:p>
    <w:p w14:paraId="5C55DFB0" w14:textId="77777777" w:rsidR="00F57C6D" w:rsidRPr="00355672" w:rsidRDefault="00F57C6D" w:rsidP="00F57C6D"/>
    <w:p w14:paraId="657344B8" w14:textId="77777777" w:rsidR="00F57C6D" w:rsidRPr="00355672" w:rsidRDefault="00F57C6D" w:rsidP="00F57C6D">
      <w:pPr>
        <w:jc w:val="center"/>
        <w:rPr>
          <w:b/>
        </w:rPr>
      </w:pPr>
    </w:p>
    <w:p w14:paraId="12202242" w14:textId="77777777" w:rsidR="00F57C6D" w:rsidRPr="00355672" w:rsidRDefault="00F57C6D" w:rsidP="00F57C6D">
      <w:pPr>
        <w:jc w:val="center"/>
        <w:rPr>
          <w:b/>
        </w:rPr>
      </w:pPr>
      <w:r w:rsidRPr="00355672">
        <w:rPr>
          <w:b/>
        </w:rPr>
        <w:t>Kelio Nr. 112 Ignalina – Didžiasalis ruožas nuo 11,587 iki 15,754 km</w:t>
      </w:r>
    </w:p>
    <w:tbl>
      <w:tblPr>
        <w:tblStyle w:val="TableGrid"/>
        <w:tblW w:w="15021" w:type="dxa"/>
        <w:tblLayout w:type="fixed"/>
        <w:tblLook w:val="04A0" w:firstRow="1" w:lastRow="0" w:firstColumn="1" w:lastColumn="0" w:noHBand="0" w:noVBand="1"/>
      </w:tblPr>
      <w:tblGrid>
        <w:gridCol w:w="7508"/>
        <w:gridCol w:w="7513"/>
      </w:tblGrid>
      <w:tr w:rsidR="00F57C6D" w:rsidRPr="00355672" w14:paraId="7682060A" w14:textId="77777777" w:rsidTr="00E63923">
        <w:tc>
          <w:tcPr>
            <w:tcW w:w="7508" w:type="dxa"/>
          </w:tcPr>
          <w:p w14:paraId="75CF0887" w14:textId="77777777" w:rsidR="00F57C6D" w:rsidRPr="00355672" w:rsidRDefault="00F57C6D" w:rsidP="00E63923">
            <w:pPr>
              <w:jc w:val="center"/>
            </w:pPr>
            <w:r w:rsidRPr="00355672">
              <w:t>Lietuvos automobilių kelių pirkimo sąlygos</w:t>
            </w:r>
          </w:p>
          <w:p w14:paraId="228718FB" w14:textId="77777777" w:rsidR="00F57C6D" w:rsidRPr="00355672" w:rsidRDefault="00F57C6D" w:rsidP="00E63923">
            <w:pPr>
              <w:jc w:val="center"/>
            </w:pPr>
          </w:p>
          <w:tbl>
            <w:tblPr>
              <w:tblW w:w="7145" w:type="dxa"/>
              <w:tblInd w:w="108" w:type="dxa"/>
              <w:tblLayout w:type="fixed"/>
              <w:tblLook w:val="04A0" w:firstRow="1" w:lastRow="0" w:firstColumn="1" w:lastColumn="0" w:noHBand="0" w:noVBand="1"/>
            </w:tblPr>
            <w:tblGrid>
              <w:gridCol w:w="622"/>
              <w:gridCol w:w="772"/>
              <w:gridCol w:w="3822"/>
              <w:gridCol w:w="996"/>
              <w:gridCol w:w="933"/>
            </w:tblGrid>
            <w:tr w:rsidR="00F57C6D" w:rsidRPr="00355672" w14:paraId="0E155A0E" w14:textId="77777777" w:rsidTr="00E63923">
              <w:trPr>
                <w:trHeight w:val="255"/>
              </w:trPr>
              <w:tc>
                <w:tcPr>
                  <w:tcW w:w="622" w:type="dxa"/>
                  <w:tcBorders>
                    <w:top w:val="single" w:sz="4" w:space="0" w:color="auto"/>
                    <w:left w:val="single" w:sz="4" w:space="0" w:color="auto"/>
                    <w:bottom w:val="nil"/>
                    <w:right w:val="single" w:sz="4" w:space="0" w:color="auto"/>
                  </w:tcBorders>
                  <w:shd w:val="clear" w:color="auto" w:fill="auto"/>
                  <w:noWrap/>
                  <w:vAlign w:val="bottom"/>
                  <w:hideMark/>
                </w:tcPr>
                <w:p w14:paraId="33D62B6D" w14:textId="77777777" w:rsidR="00F57C6D" w:rsidRPr="00355672" w:rsidRDefault="00F57C6D" w:rsidP="00E63923">
                  <w:pPr>
                    <w:jc w:val="center"/>
                    <w:rPr>
                      <w:lang w:eastAsia="lt-LT"/>
                    </w:rPr>
                  </w:pPr>
                  <w:r w:rsidRPr="00355672">
                    <w:rPr>
                      <w:lang w:eastAsia="lt-LT"/>
                    </w:rPr>
                    <w:t>Sąm.</w:t>
                  </w:r>
                </w:p>
              </w:tc>
              <w:tc>
                <w:tcPr>
                  <w:tcW w:w="772" w:type="dxa"/>
                  <w:tcBorders>
                    <w:top w:val="single" w:sz="4" w:space="0" w:color="auto"/>
                    <w:left w:val="nil"/>
                    <w:bottom w:val="nil"/>
                    <w:right w:val="single" w:sz="4" w:space="0" w:color="auto"/>
                  </w:tcBorders>
                  <w:shd w:val="clear" w:color="auto" w:fill="auto"/>
                  <w:noWrap/>
                  <w:vAlign w:val="bottom"/>
                  <w:hideMark/>
                </w:tcPr>
                <w:p w14:paraId="3A4CD10F" w14:textId="77777777" w:rsidR="00F57C6D" w:rsidRPr="00355672" w:rsidRDefault="00F57C6D" w:rsidP="00E63923">
                  <w:pPr>
                    <w:jc w:val="center"/>
                    <w:rPr>
                      <w:lang w:eastAsia="lt-LT"/>
                    </w:rPr>
                  </w:pPr>
                  <w:r w:rsidRPr="00355672">
                    <w:rPr>
                      <w:lang w:eastAsia="lt-LT"/>
                    </w:rPr>
                    <w:t>Darbo</w:t>
                  </w:r>
                </w:p>
              </w:tc>
              <w:tc>
                <w:tcPr>
                  <w:tcW w:w="3822" w:type="dxa"/>
                  <w:tcBorders>
                    <w:top w:val="single" w:sz="4" w:space="0" w:color="auto"/>
                    <w:left w:val="nil"/>
                    <w:bottom w:val="nil"/>
                    <w:right w:val="single" w:sz="4" w:space="0" w:color="auto"/>
                  </w:tcBorders>
                  <w:shd w:val="clear" w:color="auto" w:fill="auto"/>
                  <w:noWrap/>
                  <w:vAlign w:val="bottom"/>
                  <w:hideMark/>
                </w:tcPr>
                <w:p w14:paraId="2FFD0BD6" w14:textId="77777777" w:rsidR="00F57C6D" w:rsidRPr="00355672" w:rsidRDefault="00F57C6D" w:rsidP="00E63923">
                  <w:pPr>
                    <w:jc w:val="center"/>
                    <w:rPr>
                      <w:lang w:eastAsia="lt-LT"/>
                    </w:rPr>
                  </w:pPr>
                  <w:r w:rsidRPr="00355672">
                    <w:rPr>
                      <w:lang w:eastAsia="lt-LT"/>
                    </w:rPr>
                    <w:t xml:space="preserve">Darbų ir išlaidų </w:t>
                  </w:r>
                </w:p>
              </w:tc>
              <w:tc>
                <w:tcPr>
                  <w:tcW w:w="996" w:type="dxa"/>
                  <w:tcBorders>
                    <w:top w:val="single" w:sz="4" w:space="0" w:color="auto"/>
                    <w:left w:val="nil"/>
                    <w:bottom w:val="nil"/>
                    <w:right w:val="single" w:sz="4" w:space="0" w:color="auto"/>
                  </w:tcBorders>
                  <w:shd w:val="clear" w:color="auto" w:fill="auto"/>
                  <w:noWrap/>
                  <w:vAlign w:val="bottom"/>
                  <w:hideMark/>
                </w:tcPr>
                <w:p w14:paraId="19BBCCFD" w14:textId="77777777" w:rsidR="00F57C6D" w:rsidRPr="00355672" w:rsidRDefault="00F57C6D" w:rsidP="00E63923">
                  <w:pPr>
                    <w:jc w:val="center"/>
                    <w:rPr>
                      <w:lang w:eastAsia="lt-LT"/>
                    </w:rPr>
                  </w:pPr>
                  <w:r w:rsidRPr="00355672">
                    <w:rPr>
                      <w:lang w:eastAsia="lt-LT"/>
                    </w:rPr>
                    <w:t>Mato</w:t>
                  </w:r>
                </w:p>
              </w:tc>
              <w:tc>
                <w:tcPr>
                  <w:tcW w:w="93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4B3BAE2" w14:textId="77777777" w:rsidR="00F57C6D" w:rsidRPr="00355672" w:rsidRDefault="00F57C6D" w:rsidP="00E63923">
                  <w:pPr>
                    <w:jc w:val="center"/>
                    <w:rPr>
                      <w:lang w:eastAsia="lt-LT"/>
                    </w:rPr>
                  </w:pPr>
                  <w:r w:rsidRPr="00355672">
                    <w:rPr>
                      <w:lang w:eastAsia="lt-LT"/>
                    </w:rPr>
                    <w:t>Kiekis</w:t>
                  </w:r>
                </w:p>
              </w:tc>
            </w:tr>
            <w:tr w:rsidR="00F57C6D" w:rsidRPr="00355672" w14:paraId="2C9D71FE" w14:textId="77777777" w:rsidTr="00E63923">
              <w:trPr>
                <w:trHeight w:val="255"/>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14:paraId="642C786A" w14:textId="77777777" w:rsidR="00F57C6D" w:rsidRPr="00355672" w:rsidRDefault="00F57C6D" w:rsidP="00E63923">
                  <w:pPr>
                    <w:jc w:val="center"/>
                    <w:rPr>
                      <w:lang w:eastAsia="lt-LT"/>
                    </w:rPr>
                  </w:pPr>
                  <w:r w:rsidRPr="00355672">
                    <w:rPr>
                      <w:lang w:eastAsia="lt-LT"/>
                    </w:rPr>
                    <w:t>eil.</w:t>
                  </w:r>
                </w:p>
              </w:tc>
              <w:tc>
                <w:tcPr>
                  <w:tcW w:w="772" w:type="dxa"/>
                  <w:tcBorders>
                    <w:top w:val="nil"/>
                    <w:left w:val="nil"/>
                    <w:bottom w:val="single" w:sz="4" w:space="0" w:color="auto"/>
                    <w:right w:val="single" w:sz="4" w:space="0" w:color="auto"/>
                  </w:tcBorders>
                  <w:shd w:val="clear" w:color="auto" w:fill="auto"/>
                  <w:noWrap/>
                  <w:vAlign w:val="bottom"/>
                  <w:hideMark/>
                </w:tcPr>
                <w:p w14:paraId="19147697" w14:textId="77777777" w:rsidR="00F57C6D" w:rsidRPr="00355672" w:rsidRDefault="00F57C6D" w:rsidP="00E63923">
                  <w:pPr>
                    <w:jc w:val="center"/>
                    <w:rPr>
                      <w:lang w:eastAsia="lt-LT"/>
                    </w:rPr>
                  </w:pPr>
                  <w:r w:rsidRPr="00355672">
                    <w:rPr>
                      <w:lang w:eastAsia="lt-LT"/>
                    </w:rPr>
                    <w:t>kodas</w:t>
                  </w:r>
                </w:p>
              </w:tc>
              <w:tc>
                <w:tcPr>
                  <w:tcW w:w="3822" w:type="dxa"/>
                  <w:tcBorders>
                    <w:top w:val="nil"/>
                    <w:left w:val="nil"/>
                    <w:bottom w:val="single" w:sz="4" w:space="0" w:color="auto"/>
                    <w:right w:val="single" w:sz="4" w:space="0" w:color="auto"/>
                  </w:tcBorders>
                  <w:shd w:val="clear" w:color="auto" w:fill="auto"/>
                  <w:noWrap/>
                  <w:vAlign w:val="bottom"/>
                  <w:hideMark/>
                </w:tcPr>
                <w:p w14:paraId="411650E7" w14:textId="77777777" w:rsidR="00F57C6D" w:rsidRPr="00355672" w:rsidRDefault="00F57C6D" w:rsidP="00E63923">
                  <w:pPr>
                    <w:jc w:val="center"/>
                    <w:rPr>
                      <w:lang w:eastAsia="lt-LT"/>
                    </w:rPr>
                  </w:pPr>
                  <w:r w:rsidRPr="00355672">
                    <w:rPr>
                      <w:lang w:eastAsia="lt-LT"/>
                    </w:rPr>
                    <w:t>aprašymai</w:t>
                  </w:r>
                </w:p>
              </w:tc>
              <w:tc>
                <w:tcPr>
                  <w:tcW w:w="996" w:type="dxa"/>
                  <w:tcBorders>
                    <w:top w:val="nil"/>
                    <w:left w:val="nil"/>
                    <w:bottom w:val="single" w:sz="4" w:space="0" w:color="auto"/>
                    <w:right w:val="single" w:sz="4" w:space="0" w:color="auto"/>
                  </w:tcBorders>
                  <w:shd w:val="clear" w:color="auto" w:fill="auto"/>
                  <w:noWrap/>
                  <w:vAlign w:val="bottom"/>
                  <w:hideMark/>
                </w:tcPr>
                <w:p w14:paraId="102A83CA" w14:textId="77777777" w:rsidR="00F57C6D" w:rsidRPr="00355672" w:rsidRDefault="00F57C6D" w:rsidP="00E63923">
                  <w:pPr>
                    <w:jc w:val="center"/>
                    <w:rPr>
                      <w:lang w:eastAsia="lt-LT"/>
                    </w:rPr>
                  </w:pPr>
                  <w:r w:rsidRPr="00355672">
                    <w:rPr>
                      <w:lang w:eastAsia="lt-LT"/>
                    </w:rPr>
                    <w:t>vnt</w:t>
                  </w:r>
                </w:p>
              </w:tc>
              <w:tc>
                <w:tcPr>
                  <w:tcW w:w="933" w:type="dxa"/>
                  <w:vMerge/>
                  <w:tcBorders>
                    <w:top w:val="single" w:sz="4" w:space="0" w:color="auto"/>
                    <w:left w:val="single" w:sz="4" w:space="0" w:color="auto"/>
                    <w:bottom w:val="single" w:sz="4" w:space="0" w:color="000000"/>
                    <w:right w:val="single" w:sz="4" w:space="0" w:color="auto"/>
                  </w:tcBorders>
                  <w:vAlign w:val="center"/>
                  <w:hideMark/>
                </w:tcPr>
                <w:p w14:paraId="4A0E9601" w14:textId="77777777" w:rsidR="00F57C6D" w:rsidRPr="00355672" w:rsidRDefault="00F57C6D" w:rsidP="00E63923">
                  <w:pPr>
                    <w:rPr>
                      <w:lang w:eastAsia="lt-LT"/>
                    </w:rPr>
                  </w:pPr>
                </w:p>
              </w:tc>
            </w:tr>
            <w:tr w:rsidR="00F57C6D" w:rsidRPr="00355672" w14:paraId="72C62200" w14:textId="77777777" w:rsidTr="00E63923">
              <w:trPr>
                <w:trHeight w:val="255"/>
              </w:trPr>
              <w:tc>
                <w:tcPr>
                  <w:tcW w:w="622" w:type="dxa"/>
                  <w:tcBorders>
                    <w:top w:val="nil"/>
                    <w:left w:val="nil"/>
                    <w:bottom w:val="nil"/>
                    <w:right w:val="nil"/>
                  </w:tcBorders>
                  <w:shd w:val="clear" w:color="auto" w:fill="auto"/>
                  <w:noWrap/>
                  <w:hideMark/>
                </w:tcPr>
                <w:p w14:paraId="2F2AD7A5" w14:textId="77777777" w:rsidR="00F57C6D" w:rsidRPr="00355672" w:rsidRDefault="00F57C6D" w:rsidP="00E63923">
                  <w:pPr>
                    <w:jc w:val="center"/>
                    <w:rPr>
                      <w:lang w:eastAsia="lt-LT"/>
                    </w:rPr>
                  </w:pPr>
                </w:p>
              </w:tc>
              <w:tc>
                <w:tcPr>
                  <w:tcW w:w="772" w:type="dxa"/>
                  <w:tcBorders>
                    <w:top w:val="nil"/>
                    <w:left w:val="nil"/>
                    <w:bottom w:val="nil"/>
                    <w:right w:val="nil"/>
                  </w:tcBorders>
                  <w:shd w:val="clear" w:color="auto" w:fill="auto"/>
                  <w:noWrap/>
                  <w:hideMark/>
                </w:tcPr>
                <w:p w14:paraId="199F9B87" w14:textId="77777777" w:rsidR="00F57C6D" w:rsidRPr="00355672" w:rsidRDefault="00F57C6D" w:rsidP="00E63923">
                  <w:pPr>
                    <w:jc w:val="right"/>
                    <w:rPr>
                      <w:b/>
                      <w:bCs/>
                      <w:lang w:eastAsia="lt-LT"/>
                    </w:rPr>
                  </w:pPr>
                  <w:r w:rsidRPr="00355672">
                    <w:rPr>
                      <w:b/>
                      <w:bCs/>
                      <w:lang w:eastAsia="lt-LT"/>
                    </w:rPr>
                    <w:t xml:space="preserve">   2</w:t>
                  </w:r>
                </w:p>
              </w:tc>
              <w:tc>
                <w:tcPr>
                  <w:tcW w:w="5751" w:type="dxa"/>
                  <w:gridSpan w:val="3"/>
                  <w:tcBorders>
                    <w:top w:val="single" w:sz="4" w:space="0" w:color="auto"/>
                    <w:left w:val="nil"/>
                    <w:bottom w:val="nil"/>
                    <w:right w:val="nil"/>
                  </w:tcBorders>
                  <w:shd w:val="clear" w:color="auto" w:fill="auto"/>
                  <w:hideMark/>
                </w:tcPr>
                <w:p w14:paraId="1B1E4191" w14:textId="77777777" w:rsidR="00F57C6D" w:rsidRPr="00355672" w:rsidRDefault="00F57C6D" w:rsidP="00E63923">
                  <w:pPr>
                    <w:rPr>
                      <w:b/>
                      <w:bCs/>
                      <w:lang w:eastAsia="lt-LT"/>
                    </w:rPr>
                  </w:pPr>
                  <w:r w:rsidRPr="00355672">
                    <w:rPr>
                      <w:b/>
                      <w:bCs/>
                      <w:lang w:eastAsia="lt-LT"/>
                    </w:rPr>
                    <w:t>Žemės sankasa</w:t>
                  </w:r>
                </w:p>
              </w:tc>
            </w:tr>
            <w:tr w:rsidR="00F57C6D" w:rsidRPr="00355672" w14:paraId="53D69588" w14:textId="77777777" w:rsidTr="00E63923">
              <w:trPr>
                <w:trHeight w:val="480"/>
              </w:trPr>
              <w:tc>
                <w:tcPr>
                  <w:tcW w:w="622" w:type="dxa"/>
                  <w:tcBorders>
                    <w:top w:val="single" w:sz="4" w:space="0" w:color="auto"/>
                    <w:left w:val="single" w:sz="4" w:space="0" w:color="auto"/>
                    <w:bottom w:val="single" w:sz="4" w:space="0" w:color="auto"/>
                    <w:right w:val="single" w:sz="4" w:space="0" w:color="auto"/>
                  </w:tcBorders>
                  <w:shd w:val="clear" w:color="auto" w:fill="auto"/>
                  <w:noWrap/>
                  <w:hideMark/>
                </w:tcPr>
                <w:p w14:paraId="36136165" w14:textId="77777777" w:rsidR="00F57C6D" w:rsidRPr="00355672" w:rsidRDefault="00F57C6D" w:rsidP="00E63923">
                  <w:pPr>
                    <w:jc w:val="right"/>
                    <w:rPr>
                      <w:lang w:eastAsia="lt-LT"/>
                    </w:rPr>
                  </w:pPr>
                  <w:r w:rsidRPr="00355672">
                    <w:rPr>
                      <w:lang w:eastAsia="lt-LT"/>
                    </w:rPr>
                    <w:t xml:space="preserve">   1</w:t>
                  </w:r>
                </w:p>
              </w:tc>
              <w:tc>
                <w:tcPr>
                  <w:tcW w:w="772" w:type="dxa"/>
                  <w:tcBorders>
                    <w:top w:val="single" w:sz="4" w:space="0" w:color="auto"/>
                    <w:left w:val="nil"/>
                    <w:bottom w:val="single" w:sz="4" w:space="0" w:color="auto"/>
                    <w:right w:val="single" w:sz="4" w:space="0" w:color="auto"/>
                  </w:tcBorders>
                  <w:shd w:val="clear" w:color="auto" w:fill="auto"/>
                  <w:hideMark/>
                </w:tcPr>
                <w:p w14:paraId="208C4239" w14:textId="77777777" w:rsidR="00F57C6D" w:rsidRPr="00355672" w:rsidRDefault="00F57C6D" w:rsidP="00E63923">
                  <w:pPr>
                    <w:rPr>
                      <w:lang w:eastAsia="lt-LT"/>
                    </w:rPr>
                  </w:pPr>
                  <w:r w:rsidRPr="00355672">
                    <w:rPr>
                      <w:lang w:eastAsia="lt-LT"/>
                    </w:rPr>
                    <w:t>HP3-2-13</w:t>
                  </w:r>
                </w:p>
              </w:tc>
              <w:tc>
                <w:tcPr>
                  <w:tcW w:w="3822" w:type="dxa"/>
                  <w:tcBorders>
                    <w:top w:val="single" w:sz="4" w:space="0" w:color="auto"/>
                    <w:left w:val="nil"/>
                    <w:bottom w:val="single" w:sz="4" w:space="0" w:color="auto"/>
                    <w:right w:val="single" w:sz="4" w:space="0" w:color="auto"/>
                  </w:tcBorders>
                  <w:shd w:val="clear" w:color="auto" w:fill="auto"/>
                  <w:hideMark/>
                </w:tcPr>
                <w:p w14:paraId="3FD55914" w14:textId="77777777" w:rsidR="00F57C6D" w:rsidRPr="00355672" w:rsidRDefault="00F57C6D" w:rsidP="00E63923">
                  <w:pPr>
                    <w:rPr>
                      <w:lang w:eastAsia="lt-LT"/>
                    </w:rPr>
                  </w:pPr>
                  <w:r w:rsidRPr="00355672">
                    <w:rPr>
                      <w:lang w:eastAsia="lt-LT"/>
                    </w:rPr>
                    <w:t>Žemės sankasos briaunos atstatymas, naudojant autogreiderį (1 km pravaž.)</w:t>
                  </w:r>
                </w:p>
              </w:tc>
              <w:tc>
                <w:tcPr>
                  <w:tcW w:w="996" w:type="dxa"/>
                  <w:tcBorders>
                    <w:top w:val="single" w:sz="4" w:space="0" w:color="auto"/>
                    <w:left w:val="nil"/>
                    <w:bottom w:val="single" w:sz="4" w:space="0" w:color="auto"/>
                    <w:right w:val="single" w:sz="4" w:space="0" w:color="auto"/>
                  </w:tcBorders>
                  <w:shd w:val="clear" w:color="auto" w:fill="auto"/>
                  <w:hideMark/>
                </w:tcPr>
                <w:p w14:paraId="76C71BF8" w14:textId="77777777" w:rsidR="00F57C6D" w:rsidRPr="00355672" w:rsidRDefault="00F57C6D" w:rsidP="00E63923">
                  <w:pPr>
                    <w:rPr>
                      <w:lang w:eastAsia="lt-LT"/>
                    </w:rPr>
                  </w:pPr>
                  <w:r w:rsidRPr="00355672">
                    <w:rPr>
                      <w:lang w:eastAsia="lt-LT"/>
                    </w:rPr>
                    <w:t>km</w:t>
                  </w:r>
                </w:p>
              </w:tc>
              <w:tc>
                <w:tcPr>
                  <w:tcW w:w="933" w:type="dxa"/>
                  <w:tcBorders>
                    <w:top w:val="single" w:sz="4" w:space="0" w:color="auto"/>
                    <w:left w:val="nil"/>
                    <w:bottom w:val="single" w:sz="4" w:space="0" w:color="auto"/>
                    <w:right w:val="single" w:sz="4" w:space="0" w:color="auto"/>
                  </w:tcBorders>
                  <w:shd w:val="clear" w:color="auto" w:fill="auto"/>
                  <w:noWrap/>
                  <w:hideMark/>
                </w:tcPr>
                <w:p w14:paraId="4F88F2C7" w14:textId="77777777" w:rsidR="00F57C6D" w:rsidRPr="00355672" w:rsidRDefault="00F57C6D" w:rsidP="00E63923">
                  <w:pPr>
                    <w:jc w:val="center"/>
                    <w:rPr>
                      <w:lang w:eastAsia="lt-LT"/>
                    </w:rPr>
                  </w:pPr>
                  <w:r w:rsidRPr="00355672">
                    <w:rPr>
                      <w:lang w:eastAsia="lt-LT"/>
                    </w:rPr>
                    <w:t>8,132</w:t>
                  </w:r>
                </w:p>
              </w:tc>
            </w:tr>
            <w:tr w:rsidR="00F57C6D" w:rsidRPr="00355672" w14:paraId="74C75054" w14:textId="77777777" w:rsidTr="00E63923">
              <w:trPr>
                <w:trHeight w:val="720"/>
              </w:trPr>
              <w:tc>
                <w:tcPr>
                  <w:tcW w:w="622" w:type="dxa"/>
                  <w:tcBorders>
                    <w:top w:val="nil"/>
                    <w:left w:val="single" w:sz="4" w:space="0" w:color="auto"/>
                    <w:bottom w:val="single" w:sz="4" w:space="0" w:color="auto"/>
                    <w:right w:val="single" w:sz="4" w:space="0" w:color="auto"/>
                  </w:tcBorders>
                  <w:shd w:val="clear" w:color="auto" w:fill="auto"/>
                  <w:noWrap/>
                  <w:hideMark/>
                </w:tcPr>
                <w:p w14:paraId="6A33690E" w14:textId="77777777" w:rsidR="00F57C6D" w:rsidRPr="00355672" w:rsidRDefault="00F57C6D" w:rsidP="00E63923">
                  <w:pPr>
                    <w:jc w:val="right"/>
                    <w:rPr>
                      <w:lang w:eastAsia="lt-LT"/>
                    </w:rPr>
                  </w:pPr>
                  <w:r w:rsidRPr="00355672">
                    <w:rPr>
                      <w:lang w:eastAsia="lt-LT"/>
                    </w:rPr>
                    <w:t xml:space="preserve">   2</w:t>
                  </w:r>
                </w:p>
              </w:tc>
              <w:tc>
                <w:tcPr>
                  <w:tcW w:w="772" w:type="dxa"/>
                  <w:tcBorders>
                    <w:top w:val="nil"/>
                    <w:left w:val="nil"/>
                    <w:bottom w:val="single" w:sz="4" w:space="0" w:color="auto"/>
                    <w:right w:val="single" w:sz="4" w:space="0" w:color="auto"/>
                  </w:tcBorders>
                  <w:shd w:val="clear" w:color="auto" w:fill="auto"/>
                  <w:hideMark/>
                </w:tcPr>
                <w:p w14:paraId="51523871" w14:textId="77777777" w:rsidR="00F57C6D" w:rsidRPr="00355672" w:rsidRDefault="00F57C6D" w:rsidP="00E63923">
                  <w:pPr>
                    <w:rPr>
                      <w:lang w:eastAsia="lt-LT"/>
                    </w:rPr>
                  </w:pPr>
                  <w:r w:rsidRPr="00355672">
                    <w:rPr>
                      <w:lang w:eastAsia="lt-LT"/>
                    </w:rPr>
                    <w:t>H02P-3</w:t>
                  </w:r>
                </w:p>
              </w:tc>
              <w:tc>
                <w:tcPr>
                  <w:tcW w:w="3822" w:type="dxa"/>
                  <w:tcBorders>
                    <w:top w:val="nil"/>
                    <w:left w:val="nil"/>
                    <w:bottom w:val="single" w:sz="4" w:space="0" w:color="auto"/>
                    <w:right w:val="single" w:sz="4" w:space="0" w:color="auto"/>
                  </w:tcBorders>
                  <w:shd w:val="clear" w:color="auto" w:fill="auto"/>
                  <w:hideMark/>
                </w:tcPr>
                <w:p w14:paraId="5A4C38A4" w14:textId="77777777" w:rsidR="00F57C6D" w:rsidRPr="00355672" w:rsidRDefault="00F57C6D" w:rsidP="00E63923">
                  <w:pPr>
                    <w:rPr>
                      <w:lang w:eastAsia="lt-LT"/>
                    </w:rPr>
                  </w:pPr>
                  <w:r w:rsidRPr="00355672">
                    <w:rPr>
                      <w:lang w:eastAsia="lt-LT"/>
                    </w:rPr>
                    <w:t>Kelkraščių planiravimas 66 kW autogreideriais, nupjaunant nelygumus ir praeinant viena vieta 3 kartus  k9=1.15</w:t>
                  </w:r>
                </w:p>
              </w:tc>
              <w:tc>
                <w:tcPr>
                  <w:tcW w:w="996" w:type="dxa"/>
                  <w:tcBorders>
                    <w:top w:val="nil"/>
                    <w:left w:val="nil"/>
                    <w:bottom w:val="single" w:sz="4" w:space="0" w:color="auto"/>
                    <w:right w:val="single" w:sz="4" w:space="0" w:color="auto"/>
                  </w:tcBorders>
                  <w:shd w:val="clear" w:color="auto" w:fill="auto"/>
                  <w:hideMark/>
                </w:tcPr>
                <w:p w14:paraId="3925D381" w14:textId="77777777" w:rsidR="00F57C6D" w:rsidRPr="00355672" w:rsidRDefault="00F57C6D" w:rsidP="00E63923">
                  <w:pPr>
                    <w:rPr>
                      <w:lang w:eastAsia="lt-LT"/>
                    </w:rPr>
                  </w:pPr>
                  <w:r w:rsidRPr="00355672">
                    <w:rPr>
                      <w:lang w:eastAsia="lt-LT"/>
                    </w:rPr>
                    <w:t>km</w:t>
                  </w:r>
                </w:p>
              </w:tc>
              <w:tc>
                <w:tcPr>
                  <w:tcW w:w="933" w:type="dxa"/>
                  <w:tcBorders>
                    <w:top w:val="nil"/>
                    <w:left w:val="nil"/>
                    <w:bottom w:val="single" w:sz="4" w:space="0" w:color="auto"/>
                    <w:right w:val="single" w:sz="4" w:space="0" w:color="auto"/>
                  </w:tcBorders>
                  <w:shd w:val="clear" w:color="auto" w:fill="auto"/>
                  <w:noWrap/>
                  <w:hideMark/>
                </w:tcPr>
                <w:p w14:paraId="7B2FD33A" w14:textId="77777777" w:rsidR="00F57C6D" w:rsidRPr="00355672" w:rsidRDefault="00F57C6D" w:rsidP="00E63923">
                  <w:pPr>
                    <w:jc w:val="center"/>
                    <w:rPr>
                      <w:lang w:eastAsia="lt-LT"/>
                    </w:rPr>
                  </w:pPr>
                  <w:r w:rsidRPr="00355672">
                    <w:rPr>
                      <w:lang w:eastAsia="lt-LT"/>
                    </w:rPr>
                    <w:t>8,266</w:t>
                  </w:r>
                </w:p>
              </w:tc>
            </w:tr>
            <w:tr w:rsidR="00F57C6D" w:rsidRPr="00355672" w14:paraId="07D3F0DC" w14:textId="77777777" w:rsidTr="00E63923">
              <w:trPr>
                <w:trHeight w:val="960"/>
              </w:trPr>
              <w:tc>
                <w:tcPr>
                  <w:tcW w:w="622" w:type="dxa"/>
                  <w:tcBorders>
                    <w:top w:val="nil"/>
                    <w:left w:val="single" w:sz="4" w:space="0" w:color="auto"/>
                    <w:bottom w:val="single" w:sz="4" w:space="0" w:color="auto"/>
                    <w:right w:val="single" w:sz="4" w:space="0" w:color="auto"/>
                  </w:tcBorders>
                  <w:shd w:val="clear" w:color="auto" w:fill="auto"/>
                  <w:noWrap/>
                  <w:hideMark/>
                </w:tcPr>
                <w:p w14:paraId="1D6194E3" w14:textId="77777777" w:rsidR="00F57C6D" w:rsidRPr="00355672" w:rsidRDefault="00F57C6D" w:rsidP="00E63923">
                  <w:pPr>
                    <w:jc w:val="right"/>
                    <w:rPr>
                      <w:lang w:eastAsia="lt-LT"/>
                    </w:rPr>
                  </w:pPr>
                  <w:r w:rsidRPr="00355672">
                    <w:rPr>
                      <w:lang w:eastAsia="lt-LT"/>
                    </w:rPr>
                    <w:t xml:space="preserve">   3</w:t>
                  </w:r>
                </w:p>
              </w:tc>
              <w:tc>
                <w:tcPr>
                  <w:tcW w:w="772" w:type="dxa"/>
                  <w:tcBorders>
                    <w:top w:val="nil"/>
                    <w:left w:val="nil"/>
                    <w:bottom w:val="single" w:sz="4" w:space="0" w:color="auto"/>
                    <w:right w:val="single" w:sz="4" w:space="0" w:color="auto"/>
                  </w:tcBorders>
                  <w:shd w:val="clear" w:color="auto" w:fill="auto"/>
                  <w:hideMark/>
                </w:tcPr>
                <w:p w14:paraId="4399915F" w14:textId="77777777" w:rsidR="00F57C6D" w:rsidRPr="00355672" w:rsidRDefault="00F57C6D" w:rsidP="00E63923">
                  <w:pPr>
                    <w:rPr>
                      <w:lang w:eastAsia="lt-LT"/>
                    </w:rPr>
                  </w:pPr>
                  <w:r w:rsidRPr="00355672">
                    <w:rPr>
                      <w:lang w:eastAsia="lt-LT"/>
                    </w:rPr>
                    <w:t>H07K-19</w:t>
                  </w:r>
                </w:p>
              </w:tc>
              <w:tc>
                <w:tcPr>
                  <w:tcW w:w="3822" w:type="dxa"/>
                  <w:tcBorders>
                    <w:top w:val="nil"/>
                    <w:left w:val="nil"/>
                    <w:bottom w:val="single" w:sz="4" w:space="0" w:color="auto"/>
                    <w:right w:val="single" w:sz="4" w:space="0" w:color="auto"/>
                  </w:tcBorders>
                  <w:shd w:val="clear" w:color="auto" w:fill="auto"/>
                  <w:hideMark/>
                </w:tcPr>
                <w:p w14:paraId="756AB93C" w14:textId="77777777" w:rsidR="00F57C6D" w:rsidRPr="00355672" w:rsidRDefault="00F57C6D" w:rsidP="00E63923">
                  <w:pPr>
                    <w:rPr>
                      <w:lang w:eastAsia="lt-LT"/>
                    </w:rPr>
                  </w:pPr>
                  <w:r w:rsidRPr="00355672">
                    <w:rPr>
                      <w:lang w:eastAsia="lt-LT"/>
                    </w:rPr>
                    <w:t>II gr. grunto kasimas ekskavatoriais su 0,4 m3 kaušu,pakrovimas į autosavivarčius,vežiojimas iki  5 km ir darbas sąvart.  k9=1.15</w:t>
                  </w:r>
                </w:p>
              </w:tc>
              <w:tc>
                <w:tcPr>
                  <w:tcW w:w="996" w:type="dxa"/>
                  <w:tcBorders>
                    <w:top w:val="nil"/>
                    <w:left w:val="nil"/>
                    <w:bottom w:val="single" w:sz="4" w:space="0" w:color="auto"/>
                    <w:right w:val="single" w:sz="4" w:space="0" w:color="auto"/>
                  </w:tcBorders>
                  <w:shd w:val="clear" w:color="auto" w:fill="auto"/>
                  <w:hideMark/>
                </w:tcPr>
                <w:p w14:paraId="1A5116D4" w14:textId="77777777" w:rsidR="00F57C6D" w:rsidRPr="00355672" w:rsidRDefault="00F57C6D" w:rsidP="00E63923">
                  <w:pPr>
                    <w:rPr>
                      <w:lang w:eastAsia="lt-LT"/>
                    </w:rPr>
                  </w:pPr>
                  <w:r w:rsidRPr="00355672">
                    <w:rPr>
                      <w:lang w:eastAsia="lt-LT"/>
                    </w:rPr>
                    <w:t>t. m3</w:t>
                  </w:r>
                </w:p>
              </w:tc>
              <w:tc>
                <w:tcPr>
                  <w:tcW w:w="933" w:type="dxa"/>
                  <w:tcBorders>
                    <w:top w:val="nil"/>
                    <w:left w:val="nil"/>
                    <w:bottom w:val="single" w:sz="4" w:space="0" w:color="auto"/>
                    <w:right w:val="single" w:sz="4" w:space="0" w:color="auto"/>
                  </w:tcBorders>
                  <w:shd w:val="clear" w:color="auto" w:fill="auto"/>
                  <w:noWrap/>
                  <w:hideMark/>
                </w:tcPr>
                <w:p w14:paraId="33E58960" w14:textId="77777777" w:rsidR="00F57C6D" w:rsidRPr="00355672" w:rsidRDefault="00F57C6D" w:rsidP="00E63923">
                  <w:pPr>
                    <w:jc w:val="center"/>
                    <w:rPr>
                      <w:lang w:eastAsia="lt-LT"/>
                    </w:rPr>
                  </w:pPr>
                  <w:r w:rsidRPr="00355672">
                    <w:rPr>
                      <w:lang w:eastAsia="lt-LT"/>
                    </w:rPr>
                    <w:t>0,657</w:t>
                  </w:r>
                </w:p>
              </w:tc>
            </w:tr>
            <w:tr w:rsidR="00F57C6D" w:rsidRPr="00355672" w14:paraId="2A086A42" w14:textId="77777777" w:rsidTr="00E63923">
              <w:trPr>
                <w:trHeight w:val="960"/>
              </w:trPr>
              <w:tc>
                <w:tcPr>
                  <w:tcW w:w="622" w:type="dxa"/>
                  <w:tcBorders>
                    <w:top w:val="nil"/>
                    <w:left w:val="single" w:sz="4" w:space="0" w:color="auto"/>
                    <w:bottom w:val="single" w:sz="4" w:space="0" w:color="auto"/>
                    <w:right w:val="single" w:sz="4" w:space="0" w:color="auto"/>
                  </w:tcBorders>
                  <w:shd w:val="clear" w:color="auto" w:fill="auto"/>
                  <w:noWrap/>
                  <w:hideMark/>
                </w:tcPr>
                <w:p w14:paraId="68CBD840" w14:textId="77777777" w:rsidR="00F57C6D" w:rsidRPr="00355672" w:rsidRDefault="00F57C6D" w:rsidP="00E63923">
                  <w:pPr>
                    <w:jc w:val="right"/>
                    <w:rPr>
                      <w:lang w:eastAsia="lt-LT"/>
                    </w:rPr>
                  </w:pPr>
                  <w:r w:rsidRPr="00355672">
                    <w:rPr>
                      <w:lang w:eastAsia="lt-LT"/>
                    </w:rPr>
                    <w:t xml:space="preserve">   4</w:t>
                  </w:r>
                </w:p>
              </w:tc>
              <w:tc>
                <w:tcPr>
                  <w:tcW w:w="772" w:type="dxa"/>
                  <w:tcBorders>
                    <w:top w:val="nil"/>
                    <w:left w:val="nil"/>
                    <w:bottom w:val="single" w:sz="4" w:space="0" w:color="auto"/>
                    <w:right w:val="single" w:sz="4" w:space="0" w:color="auto"/>
                  </w:tcBorders>
                  <w:shd w:val="clear" w:color="auto" w:fill="auto"/>
                  <w:hideMark/>
                </w:tcPr>
                <w:p w14:paraId="6F33EF28" w14:textId="77777777" w:rsidR="00F57C6D" w:rsidRPr="00355672" w:rsidRDefault="00F57C6D" w:rsidP="00E63923">
                  <w:pPr>
                    <w:rPr>
                      <w:lang w:eastAsia="lt-LT"/>
                    </w:rPr>
                  </w:pPr>
                  <w:r w:rsidRPr="00355672">
                    <w:rPr>
                      <w:lang w:eastAsia="lt-LT"/>
                    </w:rPr>
                    <w:t>H07P-1</w:t>
                  </w:r>
                </w:p>
              </w:tc>
              <w:tc>
                <w:tcPr>
                  <w:tcW w:w="3822" w:type="dxa"/>
                  <w:tcBorders>
                    <w:top w:val="nil"/>
                    <w:left w:val="nil"/>
                    <w:bottom w:val="single" w:sz="4" w:space="0" w:color="auto"/>
                    <w:right w:val="single" w:sz="4" w:space="0" w:color="auto"/>
                  </w:tcBorders>
                  <w:shd w:val="clear" w:color="auto" w:fill="auto"/>
                  <w:hideMark/>
                </w:tcPr>
                <w:p w14:paraId="366ABE8E" w14:textId="77777777" w:rsidR="00F57C6D" w:rsidRPr="00355672" w:rsidRDefault="00F57C6D" w:rsidP="00E63923">
                  <w:pPr>
                    <w:rPr>
                      <w:lang w:eastAsia="lt-LT"/>
                    </w:rPr>
                  </w:pPr>
                  <w:r w:rsidRPr="00355672">
                    <w:rPr>
                      <w:lang w:eastAsia="lt-LT"/>
                    </w:rPr>
                    <w:t>Kelio griovių kasimas eksksvat. su 0.4 m3 kaušu, pakrovimas į autosavivarčius, vežiojimas iki  3 km ir darbas sąvartoje  k9=1.15</w:t>
                  </w:r>
                </w:p>
              </w:tc>
              <w:tc>
                <w:tcPr>
                  <w:tcW w:w="996" w:type="dxa"/>
                  <w:tcBorders>
                    <w:top w:val="nil"/>
                    <w:left w:val="nil"/>
                    <w:bottom w:val="single" w:sz="4" w:space="0" w:color="auto"/>
                    <w:right w:val="single" w:sz="4" w:space="0" w:color="auto"/>
                  </w:tcBorders>
                  <w:shd w:val="clear" w:color="auto" w:fill="auto"/>
                  <w:hideMark/>
                </w:tcPr>
                <w:p w14:paraId="381D0C27" w14:textId="77777777" w:rsidR="00F57C6D" w:rsidRPr="00355672" w:rsidRDefault="00F57C6D" w:rsidP="00E63923">
                  <w:pPr>
                    <w:rPr>
                      <w:lang w:eastAsia="lt-LT"/>
                    </w:rPr>
                  </w:pPr>
                  <w:r w:rsidRPr="00355672">
                    <w:rPr>
                      <w:lang w:eastAsia="lt-LT"/>
                    </w:rPr>
                    <w:t>t. m3</w:t>
                  </w:r>
                </w:p>
              </w:tc>
              <w:tc>
                <w:tcPr>
                  <w:tcW w:w="933" w:type="dxa"/>
                  <w:tcBorders>
                    <w:top w:val="nil"/>
                    <w:left w:val="nil"/>
                    <w:bottom w:val="single" w:sz="4" w:space="0" w:color="auto"/>
                    <w:right w:val="single" w:sz="4" w:space="0" w:color="auto"/>
                  </w:tcBorders>
                  <w:shd w:val="clear" w:color="auto" w:fill="auto"/>
                  <w:noWrap/>
                  <w:hideMark/>
                </w:tcPr>
                <w:p w14:paraId="4D680158" w14:textId="77777777" w:rsidR="00F57C6D" w:rsidRPr="00355672" w:rsidRDefault="00F57C6D" w:rsidP="00E63923">
                  <w:pPr>
                    <w:jc w:val="center"/>
                    <w:rPr>
                      <w:lang w:eastAsia="lt-LT"/>
                    </w:rPr>
                  </w:pPr>
                  <w:r w:rsidRPr="00355672">
                    <w:rPr>
                      <w:lang w:eastAsia="lt-LT"/>
                    </w:rPr>
                    <w:t>0,02</w:t>
                  </w:r>
                </w:p>
              </w:tc>
            </w:tr>
            <w:tr w:rsidR="00F57C6D" w:rsidRPr="00355672" w14:paraId="1572C991" w14:textId="77777777" w:rsidTr="00E63923">
              <w:trPr>
                <w:trHeight w:val="480"/>
              </w:trPr>
              <w:tc>
                <w:tcPr>
                  <w:tcW w:w="622" w:type="dxa"/>
                  <w:tcBorders>
                    <w:top w:val="nil"/>
                    <w:left w:val="single" w:sz="4" w:space="0" w:color="auto"/>
                    <w:bottom w:val="single" w:sz="4" w:space="0" w:color="auto"/>
                    <w:right w:val="single" w:sz="4" w:space="0" w:color="auto"/>
                  </w:tcBorders>
                  <w:shd w:val="clear" w:color="auto" w:fill="auto"/>
                  <w:noWrap/>
                  <w:hideMark/>
                </w:tcPr>
                <w:p w14:paraId="1FE11EED" w14:textId="77777777" w:rsidR="00F57C6D" w:rsidRPr="00355672" w:rsidRDefault="00F57C6D" w:rsidP="00E63923">
                  <w:pPr>
                    <w:jc w:val="right"/>
                    <w:rPr>
                      <w:lang w:eastAsia="lt-LT"/>
                    </w:rPr>
                  </w:pPr>
                  <w:r w:rsidRPr="00355672">
                    <w:rPr>
                      <w:lang w:eastAsia="lt-LT"/>
                    </w:rPr>
                    <w:t xml:space="preserve">   5</w:t>
                  </w:r>
                </w:p>
              </w:tc>
              <w:tc>
                <w:tcPr>
                  <w:tcW w:w="772" w:type="dxa"/>
                  <w:tcBorders>
                    <w:top w:val="nil"/>
                    <w:left w:val="nil"/>
                    <w:bottom w:val="single" w:sz="4" w:space="0" w:color="auto"/>
                    <w:right w:val="single" w:sz="4" w:space="0" w:color="auto"/>
                  </w:tcBorders>
                  <w:shd w:val="clear" w:color="auto" w:fill="auto"/>
                  <w:hideMark/>
                </w:tcPr>
                <w:p w14:paraId="1A6C1F60" w14:textId="77777777" w:rsidR="00F57C6D" w:rsidRPr="00355672" w:rsidRDefault="00F57C6D" w:rsidP="00E63923">
                  <w:pPr>
                    <w:rPr>
                      <w:lang w:eastAsia="lt-LT"/>
                    </w:rPr>
                  </w:pPr>
                  <w:r w:rsidRPr="00355672">
                    <w:rPr>
                      <w:lang w:eastAsia="lt-LT"/>
                    </w:rPr>
                    <w:t>H15K-30</w:t>
                  </w:r>
                </w:p>
              </w:tc>
              <w:tc>
                <w:tcPr>
                  <w:tcW w:w="3822" w:type="dxa"/>
                  <w:tcBorders>
                    <w:top w:val="nil"/>
                    <w:left w:val="nil"/>
                    <w:bottom w:val="single" w:sz="4" w:space="0" w:color="auto"/>
                    <w:right w:val="single" w:sz="4" w:space="0" w:color="auto"/>
                  </w:tcBorders>
                  <w:shd w:val="clear" w:color="auto" w:fill="auto"/>
                  <w:hideMark/>
                </w:tcPr>
                <w:p w14:paraId="40FC5EF8" w14:textId="77777777" w:rsidR="00F57C6D" w:rsidRPr="00355672" w:rsidRDefault="00F57C6D" w:rsidP="00E63923">
                  <w:pPr>
                    <w:rPr>
                      <w:lang w:eastAsia="lt-LT"/>
                    </w:rPr>
                  </w:pPr>
                  <w:r w:rsidRPr="00355672">
                    <w:rPr>
                      <w:lang w:eastAsia="lt-LT"/>
                    </w:rPr>
                    <w:t>Kelio griovių kasimas rankiniu būdu, kai gruntas  2  grupės  k9=1.15</w:t>
                  </w:r>
                </w:p>
              </w:tc>
              <w:tc>
                <w:tcPr>
                  <w:tcW w:w="996" w:type="dxa"/>
                  <w:tcBorders>
                    <w:top w:val="nil"/>
                    <w:left w:val="nil"/>
                    <w:bottom w:val="single" w:sz="4" w:space="0" w:color="auto"/>
                    <w:right w:val="single" w:sz="4" w:space="0" w:color="auto"/>
                  </w:tcBorders>
                  <w:shd w:val="clear" w:color="auto" w:fill="auto"/>
                  <w:hideMark/>
                </w:tcPr>
                <w:p w14:paraId="2CD439AB" w14:textId="77777777" w:rsidR="00F57C6D" w:rsidRPr="00355672" w:rsidRDefault="00F57C6D" w:rsidP="00E63923">
                  <w:pPr>
                    <w:rPr>
                      <w:lang w:eastAsia="lt-LT"/>
                    </w:rPr>
                  </w:pPr>
                  <w:r w:rsidRPr="00355672">
                    <w:rPr>
                      <w:lang w:eastAsia="lt-LT"/>
                    </w:rPr>
                    <w:t>100 m3</w:t>
                  </w:r>
                </w:p>
              </w:tc>
              <w:tc>
                <w:tcPr>
                  <w:tcW w:w="933" w:type="dxa"/>
                  <w:tcBorders>
                    <w:top w:val="nil"/>
                    <w:left w:val="nil"/>
                    <w:bottom w:val="single" w:sz="4" w:space="0" w:color="auto"/>
                    <w:right w:val="single" w:sz="4" w:space="0" w:color="auto"/>
                  </w:tcBorders>
                  <w:shd w:val="clear" w:color="auto" w:fill="auto"/>
                  <w:noWrap/>
                  <w:hideMark/>
                </w:tcPr>
                <w:p w14:paraId="64B52C56" w14:textId="77777777" w:rsidR="00F57C6D" w:rsidRPr="00355672" w:rsidRDefault="00F57C6D" w:rsidP="00E63923">
                  <w:pPr>
                    <w:jc w:val="center"/>
                    <w:rPr>
                      <w:lang w:eastAsia="lt-LT"/>
                    </w:rPr>
                  </w:pPr>
                  <w:r w:rsidRPr="00355672">
                    <w:rPr>
                      <w:lang w:eastAsia="lt-LT"/>
                    </w:rPr>
                    <w:t>0,01</w:t>
                  </w:r>
                </w:p>
              </w:tc>
            </w:tr>
            <w:tr w:rsidR="00F57C6D" w:rsidRPr="00355672" w14:paraId="22D0D0E5" w14:textId="77777777" w:rsidTr="00E63923">
              <w:trPr>
                <w:trHeight w:val="255"/>
              </w:trPr>
              <w:tc>
                <w:tcPr>
                  <w:tcW w:w="622" w:type="dxa"/>
                  <w:tcBorders>
                    <w:top w:val="nil"/>
                    <w:left w:val="nil"/>
                    <w:bottom w:val="nil"/>
                    <w:right w:val="nil"/>
                  </w:tcBorders>
                  <w:shd w:val="clear" w:color="auto" w:fill="auto"/>
                  <w:noWrap/>
                  <w:hideMark/>
                </w:tcPr>
                <w:p w14:paraId="6FAB8FD9" w14:textId="77777777" w:rsidR="00F57C6D" w:rsidRPr="00355672" w:rsidRDefault="00F57C6D" w:rsidP="00E63923">
                  <w:pPr>
                    <w:jc w:val="right"/>
                    <w:rPr>
                      <w:lang w:eastAsia="lt-LT"/>
                    </w:rPr>
                  </w:pPr>
                </w:p>
              </w:tc>
              <w:tc>
                <w:tcPr>
                  <w:tcW w:w="772" w:type="dxa"/>
                  <w:tcBorders>
                    <w:top w:val="nil"/>
                    <w:left w:val="nil"/>
                    <w:bottom w:val="nil"/>
                    <w:right w:val="nil"/>
                  </w:tcBorders>
                  <w:shd w:val="clear" w:color="auto" w:fill="auto"/>
                  <w:noWrap/>
                  <w:hideMark/>
                </w:tcPr>
                <w:p w14:paraId="23BA5F4F" w14:textId="77777777" w:rsidR="00F57C6D" w:rsidRPr="00355672" w:rsidRDefault="00F57C6D" w:rsidP="00E63923">
                  <w:pPr>
                    <w:jc w:val="right"/>
                    <w:rPr>
                      <w:lang w:eastAsia="lt-LT"/>
                    </w:rPr>
                  </w:pPr>
                </w:p>
              </w:tc>
              <w:tc>
                <w:tcPr>
                  <w:tcW w:w="5751" w:type="dxa"/>
                  <w:gridSpan w:val="3"/>
                  <w:tcBorders>
                    <w:top w:val="nil"/>
                    <w:left w:val="nil"/>
                    <w:bottom w:val="nil"/>
                    <w:right w:val="nil"/>
                  </w:tcBorders>
                  <w:shd w:val="clear" w:color="auto" w:fill="auto"/>
                  <w:noWrap/>
                  <w:hideMark/>
                </w:tcPr>
                <w:p w14:paraId="3FE72DB2" w14:textId="58EE2F4D" w:rsidR="00F57C6D" w:rsidRPr="00355672" w:rsidRDefault="00F57C6D" w:rsidP="00E63923">
                  <w:pPr>
                    <w:rPr>
                      <w:b/>
                      <w:bCs/>
                      <w:lang w:eastAsia="lt-LT"/>
                    </w:rPr>
                  </w:pPr>
                  <w:r w:rsidRPr="00355672">
                    <w:rPr>
                      <w:b/>
                      <w:bCs/>
                      <w:lang w:eastAsia="lt-LT"/>
                    </w:rPr>
                    <w:t>Skyriuje      2</w:t>
                  </w:r>
                </w:p>
              </w:tc>
            </w:tr>
            <w:tr w:rsidR="00F57C6D" w:rsidRPr="00355672" w14:paraId="52E3A10F" w14:textId="77777777" w:rsidTr="00E63923">
              <w:trPr>
                <w:trHeight w:val="255"/>
              </w:trPr>
              <w:tc>
                <w:tcPr>
                  <w:tcW w:w="622" w:type="dxa"/>
                  <w:tcBorders>
                    <w:top w:val="nil"/>
                    <w:left w:val="nil"/>
                    <w:bottom w:val="nil"/>
                    <w:right w:val="nil"/>
                  </w:tcBorders>
                  <w:shd w:val="clear" w:color="auto" w:fill="auto"/>
                  <w:noWrap/>
                  <w:hideMark/>
                </w:tcPr>
                <w:p w14:paraId="3FEAA2C1" w14:textId="77777777" w:rsidR="00F57C6D" w:rsidRPr="00355672" w:rsidRDefault="00F57C6D" w:rsidP="00E63923">
                  <w:pPr>
                    <w:jc w:val="right"/>
                    <w:rPr>
                      <w:lang w:eastAsia="lt-LT"/>
                    </w:rPr>
                  </w:pPr>
                </w:p>
              </w:tc>
              <w:tc>
                <w:tcPr>
                  <w:tcW w:w="772" w:type="dxa"/>
                  <w:tcBorders>
                    <w:top w:val="nil"/>
                    <w:left w:val="nil"/>
                    <w:bottom w:val="nil"/>
                    <w:right w:val="nil"/>
                  </w:tcBorders>
                  <w:shd w:val="clear" w:color="auto" w:fill="auto"/>
                  <w:noWrap/>
                  <w:hideMark/>
                </w:tcPr>
                <w:p w14:paraId="27729D7B" w14:textId="77777777" w:rsidR="00F57C6D" w:rsidRPr="00355672" w:rsidRDefault="00F57C6D" w:rsidP="00E63923">
                  <w:pPr>
                    <w:jc w:val="right"/>
                    <w:rPr>
                      <w:b/>
                      <w:bCs/>
                      <w:lang w:eastAsia="lt-LT"/>
                    </w:rPr>
                  </w:pPr>
                  <w:r w:rsidRPr="00355672">
                    <w:rPr>
                      <w:b/>
                      <w:bCs/>
                      <w:lang w:eastAsia="lt-LT"/>
                    </w:rPr>
                    <w:t xml:space="preserve">   4</w:t>
                  </w:r>
                </w:p>
              </w:tc>
              <w:tc>
                <w:tcPr>
                  <w:tcW w:w="5751" w:type="dxa"/>
                  <w:gridSpan w:val="3"/>
                  <w:tcBorders>
                    <w:top w:val="nil"/>
                    <w:left w:val="nil"/>
                    <w:bottom w:val="nil"/>
                    <w:right w:val="nil"/>
                  </w:tcBorders>
                  <w:shd w:val="clear" w:color="auto" w:fill="auto"/>
                  <w:hideMark/>
                </w:tcPr>
                <w:p w14:paraId="73104994" w14:textId="77777777" w:rsidR="00F57C6D" w:rsidRPr="00355672" w:rsidRDefault="00F57C6D" w:rsidP="00E63923">
                  <w:pPr>
                    <w:rPr>
                      <w:b/>
                      <w:bCs/>
                      <w:lang w:eastAsia="lt-LT"/>
                    </w:rPr>
                  </w:pPr>
                  <w:r w:rsidRPr="00355672">
                    <w:rPr>
                      <w:b/>
                      <w:bCs/>
                      <w:lang w:eastAsia="lt-LT"/>
                    </w:rPr>
                    <w:t>Kelio danga</w:t>
                  </w:r>
                </w:p>
              </w:tc>
            </w:tr>
            <w:tr w:rsidR="00F57C6D" w:rsidRPr="00355672" w14:paraId="3C93BA9A" w14:textId="77777777" w:rsidTr="00E63923">
              <w:trPr>
                <w:trHeight w:val="480"/>
              </w:trPr>
              <w:tc>
                <w:tcPr>
                  <w:tcW w:w="622" w:type="dxa"/>
                  <w:tcBorders>
                    <w:top w:val="single" w:sz="4" w:space="0" w:color="auto"/>
                    <w:left w:val="single" w:sz="4" w:space="0" w:color="auto"/>
                    <w:bottom w:val="single" w:sz="4" w:space="0" w:color="auto"/>
                    <w:right w:val="single" w:sz="4" w:space="0" w:color="auto"/>
                  </w:tcBorders>
                  <w:shd w:val="clear" w:color="auto" w:fill="auto"/>
                  <w:noWrap/>
                  <w:hideMark/>
                </w:tcPr>
                <w:p w14:paraId="01A6A4AE" w14:textId="77777777" w:rsidR="00F57C6D" w:rsidRPr="00355672" w:rsidRDefault="00F57C6D" w:rsidP="00E63923">
                  <w:pPr>
                    <w:jc w:val="right"/>
                    <w:rPr>
                      <w:lang w:eastAsia="lt-LT"/>
                    </w:rPr>
                  </w:pPr>
                  <w:r w:rsidRPr="00355672">
                    <w:rPr>
                      <w:lang w:eastAsia="lt-LT"/>
                    </w:rPr>
                    <w:t xml:space="preserve">   1</w:t>
                  </w:r>
                </w:p>
              </w:tc>
              <w:tc>
                <w:tcPr>
                  <w:tcW w:w="772" w:type="dxa"/>
                  <w:tcBorders>
                    <w:top w:val="single" w:sz="4" w:space="0" w:color="auto"/>
                    <w:left w:val="nil"/>
                    <w:bottom w:val="single" w:sz="4" w:space="0" w:color="auto"/>
                    <w:right w:val="single" w:sz="4" w:space="0" w:color="auto"/>
                  </w:tcBorders>
                  <w:shd w:val="clear" w:color="auto" w:fill="auto"/>
                  <w:hideMark/>
                </w:tcPr>
                <w:p w14:paraId="71084DB9" w14:textId="77777777" w:rsidR="00F57C6D" w:rsidRPr="00355672" w:rsidRDefault="00F57C6D" w:rsidP="00E63923">
                  <w:pPr>
                    <w:rPr>
                      <w:lang w:eastAsia="lt-LT"/>
                    </w:rPr>
                  </w:pPr>
                  <w:r w:rsidRPr="00355672">
                    <w:rPr>
                      <w:lang w:eastAsia="lt-LT"/>
                    </w:rPr>
                    <w:t>H16K-402</w:t>
                  </w:r>
                </w:p>
              </w:tc>
              <w:tc>
                <w:tcPr>
                  <w:tcW w:w="3822" w:type="dxa"/>
                  <w:tcBorders>
                    <w:top w:val="single" w:sz="4" w:space="0" w:color="auto"/>
                    <w:left w:val="nil"/>
                    <w:bottom w:val="single" w:sz="4" w:space="0" w:color="auto"/>
                    <w:right w:val="single" w:sz="4" w:space="0" w:color="auto"/>
                  </w:tcBorders>
                  <w:shd w:val="clear" w:color="auto" w:fill="auto"/>
                  <w:hideMark/>
                </w:tcPr>
                <w:p w14:paraId="669A99FB" w14:textId="77777777" w:rsidR="00F57C6D" w:rsidRPr="00355672" w:rsidRDefault="00F57C6D" w:rsidP="00E63923">
                  <w:pPr>
                    <w:rPr>
                      <w:lang w:eastAsia="lt-LT"/>
                    </w:rPr>
                  </w:pPr>
                  <w:r w:rsidRPr="00355672">
                    <w:rPr>
                      <w:lang w:eastAsia="lt-LT"/>
                    </w:rPr>
                    <w:t>Asfaltbetonio dangos nufrezavimas freza asfaltbetonio dangoms su pakrovimu</w:t>
                  </w:r>
                </w:p>
              </w:tc>
              <w:tc>
                <w:tcPr>
                  <w:tcW w:w="996" w:type="dxa"/>
                  <w:tcBorders>
                    <w:top w:val="single" w:sz="4" w:space="0" w:color="auto"/>
                    <w:left w:val="nil"/>
                    <w:bottom w:val="single" w:sz="4" w:space="0" w:color="auto"/>
                    <w:right w:val="single" w:sz="4" w:space="0" w:color="auto"/>
                  </w:tcBorders>
                  <w:shd w:val="clear" w:color="auto" w:fill="auto"/>
                  <w:hideMark/>
                </w:tcPr>
                <w:p w14:paraId="54122D97" w14:textId="77777777" w:rsidR="00F57C6D" w:rsidRPr="00355672" w:rsidRDefault="00F57C6D" w:rsidP="00E63923">
                  <w:pPr>
                    <w:rPr>
                      <w:lang w:eastAsia="lt-LT"/>
                    </w:rPr>
                  </w:pPr>
                  <w:r w:rsidRPr="00355672">
                    <w:rPr>
                      <w:lang w:eastAsia="lt-LT"/>
                    </w:rPr>
                    <w:t>100 m2</w:t>
                  </w:r>
                </w:p>
              </w:tc>
              <w:tc>
                <w:tcPr>
                  <w:tcW w:w="933" w:type="dxa"/>
                  <w:tcBorders>
                    <w:top w:val="single" w:sz="4" w:space="0" w:color="auto"/>
                    <w:left w:val="nil"/>
                    <w:bottom w:val="single" w:sz="4" w:space="0" w:color="auto"/>
                    <w:right w:val="single" w:sz="4" w:space="0" w:color="auto"/>
                  </w:tcBorders>
                  <w:shd w:val="clear" w:color="auto" w:fill="auto"/>
                  <w:noWrap/>
                  <w:hideMark/>
                </w:tcPr>
                <w:p w14:paraId="586BD9EA" w14:textId="77777777" w:rsidR="00F57C6D" w:rsidRPr="00355672" w:rsidRDefault="00F57C6D" w:rsidP="00E63923">
                  <w:pPr>
                    <w:jc w:val="center"/>
                    <w:rPr>
                      <w:lang w:eastAsia="lt-LT"/>
                    </w:rPr>
                  </w:pPr>
                  <w:r w:rsidRPr="00355672">
                    <w:rPr>
                      <w:lang w:eastAsia="lt-LT"/>
                    </w:rPr>
                    <w:t>25,3</w:t>
                  </w:r>
                </w:p>
              </w:tc>
            </w:tr>
            <w:tr w:rsidR="00F57C6D" w:rsidRPr="00355672" w14:paraId="123189A1" w14:textId="77777777" w:rsidTr="00E63923">
              <w:trPr>
                <w:trHeight w:val="480"/>
              </w:trPr>
              <w:tc>
                <w:tcPr>
                  <w:tcW w:w="622" w:type="dxa"/>
                  <w:tcBorders>
                    <w:top w:val="nil"/>
                    <w:left w:val="single" w:sz="4" w:space="0" w:color="auto"/>
                    <w:bottom w:val="single" w:sz="4" w:space="0" w:color="auto"/>
                    <w:right w:val="single" w:sz="4" w:space="0" w:color="auto"/>
                  </w:tcBorders>
                  <w:shd w:val="clear" w:color="auto" w:fill="auto"/>
                  <w:noWrap/>
                  <w:hideMark/>
                </w:tcPr>
                <w:p w14:paraId="0A6A828F" w14:textId="77777777" w:rsidR="00F57C6D" w:rsidRPr="00355672" w:rsidRDefault="00F57C6D" w:rsidP="00E63923">
                  <w:pPr>
                    <w:jc w:val="right"/>
                    <w:rPr>
                      <w:lang w:eastAsia="lt-LT"/>
                    </w:rPr>
                  </w:pPr>
                  <w:r w:rsidRPr="00355672">
                    <w:rPr>
                      <w:lang w:eastAsia="lt-LT"/>
                    </w:rPr>
                    <w:t xml:space="preserve">   2</w:t>
                  </w:r>
                </w:p>
              </w:tc>
              <w:tc>
                <w:tcPr>
                  <w:tcW w:w="772" w:type="dxa"/>
                  <w:tcBorders>
                    <w:top w:val="nil"/>
                    <w:left w:val="nil"/>
                    <w:bottom w:val="single" w:sz="4" w:space="0" w:color="auto"/>
                    <w:right w:val="single" w:sz="4" w:space="0" w:color="auto"/>
                  </w:tcBorders>
                  <w:shd w:val="clear" w:color="auto" w:fill="auto"/>
                  <w:hideMark/>
                </w:tcPr>
                <w:p w14:paraId="331F6EE8" w14:textId="77777777" w:rsidR="00F57C6D" w:rsidRPr="00355672" w:rsidRDefault="00F57C6D" w:rsidP="00E63923">
                  <w:pPr>
                    <w:rPr>
                      <w:lang w:eastAsia="lt-LT"/>
                    </w:rPr>
                  </w:pPr>
                  <w:r w:rsidRPr="00355672">
                    <w:rPr>
                      <w:lang w:eastAsia="lt-LT"/>
                    </w:rPr>
                    <w:t>H20P-3</w:t>
                  </w:r>
                </w:p>
              </w:tc>
              <w:tc>
                <w:tcPr>
                  <w:tcW w:w="3822" w:type="dxa"/>
                  <w:tcBorders>
                    <w:top w:val="nil"/>
                    <w:left w:val="nil"/>
                    <w:bottom w:val="single" w:sz="4" w:space="0" w:color="auto"/>
                    <w:right w:val="single" w:sz="4" w:space="0" w:color="auto"/>
                  </w:tcBorders>
                  <w:shd w:val="clear" w:color="auto" w:fill="auto"/>
                  <w:hideMark/>
                </w:tcPr>
                <w:p w14:paraId="57EE94A5" w14:textId="77777777" w:rsidR="00F57C6D" w:rsidRPr="00355672" w:rsidRDefault="00F57C6D" w:rsidP="00E63923">
                  <w:pPr>
                    <w:rPr>
                      <w:lang w:eastAsia="lt-LT"/>
                    </w:rPr>
                  </w:pPr>
                  <w:r w:rsidRPr="00355672">
                    <w:rPr>
                      <w:lang w:eastAsia="lt-LT"/>
                    </w:rPr>
                    <w:t>Nufrezuoto asfaltbetonio pervežimas 32 km atstumu</w:t>
                  </w:r>
                </w:p>
              </w:tc>
              <w:tc>
                <w:tcPr>
                  <w:tcW w:w="996" w:type="dxa"/>
                  <w:tcBorders>
                    <w:top w:val="nil"/>
                    <w:left w:val="nil"/>
                    <w:bottom w:val="single" w:sz="4" w:space="0" w:color="auto"/>
                    <w:right w:val="single" w:sz="4" w:space="0" w:color="auto"/>
                  </w:tcBorders>
                  <w:shd w:val="clear" w:color="auto" w:fill="auto"/>
                  <w:hideMark/>
                </w:tcPr>
                <w:p w14:paraId="76C95A06" w14:textId="77777777" w:rsidR="00F57C6D" w:rsidRPr="00355672" w:rsidRDefault="00F57C6D" w:rsidP="00E63923">
                  <w:pPr>
                    <w:rPr>
                      <w:lang w:eastAsia="lt-LT"/>
                    </w:rPr>
                  </w:pPr>
                  <w:r w:rsidRPr="00355672">
                    <w:rPr>
                      <w:lang w:eastAsia="lt-LT"/>
                    </w:rPr>
                    <w:t>t</w:t>
                  </w:r>
                </w:p>
              </w:tc>
              <w:tc>
                <w:tcPr>
                  <w:tcW w:w="933" w:type="dxa"/>
                  <w:tcBorders>
                    <w:top w:val="nil"/>
                    <w:left w:val="nil"/>
                    <w:bottom w:val="single" w:sz="4" w:space="0" w:color="auto"/>
                    <w:right w:val="single" w:sz="4" w:space="0" w:color="auto"/>
                  </w:tcBorders>
                  <w:shd w:val="clear" w:color="auto" w:fill="auto"/>
                  <w:noWrap/>
                  <w:hideMark/>
                </w:tcPr>
                <w:p w14:paraId="258FA173" w14:textId="77777777" w:rsidR="00F57C6D" w:rsidRPr="00355672" w:rsidRDefault="00F57C6D" w:rsidP="00E63923">
                  <w:pPr>
                    <w:jc w:val="center"/>
                    <w:rPr>
                      <w:lang w:eastAsia="lt-LT"/>
                    </w:rPr>
                  </w:pPr>
                  <w:r w:rsidRPr="00355672">
                    <w:rPr>
                      <w:lang w:eastAsia="lt-LT"/>
                    </w:rPr>
                    <w:t>351,93</w:t>
                  </w:r>
                </w:p>
              </w:tc>
            </w:tr>
            <w:tr w:rsidR="00F57C6D" w:rsidRPr="00355672" w14:paraId="1DDFE341" w14:textId="77777777" w:rsidTr="00E63923">
              <w:trPr>
                <w:trHeight w:val="720"/>
              </w:trPr>
              <w:tc>
                <w:tcPr>
                  <w:tcW w:w="622" w:type="dxa"/>
                  <w:tcBorders>
                    <w:top w:val="nil"/>
                    <w:left w:val="single" w:sz="4" w:space="0" w:color="auto"/>
                    <w:bottom w:val="single" w:sz="4" w:space="0" w:color="auto"/>
                    <w:right w:val="single" w:sz="4" w:space="0" w:color="auto"/>
                  </w:tcBorders>
                  <w:shd w:val="clear" w:color="auto" w:fill="auto"/>
                  <w:noWrap/>
                  <w:hideMark/>
                </w:tcPr>
                <w:p w14:paraId="11799898" w14:textId="77777777" w:rsidR="00F57C6D" w:rsidRPr="00355672" w:rsidRDefault="00F57C6D" w:rsidP="00E63923">
                  <w:pPr>
                    <w:jc w:val="right"/>
                    <w:rPr>
                      <w:lang w:eastAsia="lt-LT"/>
                    </w:rPr>
                  </w:pPr>
                  <w:r w:rsidRPr="00355672">
                    <w:rPr>
                      <w:lang w:eastAsia="lt-LT"/>
                    </w:rPr>
                    <w:lastRenderedPageBreak/>
                    <w:t xml:space="preserve">   3</w:t>
                  </w:r>
                </w:p>
              </w:tc>
              <w:tc>
                <w:tcPr>
                  <w:tcW w:w="772" w:type="dxa"/>
                  <w:tcBorders>
                    <w:top w:val="nil"/>
                    <w:left w:val="nil"/>
                    <w:bottom w:val="single" w:sz="4" w:space="0" w:color="auto"/>
                    <w:right w:val="single" w:sz="4" w:space="0" w:color="auto"/>
                  </w:tcBorders>
                  <w:shd w:val="clear" w:color="auto" w:fill="auto"/>
                  <w:hideMark/>
                </w:tcPr>
                <w:p w14:paraId="00DFAE0E" w14:textId="77777777" w:rsidR="00F57C6D" w:rsidRPr="00355672" w:rsidRDefault="00F57C6D" w:rsidP="00E63923">
                  <w:pPr>
                    <w:rPr>
                      <w:lang w:eastAsia="lt-LT"/>
                    </w:rPr>
                  </w:pPr>
                  <w:r w:rsidRPr="00355672">
                    <w:rPr>
                      <w:lang w:eastAsia="lt-LT"/>
                    </w:rPr>
                    <w:t>H16K-186B</w:t>
                  </w:r>
                </w:p>
              </w:tc>
              <w:tc>
                <w:tcPr>
                  <w:tcW w:w="3822" w:type="dxa"/>
                  <w:tcBorders>
                    <w:top w:val="nil"/>
                    <w:left w:val="nil"/>
                    <w:bottom w:val="single" w:sz="4" w:space="0" w:color="auto"/>
                    <w:right w:val="single" w:sz="4" w:space="0" w:color="auto"/>
                  </w:tcBorders>
                  <w:shd w:val="clear" w:color="auto" w:fill="auto"/>
                  <w:hideMark/>
                </w:tcPr>
                <w:p w14:paraId="2024F05B" w14:textId="77777777" w:rsidR="00F57C6D" w:rsidRPr="00355672" w:rsidRDefault="00F57C6D" w:rsidP="00E63923">
                  <w:pPr>
                    <w:rPr>
                      <w:lang w:eastAsia="lt-LT"/>
                    </w:rPr>
                  </w:pPr>
                  <w:r w:rsidRPr="00355672">
                    <w:rPr>
                      <w:lang w:eastAsia="lt-LT"/>
                    </w:rPr>
                    <w:t>6 cm storio dangos įrengimas,panaudojant asfaltbet.klotuvą su automat.a.regul.iš asfaltbet.miš. AC 16 AN  k8=1.17,k9=1.15</w:t>
                  </w:r>
                </w:p>
              </w:tc>
              <w:tc>
                <w:tcPr>
                  <w:tcW w:w="996" w:type="dxa"/>
                  <w:tcBorders>
                    <w:top w:val="nil"/>
                    <w:left w:val="nil"/>
                    <w:bottom w:val="single" w:sz="4" w:space="0" w:color="auto"/>
                    <w:right w:val="single" w:sz="4" w:space="0" w:color="auto"/>
                  </w:tcBorders>
                  <w:shd w:val="clear" w:color="auto" w:fill="auto"/>
                  <w:hideMark/>
                </w:tcPr>
                <w:p w14:paraId="44259F69" w14:textId="77777777" w:rsidR="00F57C6D" w:rsidRPr="00355672" w:rsidRDefault="00F57C6D" w:rsidP="00E63923">
                  <w:pPr>
                    <w:rPr>
                      <w:lang w:eastAsia="lt-LT"/>
                    </w:rPr>
                  </w:pPr>
                  <w:r w:rsidRPr="00355672">
                    <w:rPr>
                      <w:lang w:eastAsia="lt-LT"/>
                    </w:rPr>
                    <w:t>100m2</w:t>
                  </w:r>
                </w:p>
              </w:tc>
              <w:tc>
                <w:tcPr>
                  <w:tcW w:w="933" w:type="dxa"/>
                  <w:tcBorders>
                    <w:top w:val="nil"/>
                    <w:left w:val="nil"/>
                    <w:bottom w:val="single" w:sz="4" w:space="0" w:color="auto"/>
                    <w:right w:val="single" w:sz="4" w:space="0" w:color="auto"/>
                  </w:tcBorders>
                  <w:shd w:val="clear" w:color="auto" w:fill="auto"/>
                  <w:noWrap/>
                  <w:hideMark/>
                </w:tcPr>
                <w:p w14:paraId="72616801" w14:textId="77777777" w:rsidR="00F57C6D" w:rsidRPr="00355672" w:rsidRDefault="00F57C6D" w:rsidP="00E63923">
                  <w:pPr>
                    <w:jc w:val="center"/>
                    <w:rPr>
                      <w:lang w:eastAsia="lt-LT"/>
                    </w:rPr>
                  </w:pPr>
                  <w:r w:rsidRPr="00355672">
                    <w:rPr>
                      <w:lang w:eastAsia="lt-LT"/>
                    </w:rPr>
                    <w:t>24,4</w:t>
                  </w:r>
                </w:p>
              </w:tc>
            </w:tr>
            <w:tr w:rsidR="00F57C6D" w:rsidRPr="00355672" w14:paraId="6C9ECD15" w14:textId="77777777" w:rsidTr="00E63923">
              <w:trPr>
                <w:trHeight w:val="480"/>
              </w:trPr>
              <w:tc>
                <w:tcPr>
                  <w:tcW w:w="622" w:type="dxa"/>
                  <w:tcBorders>
                    <w:top w:val="nil"/>
                    <w:left w:val="single" w:sz="4" w:space="0" w:color="auto"/>
                    <w:bottom w:val="single" w:sz="4" w:space="0" w:color="auto"/>
                    <w:right w:val="single" w:sz="4" w:space="0" w:color="auto"/>
                  </w:tcBorders>
                  <w:shd w:val="clear" w:color="auto" w:fill="auto"/>
                  <w:noWrap/>
                  <w:hideMark/>
                </w:tcPr>
                <w:p w14:paraId="311DF5E1" w14:textId="77777777" w:rsidR="00F57C6D" w:rsidRPr="00355672" w:rsidRDefault="00F57C6D" w:rsidP="00E63923">
                  <w:pPr>
                    <w:jc w:val="right"/>
                    <w:rPr>
                      <w:lang w:eastAsia="lt-LT"/>
                    </w:rPr>
                  </w:pPr>
                  <w:r w:rsidRPr="00355672">
                    <w:rPr>
                      <w:lang w:eastAsia="lt-LT"/>
                    </w:rPr>
                    <w:t xml:space="preserve">   4</w:t>
                  </w:r>
                </w:p>
              </w:tc>
              <w:tc>
                <w:tcPr>
                  <w:tcW w:w="772" w:type="dxa"/>
                  <w:tcBorders>
                    <w:top w:val="nil"/>
                    <w:left w:val="nil"/>
                    <w:bottom w:val="single" w:sz="4" w:space="0" w:color="auto"/>
                    <w:right w:val="single" w:sz="4" w:space="0" w:color="auto"/>
                  </w:tcBorders>
                  <w:shd w:val="clear" w:color="auto" w:fill="auto"/>
                  <w:hideMark/>
                </w:tcPr>
                <w:p w14:paraId="656E743B" w14:textId="77777777" w:rsidR="00F57C6D" w:rsidRPr="00355672" w:rsidRDefault="00F57C6D" w:rsidP="00E63923">
                  <w:pPr>
                    <w:rPr>
                      <w:lang w:eastAsia="lt-LT"/>
                    </w:rPr>
                  </w:pPr>
                  <w:r w:rsidRPr="00355672">
                    <w:rPr>
                      <w:lang w:eastAsia="lt-LT"/>
                    </w:rPr>
                    <w:t>H02P-15</w:t>
                  </w:r>
                </w:p>
              </w:tc>
              <w:tc>
                <w:tcPr>
                  <w:tcW w:w="3822" w:type="dxa"/>
                  <w:tcBorders>
                    <w:top w:val="nil"/>
                    <w:left w:val="nil"/>
                    <w:bottom w:val="single" w:sz="4" w:space="0" w:color="auto"/>
                    <w:right w:val="single" w:sz="4" w:space="0" w:color="auto"/>
                  </w:tcBorders>
                  <w:shd w:val="clear" w:color="auto" w:fill="auto"/>
                  <w:hideMark/>
                </w:tcPr>
                <w:p w14:paraId="596DDDD0" w14:textId="77777777" w:rsidR="00F57C6D" w:rsidRPr="00355672" w:rsidRDefault="00F57C6D" w:rsidP="00E63923">
                  <w:pPr>
                    <w:rPr>
                      <w:lang w:eastAsia="lt-LT"/>
                    </w:rPr>
                  </w:pPr>
                  <w:r w:rsidRPr="00355672">
                    <w:rPr>
                      <w:lang w:eastAsia="lt-LT"/>
                    </w:rPr>
                    <w:t>Asfaltbetonio dangų valymas mechanizuotai ir dalinai rankiniu budu</w:t>
                  </w:r>
                </w:p>
              </w:tc>
              <w:tc>
                <w:tcPr>
                  <w:tcW w:w="996" w:type="dxa"/>
                  <w:tcBorders>
                    <w:top w:val="nil"/>
                    <w:left w:val="nil"/>
                    <w:bottom w:val="single" w:sz="4" w:space="0" w:color="auto"/>
                    <w:right w:val="single" w:sz="4" w:space="0" w:color="auto"/>
                  </w:tcBorders>
                  <w:shd w:val="clear" w:color="auto" w:fill="auto"/>
                  <w:hideMark/>
                </w:tcPr>
                <w:p w14:paraId="66E3615B" w14:textId="77777777" w:rsidR="00F57C6D" w:rsidRPr="00355672" w:rsidRDefault="00F57C6D" w:rsidP="00E63923">
                  <w:pPr>
                    <w:rPr>
                      <w:lang w:eastAsia="lt-LT"/>
                    </w:rPr>
                  </w:pPr>
                  <w:r w:rsidRPr="00355672">
                    <w:rPr>
                      <w:lang w:eastAsia="lt-LT"/>
                    </w:rPr>
                    <w:t>t.m2</w:t>
                  </w:r>
                </w:p>
              </w:tc>
              <w:tc>
                <w:tcPr>
                  <w:tcW w:w="933" w:type="dxa"/>
                  <w:tcBorders>
                    <w:top w:val="nil"/>
                    <w:left w:val="nil"/>
                    <w:bottom w:val="single" w:sz="4" w:space="0" w:color="auto"/>
                    <w:right w:val="single" w:sz="4" w:space="0" w:color="auto"/>
                  </w:tcBorders>
                  <w:shd w:val="clear" w:color="auto" w:fill="auto"/>
                  <w:noWrap/>
                  <w:hideMark/>
                </w:tcPr>
                <w:p w14:paraId="3C1AD65F" w14:textId="77777777" w:rsidR="00F57C6D" w:rsidRPr="00355672" w:rsidRDefault="00F57C6D" w:rsidP="00E63923">
                  <w:pPr>
                    <w:jc w:val="center"/>
                    <w:rPr>
                      <w:lang w:eastAsia="lt-LT"/>
                    </w:rPr>
                  </w:pPr>
                  <w:r w:rsidRPr="00355672">
                    <w:rPr>
                      <w:lang w:eastAsia="lt-LT"/>
                    </w:rPr>
                    <w:t>25,532</w:t>
                  </w:r>
                </w:p>
              </w:tc>
            </w:tr>
            <w:tr w:rsidR="00F57C6D" w:rsidRPr="00355672" w14:paraId="4264ED6C" w14:textId="77777777" w:rsidTr="00E63923">
              <w:trPr>
                <w:trHeight w:val="480"/>
              </w:trPr>
              <w:tc>
                <w:tcPr>
                  <w:tcW w:w="622" w:type="dxa"/>
                  <w:tcBorders>
                    <w:top w:val="nil"/>
                    <w:left w:val="single" w:sz="4" w:space="0" w:color="auto"/>
                    <w:bottom w:val="single" w:sz="4" w:space="0" w:color="auto"/>
                    <w:right w:val="single" w:sz="4" w:space="0" w:color="auto"/>
                  </w:tcBorders>
                  <w:shd w:val="clear" w:color="auto" w:fill="auto"/>
                  <w:noWrap/>
                  <w:hideMark/>
                </w:tcPr>
                <w:p w14:paraId="232E7EEA" w14:textId="77777777" w:rsidR="00F57C6D" w:rsidRPr="00355672" w:rsidRDefault="00F57C6D" w:rsidP="00E63923">
                  <w:pPr>
                    <w:jc w:val="right"/>
                    <w:rPr>
                      <w:lang w:eastAsia="lt-LT"/>
                    </w:rPr>
                  </w:pPr>
                  <w:r w:rsidRPr="00355672">
                    <w:rPr>
                      <w:lang w:eastAsia="lt-LT"/>
                    </w:rPr>
                    <w:t xml:space="preserve">   5</w:t>
                  </w:r>
                </w:p>
              </w:tc>
              <w:tc>
                <w:tcPr>
                  <w:tcW w:w="772" w:type="dxa"/>
                  <w:tcBorders>
                    <w:top w:val="nil"/>
                    <w:left w:val="nil"/>
                    <w:bottom w:val="single" w:sz="4" w:space="0" w:color="auto"/>
                    <w:right w:val="single" w:sz="4" w:space="0" w:color="auto"/>
                  </w:tcBorders>
                  <w:shd w:val="clear" w:color="auto" w:fill="auto"/>
                  <w:hideMark/>
                </w:tcPr>
                <w:p w14:paraId="49C79A38" w14:textId="77777777" w:rsidR="00F57C6D" w:rsidRPr="00355672" w:rsidRDefault="00F57C6D" w:rsidP="00E63923">
                  <w:pPr>
                    <w:rPr>
                      <w:lang w:eastAsia="lt-LT"/>
                    </w:rPr>
                  </w:pPr>
                  <w:r w:rsidRPr="00355672">
                    <w:rPr>
                      <w:lang w:eastAsia="lt-LT"/>
                    </w:rPr>
                    <w:t>H16K-320</w:t>
                  </w:r>
                </w:p>
              </w:tc>
              <w:tc>
                <w:tcPr>
                  <w:tcW w:w="3822" w:type="dxa"/>
                  <w:tcBorders>
                    <w:top w:val="nil"/>
                    <w:left w:val="nil"/>
                    <w:bottom w:val="single" w:sz="4" w:space="0" w:color="auto"/>
                    <w:right w:val="single" w:sz="4" w:space="0" w:color="auto"/>
                  </w:tcBorders>
                  <w:shd w:val="clear" w:color="auto" w:fill="auto"/>
                  <w:hideMark/>
                </w:tcPr>
                <w:p w14:paraId="09742D90" w14:textId="77777777" w:rsidR="00F57C6D" w:rsidRPr="00355672" w:rsidRDefault="00F57C6D" w:rsidP="00E63923">
                  <w:pPr>
                    <w:rPr>
                      <w:lang w:eastAsia="lt-LT"/>
                    </w:rPr>
                  </w:pPr>
                  <w:r w:rsidRPr="00355672">
                    <w:rPr>
                      <w:lang w:eastAsia="lt-LT"/>
                    </w:rPr>
                    <w:t>Juodų dangų paviršiaus pagruntavimas bitumine emulsija  k8=1.17,k9=1.15</w:t>
                  </w:r>
                </w:p>
              </w:tc>
              <w:tc>
                <w:tcPr>
                  <w:tcW w:w="996" w:type="dxa"/>
                  <w:tcBorders>
                    <w:top w:val="nil"/>
                    <w:left w:val="nil"/>
                    <w:bottom w:val="single" w:sz="4" w:space="0" w:color="auto"/>
                    <w:right w:val="single" w:sz="4" w:space="0" w:color="auto"/>
                  </w:tcBorders>
                  <w:shd w:val="clear" w:color="auto" w:fill="auto"/>
                  <w:hideMark/>
                </w:tcPr>
                <w:p w14:paraId="4904B146" w14:textId="77777777" w:rsidR="00F57C6D" w:rsidRPr="00355672" w:rsidRDefault="00F57C6D" w:rsidP="00E63923">
                  <w:pPr>
                    <w:rPr>
                      <w:lang w:eastAsia="lt-LT"/>
                    </w:rPr>
                  </w:pPr>
                  <w:r w:rsidRPr="00355672">
                    <w:rPr>
                      <w:lang w:eastAsia="lt-LT"/>
                    </w:rPr>
                    <w:t>100 m2</w:t>
                  </w:r>
                </w:p>
              </w:tc>
              <w:tc>
                <w:tcPr>
                  <w:tcW w:w="933" w:type="dxa"/>
                  <w:tcBorders>
                    <w:top w:val="nil"/>
                    <w:left w:val="nil"/>
                    <w:bottom w:val="single" w:sz="4" w:space="0" w:color="auto"/>
                    <w:right w:val="single" w:sz="4" w:space="0" w:color="auto"/>
                  </w:tcBorders>
                  <w:shd w:val="clear" w:color="auto" w:fill="auto"/>
                  <w:noWrap/>
                  <w:hideMark/>
                </w:tcPr>
                <w:p w14:paraId="54119A9A" w14:textId="77777777" w:rsidR="00F57C6D" w:rsidRPr="00355672" w:rsidRDefault="00F57C6D" w:rsidP="00E63923">
                  <w:pPr>
                    <w:jc w:val="center"/>
                    <w:rPr>
                      <w:lang w:eastAsia="lt-LT"/>
                    </w:rPr>
                  </w:pPr>
                  <w:r w:rsidRPr="00355672">
                    <w:rPr>
                      <w:lang w:eastAsia="lt-LT"/>
                    </w:rPr>
                    <w:t>255,32</w:t>
                  </w:r>
                </w:p>
              </w:tc>
            </w:tr>
            <w:tr w:rsidR="00F57C6D" w:rsidRPr="00355672" w14:paraId="0DADCEFD" w14:textId="77777777" w:rsidTr="00E63923">
              <w:trPr>
                <w:trHeight w:val="960"/>
              </w:trPr>
              <w:tc>
                <w:tcPr>
                  <w:tcW w:w="622" w:type="dxa"/>
                  <w:tcBorders>
                    <w:top w:val="nil"/>
                    <w:left w:val="single" w:sz="4" w:space="0" w:color="auto"/>
                    <w:bottom w:val="single" w:sz="4" w:space="0" w:color="auto"/>
                    <w:right w:val="single" w:sz="4" w:space="0" w:color="auto"/>
                  </w:tcBorders>
                  <w:shd w:val="clear" w:color="auto" w:fill="auto"/>
                  <w:noWrap/>
                  <w:hideMark/>
                </w:tcPr>
                <w:p w14:paraId="34F51C28" w14:textId="77777777" w:rsidR="00F57C6D" w:rsidRPr="00355672" w:rsidRDefault="00F57C6D" w:rsidP="00E63923">
                  <w:pPr>
                    <w:jc w:val="right"/>
                    <w:rPr>
                      <w:lang w:eastAsia="lt-LT"/>
                    </w:rPr>
                  </w:pPr>
                  <w:r w:rsidRPr="00355672">
                    <w:rPr>
                      <w:lang w:eastAsia="lt-LT"/>
                    </w:rPr>
                    <w:t xml:space="preserve">   6</w:t>
                  </w:r>
                </w:p>
              </w:tc>
              <w:tc>
                <w:tcPr>
                  <w:tcW w:w="772" w:type="dxa"/>
                  <w:tcBorders>
                    <w:top w:val="nil"/>
                    <w:left w:val="nil"/>
                    <w:bottom w:val="single" w:sz="4" w:space="0" w:color="auto"/>
                    <w:right w:val="single" w:sz="4" w:space="0" w:color="auto"/>
                  </w:tcBorders>
                  <w:shd w:val="clear" w:color="auto" w:fill="auto"/>
                  <w:hideMark/>
                </w:tcPr>
                <w:p w14:paraId="3A45EECB" w14:textId="77777777" w:rsidR="00F57C6D" w:rsidRPr="00355672" w:rsidRDefault="00F57C6D" w:rsidP="00E63923">
                  <w:pPr>
                    <w:rPr>
                      <w:lang w:eastAsia="lt-LT"/>
                    </w:rPr>
                  </w:pPr>
                  <w:r w:rsidRPr="00355672">
                    <w:rPr>
                      <w:lang w:eastAsia="lt-LT"/>
                    </w:rPr>
                    <w:t>H16K-22B</w:t>
                  </w:r>
                </w:p>
              </w:tc>
              <w:tc>
                <w:tcPr>
                  <w:tcW w:w="3822" w:type="dxa"/>
                  <w:tcBorders>
                    <w:top w:val="nil"/>
                    <w:left w:val="nil"/>
                    <w:bottom w:val="single" w:sz="4" w:space="0" w:color="auto"/>
                    <w:right w:val="single" w:sz="4" w:space="0" w:color="auto"/>
                  </w:tcBorders>
                  <w:shd w:val="clear" w:color="auto" w:fill="auto"/>
                  <w:hideMark/>
                </w:tcPr>
                <w:p w14:paraId="27E6A76E" w14:textId="77777777" w:rsidR="00F57C6D" w:rsidRPr="00355672" w:rsidRDefault="00F57C6D" w:rsidP="00E63923">
                  <w:pPr>
                    <w:rPr>
                      <w:lang w:eastAsia="lt-LT"/>
                    </w:rPr>
                  </w:pPr>
                  <w:r w:rsidRPr="00355672">
                    <w:rPr>
                      <w:lang w:eastAsia="lt-LT"/>
                    </w:rPr>
                    <w:t>.Išlyginamojo sl. iš asfaltbet.mišinio AC 11 AN įrengimas, panaudojant klotuvą su automat.aukščio reguliavimu  k8=1.17,k9=1.15</w:t>
                  </w:r>
                </w:p>
              </w:tc>
              <w:tc>
                <w:tcPr>
                  <w:tcW w:w="996" w:type="dxa"/>
                  <w:tcBorders>
                    <w:top w:val="nil"/>
                    <w:left w:val="nil"/>
                    <w:bottom w:val="single" w:sz="4" w:space="0" w:color="auto"/>
                    <w:right w:val="single" w:sz="4" w:space="0" w:color="auto"/>
                  </w:tcBorders>
                  <w:shd w:val="clear" w:color="auto" w:fill="auto"/>
                  <w:hideMark/>
                </w:tcPr>
                <w:p w14:paraId="56B1FDF4" w14:textId="77777777" w:rsidR="00F57C6D" w:rsidRPr="00355672" w:rsidRDefault="00F57C6D" w:rsidP="00E63923">
                  <w:pPr>
                    <w:rPr>
                      <w:lang w:eastAsia="lt-LT"/>
                    </w:rPr>
                  </w:pPr>
                  <w:r w:rsidRPr="00355672">
                    <w:rPr>
                      <w:lang w:eastAsia="lt-LT"/>
                    </w:rPr>
                    <w:t>t</w:t>
                  </w:r>
                </w:p>
              </w:tc>
              <w:tc>
                <w:tcPr>
                  <w:tcW w:w="933" w:type="dxa"/>
                  <w:tcBorders>
                    <w:top w:val="nil"/>
                    <w:left w:val="nil"/>
                    <w:bottom w:val="single" w:sz="4" w:space="0" w:color="auto"/>
                    <w:right w:val="single" w:sz="4" w:space="0" w:color="auto"/>
                  </w:tcBorders>
                  <w:shd w:val="clear" w:color="auto" w:fill="auto"/>
                  <w:noWrap/>
                  <w:hideMark/>
                </w:tcPr>
                <w:p w14:paraId="05684F10" w14:textId="77777777" w:rsidR="00F57C6D" w:rsidRPr="00355672" w:rsidRDefault="00F57C6D" w:rsidP="00E63923">
                  <w:pPr>
                    <w:jc w:val="center"/>
                    <w:rPr>
                      <w:lang w:eastAsia="lt-LT"/>
                    </w:rPr>
                  </w:pPr>
                  <w:r w:rsidRPr="00355672">
                    <w:rPr>
                      <w:lang w:eastAsia="lt-LT"/>
                    </w:rPr>
                    <w:t xml:space="preserve">1220,5  </w:t>
                  </w:r>
                </w:p>
              </w:tc>
            </w:tr>
            <w:tr w:rsidR="00F57C6D" w:rsidRPr="00355672" w14:paraId="21252109" w14:textId="77777777" w:rsidTr="00E63923">
              <w:trPr>
                <w:trHeight w:val="960"/>
              </w:trPr>
              <w:tc>
                <w:tcPr>
                  <w:tcW w:w="622" w:type="dxa"/>
                  <w:tcBorders>
                    <w:top w:val="nil"/>
                    <w:left w:val="single" w:sz="4" w:space="0" w:color="auto"/>
                    <w:bottom w:val="single" w:sz="4" w:space="0" w:color="auto"/>
                    <w:right w:val="single" w:sz="4" w:space="0" w:color="auto"/>
                  </w:tcBorders>
                  <w:shd w:val="clear" w:color="auto" w:fill="auto"/>
                  <w:noWrap/>
                  <w:hideMark/>
                </w:tcPr>
                <w:p w14:paraId="5FEA7FE6" w14:textId="77777777" w:rsidR="00F57C6D" w:rsidRPr="00355672" w:rsidRDefault="00F57C6D" w:rsidP="00E63923">
                  <w:pPr>
                    <w:jc w:val="right"/>
                    <w:rPr>
                      <w:lang w:eastAsia="lt-LT"/>
                    </w:rPr>
                  </w:pPr>
                  <w:r w:rsidRPr="00355672">
                    <w:rPr>
                      <w:lang w:eastAsia="lt-LT"/>
                    </w:rPr>
                    <w:t xml:space="preserve">   7</w:t>
                  </w:r>
                </w:p>
              </w:tc>
              <w:tc>
                <w:tcPr>
                  <w:tcW w:w="772" w:type="dxa"/>
                  <w:tcBorders>
                    <w:top w:val="nil"/>
                    <w:left w:val="nil"/>
                    <w:bottom w:val="single" w:sz="4" w:space="0" w:color="auto"/>
                    <w:right w:val="single" w:sz="4" w:space="0" w:color="auto"/>
                  </w:tcBorders>
                  <w:shd w:val="clear" w:color="auto" w:fill="auto"/>
                  <w:hideMark/>
                </w:tcPr>
                <w:p w14:paraId="4239790A" w14:textId="77777777" w:rsidR="00F57C6D" w:rsidRPr="00355672" w:rsidRDefault="00F57C6D" w:rsidP="00E63923">
                  <w:pPr>
                    <w:rPr>
                      <w:lang w:eastAsia="lt-LT"/>
                    </w:rPr>
                  </w:pPr>
                  <w:r w:rsidRPr="00355672">
                    <w:rPr>
                      <w:lang w:eastAsia="lt-LT"/>
                    </w:rPr>
                    <w:t>H16K-302</w:t>
                  </w:r>
                </w:p>
              </w:tc>
              <w:tc>
                <w:tcPr>
                  <w:tcW w:w="3822" w:type="dxa"/>
                  <w:tcBorders>
                    <w:top w:val="nil"/>
                    <w:left w:val="nil"/>
                    <w:bottom w:val="single" w:sz="4" w:space="0" w:color="auto"/>
                    <w:right w:val="single" w:sz="4" w:space="0" w:color="auto"/>
                  </w:tcBorders>
                  <w:shd w:val="clear" w:color="auto" w:fill="auto"/>
                  <w:hideMark/>
                </w:tcPr>
                <w:p w14:paraId="31E55059" w14:textId="77777777" w:rsidR="00F57C6D" w:rsidRPr="00355672" w:rsidRDefault="00F57C6D" w:rsidP="00E63923">
                  <w:pPr>
                    <w:rPr>
                      <w:lang w:eastAsia="lt-LT"/>
                    </w:rPr>
                  </w:pPr>
                  <w:r w:rsidRPr="00355672">
                    <w:rPr>
                      <w:lang w:eastAsia="lt-LT"/>
                    </w:rPr>
                    <w:t>Viensluoksnio paviršiaus apdaro VPA 11 BE įrengimas, kuriam panaudota 8/11 frakcijos skaldelė ir nemodifikuota bituminė emulsija  k8=1.17,k9=1.15</w:t>
                  </w:r>
                </w:p>
              </w:tc>
              <w:tc>
                <w:tcPr>
                  <w:tcW w:w="996" w:type="dxa"/>
                  <w:tcBorders>
                    <w:top w:val="nil"/>
                    <w:left w:val="nil"/>
                    <w:bottom w:val="single" w:sz="4" w:space="0" w:color="auto"/>
                    <w:right w:val="single" w:sz="4" w:space="0" w:color="auto"/>
                  </w:tcBorders>
                  <w:shd w:val="clear" w:color="auto" w:fill="auto"/>
                  <w:hideMark/>
                </w:tcPr>
                <w:p w14:paraId="45482665" w14:textId="77777777" w:rsidR="00F57C6D" w:rsidRPr="00355672" w:rsidRDefault="00F57C6D" w:rsidP="00E63923">
                  <w:pPr>
                    <w:rPr>
                      <w:lang w:eastAsia="lt-LT"/>
                    </w:rPr>
                  </w:pPr>
                  <w:r w:rsidRPr="00355672">
                    <w:rPr>
                      <w:lang w:eastAsia="lt-LT"/>
                    </w:rPr>
                    <w:t>100 m2</w:t>
                  </w:r>
                </w:p>
              </w:tc>
              <w:tc>
                <w:tcPr>
                  <w:tcW w:w="933" w:type="dxa"/>
                  <w:tcBorders>
                    <w:top w:val="nil"/>
                    <w:left w:val="nil"/>
                    <w:bottom w:val="single" w:sz="4" w:space="0" w:color="auto"/>
                    <w:right w:val="single" w:sz="4" w:space="0" w:color="auto"/>
                  </w:tcBorders>
                  <w:shd w:val="clear" w:color="auto" w:fill="auto"/>
                  <w:noWrap/>
                  <w:hideMark/>
                </w:tcPr>
                <w:p w14:paraId="7BF5D624" w14:textId="77777777" w:rsidR="00F57C6D" w:rsidRPr="00355672" w:rsidRDefault="00F57C6D" w:rsidP="00E63923">
                  <w:pPr>
                    <w:jc w:val="center"/>
                    <w:rPr>
                      <w:lang w:eastAsia="lt-LT"/>
                    </w:rPr>
                  </w:pPr>
                  <w:r w:rsidRPr="00355672">
                    <w:rPr>
                      <w:lang w:eastAsia="lt-LT"/>
                    </w:rPr>
                    <w:t>255,32</w:t>
                  </w:r>
                </w:p>
              </w:tc>
            </w:tr>
            <w:tr w:rsidR="00F57C6D" w:rsidRPr="00355672" w14:paraId="2583784B" w14:textId="77777777" w:rsidTr="00E63923">
              <w:trPr>
                <w:trHeight w:val="720"/>
              </w:trPr>
              <w:tc>
                <w:tcPr>
                  <w:tcW w:w="622" w:type="dxa"/>
                  <w:tcBorders>
                    <w:top w:val="nil"/>
                    <w:left w:val="single" w:sz="4" w:space="0" w:color="auto"/>
                    <w:bottom w:val="single" w:sz="4" w:space="0" w:color="auto"/>
                    <w:right w:val="single" w:sz="4" w:space="0" w:color="auto"/>
                  </w:tcBorders>
                  <w:shd w:val="clear" w:color="auto" w:fill="auto"/>
                  <w:noWrap/>
                  <w:hideMark/>
                </w:tcPr>
                <w:p w14:paraId="287116C9" w14:textId="77777777" w:rsidR="00F57C6D" w:rsidRPr="00355672" w:rsidRDefault="00F57C6D" w:rsidP="00E63923">
                  <w:pPr>
                    <w:jc w:val="right"/>
                    <w:rPr>
                      <w:lang w:eastAsia="lt-LT"/>
                    </w:rPr>
                  </w:pPr>
                  <w:r w:rsidRPr="00355672">
                    <w:rPr>
                      <w:lang w:eastAsia="lt-LT"/>
                    </w:rPr>
                    <w:t xml:space="preserve">   8</w:t>
                  </w:r>
                </w:p>
              </w:tc>
              <w:tc>
                <w:tcPr>
                  <w:tcW w:w="772" w:type="dxa"/>
                  <w:tcBorders>
                    <w:top w:val="nil"/>
                    <w:left w:val="nil"/>
                    <w:bottom w:val="single" w:sz="4" w:space="0" w:color="auto"/>
                    <w:right w:val="single" w:sz="4" w:space="0" w:color="auto"/>
                  </w:tcBorders>
                  <w:shd w:val="clear" w:color="auto" w:fill="auto"/>
                  <w:hideMark/>
                </w:tcPr>
                <w:p w14:paraId="1583DF8F" w14:textId="77777777" w:rsidR="00F57C6D" w:rsidRPr="00355672" w:rsidRDefault="00F57C6D" w:rsidP="00E63923">
                  <w:pPr>
                    <w:rPr>
                      <w:lang w:eastAsia="lt-LT"/>
                    </w:rPr>
                  </w:pPr>
                  <w:r w:rsidRPr="00355672">
                    <w:rPr>
                      <w:lang w:eastAsia="lt-LT"/>
                    </w:rPr>
                    <w:t>H16K-369A</w:t>
                  </w:r>
                </w:p>
              </w:tc>
              <w:tc>
                <w:tcPr>
                  <w:tcW w:w="3822" w:type="dxa"/>
                  <w:tcBorders>
                    <w:top w:val="nil"/>
                    <w:left w:val="nil"/>
                    <w:bottom w:val="single" w:sz="4" w:space="0" w:color="auto"/>
                    <w:right w:val="single" w:sz="4" w:space="0" w:color="auto"/>
                  </w:tcBorders>
                  <w:shd w:val="clear" w:color="auto" w:fill="auto"/>
                  <w:hideMark/>
                </w:tcPr>
                <w:p w14:paraId="7F242FCF" w14:textId="77777777" w:rsidR="00F57C6D" w:rsidRPr="00355672" w:rsidRDefault="00F57C6D" w:rsidP="00E63923">
                  <w:pPr>
                    <w:rPr>
                      <w:lang w:eastAsia="lt-LT"/>
                    </w:rPr>
                  </w:pPr>
                  <w:r w:rsidRPr="00355672">
                    <w:rPr>
                      <w:lang w:eastAsia="lt-LT"/>
                    </w:rPr>
                    <w:t>Kelkraščių sutvirtinimas  5 cm storio sluoksniu iš mineralinių medžiagų mišinio, pridedant   30 % skaldos  k9=1.15</w:t>
                  </w:r>
                </w:p>
              </w:tc>
              <w:tc>
                <w:tcPr>
                  <w:tcW w:w="996" w:type="dxa"/>
                  <w:tcBorders>
                    <w:top w:val="nil"/>
                    <w:left w:val="nil"/>
                    <w:bottom w:val="single" w:sz="4" w:space="0" w:color="auto"/>
                    <w:right w:val="single" w:sz="4" w:space="0" w:color="auto"/>
                  </w:tcBorders>
                  <w:shd w:val="clear" w:color="auto" w:fill="auto"/>
                  <w:hideMark/>
                </w:tcPr>
                <w:p w14:paraId="2A4B279D" w14:textId="77777777" w:rsidR="00F57C6D" w:rsidRPr="00355672" w:rsidRDefault="00F57C6D" w:rsidP="00E63923">
                  <w:pPr>
                    <w:rPr>
                      <w:lang w:eastAsia="lt-LT"/>
                    </w:rPr>
                  </w:pPr>
                  <w:r w:rsidRPr="00355672">
                    <w:rPr>
                      <w:lang w:eastAsia="lt-LT"/>
                    </w:rPr>
                    <w:t>100 m2</w:t>
                  </w:r>
                </w:p>
              </w:tc>
              <w:tc>
                <w:tcPr>
                  <w:tcW w:w="933" w:type="dxa"/>
                  <w:tcBorders>
                    <w:top w:val="nil"/>
                    <w:left w:val="nil"/>
                    <w:bottom w:val="single" w:sz="4" w:space="0" w:color="auto"/>
                    <w:right w:val="single" w:sz="4" w:space="0" w:color="auto"/>
                  </w:tcBorders>
                  <w:shd w:val="clear" w:color="auto" w:fill="auto"/>
                  <w:noWrap/>
                  <w:hideMark/>
                </w:tcPr>
                <w:p w14:paraId="203B7EFD" w14:textId="77777777" w:rsidR="00F57C6D" w:rsidRPr="00355672" w:rsidRDefault="00F57C6D" w:rsidP="00E63923">
                  <w:pPr>
                    <w:jc w:val="center"/>
                    <w:rPr>
                      <w:lang w:eastAsia="lt-LT"/>
                    </w:rPr>
                  </w:pPr>
                  <w:r w:rsidRPr="00355672">
                    <w:rPr>
                      <w:lang w:eastAsia="lt-LT"/>
                    </w:rPr>
                    <w:t>164,16</w:t>
                  </w:r>
                </w:p>
              </w:tc>
            </w:tr>
            <w:tr w:rsidR="00F57C6D" w:rsidRPr="00355672" w14:paraId="3CBFFF79" w14:textId="77777777" w:rsidTr="00E63923">
              <w:trPr>
                <w:trHeight w:val="255"/>
              </w:trPr>
              <w:tc>
                <w:tcPr>
                  <w:tcW w:w="622" w:type="dxa"/>
                  <w:tcBorders>
                    <w:top w:val="nil"/>
                    <w:left w:val="nil"/>
                    <w:bottom w:val="nil"/>
                    <w:right w:val="nil"/>
                  </w:tcBorders>
                  <w:shd w:val="clear" w:color="auto" w:fill="auto"/>
                  <w:noWrap/>
                  <w:hideMark/>
                </w:tcPr>
                <w:p w14:paraId="3FAA9A8E" w14:textId="77777777" w:rsidR="00F57C6D" w:rsidRPr="00355672" w:rsidRDefault="00F57C6D" w:rsidP="00E63923">
                  <w:pPr>
                    <w:jc w:val="right"/>
                    <w:rPr>
                      <w:lang w:eastAsia="lt-LT"/>
                    </w:rPr>
                  </w:pPr>
                </w:p>
              </w:tc>
              <w:tc>
                <w:tcPr>
                  <w:tcW w:w="772" w:type="dxa"/>
                  <w:tcBorders>
                    <w:top w:val="nil"/>
                    <w:left w:val="nil"/>
                    <w:bottom w:val="nil"/>
                    <w:right w:val="nil"/>
                  </w:tcBorders>
                  <w:shd w:val="clear" w:color="auto" w:fill="auto"/>
                  <w:noWrap/>
                  <w:hideMark/>
                </w:tcPr>
                <w:p w14:paraId="0EF8141A" w14:textId="77777777" w:rsidR="00F57C6D" w:rsidRPr="00355672" w:rsidRDefault="00F57C6D" w:rsidP="00E63923">
                  <w:pPr>
                    <w:jc w:val="right"/>
                    <w:rPr>
                      <w:lang w:eastAsia="lt-LT"/>
                    </w:rPr>
                  </w:pPr>
                </w:p>
              </w:tc>
              <w:tc>
                <w:tcPr>
                  <w:tcW w:w="5751" w:type="dxa"/>
                  <w:gridSpan w:val="3"/>
                  <w:tcBorders>
                    <w:top w:val="nil"/>
                    <w:left w:val="nil"/>
                    <w:bottom w:val="nil"/>
                    <w:right w:val="nil"/>
                  </w:tcBorders>
                  <w:shd w:val="clear" w:color="auto" w:fill="auto"/>
                  <w:noWrap/>
                  <w:hideMark/>
                </w:tcPr>
                <w:p w14:paraId="5E27ED1B" w14:textId="449987F8" w:rsidR="00F57C6D" w:rsidRPr="00355672" w:rsidRDefault="00F57C6D" w:rsidP="00E63923">
                  <w:pPr>
                    <w:rPr>
                      <w:b/>
                      <w:bCs/>
                      <w:lang w:eastAsia="lt-LT"/>
                    </w:rPr>
                  </w:pPr>
                  <w:r w:rsidRPr="00355672">
                    <w:rPr>
                      <w:b/>
                      <w:bCs/>
                      <w:lang w:eastAsia="lt-LT"/>
                    </w:rPr>
                    <w:t>Skyriuje      4</w:t>
                  </w:r>
                </w:p>
              </w:tc>
            </w:tr>
            <w:tr w:rsidR="00F57C6D" w:rsidRPr="00355672" w14:paraId="79313F47" w14:textId="77777777" w:rsidTr="00E63923">
              <w:trPr>
                <w:trHeight w:val="255"/>
              </w:trPr>
              <w:tc>
                <w:tcPr>
                  <w:tcW w:w="622" w:type="dxa"/>
                  <w:tcBorders>
                    <w:top w:val="nil"/>
                    <w:left w:val="nil"/>
                    <w:bottom w:val="nil"/>
                    <w:right w:val="nil"/>
                  </w:tcBorders>
                  <w:shd w:val="clear" w:color="auto" w:fill="auto"/>
                  <w:noWrap/>
                  <w:hideMark/>
                </w:tcPr>
                <w:p w14:paraId="2CB8968E" w14:textId="77777777" w:rsidR="00F57C6D" w:rsidRPr="00355672" w:rsidRDefault="00F57C6D" w:rsidP="00E63923">
                  <w:pPr>
                    <w:jc w:val="right"/>
                    <w:rPr>
                      <w:lang w:eastAsia="lt-LT"/>
                    </w:rPr>
                  </w:pPr>
                </w:p>
              </w:tc>
              <w:tc>
                <w:tcPr>
                  <w:tcW w:w="772" w:type="dxa"/>
                  <w:tcBorders>
                    <w:top w:val="nil"/>
                    <w:left w:val="nil"/>
                    <w:bottom w:val="nil"/>
                    <w:right w:val="nil"/>
                  </w:tcBorders>
                  <w:shd w:val="clear" w:color="auto" w:fill="auto"/>
                  <w:noWrap/>
                  <w:hideMark/>
                </w:tcPr>
                <w:p w14:paraId="40749802" w14:textId="77777777" w:rsidR="00F57C6D" w:rsidRPr="00355672" w:rsidRDefault="00F57C6D" w:rsidP="00E63923">
                  <w:pPr>
                    <w:jc w:val="right"/>
                    <w:rPr>
                      <w:b/>
                      <w:bCs/>
                      <w:lang w:eastAsia="lt-LT"/>
                    </w:rPr>
                  </w:pPr>
                  <w:r w:rsidRPr="00355672">
                    <w:rPr>
                      <w:b/>
                      <w:bCs/>
                      <w:lang w:eastAsia="lt-LT"/>
                    </w:rPr>
                    <w:t xml:space="preserve">   5</w:t>
                  </w:r>
                </w:p>
              </w:tc>
              <w:tc>
                <w:tcPr>
                  <w:tcW w:w="5751" w:type="dxa"/>
                  <w:gridSpan w:val="3"/>
                  <w:tcBorders>
                    <w:top w:val="nil"/>
                    <w:left w:val="nil"/>
                    <w:bottom w:val="nil"/>
                    <w:right w:val="nil"/>
                  </w:tcBorders>
                  <w:shd w:val="clear" w:color="auto" w:fill="auto"/>
                  <w:hideMark/>
                </w:tcPr>
                <w:p w14:paraId="53F85712" w14:textId="77777777" w:rsidR="00F57C6D" w:rsidRPr="00355672" w:rsidRDefault="00F57C6D" w:rsidP="00E63923">
                  <w:pPr>
                    <w:rPr>
                      <w:b/>
                      <w:bCs/>
                      <w:lang w:eastAsia="lt-LT"/>
                    </w:rPr>
                  </w:pPr>
                  <w:r w:rsidRPr="00355672">
                    <w:rPr>
                      <w:b/>
                      <w:bCs/>
                      <w:lang w:eastAsia="lt-LT"/>
                    </w:rPr>
                    <w:t>Vieno lygio sankryžos ir nuovažos</w:t>
                  </w:r>
                </w:p>
              </w:tc>
            </w:tr>
            <w:tr w:rsidR="00F57C6D" w:rsidRPr="00355672" w14:paraId="0A12B375" w14:textId="77777777" w:rsidTr="00E63923">
              <w:trPr>
                <w:trHeight w:val="720"/>
              </w:trPr>
              <w:tc>
                <w:tcPr>
                  <w:tcW w:w="622" w:type="dxa"/>
                  <w:tcBorders>
                    <w:top w:val="single" w:sz="4" w:space="0" w:color="auto"/>
                    <w:left w:val="single" w:sz="4" w:space="0" w:color="auto"/>
                    <w:bottom w:val="single" w:sz="4" w:space="0" w:color="auto"/>
                    <w:right w:val="single" w:sz="4" w:space="0" w:color="auto"/>
                  </w:tcBorders>
                  <w:shd w:val="clear" w:color="auto" w:fill="auto"/>
                  <w:noWrap/>
                  <w:hideMark/>
                </w:tcPr>
                <w:p w14:paraId="71557CA7" w14:textId="77777777" w:rsidR="00F57C6D" w:rsidRPr="00355672" w:rsidRDefault="00F57C6D" w:rsidP="00E63923">
                  <w:pPr>
                    <w:jc w:val="right"/>
                    <w:rPr>
                      <w:lang w:eastAsia="lt-LT"/>
                    </w:rPr>
                  </w:pPr>
                  <w:r w:rsidRPr="00355672">
                    <w:rPr>
                      <w:lang w:eastAsia="lt-LT"/>
                    </w:rPr>
                    <w:t xml:space="preserve">   1</w:t>
                  </w:r>
                </w:p>
              </w:tc>
              <w:tc>
                <w:tcPr>
                  <w:tcW w:w="772" w:type="dxa"/>
                  <w:tcBorders>
                    <w:top w:val="single" w:sz="4" w:space="0" w:color="auto"/>
                    <w:left w:val="nil"/>
                    <w:bottom w:val="single" w:sz="4" w:space="0" w:color="auto"/>
                    <w:right w:val="single" w:sz="4" w:space="0" w:color="auto"/>
                  </w:tcBorders>
                  <w:shd w:val="clear" w:color="auto" w:fill="auto"/>
                  <w:hideMark/>
                </w:tcPr>
                <w:p w14:paraId="779C083A" w14:textId="77777777" w:rsidR="00F57C6D" w:rsidRPr="00355672" w:rsidRDefault="00F57C6D" w:rsidP="00E63923">
                  <w:pPr>
                    <w:rPr>
                      <w:lang w:eastAsia="lt-LT"/>
                    </w:rPr>
                  </w:pPr>
                  <w:r w:rsidRPr="00355672">
                    <w:rPr>
                      <w:lang w:eastAsia="lt-LT"/>
                    </w:rPr>
                    <w:t>H07K-26</w:t>
                  </w:r>
                </w:p>
              </w:tc>
              <w:tc>
                <w:tcPr>
                  <w:tcW w:w="3822" w:type="dxa"/>
                  <w:tcBorders>
                    <w:top w:val="single" w:sz="4" w:space="0" w:color="auto"/>
                    <w:left w:val="nil"/>
                    <w:bottom w:val="single" w:sz="4" w:space="0" w:color="auto"/>
                    <w:right w:val="single" w:sz="4" w:space="0" w:color="auto"/>
                  </w:tcBorders>
                  <w:shd w:val="clear" w:color="auto" w:fill="auto"/>
                  <w:hideMark/>
                </w:tcPr>
                <w:p w14:paraId="37F49920" w14:textId="77777777" w:rsidR="00F57C6D" w:rsidRPr="00355672" w:rsidRDefault="00F57C6D" w:rsidP="00E63923">
                  <w:pPr>
                    <w:rPr>
                      <w:lang w:eastAsia="lt-LT"/>
                    </w:rPr>
                  </w:pPr>
                  <w:r w:rsidRPr="00355672">
                    <w:rPr>
                      <w:lang w:eastAsia="lt-LT"/>
                    </w:rPr>
                    <w:t>II gr.grunto kasimas ekskavat.su 0,25 m3 kaušu,pakrov.į autosaviv., vežioj.iki  3 km ir darbas sąvartoje  k9=1.15</w:t>
                  </w:r>
                </w:p>
              </w:tc>
              <w:tc>
                <w:tcPr>
                  <w:tcW w:w="996" w:type="dxa"/>
                  <w:tcBorders>
                    <w:top w:val="single" w:sz="4" w:space="0" w:color="auto"/>
                    <w:left w:val="nil"/>
                    <w:bottom w:val="single" w:sz="4" w:space="0" w:color="auto"/>
                    <w:right w:val="single" w:sz="4" w:space="0" w:color="auto"/>
                  </w:tcBorders>
                  <w:shd w:val="clear" w:color="auto" w:fill="auto"/>
                  <w:hideMark/>
                </w:tcPr>
                <w:p w14:paraId="3DA32470" w14:textId="77777777" w:rsidR="00F57C6D" w:rsidRPr="00355672" w:rsidRDefault="00F57C6D" w:rsidP="00E63923">
                  <w:pPr>
                    <w:rPr>
                      <w:lang w:eastAsia="lt-LT"/>
                    </w:rPr>
                  </w:pPr>
                  <w:r w:rsidRPr="00355672">
                    <w:rPr>
                      <w:lang w:eastAsia="lt-LT"/>
                    </w:rPr>
                    <w:t>t. m3</w:t>
                  </w:r>
                </w:p>
              </w:tc>
              <w:tc>
                <w:tcPr>
                  <w:tcW w:w="933" w:type="dxa"/>
                  <w:tcBorders>
                    <w:top w:val="single" w:sz="4" w:space="0" w:color="auto"/>
                    <w:left w:val="nil"/>
                    <w:bottom w:val="single" w:sz="4" w:space="0" w:color="auto"/>
                    <w:right w:val="single" w:sz="4" w:space="0" w:color="auto"/>
                  </w:tcBorders>
                  <w:shd w:val="clear" w:color="auto" w:fill="auto"/>
                  <w:noWrap/>
                  <w:hideMark/>
                </w:tcPr>
                <w:p w14:paraId="36B99EED" w14:textId="77777777" w:rsidR="00F57C6D" w:rsidRPr="00355672" w:rsidRDefault="00F57C6D" w:rsidP="00E63923">
                  <w:pPr>
                    <w:jc w:val="center"/>
                    <w:rPr>
                      <w:lang w:eastAsia="lt-LT"/>
                    </w:rPr>
                  </w:pPr>
                  <w:r w:rsidRPr="00355672">
                    <w:rPr>
                      <w:lang w:eastAsia="lt-LT"/>
                    </w:rPr>
                    <w:t xml:space="preserve">  0,087   </w:t>
                  </w:r>
                </w:p>
              </w:tc>
            </w:tr>
            <w:tr w:rsidR="00F57C6D" w:rsidRPr="00355672" w14:paraId="2CB608B4" w14:textId="77777777" w:rsidTr="00E63923">
              <w:trPr>
                <w:trHeight w:val="480"/>
              </w:trPr>
              <w:tc>
                <w:tcPr>
                  <w:tcW w:w="622" w:type="dxa"/>
                  <w:tcBorders>
                    <w:top w:val="nil"/>
                    <w:left w:val="single" w:sz="4" w:space="0" w:color="auto"/>
                    <w:bottom w:val="single" w:sz="4" w:space="0" w:color="auto"/>
                    <w:right w:val="single" w:sz="4" w:space="0" w:color="auto"/>
                  </w:tcBorders>
                  <w:shd w:val="clear" w:color="auto" w:fill="auto"/>
                  <w:noWrap/>
                  <w:hideMark/>
                </w:tcPr>
                <w:p w14:paraId="0A7B3C51" w14:textId="77777777" w:rsidR="00F57C6D" w:rsidRPr="00355672" w:rsidRDefault="00F57C6D" w:rsidP="00E63923">
                  <w:pPr>
                    <w:jc w:val="right"/>
                    <w:rPr>
                      <w:lang w:eastAsia="lt-LT"/>
                    </w:rPr>
                  </w:pPr>
                  <w:r w:rsidRPr="00355672">
                    <w:rPr>
                      <w:lang w:eastAsia="lt-LT"/>
                    </w:rPr>
                    <w:t xml:space="preserve">   2</w:t>
                  </w:r>
                </w:p>
              </w:tc>
              <w:tc>
                <w:tcPr>
                  <w:tcW w:w="772" w:type="dxa"/>
                  <w:tcBorders>
                    <w:top w:val="nil"/>
                    <w:left w:val="nil"/>
                    <w:bottom w:val="single" w:sz="4" w:space="0" w:color="auto"/>
                    <w:right w:val="single" w:sz="4" w:space="0" w:color="auto"/>
                  </w:tcBorders>
                  <w:shd w:val="clear" w:color="auto" w:fill="auto"/>
                  <w:hideMark/>
                </w:tcPr>
                <w:p w14:paraId="34C5945E" w14:textId="77777777" w:rsidR="00F57C6D" w:rsidRPr="00355672" w:rsidRDefault="00F57C6D" w:rsidP="00E63923">
                  <w:pPr>
                    <w:rPr>
                      <w:lang w:eastAsia="lt-LT"/>
                    </w:rPr>
                  </w:pPr>
                  <w:r w:rsidRPr="00355672">
                    <w:rPr>
                      <w:lang w:eastAsia="lt-LT"/>
                    </w:rPr>
                    <w:t>HP12-1-10</w:t>
                  </w:r>
                </w:p>
              </w:tc>
              <w:tc>
                <w:tcPr>
                  <w:tcW w:w="3822" w:type="dxa"/>
                  <w:tcBorders>
                    <w:top w:val="nil"/>
                    <w:left w:val="nil"/>
                    <w:bottom w:val="single" w:sz="4" w:space="0" w:color="auto"/>
                    <w:right w:val="single" w:sz="4" w:space="0" w:color="auto"/>
                  </w:tcBorders>
                  <w:shd w:val="clear" w:color="auto" w:fill="auto"/>
                  <w:hideMark/>
                </w:tcPr>
                <w:p w14:paraId="1AD9A2AE" w14:textId="77777777" w:rsidR="00F57C6D" w:rsidRPr="00355672" w:rsidRDefault="00F57C6D" w:rsidP="00E63923">
                  <w:pPr>
                    <w:rPr>
                      <w:lang w:eastAsia="lt-LT"/>
                    </w:rPr>
                  </w:pPr>
                  <w:r w:rsidRPr="00355672">
                    <w:rPr>
                      <w:lang w:eastAsia="lt-LT"/>
                    </w:rPr>
                    <w:t>Vandens pralaidų iš gofruotų plastikinių vamzdžių įrengimas  k9=1.15</w:t>
                  </w:r>
                </w:p>
              </w:tc>
              <w:tc>
                <w:tcPr>
                  <w:tcW w:w="996" w:type="dxa"/>
                  <w:tcBorders>
                    <w:top w:val="nil"/>
                    <w:left w:val="nil"/>
                    <w:bottom w:val="single" w:sz="4" w:space="0" w:color="auto"/>
                    <w:right w:val="single" w:sz="4" w:space="0" w:color="auto"/>
                  </w:tcBorders>
                  <w:shd w:val="clear" w:color="auto" w:fill="auto"/>
                  <w:hideMark/>
                </w:tcPr>
                <w:p w14:paraId="2A42C075" w14:textId="77777777" w:rsidR="00F57C6D" w:rsidRPr="00355672" w:rsidRDefault="00F57C6D" w:rsidP="00E63923">
                  <w:pPr>
                    <w:rPr>
                      <w:lang w:eastAsia="lt-LT"/>
                    </w:rPr>
                  </w:pPr>
                  <w:r w:rsidRPr="00355672">
                    <w:rPr>
                      <w:lang w:eastAsia="lt-LT"/>
                    </w:rPr>
                    <w:t>m</w:t>
                  </w:r>
                </w:p>
              </w:tc>
              <w:tc>
                <w:tcPr>
                  <w:tcW w:w="933" w:type="dxa"/>
                  <w:tcBorders>
                    <w:top w:val="nil"/>
                    <w:left w:val="nil"/>
                    <w:bottom w:val="single" w:sz="4" w:space="0" w:color="auto"/>
                    <w:right w:val="single" w:sz="4" w:space="0" w:color="auto"/>
                  </w:tcBorders>
                  <w:shd w:val="clear" w:color="auto" w:fill="auto"/>
                  <w:noWrap/>
                  <w:hideMark/>
                </w:tcPr>
                <w:p w14:paraId="5DDE1AC6" w14:textId="77777777" w:rsidR="00F57C6D" w:rsidRPr="00355672" w:rsidRDefault="00F57C6D" w:rsidP="00E63923">
                  <w:pPr>
                    <w:jc w:val="center"/>
                    <w:rPr>
                      <w:lang w:eastAsia="lt-LT"/>
                    </w:rPr>
                  </w:pPr>
                  <w:r w:rsidRPr="00355672">
                    <w:rPr>
                      <w:lang w:eastAsia="lt-LT"/>
                    </w:rPr>
                    <w:t>88,0</w:t>
                  </w:r>
                </w:p>
              </w:tc>
            </w:tr>
            <w:tr w:rsidR="00F57C6D" w:rsidRPr="00355672" w14:paraId="4092ED64" w14:textId="77777777" w:rsidTr="00E63923">
              <w:trPr>
                <w:trHeight w:val="720"/>
              </w:trPr>
              <w:tc>
                <w:tcPr>
                  <w:tcW w:w="622" w:type="dxa"/>
                  <w:tcBorders>
                    <w:top w:val="nil"/>
                    <w:left w:val="single" w:sz="4" w:space="0" w:color="auto"/>
                    <w:bottom w:val="single" w:sz="4" w:space="0" w:color="auto"/>
                    <w:right w:val="single" w:sz="4" w:space="0" w:color="auto"/>
                  </w:tcBorders>
                  <w:shd w:val="clear" w:color="auto" w:fill="auto"/>
                  <w:noWrap/>
                  <w:hideMark/>
                </w:tcPr>
                <w:p w14:paraId="5E78B502" w14:textId="77777777" w:rsidR="00F57C6D" w:rsidRPr="00355672" w:rsidRDefault="00F57C6D" w:rsidP="00E63923">
                  <w:pPr>
                    <w:jc w:val="right"/>
                    <w:rPr>
                      <w:lang w:eastAsia="lt-LT"/>
                    </w:rPr>
                  </w:pPr>
                  <w:r w:rsidRPr="00355672">
                    <w:rPr>
                      <w:lang w:eastAsia="lt-LT"/>
                    </w:rPr>
                    <w:lastRenderedPageBreak/>
                    <w:t xml:space="preserve">   3</w:t>
                  </w:r>
                </w:p>
              </w:tc>
              <w:tc>
                <w:tcPr>
                  <w:tcW w:w="772" w:type="dxa"/>
                  <w:tcBorders>
                    <w:top w:val="nil"/>
                    <w:left w:val="nil"/>
                    <w:bottom w:val="single" w:sz="4" w:space="0" w:color="auto"/>
                    <w:right w:val="single" w:sz="4" w:space="0" w:color="auto"/>
                  </w:tcBorders>
                  <w:shd w:val="clear" w:color="auto" w:fill="auto"/>
                  <w:hideMark/>
                </w:tcPr>
                <w:p w14:paraId="57C502D7" w14:textId="77777777" w:rsidR="00F57C6D" w:rsidRPr="00355672" w:rsidRDefault="00F57C6D" w:rsidP="00E63923">
                  <w:pPr>
                    <w:rPr>
                      <w:lang w:eastAsia="lt-LT"/>
                    </w:rPr>
                  </w:pPr>
                  <w:r w:rsidRPr="00355672">
                    <w:rPr>
                      <w:lang w:eastAsia="lt-LT"/>
                    </w:rPr>
                    <w:t>H07K-18</w:t>
                  </w:r>
                </w:p>
              </w:tc>
              <w:tc>
                <w:tcPr>
                  <w:tcW w:w="3822" w:type="dxa"/>
                  <w:tcBorders>
                    <w:top w:val="nil"/>
                    <w:left w:val="nil"/>
                    <w:bottom w:val="single" w:sz="4" w:space="0" w:color="auto"/>
                    <w:right w:val="single" w:sz="4" w:space="0" w:color="auto"/>
                  </w:tcBorders>
                  <w:shd w:val="clear" w:color="auto" w:fill="auto"/>
                  <w:hideMark/>
                </w:tcPr>
                <w:p w14:paraId="3C0AC846" w14:textId="77777777" w:rsidR="00F57C6D" w:rsidRPr="00355672" w:rsidRDefault="00F57C6D" w:rsidP="00E63923">
                  <w:pPr>
                    <w:rPr>
                      <w:lang w:eastAsia="lt-LT"/>
                    </w:rPr>
                  </w:pPr>
                  <w:r w:rsidRPr="00355672">
                    <w:rPr>
                      <w:lang w:eastAsia="lt-LT"/>
                    </w:rPr>
                    <w:t>Drenuojančio grunto kasimas 0,4 m3 kaušo talpos ekskavat., pakrov.į autosaviv., vežioj. iki  32 km ir darbas sąvartoje  k9=1.15</w:t>
                  </w:r>
                </w:p>
              </w:tc>
              <w:tc>
                <w:tcPr>
                  <w:tcW w:w="996" w:type="dxa"/>
                  <w:tcBorders>
                    <w:top w:val="nil"/>
                    <w:left w:val="nil"/>
                    <w:bottom w:val="single" w:sz="4" w:space="0" w:color="auto"/>
                    <w:right w:val="single" w:sz="4" w:space="0" w:color="auto"/>
                  </w:tcBorders>
                  <w:shd w:val="clear" w:color="auto" w:fill="auto"/>
                  <w:hideMark/>
                </w:tcPr>
                <w:p w14:paraId="04B1FAED" w14:textId="77777777" w:rsidR="00F57C6D" w:rsidRPr="00355672" w:rsidRDefault="00F57C6D" w:rsidP="00E63923">
                  <w:pPr>
                    <w:rPr>
                      <w:lang w:eastAsia="lt-LT"/>
                    </w:rPr>
                  </w:pPr>
                  <w:r w:rsidRPr="00355672">
                    <w:rPr>
                      <w:lang w:eastAsia="lt-LT"/>
                    </w:rPr>
                    <w:t>t. m3</w:t>
                  </w:r>
                </w:p>
              </w:tc>
              <w:tc>
                <w:tcPr>
                  <w:tcW w:w="933" w:type="dxa"/>
                  <w:tcBorders>
                    <w:top w:val="nil"/>
                    <w:left w:val="nil"/>
                    <w:bottom w:val="single" w:sz="4" w:space="0" w:color="auto"/>
                    <w:right w:val="single" w:sz="4" w:space="0" w:color="auto"/>
                  </w:tcBorders>
                  <w:shd w:val="clear" w:color="auto" w:fill="auto"/>
                  <w:noWrap/>
                  <w:hideMark/>
                </w:tcPr>
                <w:p w14:paraId="3AF4133D" w14:textId="77777777" w:rsidR="00F57C6D" w:rsidRPr="00355672" w:rsidRDefault="00F57C6D" w:rsidP="00E63923">
                  <w:pPr>
                    <w:jc w:val="center"/>
                    <w:rPr>
                      <w:lang w:eastAsia="lt-LT"/>
                    </w:rPr>
                  </w:pPr>
                  <w:r w:rsidRPr="00355672">
                    <w:rPr>
                      <w:lang w:eastAsia="lt-LT"/>
                    </w:rPr>
                    <w:t>0,055</w:t>
                  </w:r>
                </w:p>
              </w:tc>
            </w:tr>
            <w:tr w:rsidR="00F57C6D" w:rsidRPr="00355672" w14:paraId="264F76B2" w14:textId="77777777" w:rsidTr="00E63923">
              <w:trPr>
                <w:trHeight w:val="480"/>
              </w:trPr>
              <w:tc>
                <w:tcPr>
                  <w:tcW w:w="622" w:type="dxa"/>
                  <w:tcBorders>
                    <w:top w:val="single" w:sz="4" w:space="0" w:color="auto"/>
                    <w:left w:val="single" w:sz="4" w:space="0" w:color="auto"/>
                    <w:bottom w:val="single" w:sz="4" w:space="0" w:color="auto"/>
                    <w:right w:val="single" w:sz="4" w:space="0" w:color="auto"/>
                  </w:tcBorders>
                  <w:shd w:val="clear" w:color="auto" w:fill="auto"/>
                  <w:noWrap/>
                  <w:hideMark/>
                </w:tcPr>
                <w:p w14:paraId="5FA9F430" w14:textId="77777777" w:rsidR="00F57C6D" w:rsidRPr="00355672" w:rsidRDefault="00F57C6D" w:rsidP="00E63923">
                  <w:pPr>
                    <w:jc w:val="right"/>
                    <w:rPr>
                      <w:lang w:eastAsia="lt-LT"/>
                    </w:rPr>
                  </w:pPr>
                  <w:r w:rsidRPr="00355672">
                    <w:rPr>
                      <w:lang w:eastAsia="lt-LT"/>
                    </w:rPr>
                    <w:t xml:space="preserve">   4</w:t>
                  </w:r>
                </w:p>
              </w:tc>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1609ADA2" w14:textId="77777777" w:rsidR="00F57C6D" w:rsidRPr="00355672" w:rsidRDefault="00F57C6D" w:rsidP="00E63923">
                  <w:pPr>
                    <w:rPr>
                      <w:lang w:eastAsia="lt-LT"/>
                    </w:rPr>
                  </w:pPr>
                  <w:r w:rsidRPr="00355672">
                    <w:rPr>
                      <w:lang w:eastAsia="lt-LT"/>
                    </w:rPr>
                    <w:t>H31K-32</w:t>
                  </w:r>
                </w:p>
              </w:tc>
              <w:tc>
                <w:tcPr>
                  <w:tcW w:w="3822" w:type="dxa"/>
                  <w:tcBorders>
                    <w:top w:val="single" w:sz="4" w:space="0" w:color="auto"/>
                    <w:left w:val="single" w:sz="4" w:space="0" w:color="auto"/>
                    <w:bottom w:val="single" w:sz="4" w:space="0" w:color="auto"/>
                    <w:right w:val="single" w:sz="4" w:space="0" w:color="auto"/>
                  </w:tcBorders>
                  <w:shd w:val="clear" w:color="auto" w:fill="auto"/>
                  <w:hideMark/>
                </w:tcPr>
                <w:p w14:paraId="0C56CB50" w14:textId="77777777" w:rsidR="00F57C6D" w:rsidRPr="00355672" w:rsidRDefault="00F57C6D" w:rsidP="00E63923">
                  <w:pPr>
                    <w:rPr>
                      <w:lang w:eastAsia="lt-LT"/>
                    </w:rPr>
                  </w:pPr>
                  <w:r w:rsidRPr="00355672">
                    <w:rPr>
                      <w:lang w:eastAsia="lt-LT"/>
                    </w:rPr>
                    <w:t>0,4m skersmens vandens pralaidos įstrižųjų antgalių įrengimas  k8=1.04,k9=1.15</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14:paraId="78C27D06" w14:textId="77777777" w:rsidR="00F57C6D" w:rsidRPr="00355672" w:rsidRDefault="00F57C6D" w:rsidP="00E63923">
                  <w:pPr>
                    <w:rPr>
                      <w:lang w:eastAsia="lt-LT"/>
                    </w:rPr>
                  </w:pPr>
                  <w:r w:rsidRPr="00355672">
                    <w:rPr>
                      <w:lang w:eastAsia="lt-LT"/>
                    </w:rPr>
                    <w:t>vnt.</w:t>
                  </w:r>
                </w:p>
              </w:tc>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14:paraId="58433B86" w14:textId="77777777" w:rsidR="00F57C6D" w:rsidRPr="00355672" w:rsidRDefault="00F57C6D" w:rsidP="00E63923">
                  <w:pPr>
                    <w:jc w:val="center"/>
                    <w:rPr>
                      <w:lang w:eastAsia="lt-LT"/>
                    </w:rPr>
                  </w:pPr>
                  <w:r w:rsidRPr="00355672">
                    <w:rPr>
                      <w:lang w:eastAsia="lt-LT"/>
                    </w:rPr>
                    <w:t>22,0</w:t>
                  </w:r>
                </w:p>
              </w:tc>
            </w:tr>
            <w:tr w:rsidR="00F57C6D" w:rsidRPr="00355672" w14:paraId="02E46E49" w14:textId="77777777" w:rsidTr="00E63923">
              <w:trPr>
                <w:trHeight w:val="480"/>
              </w:trPr>
              <w:tc>
                <w:tcPr>
                  <w:tcW w:w="622" w:type="dxa"/>
                  <w:tcBorders>
                    <w:top w:val="single" w:sz="4" w:space="0" w:color="auto"/>
                    <w:left w:val="single" w:sz="4" w:space="0" w:color="auto"/>
                    <w:bottom w:val="single" w:sz="4" w:space="0" w:color="auto"/>
                    <w:right w:val="single" w:sz="4" w:space="0" w:color="auto"/>
                  </w:tcBorders>
                  <w:shd w:val="clear" w:color="auto" w:fill="auto"/>
                  <w:noWrap/>
                  <w:hideMark/>
                </w:tcPr>
                <w:p w14:paraId="51895D89" w14:textId="77777777" w:rsidR="00F57C6D" w:rsidRPr="00355672" w:rsidRDefault="00F57C6D" w:rsidP="00E63923">
                  <w:pPr>
                    <w:jc w:val="right"/>
                    <w:rPr>
                      <w:lang w:eastAsia="lt-LT"/>
                    </w:rPr>
                  </w:pPr>
                  <w:r w:rsidRPr="00355672">
                    <w:rPr>
                      <w:lang w:eastAsia="lt-LT"/>
                    </w:rPr>
                    <w:t xml:space="preserve">   5</w:t>
                  </w:r>
                </w:p>
              </w:tc>
              <w:tc>
                <w:tcPr>
                  <w:tcW w:w="772" w:type="dxa"/>
                  <w:tcBorders>
                    <w:top w:val="single" w:sz="4" w:space="0" w:color="auto"/>
                    <w:left w:val="nil"/>
                    <w:bottom w:val="single" w:sz="4" w:space="0" w:color="auto"/>
                    <w:right w:val="single" w:sz="4" w:space="0" w:color="auto"/>
                  </w:tcBorders>
                  <w:shd w:val="clear" w:color="auto" w:fill="auto"/>
                  <w:hideMark/>
                </w:tcPr>
                <w:p w14:paraId="1DD62691" w14:textId="77777777" w:rsidR="00F57C6D" w:rsidRPr="00355672" w:rsidRDefault="00F57C6D" w:rsidP="00E63923">
                  <w:pPr>
                    <w:rPr>
                      <w:lang w:eastAsia="lt-LT"/>
                    </w:rPr>
                  </w:pPr>
                  <w:r w:rsidRPr="00355672">
                    <w:rPr>
                      <w:lang w:eastAsia="lt-LT"/>
                    </w:rPr>
                    <w:t>H16K-43</w:t>
                  </w:r>
                </w:p>
              </w:tc>
              <w:tc>
                <w:tcPr>
                  <w:tcW w:w="3822" w:type="dxa"/>
                  <w:tcBorders>
                    <w:top w:val="single" w:sz="4" w:space="0" w:color="auto"/>
                    <w:left w:val="nil"/>
                    <w:bottom w:val="single" w:sz="4" w:space="0" w:color="auto"/>
                    <w:right w:val="single" w:sz="4" w:space="0" w:color="auto"/>
                  </w:tcBorders>
                  <w:shd w:val="clear" w:color="auto" w:fill="auto"/>
                  <w:hideMark/>
                </w:tcPr>
                <w:p w14:paraId="3B923B54" w14:textId="77777777" w:rsidR="00F57C6D" w:rsidRPr="00355672" w:rsidRDefault="00F57C6D" w:rsidP="00E63923">
                  <w:pPr>
                    <w:rPr>
                      <w:lang w:eastAsia="lt-LT"/>
                    </w:rPr>
                  </w:pPr>
                  <w:r w:rsidRPr="00355672">
                    <w:rPr>
                      <w:lang w:eastAsia="lt-LT"/>
                    </w:rPr>
                    <w:t>Nuovažų dangos pastorinimas  8 cm  iš mineralinių medžiagų mišinio  k9=1.15</w:t>
                  </w:r>
                </w:p>
              </w:tc>
              <w:tc>
                <w:tcPr>
                  <w:tcW w:w="996" w:type="dxa"/>
                  <w:tcBorders>
                    <w:top w:val="single" w:sz="4" w:space="0" w:color="auto"/>
                    <w:left w:val="nil"/>
                    <w:bottom w:val="single" w:sz="4" w:space="0" w:color="auto"/>
                    <w:right w:val="single" w:sz="4" w:space="0" w:color="auto"/>
                  </w:tcBorders>
                  <w:shd w:val="clear" w:color="auto" w:fill="auto"/>
                  <w:hideMark/>
                </w:tcPr>
                <w:p w14:paraId="73FAD742" w14:textId="77777777" w:rsidR="00F57C6D" w:rsidRPr="00355672" w:rsidRDefault="00F57C6D" w:rsidP="00E63923">
                  <w:pPr>
                    <w:rPr>
                      <w:lang w:eastAsia="lt-LT"/>
                    </w:rPr>
                  </w:pPr>
                  <w:r w:rsidRPr="00355672">
                    <w:rPr>
                      <w:lang w:eastAsia="lt-LT"/>
                    </w:rPr>
                    <w:t>100 m2</w:t>
                  </w:r>
                </w:p>
              </w:tc>
              <w:tc>
                <w:tcPr>
                  <w:tcW w:w="933" w:type="dxa"/>
                  <w:tcBorders>
                    <w:top w:val="single" w:sz="4" w:space="0" w:color="auto"/>
                    <w:left w:val="nil"/>
                    <w:bottom w:val="single" w:sz="4" w:space="0" w:color="auto"/>
                    <w:right w:val="single" w:sz="4" w:space="0" w:color="auto"/>
                  </w:tcBorders>
                  <w:shd w:val="clear" w:color="auto" w:fill="auto"/>
                  <w:noWrap/>
                  <w:hideMark/>
                </w:tcPr>
                <w:p w14:paraId="792105B2" w14:textId="77777777" w:rsidR="00F57C6D" w:rsidRPr="00355672" w:rsidRDefault="00F57C6D" w:rsidP="00E63923">
                  <w:pPr>
                    <w:jc w:val="center"/>
                    <w:rPr>
                      <w:lang w:eastAsia="lt-LT"/>
                    </w:rPr>
                  </w:pPr>
                  <w:r w:rsidRPr="00355672">
                    <w:rPr>
                      <w:lang w:eastAsia="lt-LT"/>
                    </w:rPr>
                    <w:t>6,26</w:t>
                  </w:r>
                </w:p>
              </w:tc>
            </w:tr>
            <w:tr w:rsidR="00F57C6D" w:rsidRPr="00355672" w14:paraId="0A532EB1" w14:textId="77777777" w:rsidTr="00E63923">
              <w:trPr>
                <w:trHeight w:val="255"/>
              </w:trPr>
              <w:tc>
                <w:tcPr>
                  <w:tcW w:w="622" w:type="dxa"/>
                  <w:tcBorders>
                    <w:top w:val="nil"/>
                    <w:left w:val="nil"/>
                    <w:bottom w:val="nil"/>
                    <w:right w:val="nil"/>
                  </w:tcBorders>
                  <w:shd w:val="clear" w:color="auto" w:fill="auto"/>
                  <w:noWrap/>
                  <w:hideMark/>
                </w:tcPr>
                <w:p w14:paraId="10679A4C" w14:textId="77777777" w:rsidR="00F57C6D" w:rsidRPr="00355672" w:rsidRDefault="00F57C6D" w:rsidP="00E63923">
                  <w:pPr>
                    <w:jc w:val="right"/>
                    <w:rPr>
                      <w:lang w:eastAsia="lt-LT"/>
                    </w:rPr>
                  </w:pPr>
                </w:p>
              </w:tc>
              <w:tc>
                <w:tcPr>
                  <w:tcW w:w="772" w:type="dxa"/>
                  <w:tcBorders>
                    <w:top w:val="nil"/>
                    <w:left w:val="nil"/>
                    <w:bottom w:val="nil"/>
                    <w:right w:val="nil"/>
                  </w:tcBorders>
                  <w:shd w:val="clear" w:color="auto" w:fill="auto"/>
                  <w:noWrap/>
                  <w:hideMark/>
                </w:tcPr>
                <w:p w14:paraId="71971CCA" w14:textId="77777777" w:rsidR="00F57C6D" w:rsidRPr="00355672" w:rsidRDefault="00F57C6D" w:rsidP="00E63923">
                  <w:pPr>
                    <w:jc w:val="right"/>
                    <w:rPr>
                      <w:lang w:eastAsia="lt-LT"/>
                    </w:rPr>
                  </w:pPr>
                </w:p>
              </w:tc>
              <w:tc>
                <w:tcPr>
                  <w:tcW w:w="5751" w:type="dxa"/>
                  <w:gridSpan w:val="3"/>
                  <w:tcBorders>
                    <w:top w:val="nil"/>
                    <w:left w:val="nil"/>
                    <w:bottom w:val="nil"/>
                    <w:right w:val="nil"/>
                  </w:tcBorders>
                  <w:shd w:val="clear" w:color="auto" w:fill="auto"/>
                  <w:noWrap/>
                  <w:hideMark/>
                </w:tcPr>
                <w:p w14:paraId="4D3877A7" w14:textId="59371F26" w:rsidR="00F57C6D" w:rsidRPr="00355672" w:rsidRDefault="00F57C6D" w:rsidP="00E63923">
                  <w:pPr>
                    <w:rPr>
                      <w:b/>
                      <w:bCs/>
                      <w:lang w:eastAsia="lt-LT"/>
                    </w:rPr>
                  </w:pPr>
                  <w:r w:rsidRPr="00355672">
                    <w:rPr>
                      <w:b/>
                      <w:bCs/>
                      <w:lang w:eastAsia="lt-LT"/>
                    </w:rPr>
                    <w:t>Skyriuje      5</w:t>
                  </w:r>
                </w:p>
              </w:tc>
            </w:tr>
            <w:tr w:rsidR="00F57C6D" w:rsidRPr="00355672" w14:paraId="0056704C" w14:textId="77777777" w:rsidTr="00E63923">
              <w:trPr>
                <w:trHeight w:val="255"/>
              </w:trPr>
              <w:tc>
                <w:tcPr>
                  <w:tcW w:w="622" w:type="dxa"/>
                  <w:tcBorders>
                    <w:top w:val="nil"/>
                    <w:left w:val="nil"/>
                    <w:bottom w:val="nil"/>
                    <w:right w:val="nil"/>
                  </w:tcBorders>
                  <w:shd w:val="clear" w:color="auto" w:fill="auto"/>
                  <w:noWrap/>
                  <w:hideMark/>
                </w:tcPr>
                <w:p w14:paraId="3432FACB" w14:textId="77777777" w:rsidR="00F57C6D" w:rsidRPr="00355672" w:rsidRDefault="00F57C6D" w:rsidP="00E63923">
                  <w:pPr>
                    <w:jc w:val="right"/>
                    <w:rPr>
                      <w:lang w:eastAsia="lt-LT"/>
                    </w:rPr>
                  </w:pPr>
                </w:p>
              </w:tc>
              <w:tc>
                <w:tcPr>
                  <w:tcW w:w="772" w:type="dxa"/>
                  <w:tcBorders>
                    <w:top w:val="nil"/>
                    <w:left w:val="nil"/>
                    <w:bottom w:val="nil"/>
                    <w:right w:val="nil"/>
                  </w:tcBorders>
                  <w:shd w:val="clear" w:color="auto" w:fill="auto"/>
                  <w:noWrap/>
                  <w:hideMark/>
                </w:tcPr>
                <w:p w14:paraId="22CC03F5" w14:textId="77777777" w:rsidR="00F57C6D" w:rsidRPr="00355672" w:rsidRDefault="00F57C6D" w:rsidP="00E63923">
                  <w:pPr>
                    <w:jc w:val="right"/>
                    <w:rPr>
                      <w:b/>
                      <w:bCs/>
                      <w:lang w:eastAsia="lt-LT"/>
                    </w:rPr>
                  </w:pPr>
                  <w:r w:rsidRPr="00355672">
                    <w:rPr>
                      <w:b/>
                      <w:bCs/>
                      <w:lang w:eastAsia="lt-LT"/>
                    </w:rPr>
                    <w:t xml:space="preserve">   6</w:t>
                  </w:r>
                </w:p>
              </w:tc>
              <w:tc>
                <w:tcPr>
                  <w:tcW w:w="5751" w:type="dxa"/>
                  <w:gridSpan w:val="3"/>
                  <w:tcBorders>
                    <w:top w:val="nil"/>
                    <w:left w:val="nil"/>
                    <w:bottom w:val="nil"/>
                    <w:right w:val="nil"/>
                  </w:tcBorders>
                  <w:shd w:val="clear" w:color="auto" w:fill="auto"/>
                  <w:hideMark/>
                </w:tcPr>
                <w:p w14:paraId="07C0890D" w14:textId="77777777" w:rsidR="00F57C6D" w:rsidRPr="00355672" w:rsidRDefault="00F57C6D" w:rsidP="00E63923">
                  <w:pPr>
                    <w:rPr>
                      <w:b/>
                      <w:bCs/>
                      <w:lang w:eastAsia="lt-LT"/>
                    </w:rPr>
                  </w:pPr>
                  <w:r w:rsidRPr="00355672">
                    <w:rPr>
                      <w:b/>
                      <w:bCs/>
                      <w:lang w:eastAsia="lt-LT"/>
                    </w:rPr>
                    <w:t>Eismo dalyvių aptarnavimo statiniai</w:t>
                  </w:r>
                </w:p>
              </w:tc>
            </w:tr>
            <w:tr w:rsidR="00F57C6D" w:rsidRPr="00355672" w14:paraId="6659A815" w14:textId="77777777" w:rsidTr="00E63923">
              <w:trPr>
                <w:trHeight w:val="480"/>
              </w:trPr>
              <w:tc>
                <w:tcPr>
                  <w:tcW w:w="622" w:type="dxa"/>
                  <w:tcBorders>
                    <w:top w:val="single" w:sz="4" w:space="0" w:color="auto"/>
                    <w:left w:val="single" w:sz="4" w:space="0" w:color="auto"/>
                    <w:bottom w:val="single" w:sz="4" w:space="0" w:color="auto"/>
                    <w:right w:val="single" w:sz="4" w:space="0" w:color="auto"/>
                  </w:tcBorders>
                  <w:shd w:val="clear" w:color="auto" w:fill="auto"/>
                  <w:noWrap/>
                  <w:hideMark/>
                </w:tcPr>
                <w:p w14:paraId="0F1ECC69" w14:textId="77777777" w:rsidR="00F57C6D" w:rsidRPr="00355672" w:rsidRDefault="00F57C6D" w:rsidP="00E63923">
                  <w:pPr>
                    <w:jc w:val="right"/>
                    <w:rPr>
                      <w:lang w:eastAsia="lt-LT"/>
                    </w:rPr>
                  </w:pPr>
                  <w:r w:rsidRPr="00355672">
                    <w:rPr>
                      <w:lang w:eastAsia="lt-LT"/>
                    </w:rPr>
                    <w:t xml:space="preserve">   1</w:t>
                  </w:r>
                </w:p>
              </w:tc>
              <w:tc>
                <w:tcPr>
                  <w:tcW w:w="772" w:type="dxa"/>
                  <w:tcBorders>
                    <w:top w:val="single" w:sz="4" w:space="0" w:color="auto"/>
                    <w:left w:val="nil"/>
                    <w:bottom w:val="single" w:sz="4" w:space="0" w:color="auto"/>
                    <w:right w:val="single" w:sz="4" w:space="0" w:color="auto"/>
                  </w:tcBorders>
                  <w:shd w:val="clear" w:color="auto" w:fill="auto"/>
                  <w:hideMark/>
                </w:tcPr>
                <w:p w14:paraId="2B947F7C" w14:textId="77777777" w:rsidR="00F57C6D" w:rsidRPr="00355672" w:rsidRDefault="00F57C6D" w:rsidP="00E63923">
                  <w:pPr>
                    <w:rPr>
                      <w:lang w:eastAsia="lt-LT"/>
                    </w:rPr>
                  </w:pPr>
                  <w:r w:rsidRPr="00355672">
                    <w:rPr>
                      <w:lang w:eastAsia="lt-LT"/>
                    </w:rPr>
                    <w:t>H16K-409</w:t>
                  </w:r>
                </w:p>
              </w:tc>
              <w:tc>
                <w:tcPr>
                  <w:tcW w:w="3822" w:type="dxa"/>
                  <w:tcBorders>
                    <w:top w:val="single" w:sz="4" w:space="0" w:color="auto"/>
                    <w:left w:val="nil"/>
                    <w:bottom w:val="single" w:sz="4" w:space="0" w:color="auto"/>
                    <w:right w:val="single" w:sz="4" w:space="0" w:color="auto"/>
                  </w:tcBorders>
                  <w:shd w:val="clear" w:color="auto" w:fill="auto"/>
                  <w:hideMark/>
                </w:tcPr>
                <w:p w14:paraId="7AEB87C0" w14:textId="77777777" w:rsidR="00F57C6D" w:rsidRPr="00355672" w:rsidRDefault="00F57C6D" w:rsidP="00E63923">
                  <w:pPr>
                    <w:rPr>
                      <w:lang w:eastAsia="lt-LT"/>
                    </w:rPr>
                  </w:pPr>
                  <w:r w:rsidRPr="00355672">
                    <w:rPr>
                      <w:lang w:eastAsia="lt-LT"/>
                    </w:rPr>
                    <w:t>Betoninių monolitinių plytelių ardymas  k8=1.09</w:t>
                  </w:r>
                </w:p>
              </w:tc>
              <w:tc>
                <w:tcPr>
                  <w:tcW w:w="996" w:type="dxa"/>
                  <w:tcBorders>
                    <w:top w:val="single" w:sz="4" w:space="0" w:color="auto"/>
                    <w:left w:val="nil"/>
                    <w:bottom w:val="single" w:sz="4" w:space="0" w:color="auto"/>
                    <w:right w:val="single" w:sz="4" w:space="0" w:color="auto"/>
                  </w:tcBorders>
                  <w:shd w:val="clear" w:color="auto" w:fill="auto"/>
                  <w:hideMark/>
                </w:tcPr>
                <w:p w14:paraId="38C3BCA6" w14:textId="77777777" w:rsidR="00F57C6D" w:rsidRPr="00355672" w:rsidRDefault="00F57C6D" w:rsidP="00E63923">
                  <w:pPr>
                    <w:rPr>
                      <w:lang w:eastAsia="lt-LT"/>
                    </w:rPr>
                  </w:pPr>
                  <w:r w:rsidRPr="00355672">
                    <w:rPr>
                      <w:lang w:eastAsia="lt-LT"/>
                    </w:rPr>
                    <w:t>m3</w:t>
                  </w:r>
                </w:p>
              </w:tc>
              <w:tc>
                <w:tcPr>
                  <w:tcW w:w="933" w:type="dxa"/>
                  <w:tcBorders>
                    <w:top w:val="single" w:sz="4" w:space="0" w:color="auto"/>
                    <w:left w:val="nil"/>
                    <w:bottom w:val="single" w:sz="4" w:space="0" w:color="auto"/>
                    <w:right w:val="single" w:sz="4" w:space="0" w:color="auto"/>
                  </w:tcBorders>
                  <w:shd w:val="clear" w:color="auto" w:fill="auto"/>
                  <w:noWrap/>
                  <w:hideMark/>
                </w:tcPr>
                <w:p w14:paraId="4828F55C" w14:textId="77777777" w:rsidR="00F57C6D" w:rsidRPr="00355672" w:rsidRDefault="00F57C6D" w:rsidP="00E63923">
                  <w:pPr>
                    <w:jc w:val="center"/>
                    <w:rPr>
                      <w:lang w:eastAsia="lt-LT"/>
                    </w:rPr>
                  </w:pPr>
                  <w:r w:rsidRPr="00355672">
                    <w:rPr>
                      <w:lang w:eastAsia="lt-LT"/>
                    </w:rPr>
                    <w:t>1,68</w:t>
                  </w:r>
                </w:p>
              </w:tc>
            </w:tr>
            <w:tr w:rsidR="00F57C6D" w:rsidRPr="00355672" w14:paraId="3FFBCAAB" w14:textId="77777777" w:rsidTr="00E63923">
              <w:trPr>
                <w:trHeight w:val="480"/>
              </w:trPr>
              <w:tc>
                <w:tcPr>
                  <w:tcW w:w="622" w:type="dxa"/>
                  <w:tcBorders>
                    <w:top w:val="nil"/>
                    <w:left w:val="single" w:sz="4" w:space="0" w:color="auto"/>
                    <w:bottom w:val="single" w:sz="4" w:space="0" w:color="auto"/>
                    <w:right w:val="single" w:sz="4" w:space="0" w:color="auto"/>
                  </w:tcBorders>
                  <w:shd w:val="clear" w:color="auto" w:fill="auto"/>
                  <w:noWrap/>
                  <w:hideMark/>
                </w:tcPr>
                <w:p w14:paraId="1892096B" w14:textId="77777777" w:rsidR="00F57C6D" w:rsidRPr="00355672" w:rsidRDefault="00F57C6D" w:rsidP="00E63923">
                  <w:pPr>
                    <w:jc w:val="right"/>
                    <w:rPr>
                      <w:lang w:eastAsia="lt-LT"/>
                    </w:rPr>
                  </w:pPr>
                  <w:r w:rsidRPr="00355672">
                    <w:rPr>
                      <w:lang w:eastAsia="lt-LT"/>
                    </w:rPr>
                    <w:t xml:space="preserve">   2</w:t>
                  </w:r>
                </w:p>
              </w:tc>
              <w:tc>
                <w:tcPr>
                  <w:tcW w:w="772" w:type="dxa"/>
                  <w:tcBorders>
                    <w:top w:val="nil"/>
                    <w:left w:val="nil"/>
                    <w:bottom w:val="single" w:sz="4" w:space="0" w:color="auto"/>
                    <w:right w:val="single" w:sz="4" w:space="0" w:color="auto"/>
                  </w:tcBorders>
                  <w:shd w:val="clear" w:color="auto" w:fill="auto"/>
                  <w:hideMark/>
                </w:tcPr>
                <w:p w14:paraId="358014E7" w14:textId="77777777" w:rsidR="00F57C6D" w:rsidRPr="00355672" w:rsidRDefault="00F57C6D" w:rsidP="00E63923">
                  <w:pPr>
                    <w:rPr>
                      <w:lang w:eastAsia="lt-LT"/>
                    </w:rPr>
                  </w:pPr>
                  <w:r w:rsidRPr="00355672">
                    <w:rPr>
                      <w:lang w:eastAsia="lt-LT"/>
                    </w:rPr>
                    <w:t>H16K-407</w:t>
                  </w:r>
                </w:p>
              </w:tc>
              <w:tc>
                <w:tcPr>
                  <w:tcW w:w="3822" w:type="dxa"/>
                  <w:tcBorders>
                    <w:top w:val="nil"/>
                    <w:left w:val="nil"/>
                    <w:bottom w:val="single" w:sz="4" w:space="0" w:color="auto"/>
                    <w:right w:val="single" w:sz="4" w:space="0" w:color="auto"/>
                  </w:tcBorders>
                  <w:shd w:val="clear" w:color="auto" w:fill="auto"/>
                  <w:hideMark/>
                </w:tcPr>
                <w:p w14:paraId="0DAEC341" w14:textId="77777777" w:rsidR="00F57C6D" w:rsidRPr="00355672" w:rsidRDefault="00F57C6D" w:rsidP="00E63923">
                  <w:pPr>
                    <w:rPr>
                      <w:lang w:eastAsia="lt-LT"/>
                    </w:rPr>
                  </w:pPr>
                  <w:r w:rsidRPr="00355672">
                    <w:rPr>
                      <w:lang w:eastAsia="lt-LT"/>
                    </w:rPr>
                    <w:t>Bordiūrų išardymas ir medžiagų sudėjimas į krūvas</w:t>
                  </w:r>
                </w:p>
              </w:tc>
              <w:tc>
                <w:tcPr>
                  <w:tcW w:w="996" w:type="dxa"/>
                  <w:tcBorders>
                    <w:top w:val="nil"/>
                    <w:left w:val="nil"/>
                    <w:bottom w:val="single" w:sz="4" w:space="0" w:color="auto"/>
                    <w:right w:val="single" w:sz="4" w:space="0" w:color="auto"/>
                  </w:tcBorders>
                  <w:shd w:val="clear" w:color="auto" w:fill="auto"/>
                  <w:hideMark/>
                </w:tcPr>
                <w:p w14:paraId="04854638" w14:textId="77777777" w:rsidR="00F57C6D" w:rsidRPr="00355672" w:rsidRDefault="00F57C6D" w:rsidP="00E63923">
                  <w:pPr>
                    <w:rPr>
                      <w:lang w:eastAsia="lt-LT"/>
                    </w:rPr>
                  </w:pPr>
                  <w:r w:rsidRPr="00355672">
                    <w:rPr>
                      <w:lang w:eastAsia="lt-LT"/>
                    </w:rPr>
                    <w:t>m</w:t>
                  </w:r>
                </w:p>
              </w:tc>
              <w:tc>
                <w:tcPr>
                  <w:tcW w:w="933" w:type="dxa"/>
                  <w:tcBorders>
                    <w:top w:val="nil"/>
                    <w:left w:val="nil"/>
                    <w:bottom w:val="single" w:sz="4" w:space="0" w:color="auto"/>
                    <w:right w:val="single" w:sz="4" w:space="0" w:color="auto"/>
                  </w:tcBorders>
                  <w:shd w:val="clear" w:color="auto" w:fill="auto"/>
                  <w:noWrap/>
                  <w:hideMark/>
                </w:tcPr>
                <w:p w14:paraId="07E38F44" w14:textId="77777777" w:rsidR="00F57C6D" w:rsidRPr="00355672" w:rsidRDefault="00F57C6D" w:rsidP="00E63923">
                  <w:pPr>
                    <w:jc w:val="center"/>
                    <w:rPr>
                      <w:lang w:eastAsia="lt-LT"/>
                    </w:rPr>
                  </w:pPr>
                  <w:r w:rsidRPr="00355672">
                    <w:rPr>
                      <w:lang w:eastAsia="lt-LT"/>
                    </w:rPr>
                    <w:t>14,0</w:t>
                  </w:r>
                </w:p>
              </w:tc>
            </w:tr>
            <w:tr w:rsidR="00F57C6D" w:rsidRPr="00355672" w14:paraId="360F8A3E" w14:textId="77777777" w:rsidTr="00E63923">
              <w:trPr>
                <w:trHeight w:val="480"/>
              </w:trPr>
              <w:tc>
                <w:tcPr>
                  <w:tcW w:w="622" w:type="dxa"/>
                  <w:tcBorders>
                    <w:top w:val="nil"/>
                    <w:left w:val="single" w:sz="4" w:space="0" w:color="auto"/>
                    <w:bottom w:val="single" w:sz="4" w:space="0" w:color="auto"/>
                    <w:right w:val="single" w:sz="4" w:space="0" w:color="auto"/>
                  </w:tcBorders>
                  <w:shd w:val="clear" w:color="auto" w:fill="auto"/>
                  <w:noWrap/>
                  <w:hideMark/>
                </w:tcPr>
                <w:p w14:paraId="399AC6FB" w14:textId="77777777" w:rsidR="00F57C6D" w:rsidRPr="00355672" w:rsidRDefault="00F57C6D" w:rsidP="00E63923">
                  <w:pPr>
                    <w:jc w:val="right"/>
                    <w:rPr>
                      <w:lang w:eastAsia="lt-LT"/>
                    </w:rPr>
                  </w:pPr>
                  <w:r w:rsidRPr="00355672">
                    <w:rPr>
                      <w:lang w:eastAsia="lt-LT"/>
                    </w:rPr>
                    <w:t xml:space="preserve">   3</w:t>
                  </w:r>
                </w:p>
              </w:tc>
              <w:tc>
                <w:tcPr>
                  <w:tcW w:w="772" w:type="dxa"/>
                  <w:tcBorders>
                    <w:top w:val="nil"/>
                    <w:left w:val="nil"/>
                    <w:bottom w:val="single" w:sz="4" w:space="0" w:color="auto"/>
                    <w:right w:val="single" w:sz="4" w:space="0" w:color="auto"/>
                  </w:tcBorders>
                  <w:shd w:val="clear" w:color="auto" w:fill="auto"/>
                  <w:hideMark/>
                </w:tcPr>
                <w:p w14:paraId="01D06241" w14:textId="77777777" w:rsidR="00F57C6D" w:rsidRPr="00355672" w:rsidRDefault="00F57C6D" w:rsidP="00E63923">
                  <w:pPr>
                    <w:rPr>
                      <w:lang w:eastAsia="lt-LT"/>
                    </w:rPr>
                  </w:pPr>
                  <w:r w:rsidRPr="00355672">
                    <w:rPr>
                      <w:lang w:eastAsia="lt-LT"/>
                    </w:rPr>
                    <w:t>H20K-2</w:t>
                  </w:r>
                </w:p>
              </w:tc>
              <w:tc>
                <w:tcPr>
                  <w:tcW w:w="3822" w:type="dxa"/>
                  <w:tcBorders>
                    <w:top w:val="nil"/>
                    <w:left w:val="nil"/>
                    <w:bottom w:val="single" w:sz="4" w:space="0" w:color="auto"/>
                    <w:right w:val="single" w:sz="4" w:space="0" w:color="auto"/>
                  </w:tcBorders>
                  <w:shd w:val="clear" w:color="auto" w:fill="auto"/>
                  <w:hideMark/>
                </w:tcPr>
                <w:p w14:paraId="32560DA3" w14:textId="77777777" w:rsidR="00F57C6D" w:rsidRPr="00355672" w:rsidRDefault="00F57C6D" w:rsidP="00E63923">
                  <w:pPr>
                    <w:rPr>
                      <w:lang w:eastAsia="lt-LT"/>
                    </w:rPr>
                  </w:pPr>
                  <w:r w:rsidRPr="00355672">
                    <w:rPr>
                      <w:lang w:eastAsia="lt-LT"/>
                    </w:rPr>
                    <w:t>Betoninių bortų BR 100.30.18 įrengimas ant betoninio pagrindo  k9=1.15</w:t>
                  </w:r>
                </w:p>
              </w:tc>
              <w:tc>
                <w:tcPr>
                  <w:tcW w:w="996" w:type="dxa"/>
                  <w:tcBorders>
                    <w:top w:val="nil"/>
                    <w:left w:val="nil"/>
                    <w:bottom w:val="single" w:sz="4" w:space="0" w:color="auto"/>
                    <w:right w:val="single" w:sz="4" w:space="0" w:color="auto"/>
                  </w:tcBorders>
                  <w:shd w:val="clear" w:color="auto" w:fill="auto"/>
                  <w:hideMark/>
                </w:tcPr>
                <w:p w14:paraId="2A55FEA2" w14:textId="77777777" w:rsidR="00F57C6D" w:rsidRPr="00355672" w:rsidRDefault="00F57C6D" w:rsidP="00E63923">
                  <w:pPr>
                    <w:rPr>
                      <w:lang w:eastAsia="lt-LT"/>
                    </w:rPr>
                  </w:pPr>
                  <w:r w:rsidRPr="00355672">
                    <w:rPr>
                      <w:lang w:eastAsia="lt-LT"/>
                    </w:rPr>
                    <w:t>100 m</w:t>
                  </w:r>
                </w:p>
              </w:tc>
              <w:tc>
                <w:tcPr>
                  <w:tcW w:w="933" w:type="dxa"/>
                  <w:tcBorders>
                    <w:top w:val="nil"/>
                    <w:left w:val="nil"/>
                    <w:bottom w:val="single" w:sz="4" w:space="0" w:color="auto"/>
                    <w:right w:val="single" w:sz="4" w:space="0" w:color="auto"/>
                  </w:tcBorders>
                  <w:shd w:val="clear" w:color="auto" w:fill="auto"/>
                  <w:noWrap/>
                  <w:hideMark/>
                </w:tcPr>
                <w:p w14:paraId="40166438" w14:textId="77777777" w:rsidR="00F57C6D" w:rsidRPr="00355672" w:rsidRDefault="00F57C6D" w:rsidP="00E63923">
                  <w:pPr>
                    <w:jc w:val="center"/>
                    <w:rPr>
                      <w:lang w:eastAsia="lt-LT"/>
                    </w:rPr>
                  </w:pPr>
                  <w:r w:rsidRPr="00355672">
                    <w:rPr>
                      <w:lang w:eastAsia="lt-LT"/>
                    </w:rPr>
                    <w:t>0,14</w:t>
                  </w:r>
                </w:p>
              </w:tc>
            </w:tr>
            <w:tr w:rsidR="00F57C6D" w:rsidRPr="00355672" w14:paraId="09F1EE77" w14:textId="77777777" w:rsidTr="00E63923">
              <w:trPr>
                <w:trHeight w:val="720"/>
              </w:trPr>
              <w:tc>
                <w:tcPr>
                  <w:tcW w:w="622" w:type="dxa"/>
                  <w:tcBorders>
                    <w:top w:val="nil"/>
                    <w:left w:val="single" w:sz="4" w:space="0" w:color="auto"/>
                    <w:bottom w:val="single" w:sz="4" w:space="0" w:color="auto"/>
                    <w:right w:val="single" w:sz="4" w:space="0" w:color="auto"/>
                  </w:tcBorders>
                  <w:shd w:val="clear" w:color="auto" w:fill="auto"/>
                  <w:noWrap/>
                  <w:hideMark/>
                </w:tcPr>
                <w:p w14:paraId="0D373475" w14:textId="77777777" w:rsidR="00F57C6D" w:rsidRPr="00355672" w:rsidRDefault="00F57C6D" w:rsidP="00E63923">
                  <w:pPr>
                    <w:jc w:val="right"/>
                    <w:rPr>
                      <w:lang w:eastAsia="lt-LT"/>
                    </w:rPr>
                  </w:pPr>
                  <w:r w:rsidRPr="00355672">
                    <w:rPr>
                      <w:lang w:eastAsia="lt-LT"/>
                    </w:rPr>
                    <w:t xml:space="preserve">   4</w:t>
                  </w:r>
                </w:p>
              </w:tc>
              <w:tc>
                <w:tcPr>
                  <w:tcW w:w="772" w:type="dxa"/>
                  <w:tcBorders>
                    <w:top w:val="nil"/>
                    <w:left w:val="nil"/>
                    <w:bottom w:val="single" w:sz="4" w:space="0" w:color="auto"/>
                    <w:right w:val="single" w:sz="4" w:space="0" w:color="auto"/>
                  </w:tcBorders>
                  <w:shd w:val="clear" w:color="auto" w:fill="auto"/>
                  <w:hideMark/>
                </w:tcPr>
                <w:p w14:paraId="19E42E5E" w14:textId="77777777" w:rsidR="00F57C6D" w:rsidRPr="00355672" w:rsidRDefault="00F57C6D" w:rsidP="00E63923">
                  <w:pPr>
                    <w:rPr>
                      <w:lang w:eastAsia="lt-LT"/>
                    </w:rPr>
                  </w:pPr>
                  <w:r w:rsidRPr="00355672">
                    <w:rPr>
                      <w:lang w:eastAsia="lt-LT"/>
                    </w:rPr>
                    <w:t>20K-27U</w:t>
                  </w:r>
                </w:p>
              </w:tc>
              <w:tc>
                <w:tcPr>
                  <w:tcW w:w="3822" w:type="dxa"/>
                  <w:tcBorders>
                    <w:top w:val="nil"/>
                    <w:left w:val="nil"/>
                    <w:bottom w:val="single" w:sz="4" w:space="0" w:color="auto"/>
                    <w:right w:val="single" w:sz="4" w:space="0" w:color="auto"/>
                  </w:tcBorders>
                  <w:shd w:val="clear" w:color="auto" w:fill="auto"/>
                  <w:hideMark/>
                </w:tcPr>
                <w:p w14:paraId="61D39906" w14:textId="77777777" w:rsidR="00F57C6D" w:rsidRPr="00355672" w:rsidRDefault="00F57C6D" w:rsidP="00E63923">
                  <w:pPr>
                    <w:rPr>
                      <w:lang w:eastAsia="lt-LT"/>
                    </w:rPr>
                  </w:pPr>
                  <w:r w:rsidRPr="00355672">
                    <w:rPr>
                      <w:lang w:eastAsia="lt-LT"/>
                    </w:rPr>
                    <w:t>Perono įrengimas iš betoninių plokščių (100x200x7) ant smėlio pagrindo, užtaisant siūles cementiniu skiediniu</w:t>
                  </w:r>
                </w:p>
              </w:tc>
              <w:tc>
                <w:tcPr>
                  <w:tcW w:w="996" w:type="dxa"/>
                  <w:tcBorders>
                    <w:top w:val="nil"/>
                    <w:left w:val="nil"/>
                    <w:bottom w:val="single" w:sz="4" w:space="0" w:color="auto"/>
                    <w:right w:val="single" w:sz="4" w:space="0" w:color="auto"/>
                  </w:tcBorders>
                  <w:shd w:val="clear" w:color="auto" w:fill="auto"/>
                  <w:hideMark/>
                </w:tcPr>
                <w:p w14:paraId="0DA262F5" w14:textId="77777777" w:rsidR="00F57C6D" w:rsidRPr="00355672" w:rsidRDefault="00F57C6D" w:rsidP="00E63923">
                  <w:pPr>
                    <w:rPr>
                      <w:lang w:eastAsia="lt-LT"/>
                    </w:rPr>
                  </w:pPr>
                  <w:r w:rsidRPr="00355672">
                    <w:rPr>
                      <w:lang w:eastAsia="lt-LT"/>
                    </w:rPr>
                    <w:t>100m2</w:t>
                  </w:r>
                </w:p>
              </w:tc>
              <w:tc>
                <w:tcPr>
                  <w:tcW w:w="933" w:type="dxa"/>
                  <w:tcBorders>
                    <w:top w:val="nil"/>
                    <w:left w:val="nil"/>
                    <w:bottom w:val="single" w:sz="4" w:space="0" w:color="auto"/>
                    <w:right w:val="single" w:sz="4" w:space="0" w:color="auto"/>
                  </w:tcBorders>
                  <w:shd w:val="clear" w:color="auto" w:fill="auto"/>
                  <w:noWrap/>
                  <w:hideMark/>
                </w:tcPr>
                <w:p w14:paraId="29BB1A6F" w14:textId="77777777" w:rsidR="00F57C6D" w:rsidRPr="00355672" w:rsidRDefault="00F57C6D" w:rsidP="00E63923">
                  <w:pPr>
                    <w:jc w:val="center"/>
                    <w:rPr>
                      <w:lang w:eastAsia="lt-LT"/>
                    </w:rPr>
                  </w:pPr>
                  <w:r w:rsidRPr="00355672">
                    <w:rPr>
                      <w:lang w:eastAsia="lt-LT"/>
                    </w:rPr>
                    <w:t>0,28</w:t>
                  </w:r>
                </w:p>
              </w:tc>
            </w:tr>
            <w:tr w:rsidR="00F57C6D" w:rsidRPr="00355672" w14:paraId="561A6B1D" w14:textId="77777777" w:rsidTr="00E63923">
              <w:trPr>
                <w:trHeight w:val="255"/>
              </w:trPr>
              <w:tc>
                <w:tcPr>
                  <w:tcW w:w="622" w:type="dxa"/>
                  <w:tcBorders>
                    <w:top w:val="nil"/>
                    <w:left w:val="single" w:sz="4" w:space="0" w:color="auto"/>
                    <w:bottom w:val="single" w:sz="4" w:space="0" w:color="auto"/>
                    <w:right w:val="single" w:sz="4" w:space="0" w:color="auto"/>
                  </w:tcBorders>
                  <w:shd w:val="clear" w:color="auto" w:fill="auto"/>
                  <w:noWrap/>
                  <w:hideMark/>
                </w:tcPr>
                <w:p w14:paraId="2156126A" w14:textId="77777777" w:rsidR="00F57C6D" w:rsidRPr="00355672" w:rsidRDefault="00F57C6D" w:rsidP="00E63923">
                  <w:pPr>
                    <w:jc w:val="right"/>
                    <w:rPr>
                      <w:lang w:eastAsia="lt-LT"/>
                    </w:rPr>
                  </w:pPr>
                  <w:r w:rsidRPr="00355672">
                    <w:rPr>
                      <w:lang w:eastAsia="lt-LT"/>
                    </w:rPr>
                    <w:t xml:space="preserve">   5</w:t>
                  </w:r>
                </w:p>
              </w:tc>
              <w:tc>
                <w:tcPr>
                  <w:tcW w:w="772" w:type="dxa"/>
                  <w:tcBorders>
                    <w:top w:val="nil"/>
                    <w:left w:val="nil"/>
                    <w:bottom w:val="single" w:sz="4" w:space="0" w:color="auto"/>
                    <w:right w:val="single" w:sz="4" w:space="0" w:color="auto"/>
                  </w:tcBorders>
                  <w:shd w:val="clear" w:color="auto" w:fill="auto"/>
                  <w:hideMark/>
                </w:tcPr>
                <w:p w14:paraId="7E0D3569" w14:textId="77777777" w:rsidR="00F57C6D" w:rsidRPr="00355672" w:rsidRDefault="00F57C6D" w:rsidP="00E63923">
                  <w:pPr>
                    <w:rPr>
                      <w:lang w:eastAsia="lt-LT"/>
                    </w:rPr>
                  </w:pPr>
                  <w:r w:rsidRPr="00355672">
                    <w:rPr>
                      <w:lang w:eastAsia="lt-LT"/>
                    </w:rPr>
                    <w:t>H24K-7</w:t>
                  </w:r>
                </w:p>
              </w:tc>
              <w:tc>
                <w:tcPr>
                  <w:tcW w:w="3822" w:type="dxa"/>
                  <w:tcBorders>
                    <w:top w:val="nil"/>
                    <w:left w:val="nil"/>
                    <w:bottom w:val="single" w:sz="4" w:space="0" w:color="auto"/>
                    <w:right w:val="single" w:sz="4" w:space="0" w:color="auto"/>
                  </w:tcBorders>
                  <w:shd w:val="clear" w:color="auto" w:fill="auto"/>
                  <w:hideMark/>
                </w:tcPr>
                <w:p w14:paraId="5BC6F33B" w14:textId="77777777" w:rsidR="00F57C6D" w:rsidRPr="00355672" w:rsidRDefault="00F57C6D" w:rsidP="00E63923">
                  <w:pPr>
                    <w:rPr>
                      <w:lang w:eastAsia="lt-LT"/>
                    </w:rPr>
                  </w:pPr>
                  <w:r w:rsidRPr="00355672">
                    <w:rPr>
                      <w:lang w:eastAsia="lt-LT"/>
                    </w:rPr>
                    <w:t>Suolo NR.4 įrengimas</w:t>
                  </w:r>
                </w:p>
              </w:tc>
              <w:tc>
                <w:tcPr>
                  <w:tcW w:w="996" w:type="dxa"/>
                  <w:tcBorders>
                    <w:top w:val="nil"/>
                    <w:left w:val="nil"/>
                    <w:bottom w:val="single" w:sz="4" w:space="0" w:color="auto"/>
                    <w:right w:val="single" w:sz="4" w:space="0" w:color="auto"/>
                  </w:tcBorders>
                  <w:shd w:val="clear" w:color="auto" w:fill="auto"/>
                  <w:hideMark/>
                </w:tcPr>
                <w:p w14:paraId="7A6E0276" w14:textId="77777777" w:rsidR="00F57C6D" w:rsidRPr="00355672" w:rsidRDefault="00F57C6D" w:rsidP="00E63923">
                  <w:pPr>
                    <w:rPr>
                      <w:lang w:eastAsia="lt-LT"/>
                    </w:rPr>
                  </w:pPr>
                  <w:r w:rsidRPr="00355672">
                    <w:rPr>
                      <w:lang w:eastAsia="lt-LT"/>
                    </w:rPr>
                    <w:t>vnt.</w:t>
                  </w:r>
                </w:p>
              </w:tc>
              <w:tc>
                <w:tcPr>
                  <w:tcW w:w="933" w:type="dxa"/>
                  <w:tcBorders>
                    <w:top w:val="nil"/>
                    <w:left w:val="nil"/>
                    <w:bottom w:val="single" w:sz="4" w:space="0" w:color="auto"/>
                    <w:right w:val="single" w:sz="4" w:space="0" w:color="auto"/>
                  </w:tcBorders>
                  <w:shd w:val="clear" w:color="auto" w:fill="auto"/>
                  <w:noWrap/>
                  <w:hideMark/>
                </w:tcPr>
                <w:p w14:paraId="69615583" w14:textId="77777777" w:rsidR="00F57C6D" w:rsidRPr="00355672" w:rsidRDefault="00F57C6D" w:rsidP="00E63923">
                  <w:pPr>
                    <w:jc w:val="center"/>
                    <w:rPr>
                      <w:lang w:eastAsia="lt-LT"/>
                    </w:rPr>
                  </w:pPr>
                  <w:r w:rsidRPr="00355672">
                    <w:rPr>
                      <w:lang w:eastAsia="lt-LT"/>
                    </w:rPr>
                    <w:t>1,0</w:t>
                  </w:r>
                </w:p>
              </w:tc>
            </w:tr>
            <w:tr w:rsidR="00F57C6D" w:rsidRPr="00355672" w14:paraId="688B6D21" w14:textId="77777777" w:rsidTr="00E63923">
              <w:trPr>
                <w:trHeight w:val="720"/>
              </w:trPr>
              <w:tc>
                <w:tcPr>
                  <w:tcW w:w="622" w:type="dxa"/>
                  <w:tcBorders>
                    <w:top w:val="nil"/>
                    <w:left w:val="single" w:sz="4" w:space="0" w:color="auto"/>
                    <w:bottom w:val="single" w:sz="4" w:space="0" w:color="auto"/>
                    <w:right w:val="single" w:sz="4" w:space="0" w:color="auto"/>
                  </w:tcBorders>
                  <w:shd w:val="clear" w:color="auto" w:fill="auto"/>
                  <w:noWrap/>
                  <w:hideMark/>
                </w:tcPr>
                <w:p w14:paraId="4E8C2049" w14:textId="77777777" w:rsidR="00F57C6D" w:rsidRPr="00355672" w:rsidRDefault="00F57C6D" w:rsidP="00E63923">
                  <w:pPr>
                    <w:jc w:val="right"/>
                    <w:rPr>
                      <w:lang w:eastAsia="lt-LT"/>
                    </w:rPr>
                  </w:pPr>
                  <w:r w:rsidRPr="00355672">
                    <w:rPr>
                      <w:lang w:eastAsia="lt-LT"/>
                    </w:rPr>
                    <w:t xml:space="preserve">   6</w:t>
                  </w:r>
                </w:p>
              </w:tc>
              <w:tc>
                <w:tcPr>
                  <w:tcW w:w="772" w:type="dxa"/>
                  <w:tcBorders>
                    <w:top w:val="nil"/>
                    <w:left w:val="nil"/>
                    <w:bottom w:val="single" w:sz="4" w:space="0" w:color="auto"/>
                    <w:right w:val="single" w:sz="4" w:space="0" w:color="auto"/>
                  </w:tcBorders>
                  <w:shd w:val="clear" w:color="auto" w:fill="auto"/>
                  <w:hideMark/>
                </w:tcPr>
                <w:p w14:paraId="70BF67CF" w14:textId="77777777" w:rsidR="00F57C6D" w:rsidRPr="00355672" w:rsidRDefault="00F57C6D" w:rsidP="00E63923">
                  <w:pPr>
                    <w:rPr>
                      <w:lang w:eastAsia="lt-LT"/>
                    </w:rPr>
                  </w:pPr>
                  <w:r w:rsidRPr="00355672">
                    <w:rPr>
                      <w:lang w:eastAsia="lt-LT"/>
                    </w:rPr>
                    <w:t>H18K-25</w:t>
                  </w:r>
                </w:p>
              </w:tc>
              <w:tc>
                <w:tcPr>
                  <w:tcW w:w="3822" w:type="dxa"/>
                  <w:tcBorders>
                    <w:top w:val="nil"/>
                    <w:left w:val="nil"/>
                    <w:bottom w:val="single" w:sz="4" w:space="0" w:color="auto"/>
                    <w:right w:val="single" w:sz="4" w:space="0" w:color="auto"/>
                  </w:tcBorders>
                  <w:shd w:val="clear" w:color="auto" w:fill="auto"/>
                  <w:hideMark/>
                </w:tcPr>
                <w:p w14:paraId="79FE617D" w14:textId="77777777" w:rsidR="00F57C6D" w:rsidRPr="00355672" w:rsidRDefault="00F57C6D" w:rsidP="00E63923">
                  <w:pPr>
                    <w:rPr>
                      <w:lang w:eastAsia="lt-LT"/>
                    </w:rPr>
                  </w:pPr>
                  <w:r w:rsidRPr="00355672">
                    <w:rPr>
                      <w:lang w:eastAsia="lt-LT"/>
                    </w:rPr>
                    <w:t>Kelio ženklų vienstiebių metalinių atramų (d=76mm) ant monolitinių betoninių pamatų pastatymas  k9=1.15</w:t>
                  </w:r>
                </w:p>
              </w:tc>
              <w:tc>
                <w:tcPr>
                  <w:tcW w:w="996" w:type="dxa"/>
                  <w:tcBorders>
                    <w:top w:val="nil"/>
                    <w:left w:val="nil"/>
                    <w:bottom w:val="single" w:sz="4" w:space="0" w:color="auto"/>
                    <w:right w:val="single" w:sz="4" w:space="0" w:color="auto"/>
                  </w:tcBorders>
                  <w:shd w:val="clear" w:color="auto" w:fill="auto"/>
                  <w:hideMark/>
                </w:tcPr>
                <w:p w14:paraId="2EEEEAD4" w14:textId="77777777" w:rsidR="00F57C6D" w:rsidRPr="00355672" w:rsidRDefault="00F57C6D" w:rsidP="00E63923">
                  <w:pPr>
                    <w:rPr>
                      <w:lang w:eastAsia="lt-LT"/>
                    </w:rPr>
                  </w:pPr>
                  <w:r w:rsidRPr="00355672">
                    <w:rPr>
                      <w:lang w:eastAsia="lt-LT"/>
                    </w:rPr>
                    <w:t>vnt.</w:t>
                  </w:r>
                </w:p>
              </w:tc>
              <w:tc>
                <w:tcPr>
                  <w:tcW w:w="933" w:type="dxa"/>
                  <w:tcBorders>
                    <w:top w:val="nil"/>
                    <w:left w:val="nil"/>
                    <w:bottom w:val="single" w:sz="4" w:space="0" w:color="auto"/>
                    <w:right w:val="single" w:sz="4" w:space="0" w:color="auto"/>
                  </w:tcBorders>
                  <w:shd w:val="clear" w:color="auto" w:fill="auto"/>
                  <w:noWrap/>
                  <w:hideMark/>
                </w:tcPr>
                <w:p w14:paraId="1EB38895" w14:textId="77777777" w:rsidR="00F57C6D" w:rsidRPr="00355672" w:rsidRDefault="00F57C6D" w:rsidP="00E63923">
                  <w:pPr>
                    <w:jc w:val="center"/>
                    <w:rPr>
                      <w:lang w:eastAsia="lt-LT"/>
                    </w:rPr>
                  </w:pPr>
                  <w:r w:rsidRPr="00355672">
                    <w:rPr>
                      <w:lang w:eastAsia="lt-LT"/>
                    </w:rPr>
                    <w:t>1,0</w:t>
                  </w:r>
                </w:p>
              </w:tc>
            </w:tr>
            <w:tr w:rsidR="00F57C6D" w:rsidRPr="00355672" w14:paraId="3C3F832E" w14:textId="77777777" w:rsidTr="00E63923">
              <w:trPr>
                <w:trHeight w:val="480"/>
              </w:trPr>
              <w:tc>
                <w:tcPr>
                  <w:tcW w:w="622" w:type="dxa"/>
                  <w:tcBorders>
                    <w:top w:val="nil"/>
                    <w:left w:val="single" w:sz="4" w:space="0" w:color="auto"/>
                    <w:bottom w:val="single" w:sz="4" w:space="0" w:color="auto"/>
                    <w:right w:val="single" w:sz="4" w:space="0" w:color="auto"/>
                  </w:tcBorders>
                  <w:shd w:val="clear" w:color="auto" w:fill="auto"/>
                  <w:noWrap/>
                  <w:hideMark/>
                </w:tcPr>
                <w:p w14:paraId="47E6833F" w14:textId="77777777" w:rsidR="00F57C6D" w:rsidRPr="00355672" w:rsidRDefault="00F57C6D" w:rsidP="00E63923">
                  <w:pPr>
                    <w:jc w:val="right"/>
                    <w:rPr>
                      <w:lang w:eastAsia="lt-LT"/>
                    </w:rPr>
                  </w:pPr>
                  <w:r w:rsidRPr="00355672">
                    <w:rPr>
                      <w:lang w:eastAsia="lt-LT"/>
                    </w:rPr>
                    <w:t xml:space="preserve">   7</w:t>
                  </w:r>
                </w:p>
              </w:tc>
              <w:tc>
                <w:tcPr>
                  <w:tcW w:w="772" w:type="dxa"/>
                  <w:tcBorders>
                    <w:top w:val="nil"/>
                    <w:left w:val="nil"/>
                    <w:bottom w:val="single" w:sz="4" w:space="0" w:color="auto"/>
                    <w:right w:val="single" w:sz="4" w:space="0" w:color="auto"/>
                  </w:tcBorders>
                  <w:shd w:val="clear" w:color="auto" w:fill="auto"/>
                  <w:hideMark/>
                </w:tcPr>
                <w:p w14:paraId="7145F62E" w14:textId="77777777" w:rsidR="00F57C6D" w:rsidRPr="00355672" w:rsidRDefault="00F57C6D" w:rsidP="00E63923">
                  <w:pPr>
                    <w:rPr>
                      <w:lang w:eastAsia="lt-LT"/>
                    </w:rPr>
                  </w:pPr>
                  <w:r w:rsidRPr="00355672">
                    <w:rPr>
                      <w:lang w:eastAsia="lt-LT"/>
                    </w:rPr>
                    <w:t>H18K-80</w:t>
                  </w:r>
                </w:p>
              </w:tc>
              <w:tc>
                <w:tcPr>
                  <w:tcW w:w="3822" w:type="dxa"/>
                  <w:tcBorders>
                    <w:top w:val="nil"/>
                    <w:left w:val="nil"/>
                    <w:bottom w:val="single" w:sz="4" w:space="0" w:color="auto"/>
                    <w:right w:val="single" w:sz="4" w:space="0" w:color="auto"/>
                  </w:tcBorders>
                  <w:shd w:val="clear" w:color="auto" w:fill="auto"/>
                  <w:hideMark/>
                </w:tcPr>
                <w:p w14:paraId="24022AF0" w14:textId="77777777" w:rsidR="00F57C6D" w:rsidRPr="00355672" w:rsidRDefault="00F57C6D" w:rsidP="00E63923">
                  <w:pPr>
                    <w:rPr>
                      <w:lang w:eastAsia="lt-LT"/>
                    </w:rPr>
                  </w:pPr>
                  <w:r w:rsidRPr="00355672">
                    <w:rPr>
                      <w:lang w:eastAsia="lt-LT"/>
                    </w:rPr>
                    <w:t>Kelio ženklų skydų montavimas prie vienstiebių atramų rankiniu budu</w:t>
                  </w:r>
                </w:p>
              </w:tc>
              <w:tc>
                <w:tcPr>
                  <w:tcW w:w="996" w:type="dxa"/>
                  <w:tcBorders>
                    <w:top w:val="nil"/>
                    <w:left w:val="nil"/>
                    <w:bottom w:val="single" w:sz="4" w:space="0" w:color="auto"/>
                    <w:right w:val="single" w:sz="4" w:space="0" w:color="auto"/>
                  </w:tcBorders>
                  <w:shd w:val="clear" w:color="auto" w:fill="auto"/>
                  <w:hideMark/>
                </w:tcPr>
                <w:p w14:paraId="02360625" w14:textId="77777777" w:rsidR="00F57C6D" w:rsidRPr="00355672" w:rsidRDefault="00F57C6D" w:rsidP="00E63923">
                  <w:pPr>
                    <w:rPr>
                      <w:lang w:eastAsia="lt-LT"/>
                    </w:rPr>
                  </w:pPr>
                  <w:r w:rsidRPr="00355672">
                    <w:rPr>
                      <w:lang w:eastAsia="lt-LT"/>
                    </w:rPr>
                    <w:t>vnt.</w:t>
                  </w:r>
                </w:p>
              </w:tc>
              <w:tc>
                <w:tcPr>
                  <w:tcW w:w="933" w:type="dxa"/>
                  <w:tcBorders>
                    <w:top w:val="nil"/>
                    <w:left w:val="nil"/>
                    <w:bottom w:val="single" w:sz="4" w:space="0" w:color="auto"/>
                    <w:right w:val="single" w:sz="4" w:space="0" w:color="auto"/>
                  </w:tcBorders>
                  <w:shd w:val="clear" w:color="auto" w:fill="auto"/>
                  <w:noWrap/>
                  <w:hideMark/>
                </w:tcPr>
                <w:p w14:paraId="6D965B75" w14:textId="77777777" w:rsidR="00F57C6D" w:rsidRPr="00355672" w:rsidRDefault="00F57C6D" w:rsidP="00E63923">
                  <w:pPr>
                    <w:jc w:val="center"/>
                    <w:rPr>
                      <w:lang w:eastAsia="lt-LT"/>
                    </w:rPr>
                  </w:pPr>
                  <w:r w:rsidRPr="00355672">
                    <w:rPr>
                      <w:lang w:eastAsia="lt-LT"/>
                    </w:rPr>
                    <w:t>1,0</w:t>
                  </w:r>
                </w:p>
              </w:tc>
            </w:tr>
            <w:tr w:rsidR="00F57C6D" w:rsidRPr="00355672" w14:paraId="0BCC675B" w14:textId="77777777" w:rsidTr="00E63923">
              <w:trPr>
                <w:trHeight w:val="255"/>
              </w:trPr>
              <w:tc>
                <w:tcPr>
                  <w:tcW w:w="622" w:type="dxa"/>
                  <w:tcBorders>
                    <w:top w:val="nil"/>
                    <w:left w:val="nil"/>
                    <w:bottom w:val="nil"/>
                    <w:right w:val="nil"/>
                  </w:tcBorders>
                  <w:shd w:val="clear" w:color="auto" w:fill="auto"/>
                  <w:noWrap/>
                  <w:hideMark/>
                </w:tcPr>
                <w:p w14:paraId="6B9846DD" w14:textId="77777777" w:rsidR="00F57C6D" w:rsidRPr="00355672" w:rsidRDefault="00F57C6D" w:rsidP="00E63923">
                  <w:pPr>
                    <w:jc w:val="right"/>
                    <w:rPr>
                      <w:lang w:eastAsia="lt-LT"/>
                    </w:rPr>
                  </w:pPr>
                </w:p>
              </w:tc>
              <w:tc>
                <w:tcPr>
                  <w:tcW w:w="772" w:type="dxa"/>
                  <w:tcBorders>
                    <w:top w:val="nil"/>
                    <w:left w:val="nil"/>
                    <w:bottom w:val="nil"/>
                    <w:right w:val="nil"/>
                  </w:tcBorders>
                  <w:shd w:val="clear" w:color="auto" w:fill="auto"/>
                  <w:noWrap/>
                  <w:hideMark/>
                </w:tcPr>
                <w:p w14:paraId="4BE36D3E" w14:textId="77777777" w:rsidR="00F57C6D" w:rsidRPr="00355672" w:rsidRDefault="00F57C6D" w:rsidP="00E63923">
                  <w:pPr>
                    <w:jc w:val="right"/>
                    <w:rPr>
                      <w:lang w:eastAsia="lt-LT"/>
                    </w:rPr>
                  </w:pPr>
                </w:p>
              </w:tc>
              <w:tc>
                <w:tcPr>
                  <w:tcW w:w="5751" w:type="dxa"/>
                  <w:gridSpan w:val="3"/>
                  <w:tcBorders>
                    <w:top w:val="nil"/>
                    <w:left w:val="nil"/>
                    <w:bottom w:val="nil"/>
                    <w:right w:val="nil"/>
                  </w:tcBorders>
                  <w:shd w:val="clear" w:color="auto" w:fill="auto"/>
                  <w:noWrap/>
                  <w:hideMark/>
                </w:tcPr>
                <w:p w14:paraId="6EE2BF28" w14:textId="104CA603" w:rsidR="00F57C6D" w:rsidRPr="00355672" w:rsidRDefault="00F57C6D" w:rsidP="00E63923">
                  <w:pPr>
                    <w:rPr>
                      <w:b/>
                      <w:bCs/>
                      <w:lang w:eastAsia="lt-LT"/>
                    </w:rPr>
                  </w:pPr>
                  <w:r w:rsidRPr="00355672">
                    <w:rPr>
                      <w:b/>
                      <w:bCs/>
                      <w:lang w:eastAsia="lt-LT"/>
                    </w:rPr>
                    <w:t>Skyriuje      6</w:t>
                  </w:r>
                </w:p>
              </w:tc>
            </w:tr>
            <w:tr w:rsidR="00F57C6D" w:rsidRPr="00355672" w14:paraId="2ABA7644" w14:textId="77777777" w:rsidTr="00E63923">
              <w:trPr>
                <w:trHeight w:val="255"/>
              </w:trPr>
              <w:tc>
                <w:tcPr>
                  <w:tcW w:w="622" w:type="dxa"/>
                  <w:tcBorders>
                    <w:top w:val="nil"/>
                    <w:left w:val="nil"/>
                    <w:bottom w:val="nil"/>
                    <w:right w:val="nil"/>
                  </w:tcBorders>
                  <w:shd w:val="clear" w:color="auto" w:fill="auto"/>
                  <w:noWrap/>
                  <w:hideMark/>
                </w:tcPr>
                <w:p w14:paraId="3BA5D16B" w14:textId="77777777" w:rsidR="00F57C6D" w:rsidRPr="00355672" w:rsidRDefault="00F57C6D" w:rsidP="00E63923">
                  <w:pPr>
                    <w:jc w:val="right"/>
                    <w:rPr>
                      <w:lang w:eastAsia="lt-LT"/>
                    </w:rPr>
                  </w:pPr>
                </w:p>
              </w:tc>
              <w:tc>
                <w:tcPr>
                  <w:tcW w:w="772" w:type="dxa"/>
                  <w:tcBorders>
                    <w:top w:val="nil"/>
                    <w:left w:val="nil"/>
                    <w:bottom w:val="nil"/>
                    <w:right w:val="nil"/>
                  </w:tcBorders>
                  <w:shd w:val="clear" w:color="auto" w:fill="auto"/>
                  <w:noWrap/>
                  <w:hideMark/>
                </w:tcPr>
                <w:p w14:paraId="635FDB06" w14:textId="77777777" w:rsidR="00F57C6D" w:rsidRPr="00355672" w:rsidRDefault="00F57C6D" w:rsidP="00E63923">
                  <w:pPr>
                    <w:jc w:val="right"/>
                    <w:rPr>
                      <w:b/>
                      <w:bCs/>
                      <w:lang w:eastAsia="lt-LT"/>
                    </w:rPr>
                  </w:pPr>
                  <w:r w:rsidRPr="00355672">
                    <w:rPr>
                      <w:b/>
                      <w:bCs/>
                      <w:lang w:eastAsia="lt-LT"/>
                    </w:rPr>
                    <w:t xml:space="preserve">   8</w:t>
                  </w:r>
                </w:p>
              </w:tc>
              <w:tc>
                <w:tcPr>
                  <w:tcW w:w="5751" w:type="dxa"/>
                  <w:gridSpan w:val="3"/>
                  <w:tcBorders>
                    <w:top w:val="nil"/>
                    <w:left w:val="nil"/>
                    <w:bottom w:val="nil"/>
                    <w:right w:val="nil"/>
                  </w:tcBorders>
                  <w:shd w:val="clear" w:color="auto" w:fill="auto"/>
                  <w:hideMark/>
                </w:tcPr>
                <w:p w14:paraId="6F625742" w14:textId="77777777" w:rsidR="00F57C6D" w:rsidRPr="00355672" w:rsidRDefault="00F57C6D" w:rsidP="00E63923">
                  <w:pPr>
                    <w:rPr>
                      <w:b/>
                      <w:bCs/>
                      <w:lang w:eastAsia="lt-LT"/>
                    </w:rPr>
                  </w:pPr>
                  <w:r w:rsidRPr="00355672">
                    <w:rPr>
                      <w:b/>
                      <w:bCs/>
                      <w:lang w:eastAsia="lt-LT"/>
                    </w:rPr>
                    <w:t>Eismo saugumas ir reguliavimas</w:t>
                  </w:r>
                </w:p>
              </w:tc>
            </w:tr>
            <w:tr w:rsidR="00F57C6D" w:rsidRPr="00355672" w14:paraId="639F815B" w14:textId="77777777" w:rsidTr="00E63923">
              <w:trPr>
                <w:trHeight w:val="480"/>
              </w:trPr>
              <w:tc>
                <w:tcPr>
                  <w:tcW w:w="622" w:type="dxa"/>
                  <w:tcBorders>
                    <w:top w:val="single" w:sz="4" w:space="0" w:color="auto"/>
                    <w:left w:val="single" w:sz="4" w:space="0" w:color="auto"/>
                    <w:bottom w:val="single" w:sz="4" w:space="0" w:color="auto"/>
                    <w:right w:val="single" w:sz="4" w:space="0" w:color="auto"/>
                  </w:tcBorders>
                  <w:shd w:val="clear" w:color="auto" w:fill="auto"/>
                  <w:noWrap/>
                  <w:hideMark/>
                </w:tcPr>
                <w:p w14:paraId="4E57C8C6" w14:textId="77777777" w:rsidR="00F57C6D" w:rsidRPr="00355672" w:rsidRDefault="00F57C6D" w:rsidP="00E63923">
                  <w:pPr>
                    <w:jc w:val="right"/>
                    <w:rPr>
                      <w:lang w:eastAsia="lt-LT"/>
                    </w:rPr>
                  </w:pPr>
                  <w:r w:rsidRPr="00355672">
                    <w:rPr>
                      <w:lang w:eastAsia="lt-LT"/>
                    </w:rPr>
                    <w:t xml:space="preserve">   1</w:t>
                  </w:r>
                </w:p>
              </w:tc>
              <w:tc>
                <w:tcPr>
                  <w:tcW w:w="772" w:type="dxa"/>
                  <w:tcBorders>
                    <w:top w:val="single" w:sz="4" w:space="0" w:color="auto"/>
                    <w:left w:val="nil"/>
                    <w:bottom w:val="single" w:sz="4" w:space="0" w:color="auto"/>
                    <w:right w:val="single" w:sz="4" w:space="0" w:color="auto"/>
                  </w:tcBorders>
                  <w:shd w:val="clear" w:color="auto" w:fill="auto"/>
                  <w:hideMark/>
                </w:tcPr>
                <w:p w14:paraId="18BE2501" w14:textId="77777777" w:rsidR="00F57C6D" w:rsidRPr="00355672" w:rsidRDefault="00F57C6D" w:rsidP="00E63923">
                  <w:pPr>
                    <w:rPr>
                      <w:lang w:eastAsia="lt-LT"/>
                    </w:rPr>
                  </w:pPr>
                  <w:r w:rsidRPr="00355672">
                    <w:rPr>
                      <w:lang w:eastAsia="lt-LT"/>
                    </w:rPr>
                    <w:t>H19K-14</w:t>
                  </w:r>
                </w:p>
              </w:tc>
              <w:tc>
                <w:tcPr>
                  <w:tcW w:w="3822" w:type="dxa"/>
                  <w:tcBorders>
                    <w:top w:val="single" w:sz="4" w:space="0" w:color="auto"/>
                    <w:left w:val="nil"/>
                    <w:bottom w:val="single" w:sz="4" w:space="0" w:color="auto"/>
                    <w:right w:val="single" w:sz="4" w:space="0" w:color="auto"/>
                  </w:tcBorders>
                  <w:shd w:val="clear" w:color="auto" w:fill="auto"/>
                  <w:hideMark/>
                </w:tcPr>
                <w:p w14:paraId="519E5F5E" w14:textId="77777777" w:rsidR="00F57C6D" w:rsidRPr="00355672" w:rsidRDefault="00F57C6D" w:rsidP="00E63923">
                  <w:pPr>
                    <w:rPr>
                      <w:lang w:eastAsia="lt-LT"/>
                    </w:rPr>
                  </w:pPr>
                  <w:r w:rsidRPr="00355672">
                    <w:rPr>
                      <w:lang w:eastAsia="lt-LT"/>
                    </w:rPr>
                    <w:t>Signalinių plastmasinių stulpelių demontavimas  k9=1.15</w:t>
                  </w:r>
                </w:p>
              </w:tc>
              <w:tc>
                <w:tcPr>
                  <w:tcW w:w="996" w:type="dxa"/>
                  <w:tcBorders>
                    <w:top w:val="single" w:sz="4" w:space="0" w:color="auto"/>
                    <w:left w:val="nil"/>
                    <w:bottom w:val="single" w:sz="4" w:space="0" w:color="auto"/>
                    <w:right w:val="single" w:sz="4" w:space="0" w:color="auto"/>
                  </w:tcBorders>
                  <w:shd w:val="clear" w:color="auto" w:fill="auto"/>
                  <w:hideMark/>
                </w:tcPr>
                <w:p w14:paraId="43BD8858" w14:textId="77777777" w:rsidR="00F57C6D" w:rsidRPr="00355672" w:rsidRDefault="00F57C6D" w:rsidP="00E63923">
                  <w:pPr>
                    <w:rPr>
                      <w:lang w:eastAsia="lt-LT"/>
                    </w:rPr>
                  </w:pPr>
                  <w:r w:rsidRPr="00355672">
                    <w:rPr>
                      <w:lang w:eastAsia="lt-LT"/>
                    </w:rPr>
                    <w:t>vnt.</w:t>
                  </w:r>
                </w:p>
              </w:tc>
              <w:tc>
                <w:tcPr>
                  <w:tcW w:w="933" w:type="dxa"/>
                  <w:tcBorders>
                    <w:top w:val="single" w:sz="4" w:space="0" w:color="auto"/>
                    <w:left w:val="nil"/>
                    <w:bottom w:val="single" w:sz="4" w:space="0" w:color="auto"/>
                    <w:right w:val="single" w:sz="4" w:space="0" w:color="auto"/>
                  </w:tcBorders>
                  <w:shd w:val="clear" w:color="auto" w:fill="auto"/>
                  <w:noWrap/>
                  <w:hideMark/>
                </w:tcPr>
                <w:p w14:paraId="592460B9" w14:textId="77777777" w:rsidR="00F57C6D" w:rsidRPr="00355672" w:rsidRDefault="00F57C6D" w:rsidP="00E63923">
                  <w:pPr>
                    <w:jc w:val="center"/>
                    <w:rPr>
                      <w:lang w:eastAsia="lt-LT"/>
                    </w:rPr>
                  </w:pPr>
                  <w:r w:rsidRPr="00355672">
                    <w:rPr>
                      <w:lang w:eastAsia="lt-LT"/>
                    </w:rPr>
                    <w:t>84,0</w:t>
                  </w:r>
                </w:p>
              </w:tc>
            </w:tr>
            <w:tr w:rsidR="00F57C6D" w:rsidRPr="00355672" w14:paraId="1D9661EC" w14:textId="77777777" w:rsidTr="00E63923">
              <w:trPr>
                <w:trHeight w:val="480"/>
              </w:trPr>
              <w:tc>
                <w:tcPr>
                  <w:tcW w:w="622" w:type="dxa"/>
                  <w:tcBorders>
                    <w:top w:val="nil"/>
                    <w:left w:val="single" w:sz="4" w:space="0" w:color="auto"/>
                    <w:bottom w:val="single" w:sz="4" w:space="0" w:color="auto"/>
                    <w:right w:val="single" w:sz="4" w:space="0" w:color="auto"/>
                  </w:tcBorders>
                  <w:shd w:val="clear" w:color="auto" w:fill="auto"/>
                  <w:noWrap/>
                  <w:hideMark/>
                </w:tcPr>
                <w:p w14:paraId="79326C54" w14:textId="77777777" w:rsidR="00F57C6D" w:rsidRPr="00355672" w:rsidRDefault="00F57C6D" w:rsidP="00E63923">
                  <w:pPr>
                    <w:jc w:val="right"/>
                    <w:rPr>
                      <w:lang w:eastAsia="lt-LT"/>
                    </w:rPr>
                  </w:pPr>
                  <w:r w:rsidRPr="00355672">
                    <w:rPr>
                      <w:lang w:eastAsia="lt-LT"/>
                    </w:rPr>
                    <w:t xml:space="preserve">   2</w:t>
                  </w:r>
                </w:p>
              </w:tc>
              <w:tc>
                <w:tcPr>
                  <w:tcW w:w="772" w:type="dxa"/>
                  <w:tcBorders>
                    <w:top w:val="nil"/>
                    <w:left w:val="nil"/>
                    <w:bottom w:val="single" w:sz="4" w:space="0" w:color="auto"/>
                    <w:right w:val="single" w:sz="4" w:space="0" w:color="auto"/>
                  </w:tcBorders>
                  <w:shd w:val="clear" w:color="auto" w:fill="auto"/>
                  <w:hideMark/>
                </w:tcPr>
                <w:p w14:paraId="1E72BE6A" w14:textId="77777777" w:rsidR="00F57C6D" w:rsidRPr="00355672" w:rsidRDefault="00F57C6D" w:rsidP="00E63923">
                  <w:pPr>
                    <w:rPr>
                      <w:lang w:eastAsia="lt-LT"/>
                    </w:rPr>
                  </w:pPr>
                  <w:r w:rsidRPr="00355672">
                    <w:rPr>
                      <w:lang w:eastAsia="lt-LT"/>
                    </w:rPr>
                    <w:t>H19K-14</w:t>
                  </w:r>
                </w:p>
              </w:tc>
              <w:tc>
                <w:tcPr>
                  <w:tcW w:w="3822" w:type="dxa"/>
                  <w:tcBorders>
                    <w:top w:val="nil"/>
                    <w:left w:val="nil"/>
                    <w:bottom w:val="single" w:sz="4" w:space="0" w:color="auto"/>
                    <w:right w:val="single" w:sz="4" w:space="0" w:color="auto"/>
                  </w:tcBorders>
                  <w:shd w:val="clear" w:color="auto" w:fill="auto"/>
                  <w:hideMark/>
                </w:tcPr>
                <w:p w14:paraId="32FFB190" w14:textId="77777777" w:rsidR="00F57C6D" w:rsidRPr="00355672" w:rsidRDefault="00F57C6D" w:rsidP="00E63923">
                  <w:pPr>
                    <w:rPr>
                      <w:lang w:eastAsia="lt-LT"/>
                    </w:rPr>
                  </w:pPr>
                  <w:r w:rsidRPr="00355672">
                    <w:rPr>
                      <w:lang w:eastAsia="lt-LT"/>
                    </w:rPr>
                    <w:t>Signalinių plastmasinių stulpelių pastatymas  k9=1.15</w:t>
                  </w:r>
                </w:p>
              </w:tc>
              <w:tc>
                <w:tcPr>
                  <w:tcW w:w="996" w:type="dxa"/>
                  <w:tcBorders>
                    <w:top w:val="nil"/>
                    <w:left w:val="nil"/>
                    <w:bottom w:val="single" w:sz="4" w:space="0" w:color="auto"/>
                    <w:right w:val="single" w:sz="4" w:space="0" w:color="auto"/>
                  </w:tcBorders>
                  <w:shd w:val="clear" w:color="auto" w:fill="auto"/>
                  <w:hideMark/>
                </w:tcPr>
                <w:p w14:paraId="164BBEFA" w14:textId="77777777" w:rsidR="00F57C6D" w:rsidRPr="00355672" w:rsidRDefault="00F57C6D" w:rsidP="00E63923">
                  <w:pPr>
                    <w:rPr>
                      <w:lang w:eastAsia="lt-LT"/>
                    </w:rPr>
                  </w:pPr>
                  <w:r w:rsidRPr="00355672">
                    <w:rPr>
                      <w:lang w:eastAsia="lt-LT"/>
                    </w:rPr>
                    <w:t>vnt.</w:t>
                  </w:r>
                </w:p>
              </w:tc>
              <w:tc>
                <w:tcPr>
                  <w:tcW w:w="933" w:type="dxa"/>
                  <w:tcBorders>
                    <w:top w:val="nil"/>
                    <w:left w:val="nil"/>
                    <w:bottom w:val="single" w:sz="4" w:space="0" w:color="auto"/>
                    <w:right w:val="single" w:sz="4" w:space="0" w:color="auto"/>
                  </w:tcBorders>
                  <w:shd w:val="clear" w:color="auto" w:fill="auto"/>
                  <w:noWrap/>
                  <w:hideMark/>
                </w:tcPr>
                <w:p w14:paraId="72EA323E" w14:textId="77777777" w:rsidR="00F57C6D" w:rsidRPr="00355672" w:rsidRDefault="00F57C6D" w:rsidP="00E63923">
                  <w:pPr>
                    <w:jc w:val="center"/>
                    <w:rPr>
                      <w:lang w:eastAsia="lt-LT"/>
                    </w:rPr>
                  </w:pPr>
                  <w:r w:rsidRPr="00355672">
                    <w:rPr>
                      <w:lang w:eastAsia="lt-LT"/>
                    </w:rPr>
                    <w:t>84,0</w:t>
                  </w:r>
                </w:p>
              </w:tc>
            </w:tr>
          </w:tbl>
          <w:p w14:paraId="2D3755B4" w14:textId="77777777" w:rsidR="00F57C6D" w:rsidRPr="00355672" w:rsidRDefault="00F57C6D" w:rsidP="00E63923"/>
        </w:tc>
        <w:tc>
          <w:tcPr>
            <w:tcW w:w="7513" w:type="dxa"/>
          </w:tcPr>
          <w:p w14:paraId="3EDFB25B" w14:textId="77777777" w:rsidR="00F57C6D" w:rsidRPr="00355672" w:rsidRDefault="00F57C6D" w:rsidP="00E63923">
            <w:pPr>
              <w:jc w:val="center"/>
            </w:pPr>
            <w:r w:rsidRPr="00355672">
              <w:lastRenderedPageBreak/>
              <w:t>Sutartis tarp AB „Eurovia Lietuva“ ir Valstybės įmonės „Utenos regiono keliai“ Nr. 17-SR60/JC-25</w:t>
            </w:r>
          </w:p>
          <w:tbl>
            <w:tblPr>
              <w:tblW w:w="7150" w:type="dxa"/>
              <w:tblInd w:w="108" w:type="dxa"/>
              <w:tblLayout w:type="fixed"/>
              <w:tblLook w:val="04A0" w:firstRow="1" w:lastRow="0" w:firstColumn="1" w:lastColumn="0" w:noHBand="0" w:noVBand="1"/>
            </w:tblPr>
            <w:tblGrid>
              <w:gridCol w:w="578"/>
              <w:gridCol w:w="711"/>
              <w:gridCol w:w="3877"/>
              <w:gridCol w:w="992"/>
              <w:gridCol w:w="992"/>
            </w:tblGrid>
            <w:tr w:rsidR="00F57C6D" w:rsidRPr="00355672" w14:paraId="33BBCE39" w14:textId="77777777" w:rsidTr="00E63923">
              <w:trPr>
                <w:trHeight w:val="255"/>
              </w:trPr>
              <w:tc>
                <w:tcPr>
                  <w:tcW w:w="578" w:type="dxa"/>
                  <w:tcBorders>
                    <w:top w:val="single" w:sz="4" w:space="0" w:color="auto"/>
                    <w:left w:val="single" w:sz="4" w:space="0" w:color="auto"/>
                    <w:bottom w:val="nil"/>
                    <w:right w:val="single" w:sz="4" w:space="0" w:color="auto"/>
                  </w:tcBorders>
                  <w:shd w:val="clear" w:color="auto" w:fill="auto"/>
                  <w:noWrap/>
                  <w:vAlign w:val="bottom"/>
                  <w:hideMark/>
                </w:tcPr>
                <w:p w14:paraId="26CA3057" w14:textId="77777777" w:rsidR="00F57C6D" w:rsidRPr="00355672" w:rsidRDefault="00F57C6D" w:rsidP="00E63923">
                  <w:pPr>
                    <w:jc w:val="center"/>
                    <w:rPr>
                      <w:lang w:eastAsia="lt-LT"/>
                    </w:rPr>
                  </w:pPr>
                  <w:r w:rsidRPr="00355672">
                    <w:rPr>
                      <w:lang w:eastAsia="lt-LT"/>
                    </w:rPr>
                    <w:t>Sąm.</w:t>
                  </w:r>
                </w:p>
              </w:tc>
              <w:tc>
                <w:tcPr>
                  <w:tcW w:w="711" w:type="dxa"/>
                  <w:tcBorders>
                    <w:top w:val="single" w:sz="4" w:space="0" w:color="auto"/>
                    <w:left w:val="nil"/>
                    <w:bottom w:val="nil"/>
                    <w:right w:val="single" w:sz="4" w:space="0" w:color="auto"/>
                  </w:tcBorders>
                  <w:shd w:val="clear" w:color="auto" w:fill="auto"/>
                  <w:noWrap/>
                  <w:vAlign w:val="bottom"/>
                  <w:hideMark/>
                </w:tcPr>
                <w:p w14:paraId="35AD46EF" w14:textId="77777777" w:rsidR="00F57C6D" w:rsidRPr="00355672" w:rsidRDefault="00F57C6D" w:rsidP="00E63923">
                  <w:pPr>
                    <w:jc w:val="center"/>
                    <w:rPr>
                      <w:lang w:eastAsia="lt-LT"/>
                    </w:rPr>
                  </w:pPr>
                  <w:r w:rsidRPr="00355672">
                    <w:rPr>
                      <w:lang w:eastAsia="lt-LT"/>
                    </w:rPr>
                    <w:t>Darbo</w:t>
                  </w:r>
                </w:p>
              </w:tc>
              <w:tc>
                <w:tcPr>
                  <w:tcW w:w="3877" w:type="dxa"/>
                  <w:tcBorders>
                    <w:top w:val="single" w:sz="4" w:space="0" w:color="auto"/>
                    <w:left w:val="nil"/>
                    <w:bottom w:val="nil"/>
                    <w:right w:val="single" w:sz="4" w:space="0" w:color="auto"/>
                  </w:tcBorders>
                  <w:shd w:val="clear" w:color="auto" w:fill="auto"/>
                  <w:noWrap/>
                  <w:vAlign w:val="bottom"/>
                  <w:hideMark/>
                </w:tcPr>
                <w:p w14:paraId="538703AF" w14:textId="77777777" w:rsidR="00F57C6D" w:rsidRPr="00355672" w:rsidRDefault="00F57C6D" w:rsidP="00E63923">
                  <w:pPr>
                    <w:jc w:val="center"/>
                    <w:rPr>
                      <w:lang w:eastAsia="lt-LT"/>
                    </w:rPr>
                  </w:pPr>
                  <w:r w:rsidRPr="00355672">
                    <w:rPr>
                      <w:lang w:eastAsia="lt-LT"/>
                    </w:rPr>
                    <w:t xml:space="preserve">Darbų ir išlaidų </w:t>
                  </w:r>
                </w:p>
              </w:tc>
              <w:tc>
                <w:tcPr>
                  <w:tcW w:w="992" w:type="dxa"/>
                  <w:tcBorders>
                    <w:top w:val="single" w:sz="4" w:space="0" w:color="auto"/>
                    <w:left w:val="nil"/>
                    <w:bottom w:val="nil"/>
                    <w:right w:val="single" w:sz="4" w:space="0" w:color="auto"/>
                  </w:tcBorders>
                  <w:shd w:val="clear" w:color="auto" w:fill="auto"/>
                  <w:noWrap/>
                  <w:vAlign w:val="bottom"/>
                  <w:hideMark/>
                </w:tcPr>
                <w:p w14:paraId="7DA527A3" w14:textId="77777777" w:rsidR="00F57C6D" w:rsidRPr="00355672" w:rsidRDefault="00F57C6D" w:rsidP="00E63923">
                  <w:pPr>
                    <w:jc w:val="center"/>
                    <w:rPr>
                      <w:lang w:eastAsia="lt-LT"/>
                    </w:rPr>
                  </w:pPr>
                  <w:r w:rsidRPr="00355672">
                    <w:rPr>
                      <w:lang w:eastAsia="lt-LT"/>
                    </w:rPr>
                    <w:t>Mato</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3EE9AF7" w14:textId="77777777" w:rsidR="00F57C6D" w:rsidRPr="00355672" w:rsidRDefault="00F57C6D" w:rsidP="00E63923">
                  <w:pPr>
                    <w:jc w:val="center"/>
                    <w:rPr>
                      <w:lang w:eastAsia="lt-LT"/>
                    </w:rPr>
                  </w:pPr>
                  <w:r w:rsidRPr="00355672">
                    <w:rPr>
                      <w:lang w:eastAsia="lt-LT"/>
                    </w:rPr>
                    <w:t>Kiekis</w:t>
                  </w:r>
                </w:p>
              </w:tc>
            </w:tr>
            <w:tr w:rsidR="00F57C6D" w:rsidRPr="00355672" w14:paraId="59356AB9" w14:textId="77777777" w:rsidTr="00E63923">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46E3280A" w14:textId="77777777" w:rsidR="00F57C6D" w:rsidRPr="00355672" w:rsidRDefault="00F57C6D" w:rsidP="00E63923">
                  <w:pPr>
                    <w:jc w:val="center"/>
                    <w:rPr>
                      <w:lang w:eastAsia="lt-LT"/>
                    </w:rPr>
                  </w:pPr>
                  <w:r w:rsidRPr="00355672">
                    <w:rPr>
                      <w:lang w:eastAsia="lt-LT"/>
                    </w:rPr>
                    <w:t>eil.</w:t>
                  </w:r>
                </w:p>
              </w:tc>
              <w:tc>
                <w:tcPr>
                  <w:tcW w:w="711" w:type="dxa"/>
                  <w:tcBorders>
                    <w:top w:val="nil"/>
                    <w:left w:val="nil"/>
                    <w:bottom w:val="single" w:sz="4" w:space="0" w:color="auto"/>
                    <w:right w:val="single" w:sz="4" w:space="0" w:color="auto"/>
                  </w:tcBorders>
                  <w:shd w:val="clear" w:color="auto" w:fill="auto"/>
                  <w:noWrap/>
                  <w:vAlign w:val="bottom"/>
                  <w:hideMark/>
                </w:tcPr>
                <w:p w14:paraId="1383DE7A" w14:textId="77777777" w:rsidR="00F57C6D" w:rsidRPr="00355672" w:rsidRDefault="00F57C6D" w:rsidP="00E63923">
                  <w:pPr>
                    <w:jc w:val="center"/>
                    <w:rPr>
                      <w:lang w:eastAsia="lt-LT"/>
                    </w:rPr>
                  </w:pPr>
                  <w:r w:rsidRPr="00355672">
                    <w:rPr>
                      <w:lang w:eastAsia="lt-LT"/>
                    </w:rPr>
                    <w:t>kodas</w:t>
                  </w:r>
                </w:p>
              </w:tc>
              <w:tc>
                <w:tcPr>
                  <w:tcW w:w="3877" w:type="dxa"/>
                  <w:tcBorders>
                    <w:top w:val="nil"/>
                    <w:left w:val="nil"/>
                    <w:bottom w:val="single" w:sz="4" w:space="0" w:color="auto"/>
                    <w:right w:val="single" w:sz="4" w:space="0" w:color="auto"/>
                  </w:tcBorders>
                  <w:shd w:val="clear" w:color="auto" w:fill="auto"/>
                  <w:noWrap/>
                  <w:vAlign w:val="bottom"/>
                  <w:hideMark/>
                </w:tcPr>
                <w:p w14:paraId="44FAB5CD" w14:textId="77777777" w:rsidR="00F57C6D" w:rsidRPr="00355672" w:rsidRDefault="00F57C6D" w:rsidP="00E63923">
                  <w:pPr>
                    <w:jc w:val="center"/>
                    <w:rPr>
                      <w:lang w:eastAsia="lt-LT"/>
                    </w:rPr>
                  </w:pPr>
                  <w:r w:rsidRPr="00355672">
                    <w:rPr>
                      <w:lang w:eastAsia="lt-LT"/>
                    </w:rPr>
                    <w:t>aprašymai</w:t>
                  </w:r>
                </w:p>
              </w:tc>
              <w:tc>
                <w:tcPr>
                  <w:tcW w:w="992" w:type="dxa"/>
                  <w:tcBorders>
                    <w:top w:val="nil"/>
                    <w:left w:val="nil"/>
                    <w:bottom w:val="single" w:sz="4" w:space="0" w:color="auto"/>
                    <w:right w:val="single" w:sz="4" w:space="0" w:color="auto"/>
                  </w:tcBorders>
                  <w:shd w:val="clear" w:color="auto" w:fill="auto"/>
                  <w:noWrap/>
                  <w:vAlign w:val="bottom"/>
                  <w:hideMark/>
                </w:tcPr>
                <w:p w14:paraId="611D5E40" w14:textId="77777777" w:rsidR="00F57C6D" w:rsidRPr="00355672" w:rsidRDefault="00F57C6D" w:rsidP="00E63923">
                  <w:pPr>
                    <w:jc w:val="center"/>
                    <w:rPr>
                      <w:lang w:eastAsia="lt-LT"/>
                    </w:rPr>
                  </w:pPr>
                  <w:r w:rsidRPr="00355672">
                    <w:rPr>
                      <w:lang w:eastAsia="lt-LT"/>
                    </w:rPr>
                    <w:t>vnt</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EB5A2DA" w14:textId="77777777" w:rsidR="00F57C6D" w:rsidRPr="00355672" w:rsidRDefault="00F57C6D" w:rsidP="00E63923">
                  <w:pPr>
                    <w:rPr>
                      <w:lang w:eastAsia="lt-LT"/>
                    </w:rPr>
                  </w:pPr>
                </w:p>
              </w:tc>
            </w:tr>
            <w:tr w:rsidR="00F57C6D" w:rsidRPr="00355672" w14:paraId="35C9A17B" w14:textId="77777777" w:rsidTr="00E63923">
              <w:trPr>
                <w:trHeight w:val="255"/>
              </w:trPr>
              <w:tc>
                <w:tcPr>
                  <w:tcW w:w="578" w:type="dxa"/>
                  <w:tcBorders>
                    <w:top w:val="nil"/>
                    <w:left w:val="nil"/>
                    <w:bottom w:val="nil"/>
                    <w:right w:val="nil"/>
                  </w:tcBorders>
                  <w:shd w:val="clear" w:color="auto" w:fill="auto"/>
                  <w:noWrap/>
                  <w:hideMark/>
                </w:tcPr>
                <w:p w14:paraId="714C19C4" w14:textId="77777777" w:rsidR="00F57C6D" w:rsidRPr="00355672" w:rsidRDefault="00F57C6D" w:rsidP="00E63923">
                  <w:pPr>
                    <w:jc w:val="center"/>
                    <w:rPr>
                      <w:lang w:eastAsia="lt-LT"/>
                    </w:rPr>
                  </w:pPr>
                </w:p>
              </w:tc>
              <w:tc>
                <w:tcPr>
                  <w:tcW w:w="711" w:type="dxa"/>
                  <w:tcBorders>
                    <w:top w:val="nil"/>
                    <w:left w:val="nil"/>
                    <w:bottom w:val="nil"/>
                    <w:right w:val="nil"/>
                  </w:tcBorders>
                  <w:shd w:val="clear" w:color="auto" w:fill="auto"/>
                  <w:noWrap/>
                  <w:hideMark/>
                </w:tcPr>
                <w:p w14:paraId="0F8556E3" w14:textId="77777777" w:rsidR="00F57C6D" w:rsidRPr="00355672" w:rsidRDefault="00F57C6D" w:rsidP="00E63923">
                  <w:pPr>
                    <w:jc w:val="right"/>
                    <w:rPr>
                      <w:b/>
                      <w:bCs/>
                      <w:lang w:eastAsia="lt-LT"/>
                    </w:rPr>
                  </w:pPr>
                  <w:r w:rsidRPr="00355672">
                    <w:rPr>
                      <w:b/>
                      <w:bCs/>
                      <w:lang w:eastAsia="lt-LT"/>
                    </w:rPr>
                    <w:t xml:space="preserve">   2</w:t>
                  </w:r>
                </w:p>
              </w:tc>
              <w:tc>
                <w:tcPr>
                  <w:tcW w:w="5861" w:type="dxa"/>
                  <w:gridSpan w:val="3"/>
                  <w:tcBorders>
                    <w:top w:val="single" w:sz="4" w:space="0" w:color="auto"/>
                    <w:left w:val="nil"/>
                    <w:bottom w:val="nil"/>
                    <w:right w:val="nil"/>
                  </w:tcBorders>
                  <w:shd w:val="clear" w:color="auto" w:fill="auto"/>
                  <w:hideMark/>
                </w:tcPr>
                <w:p w14:paraId="0962FE7C" w14:textId="77777777" w:rsidR="00F57C6D" w:rsidRPr="00355672" w:rsidRDefault="00F57C6D" w:rsidP="00E63923">
                  <w:pPr>
                    <w:rPr>
                      <w:b/>
                      <w:bCs/>
                      <w:lang w:eastAsia="lt-LT"/>
                    </w:rPr>
                  </w:pPr>
                  <w:r w:rsidRPr="00355672">
                    <w:rPr>
                      <w:b/>
                      <w:bCs/>
                      <w:lang w:eastAsia="lt-LT"/>
                    </w:rPr>
                    <w:t>Žemės sankasa</w:t>
                  </w:r>
                </w:p>
              </w:tc>
            </w:tr>
            <w:tr w:rsidR="00F57C6D" w:rsidRPr="00355672" w14:paraId="276EBA69" w14:textId="77777777" w:rsidTr="00E63923">
              <w:trPr>
                <w:trHeight w:val="480"/>
              </w:trPr>
              <w:tc>
                <w:tcPr>
                  <w:tcW w:w="578" w:type="dxa"/>
                  <w:tcBorders>
                    <w:top w:val="single" w:sz="4" w:space="0" w:color="auto"/>
                    <w:left w:val="single" w:sz="4" w:space="0" w:color="auto"/>
                    <w:bottom w:val="single" w:sz="4" w:space="0" w:color="auto"/>
                    <w:right w:val="single" w:sz="4" w:space="0" w:color="auto"/>
                  </w:tcBorders>
                  <w:shd w:val="clear" w:color="auto" w:fill="auto"/>
                  <w:noWrap/>
                  <w:hideMark/>
                </w:tcPr>
                <w:p w14:paraId="1344BBA3" w14:textId="77777777" w:rsidR="00F57C6D" w:rsidRPr="00355672" w:rsidRDefault="00F57C6D" w:rsidP="00E63923">
                  <w:pPr>
                    <w:jc w:val="right"/>
                    <w:rPr>
                      <w:lang w:eastAsia="lt-LT"/>
                    </w:rPr>
                  </w:pPr>
                  <w:r w:rsidRPr="00355672">
                    <w:rPr>
                      <w:lang w:eastAsia="lt-LT"/>
                    </w:rPr>
                    <w:t xml:space="preserve">   1</w:t>
                  </w:r>
                </w:p>
              </w:tc>
              <w:tc>
                <w:tcPr>
                  <w:tcW w:w="711" w:type="dxa"/>
                  <w:tcBorders>
                    <w:top w:val="single" w:sz="4" w:space="0" w:color="auto"/>
                    <w:left w:val="nil"/>
                    <w:bottom w:val="single" w:sz="4" w:space="0" w:color="auto"/>
                    <w:right w:val="single" w:sz="4" w:space="0" w:color="auto"/>
                  </w:tcBorders>
                  <w:shd w:val="clear" w:color="auto" w:fill="auto"/>
                  <w:hideMark/>
                </w:tcPr>
                <w:p w14:paraId="4EDF086C" w14:textId="77777777" w:rsidR="00F57C6D" w:rsidRPr="00355672" w:rsidRDefault="00F57C6D" w:rsidP="00E63923">
                  <w:pPr>
                    <w:rPr>
                      <w:lang w:eastAsia="lt-LT"/>
                    </w:rPr>
                  </w:pPr>
                  <w:r w:rsidRPr="00355672">
                    <w:rPr>
                      <w:lang w:eastAsia="lt-LT"/>
                    </w:rPr>
                    <w:t>HP3-2-13</w:t>
                  </w:r>
                </w:p>
              </w:tc>
              <w:tc>
                <w:tcPr>
                  <w:tcW w:w="3877" w:type="dxa"/>
                  <w:tcBorders>
                    <w:top w:val="single" w:sz="4" w:space="0" w:color="auto"/>
                    <w:left w:val="nil"/>
                    <w:bottom w:val="single" w:sz="4" w:space="0" w:color="auto"/>
                    <w:right w:val="single" w:sz="4" w:space="0" w:color="auto"/>
                  </w:tcBorders>
                  <w:shd w:val="clear" w:color="auto" w:fill="auto"/>
                  <w:hideMark/>
                </w:tcPr>
                <w:p w14:paraId="5D52F784" w14:textId="77777777" w:rsidR="00F57C6D" w:rsidRPr="00355672" w:rsidRDefault="00F57C6D" w:rsidP="00E63923">
                  <w:pPr>
                    <w:rPr>
                      <w:lang w:eastAsia="lt-LT"/>
                    </w:rPr>
                  </w:pPr>
                  <w:r w:rsidRPr="00355672">
                    <w:rPr>
                      <w:lang w:eastAsia="lt-LT"/>
                    </w:rPr>
                    <w:t>Žemės sankasos briaunos atstatymas, naudojant autogreiderį (1 km pravaž.)</w:t>
                  </w:r>
                </w:p>
              </w:tc>
              <w:tc>
                <w:tcPr>
                  <w:tcW w:w="992" w:type="dxa"/>
                  <w:tcBorders>
                    <w:top w:val="single" w:sz="4" w:space="0" w:color="auto"/>
                    <w:left w:val="nil"/>
                    <w:bottom w:val="single" w:sz="4" w:space="0" w:color="auto"/>
                    <w:right w:val="single" w:sz="4" w:space="0" w:color="auto"/>
                  </w:tcBorders>
                  <w:shd w:val="clear" w:color="auto" w:fill="auto"/>
                  <w:hideMark/>
                </w:tcPr>
                <w:p w14:paraId="52EE6C74" w14:textId="77777777" w:rsidR="00F57C6D" w:rsidRPr="00355672" w:rsidRDefault="00F57C6D" w:rsidP="00E63923">
                  <w:pPr>
                    <w:rPr>
                      <w:lang w:eastAsia="lt-LT"/>
                    </w:rPr>
                  </w:pPr>
                  <w:r w:rsidRPr="00355672">
                    <w:rPr>
                      <w:lang w:eastAsia="lt-LT"/>
                    </w:rPr>
                    <w:t>km</w:t>
                  </w:r>
                </w:p>
              </w:tc>
              <w:tc>
                <w:tcPr>
                  <w:tcW w:w="992" w:type="dxa"/>
                  <w:tcBorders>
                    <w:top w:val="single" w:sz="4" w:space="0" w:color="auto"/>
                    <w:left w:val="nil"/>
                    <w:bottom w:val="single" w:sz="4" w:space="0" w:color="auto"/>
                    <w:right w:val="single" w:sz="4" w:space="0" w:color="auto"/>
                  </w:tcBorders>
                  <w:shd w:val="clear" w:color="auto" w:fill="auto"/>
                  <w:noWrap/>
                  <w:hideMark/>
                </w:tcPr>
                <w:p w14:paraId="1FC36E64" w14:textId="77777777" w:rsidR="00F57C6D" w:rsidRPr="00355672" w:rsidRDefault="00F57C6D" w:rsidP="00E63923">
                  <w:pPr>
                    <w:jc w:val="center"/>
                    <w:rPr>
                      <w:lang w:eastAsia="lt-LT"/>
                    </w:rPr>
                  </w:pPr>
                  <w:r w:rsidRPr="00355672">
                    <w:rPr>
                      <w:lang w:eastAsia="lt-LT"/>
                    </w:rPr>
                    <w:t>8,132</w:t>
                  </w:r>
                </w:p>
              </w:tc>
            </w:tr>
            <w:tr w:rsidR="00F57C6D" w:rsidRPr="00355672" w14:paraId="6FA903D6" w14:textId="77777777" w:rsidTr="00E63923">
              <w:trPr>
                <w:trHeight w:val="720"/>
              </w:trPr>
              <w:tc>
                <w:tcPr>
                  <w:tcW w:w="578" w:type="dxa"/>
                  <w:tcBorders>
                    <w:top w:val="nil"/>
                    <w:left w:val="single" w:sz="4" w:space="0" w:color="auto"/>
                    <w:bottom w:val="single" w:sz="4" w:space="0" w:color="auto"/>
                    <w:right w:val="single" w:sz="4" w:space="0" w:color="auto"/>
                  </w:tcBorders>
                  <w:shd w:val="clear" w:color="auto" w:fill="auto"/>
                  <w:noWrap/>
                  <w:hideMark/>
                </w:tcPr>
                <w:p w14:paraId="5DF21DF1" w14:textId="77777777" w:rsidR="00F57C6D" w:rsidRPr="00355672" w:rsidRDefault="00F57C6D" w:rsidP="00E63923">
                  <w:pPr>
                    <w:jc w:val="right"/>
                    <w:rPr>
                      <w:lang w:eastAsia="lt-LT"/>
                    </w:rPr>
                  </w:pPr>
                  <w:r w:rsidRPr="00355672">
                    <w:rPr>
                      <w:lang w:eastAsia="lt-LT"/>
                    </w:rPr>
                    <w:t xml:space="preserve">   2</w:t>
                  </w:r>
                </w:p>
              </w:tc>
              <w:tc>
                <w:tcPr>
                  <w:tcW w:w="711" w:type="dxa"/>
                  <w:tcBorders>
                    <w:top w:val="nil"/>
                    <w:left w:val="nil"/>
                    <w:bottom w:val="single" w:sz="4" w:space="0" w:color="auto"/>
                    <w:right w:val="single" w:sz="4" w:space="0" w:color="auto"/>
                  </w:tcBorders>
                  <w:shd w:val="clear" w:color="auto" w:fill="auto"/>
                  <w:hideMark/>
                </w:tcPr>
                <w:p w14:paraId="2C73918D" w14:textId="77777777" w:rsidR="00F57C6D" w:rsidRPr="00355672" w:rsidRDefault="00F57C6D" w:rsidP="00E63923">
                  <w:pPr>
                    <w:rPr>
                      <w:lang w:eastAsia="lt-LT"/>
                    </w:rPr>
                  </w:pPr>
                  <w:r w:rsidRPr="00355672">
                    <w:rPr>
                      <w:lang w:eastAsia="lt-LT"/>
                    </w:rPr>
                    <w:t>H02P-3</w:t>
                  </w:r>
                </w:p>
              </w:tc>
              <w:tc>
                <w:tcPr>
                  <w:tcW w:w="3877" w:type="dxa"/>
                  <w:tcBorders>
                    <w:top w:val="nil"/>
                    <w:left w:val="nil"/>
                    <w:bottom w:val="single" w:sz="4" w:space="0" w:color="auto"/>
                    <w:right w:val="single" w:sz="4" w:space="0" w:color="auto"/>
                  </w:tcBorders>
                  <w:shd w:val="clear" w:color="auto" w:fill="auto"/>
                  <w:hideMark/>
                </w:tcPr>
                <w:p w14:paraId="68A39062" w14:textId="77777777" w:rsidR="00F57C6D" w:rsidRPr="00355672" w:rsidRDefault="00F57C6D" w:rsidP="00E63923">
                  <w:pPr>
                    <w:rPr>
                      <w:lang w:eastAsia="lt-LT"/>
                    </w:rPr>
                  </w:pPr>
                  <w:r w:rsidRPr="00355672">
                    <w:rPr>
                      <w:lang w:eastAsia="lt-LT"/>
                    </w:rPr>
                    <w:t>Kelkraščių planiravimas 66 kW autogreideriais, nupjaunant nelygumus ir praeinant viena vieta 3 kartus  k9=1.15</w:t>
                  </w:r>
                </w:p>
              </w:tc>
              <w:tc>
                <w:tcPr>
                  <w:tcW w:w="992" w:type="dxa"/>
                  <w:tcBorders>
                    <w:top w:val="nil"/>
                    <w:left w:val="nil"/>
                    <w:bottom w:val="single" w:sz="4" w:space="0" w:color="auto"/>
                    <w:right w:val="single" w:sz="4" w:space="0" w:color="auto"/>
                  </w:tcBorders>
                  <w:shd w:val="clear" w:color="auto" w:fill="auto"/>
                  <w:hideMark/>
                </w:tcPr>
                <w:p w14:paraId="65E6E859" w14:textId="77777777" w:rsidR="00F57C6D" w:rsidRPr="00355672" w:rsidRDefault="00F57C6D" w:rsidP="00E63923">
                  <w:pPr>
                    <w:rPr>
                      <w:lang w:eastAsia="lt-LT"/>
                    </w:rPr>
                  </w:pPr>
                  <w:r w:rsidRPr="00355672">
                    <w:rPr>
                      <w:lang w:eastAsia="lt-LT"/>
                    </w:rPr>
                    <w:t>km</w:t>
                  </w:r>
                </w:p>
              </w:tc>
              <w:tc>
                <w:tcPr>
                  <w:tcW w:w="992" w:type="dxa"/>
                  <w:tcBorders>
                    <w:top w:val="nil"/>
                    <w:left w:val="nil"/>
                    <w:bottom w:val="single" w:sz="4" w:space="0" w:color="auto"/>
                    <w:right w:val="single" w:sz="4" w:space="0" w:color="auto"/>
                  </w:tcBorders>
                  <w:shd w:val="clear" w:color="auto" w:fill="auto"/>
                  <w:noWrap/>
                  <w:hideMark/>
                </w:tcPr>
                <w:p w14:paraId="666C9BFC" w14:textId="77777777" w:rsidR="00F57C6D" w:rsidRPr="00355672" w:rsidRDefault="00F57C6D" w:rsidP="00E63923">
                  <w:pPr>
                    <w:jc w:val="center"/>
                    <w:rPr>
                      <w:lang w:eastAsia="lt-LT"/>
                    </w:rPr>
                  </w:pPr>
                  <w:r w:rsidRPr="00355672">
                    <w:rPr>
                      <w:lang w:eastAsia="lt-LT"/>
                    </w:rPr>
                    <w:t>8,266</w:t>
                  </w:r>
                </w:p>
              </w:tc>
            </w:tr>
            <w:tr w:rsidR="00F57C6D" w:rsidRPr="00355672" w14:paraId="09D43580" w14:textId="77777777" w:rsidTr="00E63923">
              <w:trPr>
                <w:trHeight w:val="960"/>
              </w:trPr>
              <w:tc>
                <w:tcPr>
                  <w:tcW w:w="578" w:type="dxa"/>
                  <w:tcBorders>
                    <w:top w:val="nil"/>
                    <w:left w:val="single" w:sz="4" w:space="0" w:color="auto"/>
                    <w:bottom w:val="single" w:sz="4" w:space="0" w:color="auto"/>
                    <w:right w:val="single" w:sz="4" w:space="0" w:color="auto"/>
                  </w:tcBorders>
                  <w:shd w:val="clear" w:color="auto" w:fill="auto"/>
                  <w:noWrap/>
                  <w:hideMark/>
                </w:tcPr>
                <w:p w14:paraId="42051B28" w14:textId="77777777" w:rsidR="00F57C6D" w:rsidRPr="00355672" w:rsidRDefault="00F57C6D" w:rsidP="00E63923">
                  <w:pPr>
                    <w:jc w:val="right"/>
                    <w:rPr>
                      <w:lang w:eastAsia="lt-LT"/>
                    </w:rPr>
                  </w:pPr>
                  <w:r w:rsidRPr="00355672">
                    <w:rPr>
                      <w:lang w:eastAsia="lt-LT"/>
                    </w:rPr>
                    <w:t xml:space="preserve">   3</w:t>
                  </w:r>
                </w:p>
              </w:tc>
              <w:tc>
                <w:tcPr>
                  <w:tcW w:w="711" w:type="dxa"/>
                  <w:tcBorders>
                    <w:top w:val="nil"/>
                    <w:left w:val="nil"/>
                    <w:bottom w:val="single" w:sz="4" w:space="0" w:color="auto"/>
                    <w:right w:val="single" w:sz="4" w:space="0" w:color="auto"/>
                  </w:tcBorders>
                  <w:shd w:val="clear" w:color="auto" w:fill="auto"/>
                  <w:hideMark/>
                </w:tcPr>
                <w:p w14:paraId="58EFB575" w14:textId="77777777" w:rsidR="00F57C6D" w:rsidRPr="00355672" w:rsidRDefault="00F57C6D" w:rsidP="00E63923">
                  <w:pPr>
                    <w:rPr>
                      <w:lang w:eastAsia="lt-LT"/>
                    </w:rPr>
                  </w:pPr>
                  <w:r w:rsidRPr="00355672">
                    <w:rPr>
                      <w:lang w:eastAsia="lt-LT"/>
                    </w:rPr>
                    <w:t>H07K-19</w:t>
                  </w:r>
                </w:p>
              </w:tc>
              <w:tc>
                <w:tcPr>
                  <w:tcW w:w="3877" w:type="dxa"/>
                  <w:tcBorders>
                    <w:top w:val="nil"/>
                    <w:left w:val="nil"/>
                    <w:bottom w:val="single" w:sz="4" w:space="0" w:color="auto"/>
                    <w:right w:val="single" w:sz="4" w:space="0" w:color="auto"/>
                  </w:tcBorders>
                  <w:shd w:val="clear" w:color="auto" w:fill="auto"/>
                  <w:hideMark/>
                </w:tcPr>
                <w:p w14:paraId="7F1120DE" w14:textId="77777777" w:rsidR="00F57C6D" w:rsidRPr="00355672" w:rsidRDefault="00F57C6D" w:rsidP="00E63923">
                  <w:pPr>
                    <w:rPr>
                      <w:lang w:eastAsia="lt-LT"/>
                    </w:rPr>
                  </w:pPr>
                  <w:r w:rsidRPr="00355672">
                    <w:rPr>
                      <w:lang w:eastAsia="lt-LT"/>
                    </w:rPr>
                    <w:t>II gr. grunto kasimas ekskavatoriais su 0,4 m3 kaušu,pakrovimas į autosavivarčius,vežiojimas iki  5 km ir darbas sąvart.  k9=1.15</w:t>
                  </w:r>
                </w:p>
              </w:tc>
              <w:tc>
                <w:tcPr>
                  <w:tcW w:w="992" w:type="dxa"/>
                  <w:tcBorders>
                    <w:top w:val="nil"/>
                    <w:left w:val="nil"/>
                    <w:bottom w:val="single" w:sz="4" w:space="0" w:color="auto"/>
                    <w:right w:val="single" w:sz="4" w:space="0" w:color="auto"/>
                  </w:tcBorders>
                  <w:shd w:val="clear" w:color="auto" w:fill="auto"/>
                  <w:hideMark/>
                </w:tcPr>
                <w:p w14:paraId="4F26DCE8" w14:textId="77777777" w:rsidR="00F57C6D" w:rsidRPr="00355672" w:rsidRDefault="00F57C6D" w:rsidP="00E63923">
                  <w:pPr>
                    <w:rPr>
                      <w:lang w:eastAsia="lt-LT"/>
                    </w:rPr>
                  </w:pPr>
                  <w:r w:rsidRPr="00355672">
                    <w:rPr>
                      <w:lang w:eastAsia="lt-LT"/>
                    </w:rPr>
                    <w:t>t. m3</w:t>
                  </w:r>
                </w:p>
              </w:tc>
              <w:tc>
                <w:tcPr>
                  <w:tcW w:w="992" w:type="dxa"/>
                  <w:tcBorders>
                    <w:top w:val="nil"/>
                    <w:left w:val="nil"/>
                    <w:bottom w:val="single" w:sz="4" w:space="0" w:color="auto"/>
                    <w:right w:val="single" w:sz="4" w:space="0" w:color="auto"/>
                  </w:tcBorders>
                  <w:shd w:val="clear" w:color="auto" w:fill="auto"/>
                  <w:noWrap/>
                  <w:hideMark/>
                </w:tcPr>
                <w:p w14:paraId="20F59EA7" w14:textId="77777777" w:rsidR="00F57C6D" w:rsidRPr="00355672" w:rsidRDefault="00F57C6D" w:rsidP="00E63923">
                  <w:pPr>
                    <w:jc w:val="center"/>
                    <w:rPr>
                      <w:lang w:eastAsia="lt-LT"/>
                    </w:rPr>
                  </w:pPr>
                  <w:r w:rsidRPr="00355672">
                    <w:rPr>
                      <w:lang w:eastAsia="lt-LT"/>
                    </w:rPr>
                    <w:t>0,657</w:t>
                  </w:r>
                </w:p>
              </w:tc>
            </w:tr>
            <w:tr w:rsidR="00F57C6D" w:rsidRPr="00355672" w14:paraId="30FB27F5" w14:textId="77777777" w:rsidTr="00E63923">
              <w:trPr>
                <w:trHeight w:val="960"/>
              </w:trPr>
              <w:tc>
                <w:tcPr>
                  <w:tcW w:w="578" w:type="dxa"/>
                  <w:tcBorders>
                    <w:top w:val="nil"/>
                    <w:left w:val="single" w:sz="4" w:space="0" w:color="auto"/>
                    <w:bottom w:val="single" w:sz="4" w:space="0" w:color="auto"/>
                    <w:right w:val="single" w:sz="4" w:space="0" w:color="auto"/>
                  </w:tcBorders>
                  <w:shd w:val="clear" w:color="auto" w:fill="auto"/>
                  <w:noWrap/>
                  <w:hideMark/>
                </w:tcPr>
                <w:p w14:paraId="2D153842" w14:textId="77777777" w:rsidR="00F57C6D" w:rsidRPr="00355672" w:rsidRDefault="00F57C6D" w:rsidP="00E63923">
                  <w:pPr>
                    <w:jc w:val="right"/>
                    <w:rPr>
                      <w:lang w:eastAsia="lt-LT"/>
                    </w:rPr>
                  </w:pPr>
                  <w:r w:rsidRPr="00355672">
                    <w:rPr>
                      <w:lang w:eastAsia="lt-LT"/>
                    </w:rPr>
                    <w:t xml:space="preserve">   4</w:t>
                  </w:r>
                </w:p>
              </w:tc>
              <w:tc>
                <w:tcPr>
                  <w:tcW w:w="711" w:type="dxa"/>
                  <w:tcBorders>
                    <w:top w:val="nil"/>
                    <w:left w:val="nil"/>
                    <w:bottom w:val="single" w:sz="4" w:space="0" w:color="auto"/>
                    <w:right w:val="single" w:sz="4" w:space="0" w:color="auto"/>
                  </w:tcBorders>
                  <w:shd w:val="clear" w:color="auto" w:fill="auto"/>
                  <w:hideMark/>
                </w:tcPr>
                <w:p w14:paraId="221BFDC4" w14:textId="77777777" w:rsidR="00F57C6D" w:rsidRPr="00355672" w:rsidRDefault="00F57C6D" w:rsidP="00E63923">
                  <w:pPr>
                    <w:rPr>
                      <w:lang w:eastAsia="lt-LT"/>
                    </w:rPr>
                  </w:pPr>
                  <w:r w:rsidRPr="00355672">
                    <w:rPr>
                      <w:lang w:eastAsia="lt-LT"/>
                    </w:rPr>
                    <w:t>H07P-1</w:t>
                  </w:r>
                </w:p>
              </w:tc>
              <w:tc>
                <w:tcPr>
                  <w:tcW w:w="3877" w:type="dxa"/>
                  <w:tcBorders>
                    <w:top w:val="nil"/>
                    <w:left w:val="nil"/>
                    <w:bottom w:val="single" w:sz="4" w:space="0" w:color="auto"/>
                    <w:right w:val="single" w:sz="4" w:space="0" w:color="auto"/>
                  </w:tcBorders>
                  <w:shd w:val="clear" w:color="auto" w:fill="auto"/>
                  <w:hideMark/>
                </w:tcPr>
                <w:p w14:paraId="26E30E1D" w14:textId="77777777" w:rsidR="00F57C6D" w:rsidRPr="00355672" w:rsidRDefault="00F57C6D" w:rsidP="00E63923">
                  <w:pPr>
                    <w:rPr>
                      <w:lang w:eastAsia="lt-LT"/>
                    </w:rPr>
                  </w:pPr>
                  <w:r w:rsidRPr="00355672">
                    <w:rPr>
                      <w:lang w:eastAsia="lt-LT"/>
                    </w:rPr>
                    <w:t>Kelio griovių kasimas eksksvat. su 0.4 m3 kaušu, pakrovimas į autosavivarčius, vežiojimas iki  3 km ir darbas sąvartoje  k9=1.15</w:t>
                  </w:r>
                </w:p>
              </w:tc>
              <w:tc>
                <w:tcPr>
                  <w:tcW w:w="992" w:type="dxa"/>
                  <w:tcBorders>
                    <w:top w:val="nil"/>
                    <w:left w:val="nil"/>
                    <w:bottom w:val="single" w:sz="4" w:space="0" w:color="auto"/>
                    <w:right w:val="single" w:sz="4" w:space="0" w:color="auto"/>
                  </w:tcBorders>
                  <w:shd w:val="clear" w:color="auto" w:fill="auto"/>
                  <w:hideMark/>
                </w:tcPr>
                <w:p w14:paraId="6FA13411" w14:textId="77777777" w:rsidR="00F57C6D" w:rsidRPr="00355672" w:rsidRDefault="00F57C6D" w:rsidP="00E63923">
                  <w:pPr>
                    <w:rPr>
                      <w:lang w:eastAsia="lt-LT"/>
                    </w:rPr>
                  </w:pPr>
                  <w:r w:rsidRPr="00355672">
                    <w:rPr>
                      <w:lang w:eastAsia="lt-LT"/>
                    </w:rPr>
                    <w:t>t. m3</w:t>
                  </w:r>
                </w:p>
              </w:tc>
              <w:tc>
                <w:tcPr>
                  <w:tcW w:w="992" w:type="dxa"/>
                  <w:tcBorders>
                    <w:top w:val="nil"/>
                    <w:left w:val="nil"/>
                    <w:bottom w:val="single" w:sz="4" w:space="0" w:color="auto"/>
                    <w:right w:val="single" w:sz="4" w:space="0" w:color="auto"/>
                  </w:tcBorders>
                  <w:shd w:val="clear" w:color="auto" w:fill="auto"/>
                  <w:noWrap/>
                  <w:hideMark/>
                </w:tcPr>
                <w:p w14:paraId="16575F99" w14:textId="77777777" w:rsidR="00F57C6D" w:rsidRPr="00355672" w:rsidRDefault="00F57C6D" w:rsidP="00E63923">
                  <w:pPr>
                    <w:jc w:val="center"/>
                    <w:rPr>
                      <w:lang w:eastAsia="lt-LT"/>
                    </w:rPr>
                  </w:pPr>
                  <w:r w:rsidRPr="00355672">
                    <w:rPr>
                      <w:lang w:eastAsia="lt-LT"/>
                    </w:rPr>
                    <w:t>0,02</w:t>
                  </w:r>
                </w:p>
              </w:tc>
            </w:tr>
            <w:tr w:rsidR="00F57C6D" w:rsidRPr="00355672" w14:paraId="31A7C5E5" w14:textId="77777777" w:rsidTr="00E63923">
              <w:trPr>
                <w:trHeight w:val="480"/>
              </w:trPr>
              <w:tc>
                <w:tcPr>
                  <w:tcW w:w="578" w:type="dxa"/>
                  <w:tcBorders>
                    <w:top w:val="nil"/>
                    <w:left w:val="single" w:sz="4" w:space="0" w:color="auto"/>
                    <w:bottom w:val="single" w:sz="4" w:space="0" w:color="auto"/>
                    <w:right w:val="single" w:sz="4" w:space="0" w:color="auto"/>
                  </w:tcBorders>
                  <w:shd w:val="clear" w:color="auto" w:fill="auto"/>
                  <w:noWrap/>
                  <w:hideMark/>
                </w:tcPr>
                <w:p w14:paraId="2E389E66" w14:textId="77777777" w:rsidR="00F57C6D" w:rsidRPr="00355672" w:rsidRDefault="00F57C6D" w:rsidP="00E63923">
                  <w:pPr>
                    <w:jc w:val="right"/>
                    <w:rPr>
                      <w:lang w:eastAsia="lt-LT"/>
                    </w:rPr>
                  </w:pPr>
                  <w:r w:rsidRPr="00355672">
                    <w:rPr>
                      <w:lang w:eastAsia="lt-LT"/>
                    </w:rPr>
                    <w:t xml:space="preserve">   5</w:t>
                  </w:r>
                </w:p>
              </w:tc>
              <w:tc>
                <w:tcPr>
                  <w:tcW w:w="711" w:type="dxa"/>
                  <w:tcBorders>
                    <w:top w:val="nil"/>
                    <w:left w:val="nil"/>
                    <w:bottom w:val="single" w:sz="4" w:space="0" w:color="auto"/>
                    <w:right w:val="single" w:sz="4" w:space="0" w:color="auto"/>
                  </w:tcBorders>
                  <w:shd w:val="clear" w:color="auto" w:fill="auto"/>
                  <w:hideMark/>
                </w:tcPr>
                <w:p w14:paraId="4D2171F7" w14:textId="77777777" w:rsidR="00F57C6D" w:rsidRPr="00355672" w:rsidRDefault="00F57C6D" w:rsidP="00E63923">
                  <w:pPr>
                    <w:rPr>
                      <w:lang w:eastAsia="lt-LT"/>
                    </w:rPr>
                  </w:pPr>
                  <w:r w:rsidRPr="00355672">
                    <w:rPr>
                      <w:lang w:eastAsia="lt-LT"/>
                    </w:rPr>
                    <w:t>H15K-30</w:t>
                  </w:r>
                </w:p>
              </w:tc>
              <w:tc>
                <w:tcPr>
                  <w:tcW w:w="3877" w:type="dxa"/>
                  <w:tcBorders>
                    <w:top w:val="nil"/>
                    <w:left w:val="nil"/>
                    <w:bottom w:val="single" w:sz="4" w:space="0" w:color="auto"/>
                    <w:right w:val="single" w:sz="4" w:space="0" w:color="auto"/>
                  </w:tcBorders>
                  <w:shd w:val="clear" w:color="auto" w:fill="auto"/>
                  <w:hideMark/>
                </w:tcPr>
                <w:p w14:paraId="171DF271" w14:textId="77777777" w:rsidR="00F57C6D" w:rsidRPr="00355672" w:rsidRDefault="00F57C6D" w:rsidP="00E63923">
                  <w:pPr>
                    <w:rPr>
                      <w:lang w:eastAsia="lt-LT"/>
                    </w:rPr>
                  </w:pPr>
                  <w:r w:rsidRPr="00355672">
                    <w:rPr>
                      <w:lang w:eastAsia="lt-LT"/>
                    </w:rPr>
                    <w:t>Kelio griovių kasimas rankiniu būdu, kai gruntas  2  grupės  k9=1.15</w:t>
                  </w:r>
                </w:p>
              </w:tc>
              <w:tc>
                <w:tcPr>
                  <w:tcW w:w="992" w:type="dxa"/>
                  <w:tcBorders>
                    <w:top w:val="nil"/>
                    <w:left w:val="nil"/>
                    <w:bottom w:val="single" w:sz="4" w:space="0" w:color="auto"/>
                    <w:right w:val="single" w:sz="4" w:space="0" w:color="auto"/>
                  </w:tcBorders>
                  <w:shd w:val="clear" w:color="auto" w:fill="auto"/>
                  <w:hideMark/>
                </w:tcPr>
                <w:p w14:paraId="72EA8721" w14:textId="77777777" w:rsidR="00F57C6D" w:rsidRPr="00355672" w:rsidRDefault="00F57C6D" w:rsidP="00E63923">
                  <w:pPr>
                    <w:rPr>
                      <w:lang w:eastAsia="lt-LT"/>
                    </w:rPr>
                  </w:pPr>
                  <w:r w:rsidRPr="00355672">
                    <w:rPr>
                      <w:lang w:eastAsia="lt-LT"/>
                    </w:rPr>
                    <w:t>100 m3</w:t>
                  </w:r>
                </w:p>
              </w:tc>
              <w:tc>
                <w:tcPr>
                  <w:tcW w:w="992" w:type="dxa"/>
                  <w:tcBorders>
                    <w:top w:val="nil"/>
                    <w:left w:val="nil"/>
                    <w:bottom w:val="single" w:sz="4" w:space="0" w:color="auto"/>
                    <w:right w:val="single" w:sz="4" w:space="0" w:color="auto"/>
                  </w:tcBorders>
                  <w:shd w:val="clear" w:color="auto" w:fill="auto"/>
                  <w:noWrap/>
                  <w:hideMark/>
                </w:tcPr>
                <w:p w14:paraId="2A4EF207" w14:textId="77777777" w:rsidR="00F57C6D" w:rsidRPr="00355672" w:rsidRDefault="00F57C6D" w:rsidP="00E63923">
                  <w:pPr>
                    <w:jc w:val="center"/>
                    <w:rPr>
                      <w:lang w:eastAsia="lt-LT"/>
                    </w:rPr>
                  </w:pPr>
                  <w:r w:rsidRPr="00355672">
                    <w:rPr>
                      <w:lang w:eastAsia="lt-LT"/>
                    </w:rPr>
                    <w:t>0,01</w:t>
                  </w:r>
                </w:p>
              </w:tc>
            </w:tr>
            <w:tr w:rsidR="00F57C6D" w:rsidRPr="00355672" w14:paraId="7C77150B" w14:textId="77777777" w:rsidTr="00E63923">
              <w:trPr>
                <w:trHeight w:val="255"/>
              </w:trPr>
              <w:tc>
                <w:tcPr>
                  <w:tcW w:w="578" w:type="dxa"/>
                  <w:tcBorders>
                    <w:top w:val="nil"/>
                    <w:left w:val="nil"/>
                    <w:bottom w:val="nil"/>
                    <w:right w:val="nil"/>
                  </w:tcBorders>
                  <w:shd w:val="clear" w:color="auto" w:fill="auto"/>
                  <w:noWrap/>
                  <w:hideMark/>
                </w:tcPr>
                <w:p w14:paraId="0C5FA362" w14:textId="77777777" w:rsidR="00F57C6D" w:rsidRPr="00355672" w:rsidRDefault="00F57C6D" w:rsidP="00E63923">
                  <w:pPr>
                    <w:jc w:val="right"/>
                    <w:rPr>
                      <w:lang w:eastAsia="lt-LT"/>
                    </w:rPr>
                  </w:pPr>
                </w:p>
              </w:tc>
              <w:tc>
                <w:tcPr>
                  <w:tcW w:w="711" w:type="dxa"/>
                  <w:tcBorders>
                    <w:top w:val="nil"/>
                    <w:left w:val="nil"/>
                    <w:bottom w:val="nil"/>
                    <w:right w:val="nil"/>
                  </w:tcBorders>
                  <w:shd w:val="clear" w:color="auto" w:fill="auto"/>
                  <w:noWrap/>
                  <w:hideMark/>
                </w:tcPr>
                <w:p w14:paraId="4C0B9B20" w14:textId="77777777" w:rsidR="00F57C6D" w:rsidRPr="00355672" w:rsidRDefault="00F57C6D" w:rsidP="00E63923">
                  <w:pPr>
                    <w:jc w:val="right"/>
                    <w:rPr>
                      <w:lang w:eastAsia="lt-LT"/>
                    </w:rPr>
                  </w:pPr>
                </w:p>
              </w:tc>
              <w:tc>
                <w:tcPr>
                  <w:tcW w:w="5861" w:type="dxa"/>
                  <w:gridSpan w:val="3"/>
                  <w:tcBorders>
                    <w:top w:val="nil"/>
                    <w:left w:val="nil"/>
                    <w:bottom w:val="nil"/>
                    <w:right w:val="nil"/>
                  </w:tcBorders>
                  <w:shd w:val="clear" w:color="auto" w:fill="auto"/>
                  <w:noWrap/>
                  <w:hideMark/>
                </w:tcPr>
                <w:p w14:paraId="744B0120" w14:textId="0B83C376" w:rsidR="00F57C6D" w:rsidRPr="00355672" w:rsidRDefault="00F57C6D" w:rsidP="00E63923">
                  <w:pPr>
                    <w:rPr>
                      <w:b/>
                      <w:bCs/>
                      <w:lang w:eastAsia="lt-LT"/>
                    </w:rPr>
                  </w:pPr>
                  <w:r w:rsidRPr="00355672">
                    <w:rPr>
                      <w:b/>
                      <w:bCs/>
                      <w:lang w:eastAsia="lt-LT"/>
                    </w:rPr>
                    <w:t>Skyriuje      2</w:t>
                  </w:r>
                </w:p>
              </w:tc>
            </w:tr>
            <w:tr w:rsidR="00F57C6D" w:rsidRPr="00355672" w14:paraId="2F417054" w14:textId="77777777" w:rsidTr="00E63923">
              <w:trPr>
                <w:trHeight w:val="255"/>
              </w:trPr>
              <w:tc>
                <w:tcPr>
                  <w:tcW w:w="578" w:type="dxa"/>
                  <w:tcBorders>
                    <w:top w:val="nil"/>
                    <w:left w:val="nil"/>
                    <w:bottom w:val="nil"/>
                    <w:right w:val="nil"/>
                  </w:tcBorders>
                  <w:shd w:val="clear" w:color="auto" w:fill="auto"/>
                  <w:noWrap/>
                  <w:hideMark/>
                </w:tcPr>
                <w:p w14:paraId="7F6F40E7" w14:textId="77777777" w:rsidR="00F57C6D" w:rsidRPr="00355672" w:rsidRDefault="00F57C6D" w:rsidP="00E63923">
                  <w:pPr>
                    <w:jc w:val="right"/>
                    <w:rPr>
                      <w:lang w:eastAsia="lt-LT"/>
                    </w:rPr>
                  </w:pPr>
                </w:p>
              </w:tc>
              <w:tc>
                <w:tcPr>
                  <w:tcW w:w="711" w:type="dxa"/>
                  <w:tcBorders>
                    <w:top w:val="nil"/>
                    <w:left w:val="nil"/>
                    <w:bottom w:val="nil"/>
                    <w:right w:val="nil"/>
                  </w:tcBorders>
                  <w:shd w:val="clear" w:color="auto" w:fill="auto"/>
                  <w:noWrap/>
                  <w:hideMark/>
                </w:tcPr>
                <w:p w14:paraId="6A19CC23" w14:textId="77777777" w:rsidR="00F57C6D" w:rsidRPr="00355672" w:rsidRDefault="00F57C6D" w:rsidP="00E63923">
                  <w:pPr>
                    <w:jc w:val="right"/>
                    <w:rPr>
                      <w:b/>
                      <w:bCs/>
                      <w:lang w:eastAsia="lt-LT"/>
                    </w:rPr>
                  </w:pPr>
                  <w:r w:rsidRPr="00355672">
                    <w:rPr>
                      <w:b/>
                      <w:bCs/>
                      <w:lang w:eastAsia="lt-LT"/>
                    </w:rPr>
                    <w:t xml:space="preserve">   4</w:t>
                  </w:r>
                </w:p>
              </w:tc>
              <w:tc>
                <w:tcPr>
                  <w:tcW w:w="5861" w:type="dxa"/>
                  <w:gridSpan w:val="3"/>
                  <w:tcBorders>
                    <w:top w:val="nil"/>
                    <w:left w:val="nil"/>
                    <w:bottom w:val="nil"/>
                    <w:right w:val="nil"/>
                  </w:tcBorders>
                  <w:shd w:val="clear" w:color="auto" w:fill="auto"/>
                  <w:hideMark/>
                </w:tcPr>
                <w:p w14:paraId="7AB93C0B" w14:textId="77777777" w:rsidR="00F57C6D" w:rsidRPr="00355672" w:rsidRDefault="00F57C6D" w:rsidP="00E63923">
                  <w:pPr>
                    <w:rPr>
                      <w:b/>
                      <w:bCs/>
                      <w:lang w:eastAsia="lt-LT"/>
                    </w:rPr>
                  </w:pPr>
                  <w:r w:rsidRPr="00355672">
                    <w:rPr>
                      <w:b/>
                      <w:bCs/>
                      <w:lang w:eastAsia="lt-LT"/>
                    </w:rPr>
                    <w:t>Kelio danga</w:t>
                  </w:r>
                </w:p>
              </w:tc>
            </w:tr>
            <w:tr w:rsidR="00F57C6D" w:rsidRPr="00355672" w14:paraId="0BBBAD9F" w14:textId="77777777" w:rsidTr="00E63923">
              <w:trPr>
                <w:trHeight w:val="48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F0394" w14:textId="77777777" w:rsidR="00F57C6D" w:rsidRPr="00355672" w:rsidRDefault="00F57C6D" w:rsidP="00E63923">
                  <w:pPr>
                    <w:jc w:val="center"/>
                    <w:rPr>
                      <w:lang w:eastAsia="lt-LT"/>
                    </w:rPr>
                  </w:pPr>
                </w:p>
                <w:p w14:paraId="2FB94665" w14:textId="77777777" w:rsidR="00F57C6D" w:rsidRPr="00355672" w:rsidRDefault="00F57C6D" w:rsidP="00E63923">
                  <w:pPr>
                    <w:jc w:val="center"/>
                    <w:rPr>
                      <w:lang w:eastAsia="lt-LT"/>
                    </w:rPr>
                  </w:pPr>
                  <w:r w:rsidRPr="00355672">
                    <w:rPr>
                      <w:lang w:eastAsia="lt-LT"/>
                    </w:rPr>
                    <w:t>-</w:t>
                  </w:r>
                </w:p>
                <w:p w14:paraId="71CE4D75" w14:textId="77777777" w:rsidR="00F57C6D" w:rsidRPr="00355672" w:rsidRDefault="00F57C6D" w:rsidP="00E63923">
                  <w:pPr>
                    <w:jc w:val="center"/>
                  </w:pPr>
                </w:p>
              </w:tc>
              <w:tc>
                <w:tcPr>
                  <w:tcW w:w="711" w:type="dxa"/>
                  <w:tcBorders>
                    <w:top w:val="single" w:sz="4" w:space="0" w:color="auto"/>
                    <w:left w:val="nil"/>
                    <w:bottom w:val="single" w:sz="4" w:space="0" w:color="auto"/>
                    <w:right w:val="single" w:sz="4" w:space="0" w:color="auto"/>
                  </w:tcBorders>
                  <w:shd w:val="clear" w:color="auto" w:fill="auto"/>
                  <w:vAlign w:val="center"/>
                </w:tcPr>
                <w:p w14:paraId="127E6742" w14:textId="77777777" w:rsidR="00F57C6D" w:rsidRPr="00355672" w:rsidRDefault="00F57C6D" w:rsidP="00E63923">
                  <w:pPr>
                    <w:jc w:val="center"/>
                  </w:pPr>
                  <w:r w:rsidRPr="00355672">
                    <w:rPr>
                      <w:lang w:eastAsia="lt-LT"/>
                    </w:rPr>
                    <w:t>-</w:t>
                  </w:r>
                </w:p>
              </w:tc>
              <w:tc>
                <w:tcPr>
                  <w:tcW w:w="3877" w:type="dxa"/>
                  <w:tcBorders>
                    <w:top w:val="single" w:sz="4" w:space="0" w:color="auto"/>
                    <w:left w:val="nil"/>
                    <w:bottom w:val="single" w:sz="4" w:space="0" w:color="auto"/>
                    <w:right w:val="single" w:sz="4" w:space="0" w:color="auto"/>
                  </w:tcBorders>
                  <w:shd w:val="clear" w:color="auto" w:fill="auto"/>
                  <w:vAlign w:val="center"/>
                </w:tcPr>
                <w:p w14:paraId="164C1C3B" w14:textId="77777777" w:rsidR="00F57C6D" w:rsidRPr="00355672" w:rsidRDefault="00F57C6D" w:rsidP="00E63923">
                  <w:pPr>
                    <w:jc w:val="center"/>
                  </w:pPr>
                  <w:r w:rsidRPr="00355672">
                    <w:rPr>
                      <w:lang w:eastAsia="lt-LT"/>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00E3C154" w14:textId="77777777" w:rsidR="00F57C6D" w:rsidRPr="00355672" w:rsidRDefault="00F57C6D" w:rsidP="00E63923">
                  <w:pPr>
                    <w:jc w:val="center"/>
                  </w:pPr>
                  <w:r w:rsidRPr="00355672">
                    <w:rPr>
                      <w:lang w:eastAsia="lt-LT"/>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C7C6857" w14:textId="77777777" w:rsidR="00F57C6D" w:rsidRPr="00355672" w:rsidRDefault="00F57C6D" w:rsidP="00E63923">
                  <w:pPr>
                    <w:jc w:val="center"/>
                  </w:pPr>
                  <w:r w:rsidRPr="00355672">
                    <w:rPr>
                      <w:lang w:eastAsia="lt-LT"/>
                    </w:rPr>
                    <w:t>-</w:t>
                  </w:r>
                </w:p>
              </w:tc>
            </w:tr>
            <w:tr w:rsidR="00F57C6D" w:rsidRPr="00355672" w14:paraId="6D25278A" w14:textId="77777777" w:rsidTr="00E63923">
              <w:trPr>
                <w:trHeight w:val="480"/>
              </w:trPr>
              <w:tc>
                <w:tcPr>
                  <w:tcW w:w="578" w:type="dxa"/>
                  <w:tcBorders>
                    <w:top w:val="nil"/>
                    <w:left w:val="single" w:sz="4" w:space="0" w:color="auto"/>
                    <w:bottom w:val="single" w:sz="4" w:space="0" w:color="auto"/>
                    <w:right w:val="single" w:sz="4" w:space="0" w:color="auto"/>
                  </w:tcBorders>
                  <w:shd w:val="clear" w:color="auto" w:fill="auto"/>
                  <w:noWrap/>
                  <w:vAlign w:val="center"/>
                </w:tcPr>
                <w:p w14:paraId="3A006DCD" w14:textId="77777777" w:rsidR="00F57C6D" w:rsidRPr="00355672" w:rsidRDefault="00F57C6D" w:rsidP="00E63923">
                  <w:pPr>
                    <w:jc w:val="center"/>
                  </w:pPr>
                  <w:r w:rsidRPr="00355672">
                    <w:rPr>
                      <w:lang w:eastAsia="lt-LT"/>
                    </w:rPr>
                    <w:t>-</w:t>
                  </w:r>
                </w:p>
              </w:tc>
              <w:tc>
                <w:tcPr>
                  <w:tcW w:w="711" w:type="dxa"/>
                  <w:tcBorders>
                    <w:top w:val="nil"/>
                    <w:left w:val="nil"/>
                    <w:bottom w:val="single" w:sz="4" w:space="0" w:color="auto"/>
                    <w:right w:val="single" w:sz="4" w:space="0" w:color="auto"/>
                  </w:tcBorders>
                  <w:shd w:val="clear" w:color="auto" w:fill="auto"/>
                  <w:vAlign w:val="center"/>
                </w:tcPr>
                <w:p w14:paraId="3D811E6D" w14:textId="77777777" w:rsidR="00F57C6D" w:rsidRPr="00355672" w:rsidRDefault="00F57C6D" w:rsidP="00E63923">
                  <w:pPr>
                    <w:jc w:val="center"/>
                  </w:pPr>
                  <w:r w:rsidRPr="00355672">
                    <w:rPr>
                      <w:lang w:eastAsia="lt-LT"/>
                    </w:rPr>
                    <w:t>-</w:t>
                  </w:r>
                </w:p>
              </w:tc>
              <w:tc>
                <w:tcPr>
                  <w:tcW w:w="3877" w:type="dxa"/>
                  <w:tcBorders>
                    <w:top w:val="nil"/>
                    <w:left w:val="nil"/>
                    <w:bottom w:val="single" w:sz="4" w:space="0" w:color="auto"/>
                    <w:right w:val="single" w:sz="4" w:space="0" w:color="auto"/>
                  </w:tcBorders>
                  <w:shd w:val="clear" w:color="auto" w:fill="auto"/>
                  <w:vAlign w:val="center"/>
                </w:tcPr>
                <w:p w14:paraId="1D7903FB" w14:textId="77777777" w:rsidR="00F57C6D" w:rsidRPr="00355672" w:rsidRDefault="00F57C6D" w:rsidP="00E63923">
                  <w:pPr>
                    <w:jc w:val="center"/>
                  </w:pPr>
                  <w:r w:rsidRPr="00355672">
                    <w:rPr>
                      <w:lang w:eastAsia="lt-LT"/>
                    </w:rPr>
                    <w:t>-</w:t>
                  </w:r>
                </w:p>
              </w:tc>
              <w:tc>
                <w:tcPr>
                  <w:tcW w:w="992" w:type="dxa"/>
                  <w:tcBorders>
                    <w:top w:val="nil"/>
                    <w:left w:val="nil"/>
                    <w:bottom w:val="single" w:sz="4" w:space="0" w:color="auto"/>
                    <w:right w:val="single" w:sz="4" w:space="0" w:color="auto"/>
                  </w:tcBorders>
                  <w:shd w:val="clear" w:color="auto" w:fill="auto"/>
                  <w:vAlign w:val="center"/>
                </w:tcPr>
                <w:p w14:paraId="469A797E" w14:textId="77777777" w:rsidR="00F57C6D" w:rsidRPr="00355672" w:rsidRDefault="00F57C6D" w:rsidP="00E63923">
                  <w:pPr>
                    <w:jc w:val="center"/>
                  </w:pPr>
                  <w:r w:rsidRPr="00355672">
                    <w:rPr>
                      <w:lang w:eastAsia="lt-LT"/>
                    </w:rPr>
                    <w:t>-</w:t>
                  </w:r>
                </w:p>
              </w:tc>
              <w:tc>
                <w:tcPr>
                  <w:tcW w:w="992" w:type="dxa"/>
                  <w:tcBorders>
                    <w:top w:val="nil"/>
                    <w:left w:val="nil"/>
                    <w:bottom w:val="single" w:sz="4" w:space="0" w:color="auto"/>
                    <w:right w:val="single" w:sz="4" w:space="0" w:color="auto"/>
                  </w:tcBorders>
                  <w:shd w:val="clear" w:color="auto" w:fill="auto"/>
                  <w:noWrap/>
                  <w:vAlign w:val="center"/>
                </w:tcPr>
                <w:p w14:paraId="2F33B14A" w14:textId="77777777" w:rsidR="00F57C6D" w:rsidRPr="00355672" w:rsidRDefault="00F57C6D" w:rsidP="00E63923">
                  <w:pPr>
                    <w:jc w:val="center"/>
                  </w:pPr>
                  <w:r w:rsidRPr="00355672">
                    <w:rPr>
                      <w:lang w:eastAsia="lt-LT"/>
                    </w:rPr>
                    <w:t>-</w:t>
                  </w:r>
                </w:p>
              </w:tc>
            </w:tr>
            <w:tr w:rsidR="00F57C6D" w:rsidRPr="00355672" w14:paraId="3FFF68B2" w14:textId="77777777" w:rsidTr="00E63923">
              <w:trPr>
                <w:trHeight w:val="1399"/>
              </w:trPr>
              <w:tc>
                <w:tcPr>
                  <w:tcW w:w="578" w:type="dxa"/>
                  <w:tcBorders>
                    <w:top w:val="nil"/>
                    <w:left w:val="single" w:sz="4" w:space="0" w:color="auto"/>
                    <w:bottom w:val="single" w:sz="4" w:space="0" w:color="auto"/>
                    <w:right w:val="single" w:sz="4" w:space="0" w:color="auto"/>
                  </w:tcBorders>
                  <w:shd w:val="clear" w:color="auto" w:fill="auto"/>
                  <w:noWrap/>
                  <w:vAlign w:val="center"/>
                </w:tcPr>
                <w:p w14:paraId="456ADA29" w14:textId="77777777" w:rsidR="00F57C6D" w:rsidRPr="00355672" w:rsidRDefault="00F57C6D" w:rsidP="00E63923">
                  <w:pPr>
                    <w:jc w:val="center"/>
                    <w:rPr>
                      <w:lang w:eastAsia="lt-LT"/>
                    </w:rPr>
                  </w:pPr>
                </w:p>
                <w:p w14:paraId="2F4028A5" w14:textId="77777777" w:rsidR="00F57C6D" w:rsidRPr="00355672" w:rsidRDefault="00F57C6D" w:rsidP="00E63923">
                  <w:pPr>
                    <w:jc w:val="center"/>
                    <w:rPr>
                      <w:lang w:eastAsia="lt-LT"/>
                    </w:rPr>
                  </w:pPr>
                </w:p>
                <w:p w14:paraId="4B63FBEF" w14:textId="77777777" w:rsidR="00F57C6D" w:rsidRPr="00355672" w:rsidRDefault="00F57C6D" w:rsidP="00E63923">
                  <w:pPr>
                    <w:jc w:val="center"/>
                    <w:rPr>
                      <w:lang w:eastAsia="lt-LT"/>
                    </w:rPr>
                  </w:pPr>
                  <w:r w:rsidRPr="00355672">
                    <w:rPr>
                      <w:lang w:eastAsia="lt-LT"/>
                    </w:rPr>
                    <w:t>-</w:t>
                  </w:r>
                </w:p>
                <w:p w14:paraId="55C4F04A" w14:textId="77777777" w:rsidR="00F57C6D" w:rsidRPr="00355672" w:rsidRDefault="00F57C6D" w:rsidP="00E63923">
                  <w:pPr>
                    <w:jc w:val="center"/>
                    <w:rPr>
                      <w:lang w:eastAsia="lt-LT"/>
                    </w:rPr>
                  </w:pPr>
                </w:p>
                <w:p w14:paraId="7F43395F" w14:textId="77777777" w:rsidR="00F57C6D" w:rsidRPr="00355672" w:rsidRDefault="00F57C6D" w:rsidP="00E63923">
                  <w:pPr>
                    <w:jc w:val="center"/>
                  </w:pPr>
                </w:p>
              </w:tc>
              <w:tc>
                <w:tcPr>
                  <w:tcW w:w="711" w:type="dxa"/>
                  <w:tcBorders>
                    <w:top w:val="nil"/>
                    <w:left w:val="nil"/>
                    <w:bottom w:val="single" w:sz="4" w:space="0" w:color="auto"/>
                    <w:right w:val="single" w:sz="4" w:space="0" w:color="auto"/>
                  </w:tcBorders>
                  <w:shd w:val="clear" w:color="auto" w:fill="auto"/>
                  <w:vAlign w:val="center"/>
                </w:tcPr>
                <w:p w14:paraId="50FCE054" w14:textId="77777777" w:rsidR="00F57C6D" w:rsidRPr="00355672" w:rsidRDefault="00F57C6D" w:rsidP="00E63923">
                  <w:pPr>
                    <w:jc w:val="center"/>
                  </w:pPr>
                  <w:r w:rsidRPr="00355672">
                    <w:rPr>
                      <w:lang w:eastAsia="lt-LT"/>
                    </w:rPr>
                    <w:t>-</w:t>
                  </w:r>
                </w:p>
              </w:tc>
              <w:tc>
                <w:tcPr>
                  <w:tcW w:w="3877" w:type="dxa"/>
                  <w:tcBorders>
                    <w:top w:val="nil"/>
                    <w:left w:val="nil"/>
                    <w:bottom w:val="single" w:sz="4" w:space="0" w:color="auto"/>
                    <w:right w:val="single" w:sz="4" w:space="0" w:color="auto"/>
                  </w:tcBorders>
                  <w:shd w:val="clear" w:color="auto" w:fill="auto"/>
                  <w:vAlign w:val="center"/>
                </w:tcPr>
                <w:p w14:paraId="1036E93C" w14:textId="77777777" w:rsidR="00F57C6D" w:rsidRPr="00355672" w:rsidRDefault="00F57C6D" w:rsidP="00E63923">
                  <w:pPr>
                    <w:jc w:val="center"/>
                  </w:pPr>
                  <w:r w:rsidRPr="00355672">
                    <w:rPr>
                      <w:lang w:eastAsia="lt-LT"/>
                    </w:rPr>
                    <w:t>-</w:t>
                  </w:r>
                </w:p>
              </w:tc>
              <w:tc>
                <w:tcPr>
                  <w:tcW w:w="992" w:type="dxa"/>
                  <w:tcBorders>
                    <w:top w:val="nil"/>
                    <w:left w:val="nil"/>
                    <w:bottom w:val="single" w:sz="4" w:space="0" w:color="auto"/>
                    <w:right w:val="single" w:sz="4" w:space="0" w:color="auto"/>
                  </w:tcBorders>
                  <w:shd w:val="clear" w:color="auto" w:fill="auto"/>
                  <w:vAlign w:val="center"/>
                </w:tcPr>
                <w:p w14:paraId="259E59CC" w14:textId="77777777" w:rsidR="00F57C6D" w:rsidRPr="00355672" w:rsidRDefault="00F57C6D" w:rsidP="00E63923">
                  <w:pPr>
                    <w:jc w:val="center"/>
                  </w:pPr>
                  <w:r w:rsidRPr="00355672">
                    <w:rPr>
                      <w:lang w:eastAsia="lt-LT"/>
                    </w:rPr>
                    <w:t>-</w:t>
                  </w:r>
                </w:p>
              </w:tc>
              <w:tc>
                <w:tcPr>
                  <w:tcW w:w="992" w:type="dxa"/>
                  <w:tcBorders>
                    <w:top w:val="nil"/>
                    <w:left w:val="nil"/>
                    <w:bottom w:val="single" w:sz="4" w:space="0" w:color="auto"/>
                    <w:right w:val="single" w:sz="4" w:space="0" w:color="auto"/>
                  </w:tcBorders>
                  <w:shd w:val="clear" w:color="auto" w:fill="auto"/>
                  <w:noWrap/>
                  <w:vAlign w:val="center"/>
                </w:tcPr>
                <w:p w14:paraId="46E7A706" w14:textId="77777777" w:rsidR="00F57C6D" w:rsidRPr="00355672" w:rsidRDefault="00F57C6D" w:rsidP="00E63923">
                  <w:pPr>
                    <w:jc w:val="center"/>
                  </w:pPr>
                  <w:r w:rsidRPr="00355672">
                    <w:rPr>
                      <w:lang w:eastAsia="lt-LT"/>
                    </w:rPr>
                    <w:t>-</w:t>
                  </w:r>
                </w:p>
              </w:tc>
            </w:tr>
            <w:tr w:rsidR="00F57C6D" w:rsidRPr="00355672" w14:paraId="0C7C3695" w14:textId="77777777" w:rsidTr="00E63923">
              <w:trPr>
                <w:trHeight w:val="480"/>
              </w:trPr>
              <w:tc>
                <w:tcPr>
                  <w:tcW w:w="578" w:type="dxa"/>
                  <w:tcBorders>
                    <w:top w:val="nil"/>
                    <w:left w:val="single" w:sz="4" w:space="0" w:color="auto"/>
                    <w:bottom w:val="single" w:sz="4" w:space="0" w:color="auto"/>
                    <w:right w:val="single" w:sz="4" w:space="0" w:color="auto"/>
                  </w:tcBorders>
                  <w:shd w:val="clear" w:color="auto" w:fill="auto"/>
                  <w:noWrap/>
                  <w:vAlign w:val="center"/>
                </w:tcPr>
                <w:p w14:paraId="4460547F" w14:textId="77777777" w:rsidR="00F57C6D" w:rsidRPr="00355672" w:rsidRDefault="00F57C6D" w:rsidP="00E63923">
                  <w:pPr>
                    <w:jc w:val="center"/>
                    <w:rPr>
                      <w:lang w:eastAsia="lt-LT"/>
                    </w:rPr>
                  </w:pPr>
                </w:p>
                <w:p w14:paraId="3E967231" w14:textId="77777777" w:rsidR="00F57C6D" w:rsidRPr="00355672" w:rsidRDefault="00F57C6D" w:rsidP="00E63923">
                  <w:pPr>
                    <w:jc w:val="center"/>
                    <w:rPr>
                      <w:lang w:eastAsia="lt-LT"/>
                    </w:rPr>
                  </w:pPr>
                  <w:r w:rsidRPr="00355672">
                    <w:rPr>
                      <w:lang w:eastAsia="lt-LT"/>
                    </w:rPr>
                    <w:t>-</w:t>
                  </w:r>
                </w:p>
                <w:p w14:paraId="2CA7846A" w14:textId="77777777" w:rsidR="00F57C6D" w:rsidRPr="00355672" w:rsidRDefault="00F57C6D" w:rsidP="00E63923">
                  <w:pPr>
                    <w:jc w:val="center"/>
                  </w:pPr>
                </w:p>
              </w:tc>
              <w:tc>
                <w:tcPr>
                  <w:tcW w:w="711" w:type="dxa"/>
                  <w:tcBorders>
                    <w:top w:val="nil"/>
                    <w:left w:val="nil"/>
                    <w:bottom w:val="single" w:sz="4" w:space="0" w:color="auto"/>
                    <w:right w:val="single" w:sz="4" w:space="0" w:color="auto"/>
                  </w:tcBorders>
                  <w:shd w:val="clear" w:color="auto" w:fill="auto"/>
                  <w:vAlign w:val="center"/>
                </w:tcPr>
                <w:p w14:paraId="318F9C58" w14:textId="77777777" w:rsidR="00F57C6D" w:rsidRPr="00355672" w:rsidRDefault="00F57C6D" w:rsidP="00E63923">
                  <w:pPr>
                    <w:jc w:val="center"/>
                  </w:pPr>
                  <w:r w:rsidRPr="00355672">
                    <w:rPr>
                      <w:lang w:eastAsia="lt-LT"/>
                    </w:rPr>
                    <w:t>-</w:t>
                  </w:r>
                </w:p>
              </w:tc>
              <w:tc>
                <w:tcPr>
                  <w:tcW w:w="3877" w:type="dxa"/>
                  <w:tcBorders>
                    <w:top w:val="nil"/>
                    <w:left w:val="nil"/>
                    <w:bottom w:val="single" w:sz="4" w:space="0" w:color="auto"/>
                    <w:right w:val="single" w:sz="4" w:space="0" w:color="auto"/>
                  </w:tcBorders>
                  <w:shd w:val="clear" w:color="auto" w:fill="auto"/>
                  <w:vAlign w:val="center"/>
                </w:tcPr>
                <w:p w14:paraId="6D6D9A88" w14:textId="77777777" w:rsidR="00F57C6D" w:rsidRPr="00355672" w:rsidRDefault="00F57C6D" w:rsidP="00E63923">
                  <w:pPr>
                    <w:jc w:val="center"/>
                  </w:pPr>
                  <w:r w:rsidRPr="00355672">
                    <w:rPr>
                      <w:lang w:eastAsia="lt-LT"/>
                    </w:rPr>
                    <w:t>-</w:t>
                  </w:r>
                </w:p>
              </w:tc>
              <w:tc>
                <w:tcPr>
                  <w:tcW w:w="992" w:type="dxa"/>
                  <w:tcBorders>
                    <w:top w:val="nil"/>
                    <w:left w:val="nil"/>
                    <w:bottom w:val="single" w:sz="4" w:space="0" w:color="auto"/>
                    <w:right w:val="single" w:sz="4" w:space="0" w:color="auto"/>
                  </w:tcBorders>
                  <w:shd w:val="clear" w:color="auto" w:fill="auto"/>
                  <w:vAlign w:val="center"/>
                </w:tcPr>
                <w:p w14:paraId="20CE46F3" w14:textId="77777777" w:rsidR="00F57C6D" w:rsidRPr="00355672" w:rsidRDefault="00F57C6D" w:rsidP="00E63923">
                  <w:pPr>
                    <w:jc w:val="center"/>
                  </w:pPr>
                  <w:r w:rsidRPr="00355672">
                    <w:rPr>
                      <w:lang w:eastAsia="lt-LT"/>
                    </w:rPr>
                    <w:t>-</w:t>
                  </w:r>
                </w:p>
              </w:tc>
              <w:tc>
                <w:tcPr>
                  <w:tcW w:w="992" w:type="dxa"/>
                  <w:tcBorders>
                    <w:top w:val="nil"/>
                    <w:left w:val="nil"/>
                    <w:bottom w:val="single" w:sz="4" w:space="0" w:color="auto"/>
                    <w:right w:val="single" w:sz="4" w:space="0" w:color="auto"/>
                  </w:tcBorders>
                  <w:shd w:val="clear" w:color="auto" w:fill="auto"/>
                  <w:noWrap/>
                  <w:vAlign w:val="center"/>
                </w:tcPr>
                <w:p w14:paraId="24848F5A" w14:textId="77777777" w:rsidR="00F57C6D" w:rsidRPr="00355672" w:rsidRDefault="00F57C6D" w:rsidP="00E63923">
                  <w:pPr>
                    <w:jc w:val="center"/>
                  </w:pPr>
                  <w:r w:rsidRPr="00355672">
                    <w:rPr>
                      <w:lang w:eastAsia="lt-LT"/>
                    </w:rPr>
                    <w:t>-</w:t>
                  </w:r>
                </w:p>
              </w:tc>
            </w:tr>
            <w:tr w:rsidR="00F57C6D" w:rsidRPr="00355672" w14:paraId="43FFA84E" w14:textId="77777777" w:rsidTr="00E63923">
              <w:trPr>
                <w:trHeight w:val="480"/>
              </w:trPr>
              <w:tc>
                <w:tcPr>
                  <w:tcW w:w="578" w:type="dxa"/>
                  <w:tcBorders>
                    <w:top w:val="nil"/>
                    <w:left w:val="single" w:sz="4" w:space="0" w:color="auto"/>
                    <w:bottom w:val="single" w:sz="4" w:space="0" w:color="auto"/>
                    <w:right w:val="single" w:sz="4" w:space="0" w:color="auto"/>
                  </w:tcBorders>
                  <w:shd w:val="clear" w:color="auto" w:fill="auto"/>
                  <w:noWrap/>
                  <w:vAlign w:val="center"/>
                </w:tcPr>
                <w:p w14:paraId="14469F2A" w14:textId="77777777" w:rsidR="00F57C6D" w:rsidRPr="00355672" w:rsidRDefault="00F57C6D" w:rsidP="00E63923">
                  <w:pPr>
                    <w:jc w:val="center"/>
                    <w:rPr>
                      <w:lang w:eastAsia="lt-LT"/>
                    </w:rPr>
                  </w:pPr>
                </w:p>
                <w:p w14:paraId="7454C819" w14:textId="77777777" w:rsidR="00F57C6D" w:rsidRPr="00355672" w:rsidRDefault="00F57C6D" w:rsidP="00E63923">
                  <w:pPr>
                    <w:jc w:val="center"/>
                    <w:rPr>
                      <w:lang w:eastAsia="lt-LT"/>
                    </w:rPr>
                  </w:pPr>
                  <w:r w:rsidRPr="00355672">
                    <w:rPr>
                      <w:lang w:eastAsia="lt-LT"/>
                    </w:rPr>
                    <w:t>-</w:t>
                  </w:r>
                </w:p>
                <w:p w14:paraId="738D6FF9" w14:textId="77777777" w:rsidR="00F57C6D" w:rsidRPr="00355672" w:rsidRDefault="00F57C6D" w:rsidP="00E63923">
                  <w:pPr>
                    <w:jc w:val="center"/>
                  </w:pPr>
                </w:p>
              </w:tc>
              <w:tc>
                <w:tcPr>
                  <w:tcW w:w="711" w:type="dxa"/>
                  <w:tcBorders>
                    <w:top w:val="nil"/>
                    <w:left w:val="nil"/>
                    <w:bottom w:val="single" w:sz="4" w:space="0" w:color="auto"/>
                    <w:right w:val="single" w:sz="4" w:space="0" w:color="auto"/>
                  </w:tcBorders>
                  <w:shd w:val="clear" w:color="auto" w:fill="auto"/>
                  <w:vAlign w:val="center"/>
                </w:tcPr>
                <w:p w14:paraId="140D9E44" w14:textId="77777777" w:rsidR="00F57C6D" w:rsidRPr="00355672" w:rsidRDefault="00F57C6D" w:rsidP="00E63923">
                  <w:pPr>
                    <w:jc w:val="center"/>
                  </w:pPr>
                  <w:r w:rsidRPr="00355672">
                    <w:rPr>
                      <w:lang w:eastAsia="lt-LT"/>
                    </w:rPr>
                    <w:t>-</w:t>
                  </w:r>
                </w:p>
              </w:tc>
              <w:tc>
                <w:tcPr>
                  <w:tcW w:w="3877" w:type="dxa"/>
                  <w:tcBorders>
                    <w:top w:val="nil"/>
                    <w:left w:val="nil"/>
                    <w:bottom w:val="single" w:sz="4" w:space="0" w:color="auto"/>
                    <w:right w:val="single" w:sz="4" w:space="0" w:color="auto"/>
                  </w:tcBorders>
                  <w:shd w:val="clear" w:color="auto" w:fill="auto"/>
                  <w:vAlign w:val="center"/>
                </w:tcPr>
                <w:p w14:paraId="697D6573" w14:textId="77777777" w:rsidR="00F57C6D" w:rsidRPr="00355672" w:rsidRDefault="00F57C6D" w:rsidP="00E63923">
                  <w:pPr>
                    <w:jc w:val="center"/>
                  </w:pPr>
                  <w:r w:rsidRPr="00355672">
                    <w:rPr>
                      <w:lang w:eastAsia="lt-LT"/>
                    </w:rPr>
                    <w:t>-</w:t>
                  </w:r>
                </w:p>
              </w:tc>
              <w:tc>
                <w:tcPr>
                  <w:tcW w:w="992" w:type="dxa"/>
                  <w:tcBorders>
                    <w:top w:val="nil"/>
                    <w:left w:val="nil"/>
                    <w:bottom w:val="single" w:sz="4" w:space="0" w:color="auto"/>
                    <w:right w:val="single" w:sz="4" w:space="0" w:color="auto"/>
                  </w:tcBorders>
                  <w:shd w:val="clear" w:color="auto" w:fill="auto"/>
                  <w:vAlign w:val="center"/>
                </w:tcPr>
                <w:p w14:paraId="0AA9E950" w14:textId="77777777" w:rsidR="00F57C6D" w:rsidRPr="00355672" w:rsidRDefault="00F57C6D" w:rsidP="00E63923">
                  <w:pPr>
                    <w:jc w:val="center"/>
                  </w:pPr>
                  <w:r w:rsidRPr="00355672">
                    <w:rPr>
                      <w:lang w:eastAsia="lt-LT"/>
                    </w:rPr>
                    <w:t>-</w:t>
                  </w:r>
                </w:p>
              </w:tc>
              <w:tc>
                <w:tcPr>
                  <w:tcW w:w="992" w:type="dxa"/>
                  <w:tcBorders>
                    <w:top w:val="nil"/>
                    <w:left w:val="nil"/>
                    <w:bottom w:val="single" w:sz="4" w:space="0" w:color="auto"/>
                    <w:right w:val="single" w:sz="4" w:space="0" w:color="auto"/>
                  </w:tcBorders>
                  <w:shd w:val="clear" w:color="auto" w:fill="auto"/>
                  <w:noWrap/>
                  <w:vAlign w:val="center"/>
                </w:tcPr>
                <w:p w14:paraId="33685132" w14:textId="77777777" w:rsidR="00F57C6D" w:rsidRPr="00355672" w:rsidRDefault="00F57C6D" w:rsidP="00E63923">
                  <w:pPr>
                    <w:jc w:val="center"/>
                  </w:pPr>
                  <w:r w:rsidRPr="00355672">
                    <w:rPr>
                      <w:lang w:eastAsia="lt-LT"/>
                    </w:rPr>
                    <w:t>-</w:t>
                  </w:r>
                </w:p>
              </w:tc>
            </w:tr>
            <w:tr w:rsidR="00F57C6D" w:rsidRPr="00355672" w14:paraId="667B07DC" w14:textId="77777777" w:rsidTr="00E63923">
              <w:trPr>
                <w:trHeight w:val="960"/>
              </w:trPr>
              <w:tc>
                <w:tcPr>
                  <w:tcW w:w="578" w:type="dxa"/>
                  <w:tcBorders>
                    <w:top w:val="nil"/>
                    <w:left w:val="single" w:sz="4" w:space="0" w:color="auto"/>
                    <w:bottom w:val="single" w:sz="4" w:space="0" w:color="auto"/>
                    <w:right w:val="single" w:sz="4" w:space="0" w:color="auto"/>
                  </w:tcBorders>
                  <w:shd w:val="clear" w:color="auto" w:fill="auto"/>
                  <w:noWrap/>
                  <w:vAlign w:val="center"/>
                </w:tcPr>
                <w:p w14:paraId="41E89A91" w14:textId="77777777" w:rsidR="00F57C6D" w:rsidRPr="00355672" w:rsidRDefault="00F57C6D" w:rsidP="00E63923">
                  <w:pPr>
                    <w:jc w:val="center"/>
                    <w:rPr>
                      <w:lang w:eastAsia="lt-LT"/>
                    </w:rPr>
                  </w:pPr>
                </w:p>
                <w:p w14:paraId="137E8B8A" w14:textId="77777777" w:rsidR="00F57C6D" w:rsidRPr="00355672" w:rsidRDefault="00F57C6D" w:rsidP="00E63923">
                  <w:pPr>
                    <w:jc w:val="center"/>
                    <w:rPr>
                      <w:lang w:eastAsia="lt-LT"/>
                    </w:rPr>
                  </w:pPr>
                  <w:r w:rsidRPr="00355672">
                    <w:rPr>
                      <w:lang w:eastAsia="lt-LT"/>
                    </w:rPr>
                    <w:t>-</w:t>
                  </w:r>
                </w:p>
                <w:p w14:paraId="78BBDEF5" w14:textId="77777777" w:rsidR="00F57C6D" w:rsidRPr="00355672" w:rsidRDefault="00F57C6D" w:rsidP="00E63923">
                  <w:pPr>
                    <w:jc w:val="center"/>
                    <w:rPr>
                      <w:lang w:eastAsia="lt-LT"/>
                    </w:rPr>
                  </w:pPr>
                </w:p>
                <w:p w14:paraId="5A655530" w14:textId="77777777" w:rsidR="00F57C6D" w:rsidRPr="00355672" w:rsidRDefault="00F57C6D" w:rsidP="00E63923">
                  <w:pPr>
                    <w:jc w:val="center"/>
                  </w:pPr>
                </w:p>
              </w:tc>
              <w:tc>
                <w:tcPr>
                  <w:tcW w:w="711" w:type="dxa"/>
                  <w:tcBorders>
                    <w:top w:val="nil"/>
                    <w:left w:val="nil"/>
                    <w:bottom w:val="single" w:sz="4" w:space="0" w:color="auto"/>
                    <w:right w:val="single" w:sz="4" w:space="0" w:color="auto"/>
                  </w:tcBorders>
                  <w:shd w:val="clear" w:color="auto" w:fill="auto"/>
                  <w:vAlign w:val="center"/>
                </w:tcPr>
                <w:p w14:paraId="7C81F9C3" w14:textId="77777777" w:rsidR="00F57C6D" w:rsidRPr="00355672" w:rsidRDefault="00F57C6D" w:rsidP="00E63923">
                  <w:pPr>
                    <w:jc w:val="center"/>
                  </w:pPr>
                  <w:r w:rsidRPr="00355672">
                    <w:rPr>
                      <w:lang w:eastAsia="lt-LT"/>
                    </w:rPr>
                    <w:t>-</w:t>
                  </w:r>
                </w:p>
              </w:tc>
              <w:tc>
                <w:tcPr>
                  <w:tcW w:w="3877" w:type="dxa"/>
                  <w:tcBorders>
                    <w:top w:val="nil"/>
                    <w:left w:val="nil"/>
                    <w:bottom w:val="single" w:sz="4" w:space="0" w:color="auto"/>
                    <w:right w:val="single" w:sz="4" w:space="0" w:color="auto"/>
                  </w:tcBorders>
                  <w:shd w:val="clear" w:color="auto" w:fill="auto"/>
                  <w:vAlign w:val="center"/>
                </w:tcPr>
                <w:p w14:paraId="21579A30" w14:textId="77777777" w:rsidR="00F57C6D" w:rsidRPr="00355672" w:rsidRDefault="00F57C6D" w:rsidP="00E63923">
                  <w:pPr>
                    <w:jc w:val="center"/>
                  </w:pPr>
                  <w:r w:rsidRPr="00355672">
                    <w:rPr>
                      <w:lang w:eastAsia="lt-LT"/>
                    </w:rPr>
                    <w:t>-</w:t>
                  </w:r>
                </w:p>
              </w:tc>
              <w:tc>
                <w:tcPr>
                  <w:tcW w:w="992" w:type="dxa"/>
                  <w:tcBorders>
                    <w:top w:val="nil"/>
                    <w:left w:val="nil"/>
                    <w:bottom w:val="single" w:sz="4" w:space="0" w:color="auto"/>
                    <w:right w:val="single" w:sz="4" w:space="0" w:color="auto"/>
                  </w:tcBorders>
                  <w:shd w:val="clear" w:color="auto" w:fill="auto"/>
                  <w:vAlign w:val="center"/>
                </w:tcPr>
                <w:p w14:paraId="38C2F017" w14:textId="77777777" w:rsidR="00F57C6D" w:rsidRPr="00355672" w:rsidRDefault="00F57C6D" w:rsidP="00E63923">
                  <w:pPr>
                    <w:jc w:val="center"/>
                  </w:pPr>
                  <w:r w:rsidRPr="00355672">
                    <w:rPr>
                      <w:lang w:eastAsia="lt-LT"/>
                    </w:rPr>
                    <w:t>-</w:t>
                  </w:r>
                </w:p>
              </w:tc>
              <w:tc>
                <w:tcPr>
                  <w:tcW w:w="992" w:type="dxa"/>
                  <w:tcBorders>
                    <w:top w:val="nil"/>
                    <w:left w:val="nil"/>
                    <w:bottom w:val="single" w:sz="4" w:space="0" w:color="auto"/>
                    <w:right w:val="single" w:sz="4" w:space="0" w:color="auto"/>
                  </w:tcBorders>
                  <w:shd w:val="clear" w:color="auto" w:fill="auto"/>
                  <w:noWrap/>
                  <w:vAlign w:val="center"/>
                </w:tcPr>
                <w:p w14:paraId="2981753A" w14:textId="77777777" w:rsidR="00F57C6D" w:rsidRPr="00355672" w:rsidRDefault="00F57C6D" w:rsidP="00E63923">
                  <w:pPr>
                    <w:jc w:val="center"/>
                  </w:pPr>
                  <w:r w:rsidRPr="00355672">
                    <w:rPr>
                      <w:lang w:eastAsia="lt-LT"/>
                    </w:rPr>
                    <w:t>-</w:t>
                  </w:r>
                </w:p>
              </w:tc>
            </w:tr>
            <w:tr w:rsidR="00F57C6D" w:rsidRPr="00355672" w14:paraId="00CED85B" w14:textId="77777777" w:rsidTr="00E63923">
              <w:trPr>
                <w:trHeight w:val="960"/>
              </w:trPr>
              <w:tc>
                <w:tcPr>
                  <w:tcW w:w="578" w:type="dxa"/>
                  <w:tcBorders>
                    <w:top w:val="nil"/>
                    <w:left w:val="single" w:sz="4" w:space="0" w:color="auto"/>
                    <w:bottom w:val="single" w:sz="4" w:space="0" w:color="auto"/>
                    <w:right w:val="single" w:sz="4" w:space="0" w:color="auto"/>
                  </w:tcBorders>
                  <w:shd w:val="clear" w:color="auto" w:fill="auto"/>
                  <w:noWrap/>
                  <w:vAlign w:val="center"/>
                </w:tcPr>
                <w:p w14:paraId="18E9824D" w14:textId="77777777" w:rsidR="00F57C6D" w:rsidRPr="00355672" w:rsidRDefault="00F57C6D" w:rsidP="00E63923">
                  <w:pPr>
                    <w:jc w:val="center"/>
                    <w:rPr>
                      <w:lang w:eastAsia="lt-LT"/>
                    </w:rPr>
                  </w:pPr>
                </w:p>
                <w:p w14:paraId="513895B8" w14:textId="77777777" w:rsidR="00F57C6D" w:rsidRPr="00355672" w:rsidRDefault="00F57C6D" w:rsidP="00E63923">
                  <w:pPr>
                    <w:jc w:val="center"/>
                    <w:rPr>
                      <w:lang w:eastAsia="lt-LT"/>
                    </w:rPr>
                  </w:pPr>
                </w:p>
                <w:p w14:paraId="02D49435" w14:textId="77777777" w:rsidR="00F57C6D" w:rsidRPr="00355672" w:rsidRDefault="00F57C6D" w:rsidP="00E63923">
                  <w:pPr>
                    <w:jc w:val="center"/>
                    <w:rPr>
                      <w:lang w:eastAsia="lt-LT"/>
                    </w:rPr>
                  </w:pPr>
                  <w:r w:rsidRPr="00355672">
                    <w:rPr>
                      <w:lang w:eastAsia="lt-LT"/>
                    </w:rPr>
                    <w:t>-</w:t>
                  </w:r>
                </w:p>
                <w:p w14:paraId="304658FF" w14:textId="77777777" w:rsidR="00F57C6D" w:rsidRPr="00355672" w:rsidRDefault="00F57C6D" w:rsidP="00E63923">
                  <w:pPr>
                    <w:jc w:val="center"/>
                    <w:rPr>
                      <w:lang w:eastAsia="lt-LT"/>
                    </w:rPr>
                  </w:pPr>
                </w:p>
                <w:p w14:paraId="15D0FAC5" w14:textId="77777777" w:rsidR="00F57C6D" w:rsidRPr="00355672" w:rsidRDefault="00F57C6D" w:rsidP="00E63923">
                  <w:pPr>
                    <w:jc w:val="center"/>
                  </w:pPr>
                </w:p>
              </w:tc>
              <w:tc>
                <w:tcPr>
                  <w:tcW w:w="711" w:type="dxa"/>
                  <w:tcBorders>
                    <w:top w:val="nil"/>
                    <w:left w:val="nil"/>
                    <w:bottom w:val="single" w:sz="4" w:space="0" w:color="auto"/>
                    <w:right w:val="single" w:sz="4" w:space="0" w:color="auto"/>
                  </w:tcBorders>
                  <w:shd w:val="clear" w:color="auto" w:fill="auto"/>
                  <w:vAlign w:val="center"/>
                </w:tcPr>
                <w:p w14:paraId="0D3110AA" w14:textId="77777777" w:rsidR="00F57C6D" w:rsidRPr="00355672" w:rsidRDefault="00F57C6D" w:rsidP="00E63923">
                  <w:pPr>
                    <w:jc w:val="center"/>
                  </w:pPr>
                  <w:r w:rsidRPr="00355672">
                    <w:rPr>
                      <w:lang w:eastAsia="lt-LT"/>
                    </w:rPr>
                    <w:t>-</w:t>
                  </w:r>
                </w:p>
              </w:tc>
              <w:tc>
                <w:tcPr>
                  <w:tcW w:w="3877" w:type="dxa"/>
                  <w:tcBorders>
                    <w:top w:val="nil"/>
                    <w:left w:val="nil"/>
                    <w:bottom w:val="single" w:sz="4" w:space="0" w:color="auto"/>
                    <w:right w:val="single" w:sz="4" w:space="0" w:color="auto"/>
                  </w:tcBorders>
                  <w:shd w:val="clear" w:color="auto" w:fill="auto"/>
                  <w:vAlign w:val="center"/>
                </w:tcPr>
                <w:p w14:paraId="2E590CF8" w14:textId="77777777" w:rsidR="00F57C6D" w:rsidRPr="00355672" w:rsidRDefault="00F57C6D" w:rsidP="00E63923">
                  <w:pPr>
                    <w:jc w:val="center"/>
                  </w:pPr>
                  <w:r w:rsidRPr="00355672">
                    <w:rPr>
                      <w:lang w:eastAsia="lt-LT"/>
                    </w:rPr>
                    <w:t>-</w:t>
                  </w:r>
                </w:p>
              </w:tc>
              <w:tc>
                <w:tcPr>
                  <w:tcW w:w="992" w:type="dxa"/>
                  <w:tcBorders>
                    <w:top w:val="nil"/>
                    <w:left w:val="nil"/>
                    <w:bottom w:val="single" w:sz="4" w:space="0" w:color="auto"/>
                    <w:right w:val="single" w:sz="4" w:space="0" w:color="auto"/>
                  </w:tcBorders>
                  <w:shd w:val="clear" w:color="auto" w:fill="auto"/>
                  <w:vAlign w:val="center"/>
                </w:tcPr>
                <w:p w14:paraId="29535D50" w14:textId="77777777" w:rsidR="00F57C6D" w:rsidRPr="00355672" w:rsidRDefault="00F57C6D" w:rsidP="00E63923">
                  <w:pPr>
                    <w:jc w:val="center"/>
                  </w:pPr>
                  <w:r w:rsidRPr="00355672">
                    <w:rPr>
                      <w:lang w:eastAsia="lt-LT"/>
                    </w:rPr>
                    <w:t>-</w:t>
                  </w:r>
                </w:p>
              </w:tc>
              <w:tc>
                <w:tcPr>
                  <w:tcW w:w="992" w:type="dxa"/>
                  <w:tcBorders>
                    <w:top w:val="nil"/>
                    <w:left w:val="nil"/>
                    <w:bottom w:val="single" w:sz="4" w:space="0" w:color="auto"/>
                    <w:right w:val="single" w:sz="4" w:space="0" w:color="auto"/>
                  </w:tcBorders>
                  <w:shd w:val="clear" w:color="auto" w:fill="auto"/>
                  <w:noWrap/>
                  <w:vAlign w:val="center"/>
                </w:tcPr>
                <w:p w14:paraId="7E2F8A05" w14:textId="77777777" w:rsidR="00F57C6D" w:rsidRPr="00355672" w:rsidRDefault="00F57C6D" w:rsidP="00E63923">
                  <w:pPr>
                    <w:jc w:val="center"/>
                  </w:pPr>
                  <w:r w:rsidRPr="00355672">
                    <w:rPr>
                      <w:lang w:eastAsia="lt-LT"/>
                    </w:rPr>
                    <w:t>-</w:t>
                  </w:r>
                </w:p>
              </w:tc>
            </w:tr>
            <w:tr w:rsidR="00F57C6D" w:rsidRPr="00355672" w14:paraId="3D0128C4" w14:textId="77777777" w:rsidTr="00E63923">
              <w:trPr>
                <w:trHeight w:val="720"/>
              </w:trPr>
              <w:tc>
                <w:tcPr>
                  <w:tcW w:w="578" w:type="dxa"/>
                  <w:tcBorders>
                    <w:top w:val="nil"/>
                    <w:left w:val="single" w:sz="4" w:space="0" w:color="auto"/>
                    <w:bottom w:val="single" w:sz="4" w:space="0" w:color="auto"/>
                    <w:right w:val="single" w:sz="4" w:space="0" w:color="auto"/>
                  </w:tcBorders>
                  <w:shd w:val="clear" w:color="auto" w:fill="auto"/>
                  <w:noWrap/>
                  <w:hideMark/>
                </w:tcPr>
                <w:p w14:paraId="1A4EDC53" w14:textId="77777777" w:rsidR="00F57C6D" w:rsidRPr="00355672" w:rsidRDefault="00F57C6D" w:rsidP="00E63923">
                  <w:pPr>
                    <w:jc w:val="right"/>
                    <w:rPr>
                      <w:lang w:eastAsia="lt-LT"/>
                    </w:rPr>
                  </w:pPr>
                  <w:r w:rsidRPr="00355672">
                    <w:rPr>
                      <w:lang w:eastAsia="lt-LT"/>
                    </w:rPr>
                    <w:t xml:space="preserve">   8</w:t>
                  </w:r>
                </w:p>
              </w:tc>
              <w:tc>
                <w:tcPr>
                  <w:tcW w:w="711" w:type="dxa"/>
                  <w:tcBorders>
                    <w:top w:val="nil"/>
                    <w:left w:val="nil"/>
                    <w:bottom w:val="single" w:sz="4" w:space="0" w:color="auto"/>
                    <w:right w:val="single" w:sz="4" w:space="0" w:color="auto"/>
                  </w:tcBorders>
                  <w:shd w:val="clear" w:color="auto" w:fill="auto"/>
                  <w:hideMark/>
                </w:tcPr>
                <w:p w14:paraId="5E6717A5" w14:textId="77777777" w:rsidR="00F57C6D" w:rsidRPr="00355672" w:rsidRDefault="00F57C6D" w:rsidP="00E63923">
                  <w:pPr>
                    <w:rPr>
                      <w:lang w:eastAsia="lt-LT"/>
                    </w:rPr>
                  </w:pPr>
                  <w:r w:rsidRPr="00355672">
                    <w:rPr>
                      <w:lang w:eastAsia="lt-LT"/>
                    </w:rPr>
                    <w:t>H16K-369A</w:t>
                  </w:r>
                </w:p>
              </w:tc>
              <w:tc>
                <w:tcPr>
                  <w:tcW w:w="3877" w:type="dxa"/>
                  <w:tcBorders>
                    <w:top w:val="nil"/>
                    <w:left w:val="nil"/>
                    <w:bottom w:val="single" w:sz="4" w:space="0" w:color="auto"/>
                    <w:right w:val="single" w:sz="4" w:space="0" w:color="auto"/>
                  </w:tcBorders>
                  <w:shd w:val="clear" w:color="auto" w:fill="auto"/>
                  <w:hideMark/>
                </w:tcPr>
                <w:p w14:paraId="340302D3" w14:textId="77777777" w:rsidR="00F57C6D" w:rsidRPr="00355672" w:rsidRDefault="00F57C6D" w:rsidP="00E63923">
                  <w:pPr>
                    <w:rPr>
                      <w:lang w:eastAsia="lt-LT"/>
                    </w:rPr>
                  </w:pPr>
                  <w:r w:rsidRPr="00355672">
                    <w:rPr>
                      <w:lang w:eastAsia="lt-LT"/>
                    </w:rPr>
                    <w:t>Kelkraščių sutvirtinimas  5 cm storio sluoksniu iš mineralinių medžiagų mišinio, pridedant   30 % skaldos  k9=1.15</w:t>
                  </w:r>
                </w:p>
              </w:tc>
              <w:tc>
                <w:tcPr>
                  <w:tcW w:w="992" w:type="dxa"/>
                  <w:tcBorders>
                    <w:top w:val="nil"/>
                    <w:left w:val="nil"/>
                    <w:bottom w:val="single" w:sz="4" w:space="0" w:color="auto"/>
                    <w:right w:val="single" w:sz="4" w:space="0" w:color="auto"/>
                  </w:tcBorders>
                  <w:shd w:val="clear" w:color="auto" w:fill="auto"/>
                  <w:hideMark/>
                </w:tcPr>
                <w:p w14:paraId="72902DC5" w14:textId="77777777" w:rsidR="00F57C6D" w:rsidRPr="00355672" w:rsidRDefault="00F57C6D" w:rsidP="00E63923">
                  <w:pPr>
                    <w:rPr>
                      <w:lang w:eastAsia="lt-LT"/>
                    </w:rPr>
                  </w:pPr>
                  <w:r w:rsidRPr="00355672">
                    <w:rPr>
                      <w:lang w:eastAsia="lt-LT"/>
                    </w:rPr>
                    <w:t>100 m2</w:t>
                  </w:r>
                </w:p>
              </w:tc>
              <w:tc>
                <w:tcPr>
                  <w:tcW w:w="992" w:type="dxa"/>
                  <w:tcBorders>
                    <w:top w:val="nil"/>
                    <w:left w:val="nil"/>
                    <w:bottom w:val="single" w:sz="4" w:space="0" w:color="auto"/>
                    <w:right w:val="single" w:sz="4" w:space="0" w:color="auto"/>
                  </w:tcBorders>
                  <w:shd w:val="clear" w:color="auto" w:fill="auto"/>
                  <w:noWrap/>
                  <w:hideMark/>
                </w:tcPr>
                <w:p w14:paraId="2038C598" w14:textId="77777777" w:rsidR="00F57C6D" w:rsidRPr="00355672" w:rsidRDefault="00F57C6D" w:rsidP="00E63923">
                  <w:pPr>
                    <w:jc w:val="center"/>
                    <w:rPr>
                      <w:lang w:eastAsia="lt-LT"/>
                    </w:rPr>
                  </w:pPr>
                  <w:r w:rsidRPr="00355672">
                    <w:rPr>
                      <w:lang w:eastAsia="lt-LT"/>
                    </w:rPr>
                    <w:t>164,16</w:t>
                  </w:r>
                </w:p>
              </w:tc>
            </w:tr>
            <w:tr w:rsidR="00F57C6D" w:rsidRPr="00355672" w14:paraId="64ECC40F" w14:textId="77777777" w:rsidTr="00E63923">
              <w:trPr>
                <w:trHeight w:val="255"/>
              </w:trPr>
              <w:tc>
                <w:tcPr>
                  <w:tcW w:w="578" w:type="dxa"/>
                  <w:tcBorders>
                    <w:top w:val="nil"/>
                    <w:left w:val="nil"/>
                    <w:bottom w:val="nil"/>
                    <w:right w:val="nil"/>
                  </w:tcBorders>
                  <w:shd w:val="clear" w:color="auto" w:fill="auto"/>
                  <w:noWrap/>
                  <w:hideMark/>
                </w:tcPr>
                <w:p w14:paraId="7085CB28" w14:textId="77777777" w:rsidR="00F57C6D" w:rsidRPr="00355672" w:rsidRDefault="00F57C6D" w:rsidP="00E63923">
                  <w:pPr>
                    <w:jc w:val="right"/>
                    <w:rPr>
                      <w:lang w:eastAsia="lt-LT"/>
                    </w:rPr>
                  </w:pPr>
                </w:p>
              </w:tc>
              <w:tc>
                <w:tcPr>
                  <w:tcW w:w="711" w:type="dxa"/>
                  <w:tcBorders>
                    <w:top w:val="nil"/>
                    <w:left w:val="nil"/>
                    <w:bottom w:val="nil"/>
                    <w:right w:val="nil"/>
                  </w:tcBorders>
                  <w:shd w:val="clear" w:color="auto" w:fill="auto"/>
                  <w:noWrap/>
                  <w:hideMark/>
                </w:tcPr>
                <w:p w14:paraId="57CFA335" w14:textId="77777777" w:rsidR="00F57C6D" w:rsidRPr="00355672" w:rsidRDefault="00F57C6D" w:rsidP="00E63923">
                  <w:pPr>
                    <w:jc w:val="right"/>
                    <w:rPr>
                      <w:lang w:eastAsia="lt-LT"/>
                    </w:rPr>
                  </w:pPr>
                </w:p>
              </w:tc>
              <w:tc>
                <w:tcPr>
                  <w:tcW w:w="5861" w:type="dxa"/>
                  <w:gridSpan w:val="3"/>
                  <w:tcBorders>
                    <w:top w:val="nil"/>
                    <w:left w:val="nil"/>
                    <w:bottom w:val="nil"/>
                    <w:right w:val="nil"/>
                  </w:tcBorders>
                  <w:shd w:val="clear" w:color="auto" w:fill="auto"/>
                  <w:noWrap/>
                  <w:hideMark/>
                </w:tcPr>
                <w:p w14:paraId="53B514D3" w14:textId="51021D9E" w:rsidR="00F57C6D" w:rsidRPr="00355672" w:rsidRDefault="00F57C6D" w:rsidP="00E63923">
                  <w:pPr>
                    <w:rPr>
                      <w:b/>
                      <w:bCs/>
                      <w:lang w:eastAsia="lt-LT"/>
                    </w:rPr>
                  </w:pPr>
                  <w:r w:rsidRPr="00355672">
                    <w:rPr>
                      <w:b/>
                      <w:bCs/>
                      <w:lang w:eastAsia="lt-LT"/>
                    </w:rPr>
                    <w:t>Skyriuje      4</w:t>
                  </w:r>
                </w:p>
              </w:tc>
            </w:tr>
            <w:tr w:rsidR="00F57C6D" w:rsidRPr="00355672" w14:paraId="01A5DBEA" w14:textId="77777777" w:rsidTr="00E63923">
              <w:trPr>
                <w:trHeight w:val="255"/>
              </w:trPr>
              <w:tc>
                <w:tcPr>
                  <w:tcW w:w="578" w:type="dxa"/>
                  <w:tcBorders>
                    <w:top w:val="nil"/>
                    <w:left w:val="nil"/>
                    <w:bottom w:val="nil"/>
                    <w:right w:val="nil"/>
                  </w:tcBorders>
                  <w:shd w:val="clear" w:color="auto" w:fill="auto"/>
                  <w:noWrap/>
                  <w:hideMark/>
                </w:tcPr>
                <w:p w14:paraId="6A2A5262" w14:textId="77777777" w:rsidR="00F57C6D" w:rsidRPr="00355672" w:rsidRDefault="00F57C6D" w:rsidP="00E63923">
                  <w:pPr>
                    <w:jc w:val="right"/>
                    <w:rPr>
                      <w:lang w:eastAsia="lt-LT"/>
                    </w:rPr>
                  </w:pPr>
                </w:p>
              </w:tc>
              <w:tc>
                <w:tcPr>
                  <w:tcW w:w="711" w:type="dxa"/>
                  <w:tcBorders>
                    <w:top w:val="nil"/>
                    <w:left w:val="nil"/>
                    <w:bottom w:val="nil"/>
                    <w:right w:val="nil"/>
                  </w:tcBorders>
                  <w:shd w:val="clear" w:color="auto" w:fill="auto"/>
                  <w:noWrap/>
                  <w:hideMark/>
                </w:tcPr>
                <w:p w14:paraId="74A758C2" w14:textId="77777777" w:rsidR="00F57C6D" w:rsidRPr="00355672" w:rsidRDefault="00F57C6D" w:rsidP="00E63923">
                  <w:pPr>
                    <w:jc w:val="right"/>
                    <w:rPr>
                      <w:b/>
                      <w:bCs/>
                      <w:lang w:eastAsia="lt-LT"/>
                    </w:rPr>
                  </w:pPr>
                  <w:r w:rsidRPr="00355672">
                    <w:rPr>
                      <w:b/>
                      <w:bCs/>
                      <w:lang w:eastAsia="lt-LT"/>
                    </w:rPr>
                    <w:t xml:space="preserve">   5</w:t>
                  </w:r>
                </w:p>
              </w:tc>
              <w:tc>
                <w:tcPr>
                  <w:tcW w:w="5861" w:type="dxa"/>
                  <w:gridSpan w:val="3"/>
                  <w:tcBorders>
                    <w:top w:val="nil"/>
                    <w:left w:val="nil"/>
                    <w:bottom w:val="nil"/>
                    <w:right w:val="nil"/>
                  </w:tcBorders>
                  <w:shd w:val="clear" w:color="auto" w:fill="auto"/>
                  <w:hideMark/>
                </w:tcPr>
                <w:p w14:paraId="5304FE8A" w14:textId="77777777" w:rsidR="00F57C6D" w:rsidRPr="00355672" w:rsidRDefault="00F57C6D" w:rsidP="00E63923">
                  <w:pPr>
                    <w:rPr>
                      <w:b/>
                      <w:bCs/>
                      <w:lang w:eastAsia="lt-LT"/>
                    </w:rPr>
                  </w:pPr>
                  <w:r w:rsidRPr="00355672">
                    <w:rPr>
                      <w:b/>
                      <w:bCs/>
                      <w:lang w:eastAsia="lt-LT"/>
                    </w:rPr>
                    <w:t>Vieno lygio sankryžos ir nuovažos</w:t>
                  </w:r>
                </w:p>
              </w:tc>
            </w:tr>
            <w:tr w:rsidR="00F57C6D" w:rsidRPr="00355672" w14:paraId="606B0150" w14:textId="77777777" w:rsidTr="00E63923">
              <w:trPr>
                <w:trHeight w:val="720"/>
              </w:trPr>
              <w:tc>
                <w:tcPr>
                  <w:tcW w:w="578" w:type="dxa"/>
                  <w:tcBorders>
                    <w:top w:val="single" w:sz="4" w:space="0" w:color="auto"/>
                    <w:left w:val="single" w:sz="4" w:space="0" w:color="auto"/>
                    <w:bottom w:val="single" w:sz="4" w:space="0" w:color="auto"/>
                    <w:right w:val="single" w:sz="4" w:space="0" w:color="auto"/>
                  </w:tcBorders>
                  <w:shd w:val="clear" w:color="auto" w:fill="auto"/>
                  <w:noWrap/>
                  <w:hideMark/>
                </w:tcPr>
                <w:p w14:paraId="52F24313" w14:textId="77777777" w:rsidR="00F57C6D" w:rsidRPr="00355672" w:rsidRDefault="00F57C6D" w:rsidP="00E63923">
                  <w:pPr>
                    <w:jc w:val="right"/>
                    <w:rPr>
                      <w:lang w:eastAsia="lt-LT"/>
                    </w:rPr>
                  </w:pPr>
                  <w:r w:rsidRPr="00355672">
                    <w:rPr>
                      <w:lang w:eastAsia="lt-LT"/>
                    </w:rPr>
                    <w:t xml:space="preserve">   1</w:t>
                  </w:r>
                </w:p>
              </w:tc>
              <w:tc>
                <w:tcPr>
                  <w:tcW w:w="711" w:type="dxa"/>
                  <w:tcBorders>
                    <w:top w:val="single" w:sz="4" w:space="0" w:color="auto"/>
                    <w:left w:val="nil"/>
                    <w:bottom w:val="single" w:sz="4" w:space="0" w:color="auto"/>
                    <w:right w:val="single" w:sz="4" w:space="0" w:color="auto"/>
                  </w:tcBorders>
                  <w:shd w:val="clear" w:color="auto" w:fill="auto"/>
                  <w:hideMark/>
                </w:tcPr>
                <w:p w14:paraId="33040A0B" w14:textId="77777777" w:rsidR="00F57C6D" w:rsidRPr="00355672" w:rsidRDefault="00F57C6D" w:rsidP="00E63923">
                  <w:pPr>
                    <w:rPr>
                      <w:lang w:eastAsia="lt-LT"/>
                    </w:rPr>
                  </w:pPr>
                  <w:r w:rsidRPr="00355672">
                    <w:rPr>
                      <w:lang w:eastAsia="lt-LT"/>
                    </w:rPr>
                    <w:t>H07K-26</w:t>
                  </w:r>
                </w:p>
              </w:tc>
              <w:tc>
                <w:tcPr>
                  <w:tcW w:w="3877" w:type="dxa"/>
                  <w:tcBorders>
                    <w:top w:val="single" w:sz="4" w:space="0" w:color="auto"/>
                    <w:left w:val="nil"/>
                    <w:bottom w:val="single" w:sz="4" w:space="0" w:color="auto"/>
                    <w:right w:val="single" w:sz="4" w:space="0" w:color="auto"/>
                  </w:tcBorders>
                  <w:shd w:val="clear" w:color="auto" w:fill="auto"/>
                  <w:hideMark/>
                </w:tcPr>
                <w:p w14:paraId="3D021AA4" w14:textId="77777777" w:rsidR="00F57C6D" w:rsidRPr="00355672" w:rsidRDefault="00F57C6D" w:rsidP="00E63923">
                  <w:pPr>
                    <w:rPr>
                      <w:lang w:eastAsia="lt-LT"/>
                    </w:rPr>
                  </w:pPr>
                  <w:r w:rsidRPr="00355672">
                    <w:rPr>
                      <w:lang w:eastAsia="lt-LT"/>
                    </w:rPr>
                    <w:t>II gr.grunto kasimas ekskavat.su 0,25 m3 kaušu,pakrov.į autosaviv., vežioj.iki  3 km ir darbas sąvartoje  k9=1.15</w:t>
                  </w:r>
                </w:p>
              </w:tc>
              <w:tc>
                <w:tcPr>
                  <w:tcW w:w="992" w:type="dxa"/>
                  <w:tcBorders>
                    <w:top w:val="single" w:sz="4" w:space="0" w:color="auto"/>
                    <w:left w:val="nil"/>
                    <w:bottom w:val="single" w:sz="4" w:space="0" w:color="auto"/>
                    <w:right w:val="single" w:sz="4" w:space="0" w:color="auto"/>
                  </w:tcBorders>
                  <w:shd w:val="clear" w:color="auto" w:fill="auto"/>
                  <w:hideMark/>
                </w:tcPr>
                <w:p w14:paraId="14C4ECD5" w14:textId="77777777" w:rsidR="00F57C6D" w:rsidRPr="00355672" w:rsidRDefault="00F57C6D" w:rsidP="00E63923">
                  <w:pPr>
                    <w:rPr>
                      <w:lang w:eastAsia="lt-LT"/>
                    </w:rPr>
                  </w:pPr>
                  <w:r w:rsidRPr="00355672">
                    <w:rPr>
                      <w:lang w:eastAsia="lt-LT"/>
                    </w:rPr>
                    <w:t>t. m3</w:t>
                  </w:r>
                </w:p>
              </w:tc>
              <w:tc>
                <w:tcPr>
                  <w:tcW w:w="992" w:type="dxa"/>
                  <w:tcBorders>
                    <w:top w:val="single" w:sz="4" w:space="0" w:color="auto"/>
                    <w:left w:val="nil"/>
                    <w:bottom w:val="single" w:sz="4" w:space="0" w:color="auto"/>
                    <w:right w:val="single" w:sz="4" w:space="0" w:color="auto"/>
                  </w:tcBorders>
                  <w:shd w:val="clear" w:color="auto" w:fill="auto"/>
                  <w:noWrap/>
                  <w:hideMark/>
                </w:tcPr>
                <w:p w14:paraId="61BE6664" w14:textId="77777777" w:rsidR="00F57C6D" w:rsidRPr="00355672" w:rsidRDefault="00F57C6D" w:rsidP="00E63923">
                  <w:pPr>
                    <w:jc w:val="center"/>
                    <w:rPr>
                      <w:lang w:eastAsia="lt-LT"/>
                    </w:rPr>
                  </w:pPr>
                  <w:r w:rsidRPr="00355672">
                    <w:rPr>
                      <w:lang w:eastAsia="lt-LT"/>
                    </w:rPr>
                    <w:t xml:space="preserve">  0,087   </w:t>
                  </w:r>
                </w:p>
              </w:tc>
            </w:tr>
            <w:tr w:rsidR="00F57C6D" w:rsidRPr="00355672" w14:paraId="44853C87" w14:textId="77777777" w:rsidTr="00E63923">
              <w:trPr>
                <w:trHeight w:val="480"/>
              </w:trPr>
              <w:tc>
                <w:tcPr>
                  <w:tcW w:w="578" w:type="dxa"/>
                  <w:tcBorders>
                    <w:top w:val="nil"/>
                    <w:left w:val="single" w:sz="4" w:space="0" w:color="auto"/>
                    <w:bottom w:val="single" w:sz="4" w:space="0" w:color="auto"/>
                    <w:right w:val="single" w:sz="4" w:space="0" w:color="auto"/>
                  </w:tcBorders>
                  <w:shd w:val="clear" w:color="auto" w:fill="auto"/>
                  <w:noWrap/>
                  <w:hideMark/>
                </w:tcPr>
                <w:p w14:paraId="041E44FD" w14:textId="77777777" w:rsidR="00F57C6D" w:rsidRPr="00355672" w:rsidRDefault="00F57C6D" w:rsidP="00E63923">
                  <w:pPr>
                    <w:jc w:val="right"/>
                    <w:rPr>
                      <w:lang w:eastAsia="lt-LT"/>
                    </w:rPr>
                  </w:pPr>
                  <w:r w:rsidRPr="00355672">
                    <w:rPr>
                      <w:lang w:eastAsia="lt-LT"/>
                    </w:rPr>
                    <w:t xml:space="preserve">   2</w:t>
                  </w:r>
                </w:p>
              </w:tc>
              <w:tc>
                <w:tcPr>
                  <w:tcW w:w="711" w:type="dxa"/>
                  <w:tcBorders>
                    <w:top w:val="nil"/>
                    <w:left w:val="nil"/>
                    <w:bottom w:val="single" w:sz="4" w:space="0" w:color="auto"/>
                    <w:right w:val="single" w:sz="4" w:space="0" w:color="auto"/>
                  </w:tcBorders>
                  <w:shd w:val="clear" w:color="auto" w:fill="auto"/>
                  <w:hideMark/>
                </w:tcPr>
                <w:p w14:paraId="1849591B" w14:textId="77777777" w:rsidR="00F57C6D" w:rsidRPr="00355672" w:rsidRDefault="00F57C6D" w:rsidP="00E63923">
                  <w:pPr>
                    <w:rPr>
                      <w:lang w:eastAsia="lt-LT"/>
                    </w:rPr>
                  </w:pPr>
                  <w:r w:rsidRPr="00355672">
                    <w:rPr>
                      <w:lang w:eastAsia="lt-LT"/>
                    </w:rPr>
                    <w:t>HP12-1-10</w:t>
                  </w:r>
                </w:p>
              </w:tc>
              <w:tc>
                <w:tcPr>
                  <w:tcW w:w="3877" w:type="dxa"/>
                  <w:tcBorders>
                    <w:top w:val="nil"/>
                    <w:left w:val="nil"/>
                    <w:bottom w:val="single" w:sz="4" w:space="0" w:color="auto"/>
                    <w:right w:val="single" w:sz="4" w:space="0" w:color="auto"/>
                  </w:tcBorders>
                  <w:shd w:val="clear" w:color="auto" w:fill="auto"/>
                  <w:hideMark/>
                </w:tcPr>
                <w:p w14:paraId="50EC2751" w14:textId="77777777" w:rsidR="00F57C6D" w:rsidRPr="00355672" w:rsidRDefault="00F57C6D" w:rsidP="00E63923">
                  <w:pPr>
                    <w:rPr>
                      <w:lang w:eastAsia="lt-LT"/>
                    </w:rPr>
                  </w:pPr>
                  <w:r w:rsidRPr="00355672">
                    <w:rPr>
                      <w:lang w:eastAsia="lt-LT"/>
                    </w:rPr>
                    <w:t>Vandens pralaidų iš gofruotų plastikinių vamzdžių įrengimas  k9=1.15</w:t>
                  </w:r>
                </w:p>
              </w:tc>
              <w:tc>
                <w:tcPr>
                  <w:tcW w:w="992" w:type="dxa"/>
                  <w:tcBorders>
                    <w:top w:val="nil"/>
                    <w:left w:val="nil"/>
                    <w:bottom w:val="single" w:sz="4" w:space="0" w:color="auto"/>
                    <w:right w:val="single" w:sz="4" w:space="0" w:color="auto"/>
                  </w:tcBorders>
                  <w:shd w:val="clear" w:color="auto" w:fill="auto"/>
                  <w:hideMark/>
                </w:tcPr>
                <w:p w14:paraId="0EAD2559" w14:textId="77777777" w:rsidR="00F57C6D" w:rsidRPr="00355672" w:rsidRDefault="00F57C6D" w:rsidP="00E63923">
                  <w:pPr>
                    <w:rPr>
                      <w:lang w:eastAsia="lt-LT"/>
                    </w:rPr>
                  </w:pPr>
                  <w:r w:rsidRPr="00355672">
                    <w:rPr>
                      <w:lang w:eastAsia="lt-LT"/>
                    </w:rPr>
                    <w:t>m</w:t>
                  </w:r>
                </w:p>
              </w:tc>
              <w:tc>
                <w:tcPr>
                  <w:tcW w:w="992" w:type="dxa"/>
                  <w:tcBorders>
                    <w:top w:val="nil"/>
                    <w:left w:val="nil"/>
                    <w:bottom w:val="single" w:sz="4" w:space="0" w:color="auto"/>
                    <w:right w:val="single" w:sz="4" w:space="0" w:color="auto"/>
                  </w:tcBorders>
                  <w:shd w:val="clear" w:color="auto" w:fill="auto"/>
                  <w:noWrap/>
                  <w:hideMark/>
                </w:tcPr>
                <w:p w14:paraId="237E6F6C" w14:textId="77777777" w:rsidR="00F57C6D" w:rsidRPr="00355672" w:rsidRDefault="00F57C6D" w:rsidP="00E63923">
                  <w:pPr>
                    <w:jc w:val="center"/>
                    <w:rPr>
                      <w:lang w:eastAsia="lt-LT"/>
                    </w:rPr>
                  </w:pPr>
                  <w:r w:rsidRPr="00355672">
                    <w:rPr>
                      <w:lang w:eastAsia="lt-LT"/>
                    </w:rPr>
                    <w:t>88,0</w:t>
                  </w:r>
                </w:p>
              </w:tc>
            </w:tr>
            <w:tr w:rsidR="00F57C6D" w:rsidRPr="00355672" w14:paraId="48677513" w14:textId="77777777" w:rsidTr="00E63923">
              <w:trPr>
                <w:trHeight w:val="720"/>
              </w:trPr>
              <w:tc>
                <w:tcPr>
                  <w:tcW w:w="578" w:type="dxa"/>
                  <w:tcBorders>
                    <w:top w:val="nil"/>
                    <w:left w:val="single" w:sz="4" w:space="0" w:color="auto"/>
                    <w:bottom w:val="single" w:sz="4" w:space="0" w:color="auto"/>
                    <w:right w:val="single" w:sz="4" w:space="0" w:color="auto"/>
                  </w:tcBorders>
                  <w:shd w:val="clear" w:color="auto" w:fill="auto"/>
                  <w:noWrap/>
                  <w:hideMark/>
                </w:tcPr>
                <w:p w14:paraId="466FED05" w14:textId="77777777" w:rsidR="00F57C6D" w:rsidRPr="00355672" w:rsidRDefault="00F57C6D" w:rsidP="00E63923">
                  <w:pPr>
                    <w:jc w:val="right"/>
                    <w:rPr>
                      <w:lang w:eastAsia="lt-LT"/>
                    </w:rPr>
                  </w:pPr>
                  <w:r w:rsidRPr="00355672">
                    <w:rPr>
                      <w:lang w:eastAsia="lt-LT"/>
                    </w:rPr>
                    <w:lastRenderedPageBreak/>
                    <w:t xml:space="preserve">   3</w:t>
                  </w:r>
                </w:p>
              </w:tc>
              <w:tc>
                <w:tcPr>
                  <w:tcW w:w="711" w:type="dxa"/>
                  <w:tcBorders>
                    <w:top w:val="nil"/>
                    <w:left w:val="nil"/>
                    <w:bottom w:val="single" w:sz="4" w:space="0" w:color="auto"/>
                    <w:right w:val="single" w:sz="4" w:space="0" w:color="auto"/>
                  </w:tcBorders>
                  <w:shd w:val="clear" w:color="auto" w:fill="auto"/>
                  <w:hideMark/>
                </w:tcPr>
                <w:p w14:paraId="4EE4BAD2" w14:textId="77777777" w:rsidR="00F57C6D" w:rsidRPr="00355672" w:rsidRDefault="00F57C6D" w:rsidP="00E63923">
                  <w:pPr>
                    <w:rPr>
                      <w:lang w:eastAsia="lt-LT"/>
                    </w:rPr>
                  </w:pPr>
                  <w:r w:rsidRPr="00355672">
                    <w:rPr>
                      <w:lang w:eastAsia="lt-LT"/>
                    </w:rPr>
                    <w:t>H07K-18</w:t>
                  </w:r>
                </w:p>
              </w:tc>
              <w:tc>
                <w:tcPr>
                  <w:tcW w:w="3877" w:type="dxa"/>
                  <w:tcBorders>
                    <w:top w:val="nil"/>
                    <w:left w:val="nil"/>
                    <w:bottom w:val="single" w:sz="4" w:space="0" w:color="auto"/>
                    <w:right w:val="single" w:sz="4" w:space="0" w:color="auto"/>
                  </w:tcBorders>
                  <w:shd w:val="clear" w:color="auto" w:fill="auto"/>
                  <w:hideMark/>
                </w:tcPr>
                <w:p w14:paraId="37DFFA9B" w14:textId="77777777" w:rsidR="00F57C6D" w:rsidRPr="00355672" w:rsidRDefault="00F57C6D" w:rsidP="00E63923">
                  <w:pPr>
                    <w:rPr>
                      <w:lang w:eastAsia="lt-LT"/>
                    </w:rPr>
                  </w:pPr>
                  <w:r w:rsidRPr="00355672">
                    <w:rPr>
                      <w:lang w:eastAsia="lt-LT"/>
                    </w:rPr>
                    <w:t>Drenuojančio grunto kasimas 0,4 m3 kaušo talpos ekskavat., pakrov.į autosaviv., vežioj. iki  32 km ir darbas sąvartoje  k9=1.15</w:t>
                  </w:r>
                </w:p>
              </w:tc>
              <w:tc>
                <w:tcPr>
                  <w:tcW w:w="992" w:type="dxa"/>
                  <w:tcBorders>
                    <w:top w:val="nil"/>
                    <w:left w:val="nil"/>
                    <w:bottom w:val="single" w:sz="4" w:space="0" w:color="auto"/>
                    <w:right w:val="single" w:sz="4" w:space="0" w:color="auto"/>
                  </w:tcBorders>
                  <w:shd w:val="clear" w:color="auto" w:fill="auto"/>
                  <w:hideMark/>
                </w:tcPr>
                <w:p w14:paraId="269DF0DD" w14:textId="77777777" w:rsidR="00F57C6D" w:rsidRPr="00355672" w:rsidRDefault="00F57C6D" w:rsidP="00E63923">
                  <w:pPr>
                    <w:rPr>
                      <w:lang w:eastAsia="lt-LT"/>
                    </w:rPr>
                  </w:pPr>
                  <w:r w:rsidRPr="00355672">
                    <w:rPr>
                      <w:lang w:eastAsia="lt-LT"/>
                    </w:rPr>
                    <w:t>t. m3</w:t>
                  </w:r>
                </w:p>
              </w:tc>
              <w:tc>
                <w:tcPr>
                  <w:tcW w:w="992" w:type="dxa"/>
                  <w:tcBorders>
                    <w:top w:val="nil"/>
                    <w:left w:val="nil"/>
                    <w:bottom w:val="single" w:sz="4" w:space="0" w:color="auto"/>
                    <w:right w:val="single" w:sz="4" w:space="0" w:color="auto"/>
                  </w:tcBorders>
                  <w:shd w:val="clear" w:color="auto" w:fill="auto"/>
                  <w:noWrap/>
                  <w:hideMark/>
                </w:tcPr>
                <w:p w14:paraId="142E1EFC" w14:textId="77777777" w:rsidR="00F57C6D" w:rsidRPr="00355672" w:rsidRDefault="00F57C6D" w:rsidP="00E63923">
                  <w:pPr>
                    <w:jc w:val="center"/>
                    <w:rPr>
                      <w:lang w:eastAsia="lt-LT"/>
                    </w:rPr>
                  </w:pPr>
                  <w:r w:rsidRPr="00355672">
                    <w:rPr>
                      <w:lang w:eastAsia="lt-LT"/>
                    </w:rPr>
                    <w:t>0,055</w:t>
                  </w:r>
                </w:p>
              </w:tc>
            </w:tr>
            <w:tr w:rsidR="00F57C6D" w:rsidRPr="00355672" w14:paraId="2AA2EF6A" w14:textId="77777777" w:rsidTr="00E63923">
              <w:trPr>
                <w:trHeight w:val="480"/>
              </w:trPr>
              <w:tc>
                <w:tcPr>
                  <w:tcW w:w="578" w:type="dxa"/>
                  <w:tcBorders>
                    <w:top w:val="single" w:sz="4" w:space="0" w:color="auto"/>
                    <w:left w:val="single" w:sz="4" w:space="0" w:color="auto"/>
                    <w:bottom w:val="single" w:sz="4" w:space="0" w:color="auto"/>
                    <w:right w:val="single" w:sz="4" w:space="0" w:color="auto"/>
                  </w:tcBorders>
                  <w:shd w:val="clear" w:color="auto" w:fill="auto"/>
                  <w:noWrap/>
                  <w:hideMark/>
                </w:tcPr>
                <w:p w14:paraId="44033757" w14:textId="77777777" w:rsidR="00F57C6D" w:rsidRPr="00355672" w:rsidRDefault="00F57C6D" w:rsidP="00E63923">
                  <w:pPr>
                    <w:jc w:val="right"/>
                    <w:rPr>
                      <w:lang w:eastAsia="lt-LT"/>
                    </w:rPr>
                  </w:pPr>
                  <w:r w:rsidRPr="00355672">
                    <w:rPr>
                      <w:lang w:eastAsia="lt-LT"/>
                    </w:rPr>
                    <w:t xml:space="preserve">   4</w:t>
                  </w:r>
                </w:p>
              </w:tc>
              <w:tc>
                <w:tcPr>
                  <w:tcW w:w="711" w:type="dxa"/>
                  <w:tcBorders>
                    <w:top w:val="single" w:sz="4" w:space="0" w:color="auto"/>
                    <w:left w:val="single" w:sz="4" w:space="0" w:color="auto"/>
                    <w:bottom w:val="single" w:sz="4" w:space="0" w:color="auto"/>
                    <w:right w:val="single" w:sz="4" w:space="0" w:color="auto"/>
                  </w:tcBorders>
                  <w:shd w:val="clear" w:color="auto" w:fill="auto"/>
                  <w:hideMark/>
                </w:tcPr>
                <w:p w14:paraId="4A6ECB7D" w14:textId="77777777" w:rsidR="00F57C6D" w:rsidRPr="00355672" w:rsidRDefault="00F57C6D" w:rsidP="00E63923">
                  <w:pPr>
                    <w:rPr>
                      <w:lang w:eastAsia="lt-LT"/>
                    </w:rPr>
                  </w:pPr>
                  <w:r w:rsidRPr="00355672">
                    <w:rPr>
                      <w:lang w:eastAsia="lt-LT"/>
                    </w:rPr>
                    <w:t>H31K-32</w:t>
                  </w:r>
                </w:p>
              </w:tc>
              <w:tc>
                <w:tcPr>
                  <w:tcW w:w="3877" w:type="dxa"/>
                  <w:tcBorders>
                    <w:top w:val="single" w:sz="4" w:space="0" w:color="auto"/>
                    <w:left w:val="single" w:sz="4" w:space="0" w:color="auto"/>
                    <w:bottom w:val="single" w:sz="4" w:space="0" w:color="auto"/>
                    <w:right w:val="single" w:sz="4" w:space="0" w:color="auto"/>
                  </w:tcBorders>
                  <w:shd w:val="clear" w:color="auto" w:fill="auto"/>
                  <w:hideMark/>
                </w:tcPr>
                <w:p w14:paraId="17814DCF" w14:textId="77777777" w:rsidR="00F57C6D" w:rsidRPr="00355672" w:rsidRDefault="00F57C6D" w:rsidP="00E63923">
                  <w:pPr>
                    <w:rPr>
                      <w:lang w:eastAsia="lt-LT"/>
                    </w:rPr>
                  </w:pPr>
                  <w:r w:rsidRPr="00355672">
                    <w:rPr>
                      <w:lang w:eastAsia="lt-LT"/>
                    </w:rPr>
                    <w:t>0,4m skersmens vandens pralaidos įstrižųjų antgalių įrengimas  k8=1.04,k9=1.15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692B80B" w14:textId="77777777" w:rsidR="00F57C6D" w:rsidRPr="00355672" w:rsidRDefault="00F57C6D" w:rsidP="00E63923">
                  <w:pPr>
                    <w:rPr>
                      <w:lang w:eastAsia="lt-LT"/>
                    </w:rPr>
                  </w:pPr>
                  <w:r w:rsidRPr="00355672">
                    <w:rPr>
                      <w:lang w:eastAsia="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55AB6087" w14:textId="77777777" w:rsidR="00F57C6D" w:rsidRPr="00355672" w:rsidRDefault="00F57C6D" w:rsidP="00E63923">
                  <w:pPr>
                    <w:jc w:val="center"/>
                    <w:rPr>
                      <w:lang w:eastAsia="lt-LT"/>
                    </w:rPr>
                  </w:pPr>
                  <w:r w:rsidRPr="00355672">
                    <w:rPr>
                      <w:lang w:eastAsia="lt-LT"/>
                    </w:rPr>
                    <w:t>22,0</w:t>
                  </w:r>
                </w:p>
              </w:tc>
            </w:tr>
            <w:tr w:rsidR="00F57C6D" w:rsidRPr="00355672" w14:paraId="753986C7" w14:textId="77777777" w:rsidTr="00E63923">
              <w:trPr>
                <w:trHeight w:val="480"/>
              </w:trPr>
              <w:tc>
                <w:tcPr>
                  <w:tcW w:w="578" w:type="dxa"/>
                  <w:tcBorders>
                    <w:top w:val="single" w:sz="4" w:space="0" w:color="auto"/>
                    <w:left w:val="single" w:sz="4" w:space="0" w:color="auto"/>
                    <w:bottom w:val="single" w:sz="4" w:space="0" w:color="auto"/>
                    <w:right w:val="single" w:sz="4" w:space="0" w:color="auto"/>
                  </w:tcBorders>
                  <w:shd w:val="clear" w:color="auto" w:fill="auto"/>
                  <w:noWrap/>
                  <w:hideMark/>
                </w:tcPr>
                <w:p w14:paraId="47C77D37" w14:textId="77777777" w:rsidR="00F57C6D" w:rsidRPr="00355672" w:rsidRDefault="00F57C6D" w:rsidP="00E63923">
                  <w:pPr>
                    <w:jc w:val="right"/>
                    <w:rPr>
                      <w:lang w:eastAsia="lt-LT"/>
                    </w:rPr>
                  </w:pPr>
                  <w:r w:rsidRPr="00355672">
                    <w:rPr>
                      <w:lang w:eastAsia="lt-LT"/>
                    </w:rPr>
                    <w:t xml:space="preserve">   5</w:t>
                  </w:r>
                </w:p>
              </w:tc>
              <w:tc>
                <w:tcPr>
                  <w:tcW w:w="711" w:type="dxa"/>
                  <w:tcBorders>
                    <w:top w:val="single" w:sz="4" w:space="0" w:color="auto"/>
                    <w:left w:val="nil"/>
                    <w:bottom w:val="single" w:sz="4" w:space="0" w:color="auto"/>
                    <w:right w:val="single" w:sz="4" w:space="0" w:color="auto"/>
                  </w:tcBorders>
                  <w:shd w:val="clear" w:color="auto" w:fill="auto"/>
                  <w:hideMark/>
                </w:tcPr>
                <w:p w14:paraId="4B1B7A4D" w14:textId="77777777" w:rsidR="00F57C6D" w:rsidRPr="00355672" w:rsidRDefault="00F57C6D" w:rsidP="00E63923">
                  <w:pPr>
                    <w:rPr>
                      <w:lang w:eastAsia="lt-LT"/>
                    </w:rPr>
                  </w:pPr>
                  <w:r w:rsidRPr="00355672">
                    <w:rPr>
                      <w:lang w:eastAsia="lt-LT"/>
                    </w:rPr>
                    <w:t>H16K-43</w:t>
                  </w:r>
                </w:p>
              </w:tc>
              <w:tc>
                <w:tcPr>
                  <w:tcW w:w="3877" w:type="dxa"/>
                  <w:tcBorders>
                    <w:top w:val="single" w:sz="4" w:space="0" w:color="auto"/>
                    <w:left w:val="nil"/>
                    <w:bottom w:val="single" w:sz="4" w:space="0" w:color="auto"/>
                    <w:right w:val="single" w:sz="4" w:space="0" w:color="auto"/>
                  </w:tcBorders>
                  <w:shd w:val="clear" w:color="auto" w:fill="auto"/>
                  <w:hideMark/>
                </w:tcPr>
                <w:p w14:paraId="782FB536" w14:textId="77777777" w:rsidR="00F57C6D" w:rsidRPr="00355672" w:rsidRDefault="00F57C6D" w:rsidP="00E63923">
                  <w:pPr>
                    <w:rPr>
                      <w:lang w:eastAsia="lt-LT"/>
                    </w:rPr>
                  </w:pPr>
                  <w:r w:rsidRPr="00355672">
                    <w:rPr>
                      <w:lang w:eastAsia="lt-LT"/>
                    </w:rPr>
                    <w:t>Nuovažų dangos pastorinimas  8 cm  iš mineralinių medžiagų mišinio  k9=1.15</w:t>
                  </w:r>
                </w:p>
              </w:tc>
              <w:tc>
                <w:tcPr>
                  <w:tcW w:w="992" w:type="dxa"/>
                  <w:tcBorders>
                    <w:top w:val="single" w:sz="4" w:space="0" w:color="auto"/>
                    <w:left w:val="nil"/>
                    <w:bottom w:val="single" w:sz="4" w:space="0" w:color="auto"/>
                    <w:right w:val="single" w:sz="4" w:space="0" w:color="auto"/>
                  </w:tcBorders>
                  <w:shd w:val="clear" w:color="auto" w:fill="auto"/>
                  <w:hideMark/>
                </w:tcPr>
                <w:p w14:paraId="5947BF45" w14:textId="77777777" w:rsidR="00F57C6D" w:rsidRPr="00355672" w:rsidRDefault="00F57C6D" w:rsidP="00E63923">
                  <w:pPr>
                    <w:rPr>
                      <w:lang w:eastAsia="lt-LT"/>
                    </w:rPr>
                  </w:pPr>
                  <w:r w:rsidRPr="00355672">
                    <w:rPr>
                      <w:lang w:eastAsia="lt-LT"/>
                    </w:rPr>
                    <w:t>100 m2</w:t>
                  </w:r>
                </w:p>
              </w:tc>
              <w:tc>
                <w:tcPr>
                  <w:tcW w:w="992" w:type="dxa"/>
                  <w:tcBorders>
                    <w:top w:val="single" w:sz="4" w:space="0" w:color="auto"/>
                    <w:left w:val="nil"/>
                    <w:bottom w:val="single" w:sz="4" w:space="0" w:color="auto"/>
                    <w:right w:val="single" w:sz="4" w:space="0" w:color="auto"/>
                  </w:tcBorders>
                  <w:shd w:val="clear" w:color="auto" w:fill="auto"/>
                  <w:noWrap/>
                  <w:hideMark/>
                </w:tcPr>
                <w:p w14:paraId="30818E36" w14:textId="77777777" w:rsidR="00F57C6D" w:rsidRPr="00355672" w:rsidRDefault="00F57C6D" w:rsidP="00E63923">
                  <w:pPr>
                    <w:jc w:val="center"/>
                    <w:rPr>
                      <w:lang w:eastAsia="lt-LT"/>
                    </w:rPr>
                  </w:pPr>
                  <w:r w:rsidRPr="00355672">
                    <w:rPr>
                      <w:lang w:eastAsia="lt-LT"/>
                    </w:rPr>
                    <w:t>6,26</w:t>
                  </w:r>
                </w:p>
              </w:tc>
            </w:tr>
            <w:tr w:rsidR="00F57C6D" w:rsidRPr="00355672" w14:paraId="4D8ACFC9" w14:textId="77777777" w:rsidTr="00E63923">
              <w:trPr>
                <w:trHeight w:val="255"/>
              </w:trPr>
              <w:tc>
                <w:tcPr>
                  <w:tcW w:w="578" w:type="dxa"/>
                  <w:tcBorders>
                    <w:top w:val="nil"/>
                    <w:left w:val="nil"/>
                    <w:bottom w:val="nil"/>
                    <w:right w:val="nil"/>
                  </w:tcBorders>
                  <w:shd w:val="clear" w:color="auto" w:fill="auto"/>
                  <w:noWrap/>
                  <w:hideMark/>
                </w:tcPr>
                <w:p w14:paraId="3AF48657" w14:textId="77777777" w:rsidR="00F57C6D" w:rsidRPr="00355672" w:rsidRDefault="00F57C6D" w:rsidP="00E63923">
                  <w:pPr>
                    <w:jc w:val="right"/>
                    <w:rPr>
                      <w:lang w:eastAsia="lt-LT"/>
                    </w:rPr>
                  </w:pPr>
                </w:p>
              </w:tc>
              <w:tc>
                <w:tcPr>
                  <w:tcW w:w="711" w:type="dxa"/>
                  <w:tcBorders>
                    <w:top w:val="nil"/>
                    <w:left w:val="nil"/>
                    <w:bottom w:val="nil"/>
                    <w:right w:val="nil"/>
                  </w:tcBorders>
                  <w:shd w:val="clear" w:color="auto" w:fill="auto"/>
                  <w:noWrap/>
                  <w:hideMark/>
                </w:tcPr>
                <w:p w14:paraId="51D28FCC" w14:textId="77777777" w:rsidR="00F57C6D" w:rsidRPr="00355672" w:rsidRDefault="00F57C6D" w:rsidP="00E63923">
                  <w:pPr>
                    <w:jc w:val="right"/>
                    <w:rPr>
                      <w:lang w:eastAsia="lt-LT"/>
                    </w:rPr>
                  </w:pPr>
                </w:p>
              </w:tc>
              <w:tc>
                <w:tcPr>
                  <w:tcW w:w="5861" w:type="dxa"/>
                  <w:gridSpan w:val="3"/>
                  <w:tcBorders>
                    <w:top w:val="nil"/>
                    <w:left w:val="nil"/>
                    <w:bottom w:val="nil"/>
                    <w:right w:val="nil"/>
                  </w:tcBorders>
                  <w:shd w:val="clear" w:color="auto" w:fill="auto"/>
                  <w:noWrap/>
                  <w:hideMark/>
                </w:tcPr>
                <w:p w14:paraId="15E356EF" w14:textId="32B2CC19" w:rsidR="00F57C6D" w:rsidRPr="00355672" w:rsidRDefault="00F57C6D" w:rsidP="00E63923">
                  <w:pPr>
                    <w:rPr>
                      <w:b/>
                      <w:bCs/>
                      <w:lang w:eastAsia="lt-LT"/>
                    </w:rPr>
                  </w:pPr>
                  <w:r w:rsidRPr="00355672">
                    <w:rPr>
                      <w:b/>
                      <w:bCs/>
                      <w:lang w:eastAsia="lt-LT"/>
                    </w:rPr>
                    <w:t>Skyriuje      5</w:t>
                  </w:r>
                </w:p>
              </w:tc>
            </w:tr>
            <w:tr w:rsidR="00F57C6D" w:rsidRPr="00355672" w14:paraId="140158FC" w14:textId="77777777" w:rsidTr="00E63923">
              <w:trPr>
                <w:trHeight w:val="255"/>
              </w:trPr>
              <w:tc>
                <w:tcPr>
                  <w:tcW w:w="578" w:type="dxa"/>
                  <w:tcBorders>
                    <w:top w:val="nil"/>
                    <w:left w:val="nil"/>
                    <w:bottom w:val="nil"/>
                    <w:right w:val="nil"/>
                  </w:tcBorders>
                  <w:shd w:val="clear" w:color="auto" w:fill="auto"/>
                  <w:noWrap/>
                  <w:hideMark/>
                </w:tcPr>
                <w:p w14:paraId="61523E5D" w14:textId="77777777" w:rsidR="00F57C6D" w:rsidRPr="00355672" w:rsidRDefault="00F57C6D" w:rsidP="00E63923">
                  <w:pPr>
                    <w:jc w:val="right"/>
                    <w:rPr>
                      <w:lang w:eastAsia="lt-LT"/>
                    </w:rPr>
                  </w:pPr>
                </w:p>
              </w:tc>
              <w:tc>
                <w:tcPr>
                  <w:tcW w:w="711" w:type="dxa"/>
                  <w:tcBorders>
                    <w:top w:val="nil"/>
                    <w:left w:val="nil"/>
                    <w:bottom w:val="nil"/>
                    <w:right w:val="nil"/>
                  </w:tcBorders>
                  <w:shd w:val="clear" w:color="auto" w:fill="auto"/>
                  <w:noWrap/>
                  <w:hideMark/>
                </w:tcPr>
                <w:p w14:paraId="2B2F68A7" w14:textId="77777777" w:rsidR="00F57C6D" w:rsidRPr="00355672" w:rsidRDefault="00F57C6D" w:rsidP="00E63923">
                  <w:pPr>
                    <w:jc w:val="right"/>
                    <w:rPr>
                      <w:b/>
                      <w:bCs/>
                      <w:lang w:eastAsia="lt-LT"/>
                    </w:rPr>
                  </w:pPr>
                  <w:r w:rsidRPr="00355672">
                    <w:rPr>
                      <w:b/>
                      <w:bCs/>
                      <w:lang w:eastAsia="lt-LT"/>
                    </w:rPr>
                    <w:t xml:space="preserve">   6</w:t>
                  </w:r>
                </w:p>
              </w:tc>
              <w:tc>
                <w:tcPr>
                  <w:tcW w:w="5861" w:type="dxa"/>
                  <w:gridSpan w:val="3"/>
                  <w:tcBorders>
                    <w:top w:val="nil"/>
                    <w:left w:val="nil"/>
                    <w:bottom w:val="nil"/>
                    <w:right w:val="nil"/>
                  </w:tcBorders>
                  <w:shd w:val="clear" w:color="auto" w:fill="auto"/>
                  <w:hideMark/>
                </w:tcPr>
                <w:p w14:paraId="54CE939A" w14:textId="77777777" w:rsidR="00F57C6D" w:rsidRPr="00355672" w:rsidRDefault="00F57C6D" w:rsidP="00E63923">
                  <w:pPr>
                    <w:rPr>
                      <w:b/>
                      <w:bCs/>
                      <w:lang w:eastAsia="lt-LT"/>
                    </w:rPr>
                  </w:pPr>
                  <w:r w:rsidRPr="00355672">
                    <w:rPr>
                      <w:b/>
                      <w:bCs/>
                      <w:lang w:eastAsia="lt-LT"/>
                    </w:rPr>
                    <w:t>Eismo dalyvių aptarnavimo statiniai</w:t>
                  </w:r>
                </w:p>
              </w:tc>
            </w:tr>
            <w:tr w:rsidR="00F57C6D" w:rsidRPr="00355672" w14:paraId="59CEA886" w14:textId="77777777" w:rsidTr="00E63923">
              <w:trPr>
                <w:trHeight w:val="480"/>
              </w:trPr>
              <w:tc>
                <w:tcPr>
                  <w:tcW w:w="578" w:type="dxa"/>
                  <w:tcBorders>
                    <w:top w:val="single" w:sz="4" w:space="0" w:color="auto"/>
                    <w:left w:val="single" w:sz="4" w:space="0" w:color="auto"/>
                    <w:bottom w:val="single" w:sz="4" w:space="0" w:color="auto"/>
                    <w:right w:val="single" w:sz="4" w:space="0" w:color="auto"/>
                  </w:tcBorders>
                  <w:shd w:val="clear" w:color="auto" w:fill="auto"/>
                  <w:noWrap/>
                  <w:hideMark/>
                </w:tcPr>
                <w:p w14:paraId="12BF6D74" w14:textId="77777777" w:rsidR="00F57C6D" w:rsidRPr="00355672" w:rsidRDefault="00F57C6D" w:rsidP="00E63923">
                  <w:pPr>
                    <w:jc w:val="right"/>
                    <w:rPr>
                      <w:lang w:eastAsia="lt-LT"/>
                    </w:rPr>
                  </w:pPr>
                  <w:r w:rsidRPr="00355672">
                    <w:rPr>
                      <w:lang w:eastAsia="lt-LT"/>
                    </w:rPr>
                    <w:t xml:space="preserve">   1</w:t>
                  </w:r>
                </w:p>
              </w:tc>
              <w:tc>
                <w:tcPr>
                  <w:tcW w:w="711" w:type="dxa"/>
                  <w:tcBorders>
                    <w:top w:val="single" w:sz="4" w:space="0" w:color="auto"/>
                    <w:left w:val="nil"/>
                    <w:bottom w:val="single" w:sz="4" w:space="0" w:color="auto"/>
                    <w:right w:val="single" w:sz="4" w:space="0" w:color="auto"/>
                  </w:tcBorders>
                  <w:shd w:val="clear" w:color="auto" w:fill="auto"/>
                  <w:hideMark/>
                </w:tcPr>
                <w:p w14:paraId="54D6AD91" w14:textId="77777777" w:rsidR="00F57C6D" w:rsidRPr="00355672" w:rsidRDefault="00F57C6D" w:rsidP="00E63923">
                  <w:pPr>
                    <w:rPr>
                      <w:lang w:eastAsia="lt-LT"/>
                    </w:rPr>
                  </w:pPr>
                  <w:r w:rsidRPr="00355672">
                    <w:rPr>
                      <w:lang w:eastAsia="lt-LT"/>
                    </w:rPr>
                    <w:t>H16K-409</w:t>
                  </w:r>
                </w:p>
              </w:tc>
              <w:tc>
                <w:tcPr>
                  <w:tcW w:w="3877" w:type="dxa"/>
                  <w:tcBorders>
                    <w:top w:val="single" w:sz="4" w:space="0" w:color="auto"/>
                    <w:left w:val="nil"/>
                    <w:bottom w:val="single" w:sz="4" w:space="0" w:color="auto"/>
                    <w:right w:val="single" w:sz="4" w:space="0" w:color="auto"/>
                  </w:tcBorders>
                  <w:shd w:val="clear" w:color="auto" w:fill="auto"/>
                  <w:hideMark/>
                </w:tcPr>
                <w:p w14:paraId="4ACD76E1" w14:textId="77777777" w:rsidR="00F57C6D" w:rsidRPr="00355672" w:rsidRDefault="00F57C6D" w:rsidP="00E63923">
                  <w:pPr>
                    <w:rPr>
                      <w:lang w:eastAsia="lt-LT"/>
                    </w:rPr>
                  </w:pPr>
                  <w:r w:rsidRPr="00355672">
                    <w:rPr>
                      <w:lang w:eastAsia="lt-LT"/>
                    </w:rPr>
                    <w:t>Betoninių monolitinių plytelių ardymas  k8=1.09</w:t>
                  </w:r>
                </w:p>
              </w:tc>
              <w:tc>
                <w:tcPr>
                  <w:tcW w:w="992" w:type="dxa"/>
                  <w:tcBorders>
                    <w:top w:val="single" w:sz="4" w:space="0" w:color="auto"/>
                    <w:left w:val="nil"/>
                    <w:bottom w:val="single" w:sz="4" w:space="0" w:color="auto"/>
                    <w:right w:val="single" w:sz="4" w:space="0" w:color="auto"/>
                  </w:tcBorders>
                  <w:shd w:val="clear" w:color="auto" w:fill="auto"/>
                  <w:hideMark/>
                </w:tcPr>
                <w:p w14:paraId="47568276" w14:textId="77777777" w:rsidR="00F57C6D" w:rsidRPr="00355672" w:rsidRDefault="00F57C6D" w:rsidP="00E63923">
                  <w:pPr>
                    <w:rPr>
                      <w:lang w:eastAsia="lt-LT"/>
                    </w:rPr>
                  </w:pPr>
                  <w:r w:rsidRPr="00355672">
                    <w:rPr>
                      <w:lang w:eastAsia="lt-LT"/>
                    </w:rPr>
                    <w:t>m3</w:t>
                  </w:r>
                </w:p>
              </w:tc>
              <w:tc>
                <w:tcPr>
                  <w:tcW w:w="992" w:type="dxa"/>
                  <w:tcBorders>
                    <w:top w:val="single" w:sz="4" w:space="0" w:color="auto"/>
                    <w:left w:val="nil"/>
                    <w:bottom w:val="single" w:sz="4" w:space="0" w:color="auto"/>
                    <w:right w:val="single" w:sz="4" w:space="0" w:color="auto"/>
                  </w:tcBorders>
                  <w:shd w:val="clear" w:color="auto" w:fill="auto"/>
                  <w:noWrap/>
                  <w:hideMark/>
                </w:tcPr>
                <w:p w14:paraId="5CD7B1D9" w14:textId="77777777" w:rsidR="00F57C6D" w:rsidRPr="00355672" w:rsidRDefault="00F57C6D" w:rsidP="00E63923">
                  <w:pPr>
                    <w:jc w:val="center"/>
                    <w:rPr>
                      <w:lang w:eastAsia="lt-LT"/>
                    </w:rPr>
                  </w:pPr>
                  <w:r w:rsidRPr="00355672">
                    <w:rPr>
                      <w:lang w:eastAsia="lt-LT"/>
                    </w:rPr>
                    <w:t>1,68</w:t>
                  </w:r>
                </w:p>
              </w:tc>
            </w:tr>
            <w:tr w:rsidR="00F57C6D" w:rsidRPr="00355672" w14:paraId="6B72058E" w14:textId="77777777" w:rsidTr="00E63923">
              <w:trPr>
                <w:trHeight w:val="480"/>
              </w:trPr>
              <w:tc>
                <w:tcPr>
                  <w:tcW w:w="578" w:type="dxa"/>
                  <w:tcBorders>
                    <w:top w:val="nil"/>
                    <w:left w:val="single" w:sz="4" w:space="0" w:color="auto"/>
                    <w:bottom w:val="single" w:sz="4" w:space="0" w:color="auto"/>
                    <w:right w:val="single" w:sz="4" w:space="0" w:color="auto"/>
                  </w:tcBorders>
                  <w:shd w:val="clear" w:color="auto" w:fill="auto"/>
                  <w:noWrap/>
                  <w:hideMark/>
                </w:tcPr>
                <w:p w14:paraId="6823FC96" w14:textId="77777777" w:rsidR="00F57C6D" w:rsidRPr="00355672" w:rsidRDefault="00F57C6D" w:rsidP="00E63923">
                  <w:pPr>
                    <w:jc w:val="right"/>
                    <w:rPr>
                      <w:lang w:eastAsia="lt-LT"/>
                    </w:rPr>
                  </w:pPr>
                  <w:r w:rsidRPr="00355672">
                    <w:rPr>
                      <w:lang w:eastAsia="lt-LT"/>
                    </w:rPr>
                    <w:t xml:space="preserve">   2</w:t>
                  </w:r>
                </w:p>
              </w:tc>
              <w:tc>
                <w:tcPr>
                  <w:tcW w:w="711" w:type="dxa"/>
                  <w:tcBorders>
                    <w:top w:val="nil"/>
                    <w:left w:val="nil"/>
                    <w:bottom w:val="single" w:sz="4" w:space="0" w:color="auto"/>
                    <w:right w:val="single" w:sz="4" w:space="0" w:color="auto"/>
                  </w:tcBorders>
                  <w:shd w:val="clear" w:color="auto" w:fill="auto"/>
                  <w:hideMark/>
                </w:tcPr>
                <w:p w14:paraId="479DF383" w14:textId="77777777" w:rsidR="00F57C6D" w:rsidRPr="00355672" w:rsidRDefault="00F57C6D" w:rsidP="00E63923">
                  <w:pPr>
                    <w:rPr>
                      <w:lang w:eastAsia="lt-LT"/>
                    </w:rPr>
                  </w:pPr>
                  <w:r w:rsidRPr="00355672">
                    <w:rPr>
                      <w:lang w:eastAsia="lt-LT"/>
                    </w:rPr>
                    <w:t>H16K-407</w:t>
                  </w:r>
                </w:p>
              </w:tc>
              <w:tc>
                <w:tcPr>
                  <w:tcW w:w="3877" w:type="dxa"/>
                  <w:tcBorders>
                    <w:top w:val="nil"/>
                    <w:left w:val="nil"/>
                    <w:bottom w:val="single" w:sz="4" w:space="0" w:color="auto"/>
                    <w:right w:val="single" w:sz="4" w:space="0" w:color="auto"/>
                  </w:tcBorders>
                  <w:shd w:val="clear" w:color="auto" w:fill="auto"/>
                  <w:hideMark/>
                </w:tcPr>
                <w:p w14:paraId="1193CD72" w14:textId="77777777" w:rsidR="00F57C6D" w:rsidRPr="00355672" w:rsidRDefault="00F57C6D" w:rsidP="00E63923">
                  <w:pPr>
                    <w:rPr>
                      <w:lang w:eastAsia="lt-LT"/>
                    </w:rPr>
                  </w:pPr>
                  <w:r w:rsidRPr="00355672">
                    <w:rPr>
                      <w:lang w:eastAsia="lt-LT"/>
                    </w:rPr>
                    <w:t>Bordiūrų išardymas ir medžiagų sudėjimas į krūvas</w:t>
                  </w:r>
                </w:p>
              </w:tc>
              <w:tc>
                <w:tcPr>
                  <w:tcW w:w="992" w:type="dxa"/>
                  <w:tcBorders>
                    <w:top w:val="nil"/>
                    <w:left w:val="nil"/>
                    <w:bottom w:val="single" w:sz="4" w:space="0" w:color="auto"/>
                    <w:right w:val="single" w:sz="4" w:space="0" w:color="auto"/>
                  </w:tcBorders>
                  <w:shd w:val="clear" w:color="auto" w:fill="auto"/>
                  <w:hideMark/>
                </w:tcPr>
                <w:p w14:paraId="6E3D549F" w14:textId="77777777" w:rsidR="00F57C6D" w:rsidRPr="00355672" w:rsidRDefault="00F57C6D" w:rsidP="00E63923">
                  <w:pPr>
                    <w:rPr>
                      <w:lang w:eastAsia="lt-LT"/>
                    </w:rPr>
                  </w:pPr>
                  <w:r w:rsidRPr="00355672">
                    <w:rPr>
                      <w:lang w:eastAsia="lt-LT"/>
                    </w:rPr>
                    <w:t>m</w:t>
                  </w:r>
                </w:p>
              </w:tc>
              <w:tc>
                <w:tcPr>
                  <w:tcW w:w="992" w:type="dxa"/>
                  <w:tcBorders>
                    <w:top w:val="nil"/>
                    <w:left w:val="nil"/>
                    <w:bottom w:val="single" w:sz="4" w:space="0" w:color="auto"/>
                    <w:right w:val="single" w:sz="4" w:space="0" w:color="auto"/>
                  </w:tcBorders>
                  <w:shd w:val="clear" w:color="auto" w:fill="auto"/>
                  <w:noWrap/>
                  <w:hideMark/>
                </w:tcPr>
                <w:p w14:paraId="41E4392B" w14:textId="77777777" w:rsidR="00F57C6D" w:rsidRPr="00355672" w:rsidRDefault="00F57C6D" w:rsidP="00E63923">
                  <w:pPr>
                    <w:jc w:val="center"/>
                    <w:rPr>
                      <w:lang w:eastAsia="lt-LT"/>
                    </w:rPr>
                  </w:pPr>
                  <w:r w:rsidRPr="00355672">
                    <w:rPr>
                      <w:lang w:eastAsia="lt-LT"/>
                    </w:rPr>
                    <w:t>14,0</w:t>
                  </w:r>
                </w:p>
              </w:tc>
            </w:tr>
            <w:tr w:rsidR="00F57C6D" w:rsidRPr="00355672" w14:paraId="4E67AD02" w14:textId="77777777" w:rsidTr="00E63923">
              <w:trPr>
                <w:trHeight w:val="480"/>
              </w:trPr>
              <w:tc>
                <w:tcPr>
                  <w:tcW w:w="578" w:type="dxa"/>
                  <w:tcBorders>
                    <w:top w:val="nil"/>
                    <w:left w:val="single" w:sz="4" w:space="0" w:color="auto"/>
                    <w:bottom w:val="single" w:sz="4" w:space="0" w:color="auto"/>
                    <w:right w:val="single" w:sz="4" w:space="0" w:color="auto"/>
                  </w:tcBorders>
                  <w:shd w:val="clear" w:color="auto" w:fill="auto"/>
                  <w:noWrap/>
                  <w:hideMark/>
                </w:tcPr>
                <w:p w14:paraId="104BF7C0" w14:textId="77777777" w:rsidR="00F57C6D" w:rsidRPr="00355672" w:rsidRDefault="00F57C6D" w:rsidP="00E63923">
                  <w:pPr>
                    <w:jc w:val="right"/>
                    <w:rPr>
                      <w:lang w:eastAsia="lt-LT"/>
                    </w:rPr>
                  </w:pPr>
                  <w:r w:rsidRPr="00355672">
                    <w:rPr>
                      <w:lang w:eastAsia="lt-LT"/>
                    </w:rPr>
                    <w:t xml:space="preserve">   3</w:t>
                  </w:r>
                </w:p>
              </w:tc>
              <w:tc>
                <w:tcPr>
                  <w:tcW w:w="711" w:type="dxa"/>
                  <w:tcBorders>
                    <w:top w:val="nil"/>
                    <w:left w:val="nil"/>
                    <w:bottom w:val="single" w:sz="4" w:space="0" w:color="auto"/>
                    <w:right w:val="single" w:sz="4" w:space="0" w:color="auto"/>
                  </w:tcBorders>
                  <w:shd w:val="clear" w:color="auto" w:fill="auto"/>
                  <w:hideMark/>
                </w:tcPr>
                <w:p w14:paraId="4D6C283D" w14:textId="77777777" w:rsidR="00F57C6D" w:rsidRPr="00355672" w:rsidRDefault="00F57C6D" w:rsidP="00E63923">
                  <w:pPr>
                    <w:rPr>
                      <w:lang w:eastAsia="lt-LT"/>
                    </w:rPr>
                  </w:pPr>
                  <w:r w:rsidRPr="00355672">
                    <w:rPr>
                      <w:lang w:eastAsia="lt-LT"/>
                    </w:rPr>
                    <w:t>H20K-2</w:t>
                  </w:r>
                </w:p>
              </w:tc>
              <w:tc>
                <w:tcPr>
                  <w:tcW w:w="3877" w:type="dxa"/>
                  <w:tcBorders>
                    <w:top w:val="nil"/>
                    <w:left w:val="nil"/>
                    <w:bottom w:val="single" w:sz="4" w:space="0" w:color="auto"/>
                    <w:right w:val="single" w:sz="4" w:space="0" w:color="auto"/>
                  </w:tcBorders>
                  <w:shd w:val="clear" w:color="auto" w:fill="auto"/>
                  <w:hideMark/>
                </w:tcPr>
                <w:p w14:paraId="49507B6F" w14:textId="77777777" w:rsidR="00F57C6D" w:rsidRPr="00355672" w:rsidRDefault="00F57C6D" w:rsidP="00E63923">
                  <w:pPr>
                    <w:rPr>
                      <w:lang w:eastAsia="lt-LT"/>
                    </w:rPr>
                  </w:pPr>
                  <w:r w:rsidRPr="00355672">
                    <w:rPr>
                      <w:lang w:eastAsia="lt-LT"/>
                    </w:rPr>
                    <w:t>Betoninių bortų BR 100.30.18 įrengimas ant betoninio pagrindo  k9=1.15</w:t>
                  </w:r>
                </w:p>
              </w:tc>
              <w:tc>
                <w:tcPr>
                  <w:tcW w:w="992" w:type="dxa"/>
                  <w:tcBorders>
                    <w:top w:val="nil"/>
                    <w:left w:val="nil"/>
                    <w:bottom w:val="single" w:sz="4" w:space="0" w:color="auto"/>
                    <w:right w:val="single" w:sz="4" w:space="0" w:color="auto"/>
                  </w:tcBorders>
                  <w:shd w:val="clear" w:color="auto" w:fill="auto"/>
                  <w:hideMark/>
                </w:tcPr>
                <w:p w14:paraId="2F9C31E8" w14:textId="77777777" w:rsidR="00F57C6D" w:rsidRPr="00355672" w:rsidRDefault="00F57C6D" w:rsidP="00E63923">
                  <w:pPr>
                    <w:rPr>
                      <w:lang w:eastAsia="lt-LT"/>
                    </w:rPr>
                  </w:pPr>
                  <w:r w:rsidRPr="00355672">
                    <w:rPr>
                      <w:lang w:eastAsia="lt-LT"/>
                    </w:rPr>
                    <w:t>100 m</w:t>
                  </w:r>
                </w:p>
              </w:tc>
              <w:tc>
                <w:tcPr>
                  <w:tcW w:w="992" w:type="dxa"/>
                  <w:tcBorders>
                    <w:top w:val="nil"/>
                    <w:left w:val="nil"/>
                    <w:bottom w:val="single" w:sz="4" w:space="0" w:color="auto"/>
                    <w:right w:val="single" w:sz="4" w:space="0" w:color="auto"/>
                  </w:tcBorders>
                  <w:shd w:val="clear" w:color="auto" w:fill="auto"/>
                  <w:noWrap/>
                  <w:hideMark/>
                </w:tcPr>
                <w:p w14:paraId="1633704B" w14:textId="77777777" w:rsidR="00F57C6D" w:rsidRPr="00355672" w:rsidRDefault="00F57C6D" w:rsidP="00E63923">
                  <w:pPr>
                    <w:jc w:val="center"/>
                    <w:rPr>
                      <w:lang w:eastAsia="lt-LT"/>
                    </w:rPr>
                  </w:pPr>
                  <w:r w:rsidRPr="00355672">
                    <w:rPr>
                      <w:lang w:eastAsia="lt-LT"/>
                    </w:rPr>
                    <w:t>0,14</w:t>
                  </w:r>
                </w:p>
              </w:tc>
            </w:tr>
            <w:tr w:rsidR="00F57C6D" w:rsidRPr="00355672" w14:paraId="4F3C73D8" w14:textId="77777777" w:rsidTr="00E63923">
              <w:trPr>
                <w:trHeight w:val="720"/>
              </w:trPr>
              <w:tc>
                <w:tcPr>
                  <w:tcW w:w="578" w:type="dxa"/>
                  <w:tcBorders>
                    <w:top w:val="nil"/>
                    <w:left w:val="single" w:sz="4" w:space="0" w:color="auto"/>
                    <w:bottom w:val="single" w:sz="4" w:space="0" w:color="auto"/>
                    <w:right w:val="single" w:sz="4" w:space="0" w:color="auto"/>
                  </w:tcBorders>
                  <w:shd w:val="clear" w:color="auto" w:fill="auto"/>
                  <w:noWrap/>
                  <w:hideMark/>
                </w:tcPr>
                <w:p w14:paraId="7A6515AB" w14:textId="77777777" w:rsidR="00F57C6D" w:rsidRPr="00355672" w:rsidRDefault="00F57C6D" w:rsidP="00E63923">
                  <w:pPr>
                    <w:jc w:val="right"/>
                    <w:rPr>
                      <w:lang w:eastAsia="lt-LT"/>
                    </w:rPr>
                  </w:pPr>
                  <w:r w:rsidRPr="00355672">
                    <w:rPr>
                      <w:lang w:eastAsia="lt-LT"/>
                    </w:rPr>
                    <w:t xml:space="preserve">   4</w:t>
                  </w:r>
                </w:p>
              </w:tc>
              <w:tc>
                <w:tcPr>
                  <w:tcW w:w="711" w:type="dxa"/>
                  <w:tcBorders>
                    <w:top w:val="nil"/>
                    <w:left w:val="nil"/>
                    <w:bottom w:val="single" w:sz="4" w:space="0" w:color="auto"/>
                    <w:right w:val="single" w:sz="4" w:space="0" w:color="auto"/>
                  </w:tcBorders>
                  <w:shd w:val="clear" w:color="auto" w:fill="auto"/>
                  <w:hideMark/>
                </w:tcPr>
                <w:p w14:paraId="12FD2933" w14:textId="77777777" w:rsidR="00F57C6D" w:rsidRPr="00355672" w:rsidRDefault="00F57C6D" w:rsidP="00E63923">
                  <w:pPr>
                    <w:rPr>
                      <w:lang w:eastAsia="lt-LT"/>
                    </w:rPr>
                  </w:pPr>
                  <w:r w:rsidRPr="00355672">
                    <w:rPr>
                      <w:lang w:eastAsia="lt-LT"/>
                    </w:rPr>
                    <w:t>20K-27U</w:t>
                  </w:r>
                </w:p>
              </w:tc>
              <w:tc>
                <w:tcPr>
                  <w:tcW w:w="3877" w:type="dxa"/>
                  <w:tcBorders>
                    <w:top w:val="nil"/>
                    <w:left w:val="nil"/>
                    <w:bottom w:val="single" w:sz="4" w:space="0" w:color="auto"/>
                    <w:right w:val="single" w:sz="4" w:space="0" w:color="auto"/>
                  </w:tcBorders>
                  <w:shd w:val="clear" w:color="auto" w:fill="auto"/>
                  <w:hideMark/>
                </w:tcPr>
                <w:p w14:paraId="1522488C" w14:textId="77777777" w:rsidR="00F57C6D" w:rsidRPr="00355672" w:rsidRDefault="00F57C6D" w:rsidP="00E63923">
                  <w:pPr>
                    <w:rPr>
                      <w:lang w:eastAsia="lt-LT"/>
                    </w:rPr>
                  </w:pPr>
                  <w:r w:rsidRPr="00355672">
                    <w:rPr>
                      <w:lang w:eastAsia="lt-LT"/>
                    </w:rPr>
                    <w:t>Perono įrengimas iš betoninių plokščių (100x200x7) ant smėlio pagrindo, užtaisant siūles cementiniu skiediniu</w:t>
                  </w:r>
                </w:p>
              </w:tc>
              <w:tc>
                <w:tcPr>
                  <w:tcW w:w="992" w:type="dxa"/>
                  <w:tcBorders>
                    <w:top w:val="nil"/>
                    <w:left w:val="nil"/>
                    <w:bottom w:val="single" w:sz="4" w:space="0" w:color="auto"/>
                    <w:right w:val="single" w:sz="4" w:space="0" w:color="auto"/>
                  </w:tcBorders>
                  <w:shd w:val="clear" w:color="auto" w:fill="auto"/>
                  <w:hideMark/>
                </w:tcPr>
                <w:p w14:paraId="5F45CD1E" w14:textId="77777777" w:rsidR="00F57C6D" w:rsidRPr="00355672" w:rsidRDefault="00F57C6D" w:rsidP="00E63923">
                  <w:pPr>
                    <w:rPr>
                      <w:lang w:eastAsia="lt-LT"/>
                    </w:rPr>
                  </w:pPr>
                  <w:r w:rsidRPr="00355672">
                    <w:rPr>
                      <w:lang w:eastAsia="lt-LT"/>
                    </w:rPr>
                    <w:t>100m2</w:t>
                  </w:r>
                </w:p>
              </w:tc>
              <w:tc>
                <w:tcPr>
                  <w:tcW w:w="992" w:type="dxa"/>
                  <w:tcBorders>
                    <w:top w:val="nil"/>
                    <w:left w:val="nil"/>
                    <w:bottom w:val="single" w:sz="4" w:space="0" w:color="auto"/>
                    <w:right w:val="single" w:sz="4" w:space="0" w:color="auto"/>
                  </w:tcBorders>
                  <w:shd w:val="clear" w:color="auto" w:fill="auto"/>
                  <w:noWrap/>
                  <w:hideMark/>
                </w:tcPr>
                <w:p w14:paraId="13DAE2D3" w14:textId="77777777" w:rsidR="00F57C6D" w:rsidRPr="00355672" w:rsidRDefault="00F57C6D" w:rsidP="00E63923">
                  <w:pPr>
                    <w:jc w:val="center"/>
                    <w:rPr>
                      <w:lang w:eastAsia="lt-LT"/>
                    </w:rPr>
                  </w:pPr>
                  <w:r w:rsidRPr="00355672">
                    <w:rPr>
                      <w:lang w:eastAsia="lt-LT"/>
                    </w:rPr>
                    <w:t>0,28</w:t>
                  </w:r>
                </w:p>
              </w:tc>
            </w:tr>
            <w:tr w:rsidR="00F57C6D" w:rsidRPr="00355672" w14:paraId="7F12B773" w14:textId="77777777" w:rsidTr="00E63923">
              <w:trPr>
                <w:trHeight w:val="255"/>
              </w:trPr>
              <w:tc>
                <w:tcPr>
                  <w:tcW w:w="578" w:type="dxa"/>
                  <w:tcBorders>
                    <w:top w:val="nil"/>
                    <w:left w:val="single" w:sz="4" w:space="0" w:color="auto"/>
                    <w:bottom w:val="single" w:sz="4" w:space="0" w:color="auto"/>
                    <w:right w:val="single" w:sz="4" w:space="0" w:color="auto"/>
                  </w:tcBorders>
                  <w:shd w:val="clear" w:color="auto" w:fill="auto"/>
                  <w:noWrap/>
                  <w:hideMark/>
                </w:tcPr>
                <w:p w14:paraId="5D351257" w14:textId="77777777" w:rsidR="00F57C6D" w:rsidRPr="00355672" w:rsidRDefault="00F57C6D" w:rsidP="00E63923">
                  <w:pPr>
                    <w:jc w:val="right"/>
                    <w:rPr>
                      <w:lang w:eastAsia="lt-LT"/>
                    </w:rPr>
                  </w:pPr>
                  <w:r w:rsidRPr="00355672">
                    <w:rPr>
                      <w:lang w:eastAsia="lt-LT"/>
                    </w:rPr>
                    <w:t xml:space="preserve">   5</w:t>
                  </w:r>
                </w:p>
              </w:tc>
              <w:tc>
                <w:tcPr>
                  <w:tcW w:w="711" w:type="dxa"/>
                  <w:tcBorders>
                    <w:top w:val="nil"/>
                    <w:left w:val="nil"/>
                    <w:bottom w:val="single" w:sz="4" w:space="0" w:color="auto"/>
                    <w:right w:val="single" w:sz="4" w:space="0" w:color="auto"/>
                  </w:tcBorders>
                  <w:shd w:val="clear" w:color="auto" w:fill="auto"/>
                  <w:hideMark/>
                </w:tcPr>
                <w:p w14:paraId="580D6A85" w14:textId="77777777" w:rsidR="00F57C6D" w:rsidRPr="00355672" w:rsidRDefault="00F57C6D" w:rsidP="00E63923">
                  <w:pPr>
                    <w:rPr>
                      <w:lang w:eastAsia="lt-LT"/>
                    </w:rPr>
                  </w:pPr>
                  <w:r w:rsidRPr="00355672">
                    <w:rPr>
                      <w:lang w:eastAsia="lt-LT"/>
                    </w:rPr>
                    <w:t>H24K-7</w:t>
                  </w:r>
                </w:p>
              </w:tc>
              <w:tc>
                <w:tcPr>
                  <w:tcW w:w="3877" w:type="dxa"/>
                  <w:tcBorders>
                    <w:top w:val="nil"/>
                    <w:left w:val="nil"/>
                    <w:bottom w:val="single" w:sz="4" w:space="0" w:color="auto"/>
                    <w:right w:val="single" w:sz="4" w:space="0" w:color="auto"/>
                  </w:tcBorders>
                  <w:shd w:val="clear" w:color="auto" w:fill="auto"/>
                  <w:hideMark/>
                </w:tcPr>
                <w:p w14:paraId="15BC6522" w14:textId="77777777" w:rsidR="00F57C6D" w:rsidRPr="00355672" w:rsidRDefault="00F57C6D" w:rsidP="00E63923">
                  <w:pPr>
                    <w:rPr>
                      <w:lang w:eastAsia="lt-LT"/>
                    </w:rPr>
                  </w:pPr>
                  <w:r w:rsidRPr="00355672">
                    <w:rPr>
                      <w:lang w:eastAsia="lt-LT"/>
                    </w:rPr>
                    <w:t>Suolo NR.4 įrengimas</w:t>
                  </w:r>
                </w:p>
              </w:tc>
              <w:tc>
                <w:tcPr>
                  <w:tcW w:w="992" w:type="dxa"/>
                  <w:tcBorders>
                    <w:top w:val="nil"/>
                    <w:left w:val="nil"/>
                    <w:bottom w:val="single" w:sz="4" w:space="0" w:color="auto"/>
                    <w:right w:val="single" w:sz="4" w:space="0" w:color="auto"/>
                  </w:tcBorders>
                  <w:shd w:val="clear" w:color="auto" w:fill="auto"/>
                  <w:hideMark/>
                </w:tcPr>
                <w:p w14:paraId="778083A5" w14:textId="77777777" w:rsidR="00F57C6D" w:rsidRPr="00355672" w:rsidRDefault="00F57C6D" w:rsidP="00E63923">
                  <w:pPr>
                    <w:rPr>
                      <w:lang w:eastAsia="lt-LT"/>
                    </w:rPr>
                  </w:pPr>
                  <w:r w:rsidRPr="00355672">
                    <w:rPr>
                      <w:lang w:eastAsia="lt-LT"/>
                    </w:rPr>
                    <w:t>vnt.</w:t>
                  </w:r>
                </w:p>
              </w:tc>
              <w:tc>
                <w:tcPr>
                  <w:tcW w:w="992" w:type="dxa"/>
                  <w:tcBorders>
                    <w:top w:val="nil"/>
                    <w:left w:val="nil"/>
                    <w:bottom w:val="single" w:sz="4" w:space="0" w:color="auto"/>
                    <w:right w:val="single" w:sz="4" w:space="0" w:color="auto"/>
                  </w:tcBorders>
                  <w:shd w:val="clear" w:color="auto" w:fill="auto"/>
                  <w:noWrap/>
                  <w:hideMark/>
                </w:tcPr>
                <w:p w14:paraId="184736EC" w14:textId="77777777" w:rsidR="00F57C6D" w:rsidRPr="00355672" w:rsidRDefault="00F57C6D" w:rsidP="00E63923">
                  <w:pPr>
                    <w:jc w:val="center"/>
                    <w:rPr>
                      <w:lang w:eastAsia="lt-LT"/>
                    </w:rPr>
                  </w:pPr>
                  <w:r w:rsidRPr="00355672">
                    <w:rPr>
                      <w:lang w:eastAsia="lt-LT"/>
                    </w:rPr>
                    <w:t>1,0</w:t>
                  </w:r>
                </w:p>
              </w:tc>
            </w:tr>
            <w:tr w:rsidR="00F57C6D" w:rsidRPr="00355672" w14:paraId="34FA9583" w14:textId="77777777" w:rsidTr="00E63923">
              <w:trPr>
                <w:trHeight w:val="720"/>
              </w:trPr>
              <w:tc>
                <w:tcPr>
                  <w:tcW w:w="578" w:type="dxa"/>
                  <w:tcBorders>
                    <w:top w:val="nil"/>
                    <w:left w:val="single" w:sz="4" w:space="0" w:color="auto"/>
                    <w:bottom w:val="single" w:sz="4" w:space="0" w:color="auto"/>
                    <w:right w:val="single" w:sz="4" w:space="0" w:color="auto"/>
                  </w:tcBorders>
                  <w:shd w:val="clear" w:color="auto" w:fill="auto"/>
                  <w:noWrap/>
                  <w:hideMark/>
                </w:tcPr>
                <w:p w14:paraId="0C14AE11" w14:textId="77777777" w:rsidR="00F57C6D" w:rsidRPr="00355672" w:rsidRDefault="00F57C6D" w:rsidP="00E63923">
                  <w:pPr>
                    <w:jc w:val="right"/>
                    <w:rPr>
                      <w:lang w:eastAsia="lt-LT"/>
                    </w:rPr>
                  </w:pPr>
                  <w:r w:rsidRPr="00355672">
                    <w:rPr>
                      <w:lang w:eastAsia="lt-LT"/>
                    </w:rPr>
                    <w:t xml:space="preserve">   6</w:t>
                  </w:r>
                </w:p>
              </w:tc>
              <w:tc>
                <w:tcPr>
                  <w:tcW w:w="711" w:type="dxa"/>
                  <w:tcBorders>
                    <w:top w:val="nil"/>
                    <w:left w:val="nil"/>
                    <w:bottom w:val="single" w:sz="4" w:space="0" w:color="auto"/>
                    <w:right w:val="single" w:sz="4" w:space="0" w:color="auto"/>
                  </w:tcBorders>
                  <w:shd w:val="clear" w:color="auto" w:fill="auto"/>
                  <w:hideMark/>
                </w:tcPr>
                <w:p w14:paraId="10667C40" w14:textId="77777777" w:rsidR="00F57C6D" w:rsidRPr="00355672" w:rsidRDefault="00F57C6D" w:rsidP="00E63923">
                  <w:pPr>
                    <w:rPr>
                      <w:lang w:eastAsia="lt-LT"/>
                    </w:rPr>
                  </w:pPr>
                  <w:r w:rsidRPr="00355672">
                    <w:rPr>
                      <w:lang w:eastAsia="lt-LT"/>
                    </w:rPr>
                    <w:t>H18K-25</w:t>
                  </w:r>
                </w:p>
              </w:tc>
              <w:tc>
                <w:tcPr>
                  <w:tcW w:w="3877" w:type="dxa"/>
                  <w:tcBorders>
                    <w:top w:val="nil"/>
                    <w:left w:val="nil"/>
                    <w:bottom w:val="single" w:sz="4" w:space="0" w:color="auto"/>
                    <w:right w:val="single" w:sz="4" w:space="0" w:color="auto"/>
                  </w:tcBorders>
                  <w:shd w:val="clear" w:color="auto" w:fill="auto"/>
                  <w:hideMark/>
                </w:tcPr>
                <w:p w14:paraId="46B94DF6" w14:textId="77777777" w:rsidR="00F57C6D" w:rsidRPr="00355672" w:rsidRDefault="00F57C6D" w:rsidP="00E63923">
                  <w:pPr>
                    <w:rPr>
                      <w:lang w:eastAsia="lt-LT"/>
                    </w:rPr>
                  </w:pPr>
                  <w:r w:rsidRPr="00355672">
                    <w:rPr>
                      <w:lang w:eastAsia="lt-LT"/>
                    </w:rPr>
                    <w:t>Kelio ženklų vienstiebių metalinių atramų (d=76mm) ant monolitinių betoninių pamatų pastatymas  k9=1.15</w:t>
                  </w:r>
                </w:p>
              </w:tc>
              <w:tc>
                <w:tcPr>
                  <w:tcW w:w="992" w:type="dxa"/>
                  <w:tcBorders>
                    <w:top w:val="nil"/>
                    <w:left w:val="nil"/>
                    <w:bottom w:val="single" w:sz="4" w:space="0" w:color="auto"/>
                    <w:right w:val="single" w:sz="4" w:space="0" w:color="auto"/>
                  </w:tcBorders>
                  <w:shd w:val="clear" w:color="auto" w:fill="auto"/>
                  <w:hideMark/>
                </w:tcPr>
                <w:p w14:paraId="4DF09E5F" w14:textId="77777777" w:rsidR="00F57C6D" w:rsidRPr="00355672" w:rsidRDefault="00F57C6D" w:rsidP="00E63923">
                  <w:pPr>
                    <w:rPr>
                      <w:lang w:eastAsia="lt-LT"/>
                    </w:rPr>
                  </w:pPr>
                  <w:r w:rsidRPr="00355672">
                    <w:rPr>
                      <w:lang w:eastAsia="lt-LT"/>
                    </w:rPr>
                    <w:t>vnt.</w:t>
                  </w:r>
                </w:p>
              </w:tc>
              <w:tc>
                <w:tcPr>
                  <w:tcW w:w="992" w:type="dxa"/>
                  <w:tcBorders>
                    <w:top w:val="nil"/>
                    <w:left w:val="nil"/>
                    <w:bottom w:val="single" w:sz="4" w:space="0" w:color="auto"/>
                    <w:right w:val="single" w:sz="4" w:space="0" w:color="auto"/>
                  </w:tcBorders>
                  <w:shd w:val="clear" w:color="auto" w:fill="auto"/>
                  <w:noWrap/>
                  <w:hideMark/>
                </w:tcPr>
                <w:p w14:paraId="22F891B5" w14:textId="77777777" w:rsidR="00F57C6D" w:rsidRPr="00355672" w:rsidRDefault="00F57C6D" w:rsidP="00E63923">
                  <w:pPr>
                    <w:jc w:val="center"/>
                    <w:rPr>
                      <w:lang w:eastAsia="lt-LT"/>
                    </w:rPr>
                  </w:pPr>
                  <w:r w:rsidRPr="00355672">
                    <w:rPr>
                      <w:lang w:eastAsia="lt-LT"/>
                    </w:rPr>
                    <w:t>1,0</w:t>
                  </w:r>
                </w:p>
              </w:tc>
            </w:tr>
            <w:tr w:rsidR="00F57C6D" w:rsidRPr="00355672" w14:paraId="0E25A9E0" w14:textId="77777777" w:rsidTr="00E63923">
              <w:trPr>
                <w:trHeight w:val="480"/>
              </w:trPr>
              <w:tc>
                <w:tcPr>
                  <w:tcW w:w="578" w:type="dxa"/>
                  <w:tcBorders>
                    <w:top w:val="nil"/>
                    <w:left w:val="single" w:sz="4" w:space="0" w:color="auto"/>
                    <w:bottom w:val="single" w:sz="4" w:space="0" w:color="auto"/>
                    <w:right w:val="single" w:sz="4" w:space="0" w:color="auto"/>
                  </w:tcBorders>
                  <w:shd w:val="clear" w:color="auto" w:fill="auto"/>
                  <w:noWrap/>
                  <w:hideMark/>
                </w:tcPr>
                <w:p w14:paraId="0C468461" w14:textId="77777777" w:rsidR="00F57C6D" w:rsidRPr="00355672" w:rsidRDefault="00F57C6D" w:rsidP="00E63923">
                  <w:pPr>
                    <w:jc w:val="right"/>
                    <w:rPr>
                      <w:lang w:eastAsia="lt-LT"/>
                    </w:rPr>
                  </w:pPr>
                  <w:r w:rsidRPr="00355672">
                    <w:rPr>
                      <w:lang w:eastAsia="lt-LT"/>
                    </w:rPr>
                    <w:t xml:space="preserve">   7</w:t>
                  </w:r>
                </w:p>
              </w:tc>
              <w:tc>
                <w:tcPr>
                  <w:tcW w:w="711" w:type="dxa"/>
                  <w:tcBorders>
                    <w:top w:val="nil"/>
                    <w:left w:val="nil"/>
                    <w:bottom w:val="single" w:sz="4" w:space="0" w:color="auto"/>
                    <w:right w:val="single" w:sz="4" w:space="0" w:color="auto"/>
                  </w:tcBorders>
                  <w:shd w:val="clear" w:color="auto" w:fill="auto"/>
                  <w:hideMark/>
                </w:tcPr>
                <w:p w14:paraId="08514326" w14:textId="77777777" w:rsidR="00F57C6D" w:rsidRPr="00355672" w:rsidRDefault="00F57C6D" w:rsidP="00E63923">
                  <w:pPr>
                    <w:rPr>
                      <w:lang w:eastAsia="lt-LT"/>
                    </w:rPr>
                  </w:pPr>
                  <w:r w:rsidRPr="00355672">
                    <w:rPr>
                      <w:lang w:eastAsia="lt-LT"/>
                    </w:rPr>
                    <w:t>H18K-80</w:t>
                  </w:r>
                </w:p>
              </w:tc>
              <w:tc>
                <w:tcPr>
                  <w:tcW w:w="3877" w:type="dxa"/>
                  <w:tcBorders>
                    <w:top w:val="nil"/>
                    <w:left w:val="nil"/>
                    <w:bottom w:val="single" w:sz="4" w:space="0" w:color="auto"/>
                    <w:right w:val="single" w:sz="4" w:space="0" w:color="auto"/>
                  </w:tcBorders>
                  <w:shd w:val="clear" w:color="auto" w:fill="auto"/>
                  <w:hideMark/>
                </w:tcPr>
                <w:p w14:paraId="3089CE57" w14:textId="77777777" w:rsidR="00F57C6D" w:rsidRPr="00355672" w:rsidRDefault="00F57C6D" w:rsidP="00E63923">
                  <w:pPr>
                    <w:rPr>
                      <w:lang w:eastAsia="lt-LT"/>
                    </w:rPr>
                  </w:pPr>
                  <w:r w:rsidRPr="00355672">
                    <w:rPr>
                      <w:lang w:eastAsia="lt-LT"/>
                    </w:rPr>
                    <w:t>Kelio ženklų skydų montavimas prie vienstiebių atramų rankiniu budu</w:t>
                  </w:r>
                </w:p>
              </w:tc>
              <w:tc>
                <w:tcPr>
                  <w:tcW w:w="992" w:type="dxa"/>
                  <w:tcBorders>
                    <w:top w:val="nil"/>
                    <w:left w:val="nil"/>
                    <w:bottom w:val="single" w:sz="4" w:space="0" w:color="auto"/>
                    <w:right w:val="single" w:sz="4" w:space="0" w:color="auto"/>
                  </w:tcBorders>
                  <w:shd w:val="clear" w:color="auto" w:fill="auto"/>
                  <w:hideMark/>
                </w:tcPr>
                <w:p w14:paraId="31BDA8A9" w14:textId="77777777" w:rsidR="00F57C6D" w:rsidRPr="00355672" w:rsidRDefault="00F57C6D" w:rsidP="00E63923">
                  <w:pPr>
                    <w:rPr>
                      <w:lang w:eastAsia="lt-LT"/>
                    </w:rPr>
                  </w:pPr>
                  <w:r w:rsidRPr="00355672">
                    <w:rPr>
                      <w:lang w:eastAsia="lt-LT"/>
                    </w:rPr>
                    <w:t>vnt.</w:t>
                  </w:r>
                </w:p>
              </w:tc>
              <w:tc>
                <w:tcPr>
                  <w:tcW w:w="992" w:type="dxa"/>
                  <w:tcBorders>
                    <w:top w:val="nil"/>
                    <w:left w:val="nil"/>
                    <w:bottom w:val="single" w:sz="4" w:space="0" w:color="auto"/>
                    <w:right w:val="single" w:sz="4" w:space="0" w:color="auto"/>
                  </w:tcBorders>
                  <w:shd w:val="clear" w:color="auto" w:fill="auto"/>
                  <w:noWrap/>
                  <w:hideMark/>
                </w:tcPr>
                <w:p w14:paraId="53FC390E" w14:textId="77777777" w:rsidR="00F57C6D" w:rsidRPr="00355672" w:rsidRDefault="00F57C6D" w:rsidP="00E63923">
                  <w:pPr>
                    <w:jc w:val="center"/>
                    <w:rPr>
                      <w:lang w:eastAsia="lt-LT"/>
                    </w:rPr>
                  </w:pPr>
                  <w:r w:rsidRPr="00355672">
                    <w:rPr>
                      <w:lang w:eastAsia="lt-LT"/>
                    </w:rPr>
                    <w:t>1,0</w:t>
                  </w:r>
                </w:p>
              </w:tc>
            </w:tr>
            <w:tr w:rsidR="00F57C6D" w:rsidRPr="00355672" w14:paraId="2C18A1C8" w14:textId="77777777" w:rsidTr="00E63923">
              <w:trPr>
                <w:trHeight w:val="255"/>
              </w:trPr>
              <w:tc>
                <w:tcPr>
                  <w:tcW w:w="578" w:type="dxa"/>
                  <w:tcBorders>
                    <w:top w:val="nil"/>
                    <w:left w:val="nil"/>
                    <w:bottom w:val="nil"/>
                    <w:right w:val="nil"/>
                  </w:tcBorders>
                  <w:shd w:val="clear" w:color="auto" w:fill="auto"/>
                  <w:noWrap/>
                  <w:hideMark/>
                </w:tcPr>
                <w:p w14:paraId="55F2BD68" w14:textId="77777777" w:rsidR="00F57C6D" w:rsidRPr="00355672" w:rsidRDefault="00F57C6D" w:rsidP="00E63923">
                  <w:pPr>
                    <w:jc w:val="right"/>
                    <w:rPr>
                      <w:lang w:eastAsia="lt-LT"/>
                    </w:rPr>
                  </w:pPr>
                </w:p>
              </w:tc>
              <w:tc>
                <w:tcPr>
                  <w:tcW w:w="711" w:type="dxa"/>
                  <w:tcBorders>
                    <w:top w:val="nil"/>
                    <w:left w:val="nil"/>
                    <w:bottom w:val="nil"/>
                    <w:right w:val="nil"/>
                  </w:tcBorders>
                  <w:shd w:val="clear" w:color="auto" w:fill="auto"/>
                  <w:noWrap/>
                  <w:hideMark/>
                </w:tcPr>
                <w:p w14:paraId="5C59201D" w14:textId="77777777" w:rsidR="00F57C6D" w:rsidRPr="00355672" w:rsidRDefault="00F57C6D" w:rsidP="00E63923">
                  <w:pPr>
                    <w:jc w:val="right"/>
                    <w:rPr>
                      <w:lang w:eastAsia="lt-LT"/>
                    </w:rPr>
                  </w:pPr>
                </w:p>
              </w:tc>
              <w:tc>
                <w:tcPr>
                  <w:tcW w:w="5861" w:type="dxa"/>
                  <w:gridSpan w:val="3"/>
                  <w:tcBorders>
                    <w:top w:val="nil"/>
                    <w:left w:val="nil"/>
                    <w:bottom w:val="nil"/>
                    <w:right w:val="nil"/>
                  </w:tcBorders>
                  <w:shd w:val="clear" w:color="auto" w:fill="auto"/>
                  <w:noWrap/>
                  <w:hideMark/>
                </w:tcPr>
                <w:p w14:paraId="6231D080" w14:textId="67898D24" w:rsidR="00F57C6D" w:rsidRPr="00355672" w:rsidRDefault="00F57C6D" w:rsidP="00E63923">
                  <w:pPr>
                    <w:rPr>
                      <w:b/>
                      <w:bCs/>
                      <w:lang w:eastAsia="lt-LT"/>
                    </w:rPr>
                  </w:pPr>
                  <w:r w:rsidRPr="00355672">
                    <w:rPr>
                      <w:b/>
                      <w:bCs/>
                      <w:lang w:eastAsia="lt-LT"/>
                    </w:rPr>
                    <w:t>Skyriuje      6</w:t>
                  </w:r>
                </w:p>
              </w:tc>
            </w:tr>
            <w:tr w:rsidR="00F57C6D" w:rsidRPr="00355672" w14:paraId="273DAF38" w14:textId="77777777" w:rsidTr="00E63923">
              <w:trPr>
                <w:trHeight w:val="255"/>
              </w:trPr>
              <w:tc>
                <w:tcPr>
                  <w:tcW w:w="578" w:type="dxa"/>
                  <w:tcBorders>
                    <w:top w:val="nil"/>
                    <w:left w:val="nil"/>
                    <w:bottom w:val="nil"/>
                    <w:right w:val="nil"/>
                  </w:tcBorders>
                  <w:shd w:val="clear" w:color="auto" w:fill="auto"/>
                  <w:noWrap/>
                  <w:hideMark/>
                </w:tcPr>
                <w:p w14:paraId="480342FB" w14:textId="77777777" w:rsidR="00F57C6D" w:rsidRPr="00355672" w:rsidRDefault="00F57C6D" w:rsidP="00E63923">
                  <w:pPr>
                    <w:jc w:val="right"/>
                    <w:rPr>
                      <w:lang w:eastAsia="lt-LT"/>
                    </w:rPr>
                  </w:pPr>
                </w:p>
              </w:tc>
              <w:tc>
                <w:tcPr>
                  <w:tcW w:w="711" w:type="dxa"/>
                  <w:tcBorders>
                    <w:top w:val="nil"/>
                    <w:left w:val="nil"/>
                    <w:bottom w:val="nil"/>
                    <w:right w:val="nil"/>
                  </w:tcBorders>
                  <w:shd w:val="clear" w:color="auto" w:fill="auto"/>
                  <w:noWrap/>
                  <w:hideMark/>
                </w:tcPr>
                <w:p w14:paraId="402D8268" w14:textId="77777777" w:rsidR="00F57C6D" w:rsidRPr="00355672" w:rsidRDefault="00F57C6D" w:rsidP="00E63923">
                  <w:pPr>
                    <w:jc w:val="right"/>
                    <w:rPr>
                      <w:b/>
                      <w:bCs/>
                      <w:lang w:eastAsia="lt-LT"/>
                    </w:rPr>
                  </w:pPr>
                  <w:r w:rsidRPr="00355672">
                    <w:rPr>
                      <w:b/>
                      <w:bCs/>
                      <w:lang w:eastAsia="lt-LT"/>
                    </w:rPr>
                    <w:t xml:space="preserve">   8</w:t>
                  </w:r>
                </w:p>
              </w:tc>
              <w:tc>
                <w:tcPr>
                  <w:tcW w:w="5861" w:type="dxa"/>
                  <w:gridSpan w:val="3"/>
                  <w:tcBorders>
                    <w:top w:val="nil"/>
                    <w:left w:val="nil"/>
                    <w:bottom w:val="nil"/>
                    <w:right w:val="nil"/>
                  </w:tcBorders>
                  <w:shd w:val="clear" w:color="auto" w:fill="auto"/>
                  <w:hideMark/>
                </w:tcPr>
                <w:p w14:paraId="2CF0A6D9" w14:textId="77777777" w:rsidR="00F57C6D" w:rsidRPr="00355672" w:rsidRDefault="00F57C6D" w:rsidP="00E63923">
                  <w:pPr>
                    <w:rPr>
                      <w:b/>
                      <w:bCs/>
                      <w:lang w:eastAsia="lt-LT"/>
                    </w:rPr>
                  </w:pPr>
                  <w:r w:rsidRPr="00355672">
                    <w:rPr>
                      <w:b/>
                      <w:bCs/>
                      <w:lang w:eastAsia="lt-LT"/>
                    </w:rPr>
                    <w:t>Eismo saugumas ir reguliavimas</w:t>
                  </w:r>
                </w:p>
              </w:tc>
            </w:tr>
            <w:tr w:rsidR="00F57C6D" w:rsidRPr="00355672" w14:paraId="3B422A4B" w14:textId="77777777" w:rsidTr="00E63923">
              <w:trPr>
                <w:trHeight w:val="480"/>
              </w:trPr>
              <w:tc>
                <w:tcPr>
                  <w:tcW w:w="578" w:type="dxa"/>
                  <w:tcBorders>
                    <w:top w:val="single" w:sz="4" w:space="0" w:color="auto"/>
                    <w:left w:val="single" w:sz="4" w:space="0" w:color="auto"/>
                    <w:bottom w:val="single" w:sz="4" w:space="0" w:color="auto"/>
                    <w:right w:val="single" w:sz="4" w:space="0" w:color="auto"/>
                  </w:tcBorders>
                  <w:shd w:val="clear" w:color="auto" w:fill="auto"/>
                  <w:noWrap/>
                  <w:hideMark/>
                </w:tcPr>
                <w:p w14:paraId="0477CFC3" w14:textId="77777777" w:rsidR="00F57C6D" w:rsidRPr="00355672" w:rsidRDefault="00F57C6D" w:rsidP="00E63923">
                  <w:pPr>
                    <w:jc w:val="right"/>
                    <w:rPr>
                      <w:lang w:eastAsia="lt-LT"/>
                    </w:rPr>
                  </w:pPr>
                  <w:r w:rsidRPr="00355672">
                    <w:rPr>
                      <w:lang w:eastAsia="lt-LT"/>
                    </w:rPr>
                    <w:t xml:space="preserve">   1</w:t>
                  </w:r>
                </w:p>
              </w:tc>
              <w:tc>
                <w:tcPr>
                  <w:tcW w:w="711" w:type="dxa"/>
                  <w:tcBorders>
                    <w:top w:val="single" w:sz="4" w:space="0" w:color="auto"/>
                    <w:left w:val="nil"/>
                    <w:bottom w:val="single" w:sz="4" w:space="0" w:color="auto"/>
                    <w:right w:val="single" w:sz="4" w:space="0" w:color="auto"/>
                  </w:tcBorders>
                  <w:shd w:val="clear" w:color="auto" w:fill="auto"/>
                  <w:hideMark/>
                </w:tcPr>
                <w:p w14:paraId="036A2C35" w14:textId="77777777" w:rsidR="00F57C6D" w:rsidRPr="00355672" w:rsidRDefault="00F57C6D" w:rsidP="00E63923">
                  <w:pPr>
                    <w:rPr>
                      <w:lang w:eastAsia="lt-LT"/>
                    </w:rPr>
                  </w:pPr>
                  <w:r w:rsidRPr="00355672">
                    <w:rPr>
                      <w:lang w:eastAsia="lt-LT"/>
                    </w:rPr>
                    <w:t>H19K-14</w:t>
                  </w:r>
                </w:p>
              </w:tc>
              <w:tc>
                <w:tcPr>
                  <w:tcW w:w="3877" w:type="dxa"/>
                  <w:tcBorders>
                    <w:top w:val="single" w:sz="4" w:space="0" w:color="auto"/>
                    <w:left w:val="nil"/>
                    <w:bottom w:val="single" w:sz="4" w:space="0" w:color="auto"/>
                    <w:right w:val="single" w:sz="4" w:space="0" w:color="auto"/>
                  </w:tcBorders>
                  <w:shd w:val="clear" w:color="auto" w:fill="auto"/>
                  <w:hideMark/>
                </w:tcPr>
                <w:p w14:paraId="1B2EA1DB" w14:textId="77777777" w:rsidR="00F57C6D" w:rsidRPr="00355672" w:rsidRDefault="00F57C6D" w:rsidP="00E63923">
                  <w:pPr>
                    <w:rPr>
                      <w:lang w:eastAsia="lt-LT"/>
                    </w:rPr>
                  </w:pPr>
                  <w:r w:rsidRPr="00355672">
                    <w:rPr>
                      <w:lang w:eastAsia="lt-LT"/>
                    </w:rPr>
                    <w:t>Signalinių plastmasinių stulpelių demontavimas  k9=1.15</w:t>
                  </w:r>
                </w:p>
              </w:tc>
              <w:tc>
                <w:tcPr>
                  <w:tcW w:w="992" w:type="dxa"/>
                  <w:tcBorders>
                    <w:top w:val="single" w:sz="4" w:space="0" w:color="auto"/>
                    <w:left w:val="nil"/>
                    <w:bottom w:val="single" w:sz="4" w:space="0" w:color="auto"/>
                    <w:right w:val="single" w:sz="4" w:space="0" w:color="auto"/>
                  </w:tcBorders>
                  <w:shd w:val="clear" w:color="auto" w:fill="auto"/>
                  <w:hideMark/>
                </w:tcPr>
                <w:p w14:paraId="670415AA" w14:textId="77777777" w:rsidR="00F57C6D" w:rsidRPr="00355672" w:rsidRDefault="00F57C6D" w:rsidP="00E63923">
                  <w:pPr>
                    <w:rPr>
                      <w:lang w:eastAsia="lt-LT"/>
                    </w:rPr>
                  </w:pPr>
                  <w:r w:rsidRPr="00355672">
                    <w:rPr>
                      <w:lang w:eastAsia="lt-LT"/>
                    </w:rPr>
                    <w:t>vnt.</w:t>
                  </w:r>
                </w:p>
              </w:tc>
              <w:tc>
                <w:tcPr>
                  <w:tcW w:w="992" w:type="dxa"/>
                  <w:tcBorders>
                    <w:top w:val="single" w:sz="4" w:space="0" w:color="auto"/>
                    <w:left w:val="nil"/>
                    <w:bottom w:val="single" w:sz="4" w:space="0" w:color="auto"/>
                    <w:right w:val="single" w:sz="4" w:space="0" w:color="auto"/>
                  </w:tcBorders>
                  <w:shd w:val="clear" w:color="auto" w:fill="auto"/>
                  <w:noWrap/>
                  <w:hideMark/>
                </w:tcPr>
                <w:p w14:paraId="22C0030F" w14:textId="77777777" w:rsidR="00F57C6D" w:rsidRPr="00355672" w:rsidRDefault="00F57C6D" w:rsidP="00E63923">
                  <w:pPr>
                    <w:jc w:val="center"/>
                    <w:rPr>
                      <w:lang w:eastAsia="lt-LT"/>
                    </w:rPr>
                  </w:pPr>
                  <w:r w:rsidRPr="00355672">
                    <w:rPr>
                      <w:lang w:eastAsia="lt-LT"/>
                    </w:rPr>
                    <w:t>84,0</w:t>
                  </w:r>
                </w:p>
              </w:tc>
            </w:tr>
            <w:tr w:rsidR="00F57C6D" w:rsidRPr="00355672" w14:paraId="57C82351" w14:textId="77777777" w:rsidTr="00E63923">
              <w:trPr>
                <w:trHeight w:val="480"/>
              </w:trPr>
              <w:tc>
                <w:tcPr>
                  <w:tcW w:w="578" w:type="dxa"/>
                  <w:tcBorders>
                    <w:top w:val="nil"/>
                    <w:left w:val="single" w:sz="4" w:space="0" w:color="auto"/>
                    <w:bottom w:val="single" w:sz="4" w:space="0" w:color="auto"/>
                    <w:right w:val="single" w:sz="4" w:space="0" w:color="auto"/>
                  </w:tcBorders>
                  <w:shd w:val="clear" w:color="auto" w:fill="auto"/>
                  <w:noWrap/>
                  <w:hideMark/>
                </w:tcPr>
                <w:p w14:paraId="745D62E6" w14:textId="77777777" w:rsidR="00F57C6D" w:rsidRPr="00355672" w:rsidRDefault="00F57C6D" w:rsidP="00E63923">
                  <w:pPr>
                    <w:jc w:val="right"/>
                    <w:rPr>
                      <w:lang w:eastAsia="lt-LT"/>
                    </w:rPr>
                  </w:pPr>
                  <w:r w:rsidRPr="00355672">
                    <w:rPr>
                      <w:lang w:eastAsia="lt-LT"/>
                    </w:rPr>
                    <w:t xml:space="preserve">   2</w:t>
                  </w:r>
                </w:p>
              </w:tc>
              <w:tc>
                <w:tcPr>
                  <w:tcW w:w="711" w:type="dxa"/>
                  <w:tcBorders>
                    <w:top w:val="nil"/>
                    <w:left w:val="nil"/>
                    <w:bottom w:val="single" w:sz="4" w:space="0" w:color="auto"/>
                    <w:right w:val="single" w:sz="4" w:space="0" w:color="auto"/>
                  </w:tcBorders>
                  <w:shd w:val="clear" w:color="auto" w:fill="auto"/>
                  <w:hideMark/>
                </w:tcPr>
                <w:p w14:paraId="3DA801B9" w14:textId="77777777" w:rsidR="00F57C6D" w:rsidRPr="00355672" w:rsidRDefault="00F57C6D" w:rsidP="00E63923">
                  <w:pPr>
                    <w:rPr>
                      <w:lang w:eastAsia="lt-LT"/>
                    </w:rPr>
                  </w:pPr>
                  <w:r w:rsidRPr="00355672">
                    <w:rPr>
                      <w:lang w:eastAsia="lt-LT"/>
                    </w:rPr>
                    <w:t>H19K-14</w:t>
                  </w:r>
                </w:p>
              </w:tc>
              <w:tc>
                <w:tcPr>
                  <w:tcW w:w="3877" w:type="dxa"/>
                  <w:tcBorders>
                    <w:top w:val="nil"/>
                    <w:left w:val="nil"/>
                    <w:bottom w:val="single" w:sz="4" w:space="0" w:color="auto"/>
                    <w:right w:val="single" w:sz="4" w:space="0" w:color="auto"/>
                  </w:tcBorders>
                  <w:shd w:val="clear" w:color="auto" w:fill="auto"/>
                  <w:hideMark/>
                </w:tcPr>
                <w:p w14:paraId="7156ECE5" w14:textId="77777777" w:rsidR="00F57C6D" w:rsidRPr="00355672" w:rsidRDefault="00F57C6D" w:rsidP="00E63923">
                  <w:pPr>
                    <w:rPr>
                      <w:lang w:eastAsia="lt-LT"/>
                    </w:rPr>
                  </w:pPr>
                  <w:r w:rsidRPr="00355672">
                    <w:rPr>
                      <w:lang w:eastAsia="lt-LT"/>
                    </w:rPr>
                    <w:t>Signalinių plastmasinių stulpelių pastatymas  k9=1.15</w:t>
                  </w:r>
                </w:p>
              </w:tc>
              <w:tc>
                <w:tcPr>
                  <w:tcW w:w="992" w:type="dxa"/>
                  <w:tcBorders>
                    <w:top w:val="nil"/>
                    <w:left w:val="nil"/>
                    <w:bottom w:val="single" w:sz="4" w:space="0" w:color="auto"/>
                    <w:right w:val="single" w:sz="4" w:space="0" w:color="auto"/>
                  </w:tcBorders>
                  <w:shd w:val="clear" w:color="auto" w:fill="auto"/>
                  <w:hideMark/>
                </w:tcPr>
                <w:p w14:paraId="2ECB1377" w14:textId="77777777" w:rsidR="00F57C6D" w:rsidRPr="00355672" w:rsidRDefault="00F57C6D" w:rsidP="00E63923">
                  <w:pPr>
                    <w:rPr>
                      <w:lang w:eastAsia="lt-LT"/>
                    </w:rPr>
                  </w:pPr>
                  <w:r w:rsidRPr="00355672">
                    <w:rPr>
                      <w:lang w:eastAsia="lt-LT"/>
                    </w:rPr>
                    <w:t>vnt.</w:t>
                  </w:r>
                </w:p>
              </w:tc>
              <w:tc>
                <w:tcPr>
                  <w:tcW w:w="992" w:type="dxa"/>
                  <w:tcBorders>
                    <w:top w:val="nil"/>
                    <w:left w:val="nil"/>
                    <w:bottom w:val="single" w:sz="4" w:space="0" w:color="auto"/>
                    <w:right w:val="single" w:sz="4" w:space="0" w:color="auto"/>
                  </w:tcBorders>
                  <w:shd w:val="clear" w:color="auto" w:fill="auto"/>
                  <w:noWrap/>
                  <w:hideMark/>
                </w:tcPr>
                <w:p w14:paraId="3FB682E3" w14:textId="77777777" w:rsidR="00F57C6D" w:rsidRPr="00355672" w:rsidRDefault="00F57C6D" w:rsidP="00E63923">
                  <w:pPr>
                    <w:jc w:val="center"/>
                    <w:rPr>
                      <w:lang w:eastAsia="lt-LT"/>
                    </w:rPr>
                  </w:pPr>
                  <w:r w:rsidRPr="00355672">
                    <w:rPr>
                      <w:lang w:eastAsia="lt-LT"/>
                    </w:rPr>
                    <w:t>84,0</w:t>
                  </w:r>
                </w:p>
              </w:tc>
            </w:tr>
          </w:tbl>
          <w:p w14:paraId="33FFC6FF" w14:textId="77777777" w:rsidR="00F57C6D" w:rsidRPr="00355672" w:rsidRDefault="00F57C6D" w:rsidP="00E63923"/>
        </w:tc>
      </w:tr>
    </w:tbl>
    <w:p w14:paraId="752EB2ED" w14:textId="77777777" w:rsidR="00F57C6D" w:rsidRPr="00355672" w:rsidRDefault="00F57C6D" w:rsidP="00F57C6D">
      <w:r w:rsidRPr="00355672">
        <w:lastRenderedPageBreak/>
        <w:t>Darbų apimtys sutampa 74 proc.</w:t>
      </w:r>
    </w:p>
    <w:p w14:paraId="1B9333B3" w14:textId="77777777" w:rsidR="00F57C6D" w:rsidRPr="00355672" w:rsidRDefault="00F57C6D" w:rsidP="00F57C6D"/>
    <w:p w14:paraId="79330868" w14:textId="77777777" w:rsidR="00F57C6D" w:rsidRPr="00355672" w:rsidRDefault="00F57C6D" w:rsidP="00F57C6D">
      <w:pPr>
        <w:jc w:val="center"/>
        <w:rPr>
          <w:b/>
        </w:rPr>
      </w:pPr>
      <w:r w:rsidRPr="00355672">
        <w:rPr>
          <w:b/>
          <w:bCs/>
          <w:lang w:eastAsia="lt-LT"/>
        </w:rPr>
        <w:t>Kelio 173 Molėtai – Pabradė ruožas nuo 15,387 iki 17,945 km</w:t>
      </w:r>
    </w:p>
    <w:tbl>
      <w:tblPr>
        <w:tblStyle w:val="TableGrid"/>
        <w:tblW w:w="15021" w:type="dxa"/>
        <w:tblLayout w:type="fixed"/>
        <w:tblLook w:val="04A0" w:firstRow="1" w:lastRow="0" w:firstColumn="1" w:lastColumn="0" w:noHBand="0" w:noVBand="1"/>
      </w:tblPr>
      <w:tblGrid>
        <w:gridCol w:w="7508"/>
        <w:gridCol w:w="7513"/>
      </w:tblGrid>
      <w:tr w:rsidR="00F57C6D" w:rsidRPr="00355672" w14:paraId="3800815A" w14:textId="77777777" w:rsidTr="00E63923">
        <w:tc>
          <w:tcPr>
            <w:tcW w:w="7508" w:type="dxa"/>
          </w:tcPr>
          <w:p w14:paraId="35D66855" w14:textId="77777777" w:rsidR="00F57C6D" w:rsidRPr="00355672" w:rsidRDefault="00F57C6D" w:rsidP="00E63923">
            <w:pPr>
              <w:jc w:val="center"/>
            </w:pPr>
            <w:r w:rsidRPr="00355672">
              <w:t>Lietuvos automobilių kelių pirkimo sąlygos</w:t>
            </w:r>
          </w:p>
          <w:p w14:paraId="7D6D43BE" w14:textId="77777777" w:rsidR="00F57C6D" w:rsidRPr="00355672" w:rsidRDefault="00F57C6D" w:rsidP="00E63923"/>
          <w:tbl>
            <w:tblPr>
              <w:tblW w:w="7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771"/>
              <w:gridCol w:w="3875"/>
              <w:gridCol w:w="998"/>
              <w:gridCol w:w="935"/>
            </w:tblGrid>
            <w:tr w:rsidR="00F57C6D" w:rsidRPr="00355672" w14:paraId="16223F5A" w14:textId="77777777" w:rsidTr="00E63923">
              <w:trPr>
                <w:trHeight w:val="458"/>
              </w:trPr>
              <w:tc>
                <w:tcPr>
                  <w:tcW w:w="433" w:type="pct"/>
                  <w:vMerge w:val="restart"/>
                  <w:tcBorders>
                    <w:top w:val="single" w:sz="4" w:space="0" w:color="auto"/>
                    <w:left w:val="single" w:sz="4" w:space="0" w:color="auto"/>
                  </w:tcBorders>
                  <w:shd w:val="clear" w:color="auto" w:fill="auto"/>
                  <w:noWrap/>
                  <w:vAlign w:val="center"/>
                  <w:hideMark/>
                </w:tcPr>
                <w:p w14:paraId="63CCB912" w14:textId="77777777" w:rsidR="00F57C6D" w:rsidRPr="00355672" w:rsidRDefault="00F57C6D" w:rsidP="00E63923">
                  <w:pPr>
                    <w:rPr>
                      <w:rFonts w:eastAsia="Calibri"/>
                      <w:b/>
                    </w:rPr>
                  </w:pPr>
                  <w:r w:rsidRPr="00355672">
                    <w:rPr>
                      <w:rFonts w:eastAsia="Calibri"/>
                      <w:b/>
                    </w:rPr>
                    <w:t>Sąm. eil.</w:t>
                  </w:r>
                </w:p>
              </w:tc>
              <w:tc>
                <w:tcPr>
                  <w:tcW w:w="535" w:type="pct"/>
                  <w:vMerge w:val="restart"/>
                  <w:tcBorders>
                    <w:top w:val="single" w:sz="4" w:space="0" w:color="auto"/>
                  </w:tcBorders>
                  <w:shd w:val="clear" w:color="auto" w:fill="auto"/>
                  <w:noWrap/>
                  <w:vAlign w:val="center"/>
                  <w:hideMark/>
                </w:tcPr>
                <w:p w14:paraId="3FE4DADB" w14:textId="77777777" w:rsidR="00F57C6D" w:rsidRPr="00355672" w:rsidRDefault="00F57C6D" w:rsidP="00E63923">
                  <w:pPr>
                    <w:rPr>
                      <w:rFonts w:eastAsia="Calibri"/>
                      <w:b/>
                    </w:rPr>
                  </w:pPr>
                  <w:r w:rsidRPr="00355672">
                    <w:rPr>
                      <w:rFonts w:eastAsia="Calibri"/>
                      <w:b/>
                    </w:rPr>
                    <w:t>Darbo kodas</w:t>
                  </w:r>
                </w:p>
              </w:tc>
              <w:tc>
                <w:tcPr>
                  <w:tcW w:w="2690" w:type="pct"/>
                  <w:vMerge w:val="restart"/>
                  <w:tcBorders>
                    <w:top w:val="single" w:sz="4" w:space="0" w:color="auto"/>
                  </w:tcBorders>
                  <w:shd w:val="clear" w:color="auto" w:fill="auto"/>
                  <w:noWrap/>
                  <w:vAlign w:val="center"/>
                  <w:hideMark/>
                </w:tcPr>
                <w:p w14:paraId="49ACCBF0" w14:textId="77777777" w:rsidR="00F57C6D" w:rsidRPr="00355672" w:rsidRDefault="00F57C6D" w:rsidP="00E63923">
                  <w:pPr>
                    <w:rPr>
                      <w:rFonts w:eastAsia="Calibri"/>
                      <w:b/>
                    </w:rPr>
                  </w:pPr>
                  <w:r w:rsidRPr="00355672">
                    <w:rPr>
                      <w:rFonts w:eastAsia="Calibri"/>
                      <w:b/>
                    </w:rPr>
                    <w:t>Darbų ir išlaidų aprašymai</w:t>
                  </w:r>
                </w:p>
              </w:tc>
              <w:tc>
                <w:tcPr>
                  <w:tcW w:w="693" w:type="pct"/>
                  <w:vMerge w:val="restart"/>
                  <w:tcBorders>
                    <w:top w:val="single" w:sz="4" w:space="0" w:color="auto"/>
                  </w:tcBorders>
                  <w:shd w:val="clear" w:color="auto" w:fill="auto"/>
                  <w:noWrap/>
                  <w:vAlign w:val="center"/>
                  <w:hideMark/>
                </w:tcPr>
                <w:p w14:paraId="0518A1DD" w14:textId="77777777" w:rsidR="00F57C6D" w:rsidRPr="00355672" w:rsidRDefault="00F57C6D" w:rsidP="00E63923">
                  <w:pPr>
                    <w:rPr>
                      <w:rFonts w:eastAsia="Calibri"/>
                      <w:b/>
                    </w:rPr>
                  </w:pPr>
                  <w:r w:rsidRPr="00355672">
                    <w:rPr>
                      <w:rFonts w:eastAsia="Calibri"/>
                      <w:b/>
                    </w:rPr>
                    <w:t>Mato vnt</w:t>
                  </w:r>
                </w:p>
              </w:tc>
              <w:tc>
                <w:tcPr>
                  <w:tcW w:w="649" w:type="pct"/>
                  <w:vMerge w:val="restart"/>
                  <w:tcBorders>
                    <w:top w:val="single" w:sz="4" w:space="0" w:color="auto"/>
                  </w:tcBorders>
                  <w:shd w:val="clear" w:color="auto" w:fill="auto"/>
                  <w:noWrap/>
                  <w:vAlign w:val="center"/>
                  <w:hideMark/>
                </w:tcPr>
                <w:p w14:paraId="1D064F70" w14:textId="77777777" w:rsidR="00F57C6D" w:rsidRPr="00355672" w:rsidRDefault="00F57C6D" w:rsidP="00E63923">
                  <w:pPr>
                    <w:rPr>
                      <w:rFonts w:eastAsia="Calibri"/>
                      <w:b/>
                    </w:rPr>
                  </w:pPr>
                  <w:r w:rsidRPr="00355672">
                    <w:rPr>
                      <w:rFonts w:eastAsia="Calibri"/>
                      <w:b/>
                    </w:rPr>
                    <w:t>Kiekis</w:t>
                  </w:r>
                </w:p>
              </w:tc>
            </w:tr>
            <w:tr w:rsidR="00F57C6D" w:rsidRPr="00355672" w14:paraId="6F8920E5" w14:textId="77777777" w:rsidTr="00E63923">
              <w:trPr>
                <w:trHeight w:val="458"/>
                <w:tblHeader/>
              </w:trPr>
              <w:tc>
                <w:tcPr>
                  <w:tcW w:w="433" w:type="pct"/>
                  <w:vMerge/>
                  <w:tcBorders>
                    <w:left w:val="single" w:sz="4" w:space="0" w:color="auto"/>
                    <w:bottom w:val="single" w:sz="4" w:space="0" w:color="auto"/>
                  </w:tcBorders>
                  <w:shd w:val="clear" w:color="auto" w:fill="auto"/>
                  <w:noWrap/>
                  <w:vAlign w:val="center"/>
                  <w:hideMark/>
                </w:tcPr>
                <w:p w14:paraId="3AE513FF" w14:textId="77777777" w:rsidR="00F57C6D" w:rsidRPr="00355672" w:rsidRDefault="00F57C6D" w:rsidP="00E63923">
                  <w:pPr>
                    <w:rPr>
                      <w:rFonts w:eastAsia="Calibri"/>
                      <w:b/>
                    </w:rPr>
                  </w:pPr>
                </w:p>
              </w:tc>
              <w:tc>
                <w:tcPr>
                  <w:tcW w:w="535" w:type="pct"/>
                  <w:vMerge/>
                  <w:tcBorders>
                    <w:bottom w:val="single" w:sz="4" w:space="0" w:color="auto"/>
                  </w:tcBorders>
                  <w:shd w:val="clear" w:color="auto" w:fill="auto"/>
                  <w:noWrap/>
                  <w:vAlign w:val="center"/>
                  <w:hideMark/>
                </w:tcPr>
                <w:p w14:paraId="013CEF3D" w14:textId="77777777" w:rsidR="00F57C6D" w:rsidRPr="00355672" w:rsidRDefault="00F57C6D" w:rsidP="00E63923">
                  <w:pPr>
                    <w:rPr>
                      <w:rFonts w:eastAsia="Calibri"/>
                      <w:b/>
                    </w:rPr>
                  </w:pPr>
                </w:p>
              </w:tc>
              <w:tc>
                <w:tcPr>
                  <w:tcW w:w="2690" w:type="pct"/>
                  <w:vMerge/>
                  <w:tcBorders>
                    <w:bottom w:val="single" w:sz="4" w:space="0" w:color="auto"/>
                  </w:tcBorders>
                  <w:shd w:val="clear" w:color="auto" w:fill="auto"/>
                  <w:noWrap/>
                  <w:vAlign w:val="center"/>
                  <w:hideMark/>
                </w:tcPr>
                <w:p w14:paraId="19B2A338" w14:textId="77777777" w:rsidR="00F57C6D" w:rsidRPr="00355672" w:rsidRDefault="00F57C6D" w:rsidP="00E63923">
                  <w:pPr>
                    <w:rPr>
                      <w:rFonts w:eastAsia="Calibri"/>
                      <w:b/>
                    </w:rPr>
                  </w:pPr>
                </w:p>
              </w:tc>
              <w:tc>
                <w:tcPr>
                  <w:tcW w:w="693" w:type="pct"/>
                  <w:vMerge/>
                  <w:tcBorders>
                    <w:bottom w:val="single" w:sz="4" w:space="0" w:color="auto"/>
                  </w:tcBorders>
                  <w:shd w:val="clear" w:color="auto" w:fill="auto"/>
                  <w:noWrap/>
                  <w:vAlign w:val="center"/>
                  <w:hideMark/>
                </w:tcPr>
                <w:p w14:paraId="752C6DB0" w14:textId="77777777" w:rsidR="00F57C6D" w:rsidRPr="00355672" w:rsidRDefault="00F57C6D" w:rsidP="00E63923">
                  <w:pPr>
                    <w:rPr>
                      <w:rFonts w:eastAsia="Calibri"/>
                      <w:b/>
                    </w:rPr>
                  </w:pPr>
                </w:p>
              </w:tc>
              <w:tc>
                <w:tcPr>
                  <w:tcW w:w="649" w:type="pct"/>
                  <w:vMerge/>
                  <w:tcBorders>
                    <w:bottom w:val="single" w:sz="4" w:space="0" w:color="auto"/>
                  </w:tcBorders>
                  <w:shd w:val="clear" w:color="auto" w:fill="auto"/>
                  <w:vAlign w:val="center"/>
                  <w:hideMark/>
                </w:tcPr>
                <w:p w14:paraId="4478F62E" w14:textId="77777777" w:rsidR="00F57C6D" w:rsidRPr="00355672" w:rsidRDefault="00F57C6D" w:rsidP="00E63923">
                  <w:pPr>
                    <w:rPr>
                      <w:rFonts w:eastAsia="Calibri"/>
                      <w:b/>
                    </w:rPr>
                  </w:pPr>
                </w:p>
              </w:tc>
            </w:tr>
            <w:tr w:rsidR="00F57C6D" w:rsidRPr="00355672" w14:paraId="6A550415" w14:textId="77777777" w:rsidTr="00E63923">
              <w:trPr>
                <w:gridAfter w:val="2"/>
                <w:wAfter w:w="1342" w:type="pct"/>
                <w:trHeight w:val="255"/>
              </w:trPr>
              <w:tc>
                <w:tcPr>
                  <w:tcW w:w="433" w:type="pct"/>
                  <w:tcBorders>
                    <w:top w:val="single" w:sz="4" w:space="0" w:color="auto"/>
                  </w:tcBorders>
                  <w:shd w:val="clear" w:color="auto" w:fill="auto"/>
                  <w:noWrap/>
                  <w:hideMark/>
                </w:tcPr>
                <w:p w14:paraId="7ABFD764" w14:textId="77777777" w:rsidR="00F57C6D" w:rsidRPr="00355672" w:rsidRDefault="00F57C6D" w:rsidP="00E63923">
                  <w:pPr>
                    <w:rPr>
                      <w:rFonts w:eastAsia="Calibri"/>
                      <w:b/>
                    </w:rPr>
                  </w:pPr>
                </w:p>
              </w:tc>
              <w:tc>
                <w:tcPr>
                  <w:tcW w:w="535" w:type="pct"/>
                  <w:tcBorders>
                    <w:top w:val="single" w:sz="4" w:space="0" w:color="auto"/>
                  </w:tcBorders>
                  <w:shd w:val="clear" w:color="auto" w:fill="auto"/>
                  <w:noWrap/>
                  <w:hideMark/>
                </w:tcPr>
                <w:p w14:paraId="2CB70E3E" w14:textId="77777777" w:rsidR="00F57C6D" w:rsidRPr="00355672" w:rsidRDefault="00F57C6D" w:rsidP="00E63923">
                  <w:pPr>
                    <w:rPr>
                      <w:rFonts w:eastAsia="Calibri"/>
                      <w:b/>
                      <w:bCs/>
                    </w:rPr>
                  </w:pPr>
                  <w:r w:rsidRPr="00355672">
                    <w:rPr>
                      <w:rFonts w:eastAsia="Calibri"/>
                      <w:b/>
                      <w:bCs/>
                    </w:rPr>
                    <w:t>1</w:t>
                  </w:r>
                </w:p>
              </w:tc>
              <w:tc>
                <w:tcPr>
                  <w:tcW w:w="2690" w:type="pct"/>
                  <w:tcBorders>
                    <w:top w:val="single" w:sz="4" w:space="0" w:color="auto"/>
                  </w:tcBorders>
                  <w:shd w:val="clear" w:color="auto" w:fill="auto"/>
                  <w:vAlign w:val="center"/>
                  <w:hideMark/>
                </w:tcPr>
                <w:p w14:paraId="05AA1E31" w14:textId="77777777" w:rsidR="00F57C6D" w:rsidRPr="00355672" w:rsidRDefault="00F57C6D" w:rsidP="00E63923">
                  <w:pPr>
                    <w:rPr>
                      <w:rFonts w:eastAsia="Calibri"/>
                      <w:b/>
                      <w:bCs/>
                    </w:rPr>
                  </w:pPr>
                  <w:r w:rsidRPr="00355672">
                    <w:rPr>
                      <w:rFonts w:eastAsia="Calibri"/>
                      <w:b/>
                      <w:bCs/>
                    </w:rPr>
                    <w:t>Paruošiamieji darbai</w:t>
                  </w:r>
                </w:p>
              </w:tc>
            </w:tr>
            <w:tr w:rsidR="00F57C6D" w:rsidRPr="00355672" w14:paraId="2D63AEF3" w14:textId="77777777" w:rsidTr="00E63923">
              <w:trPr>
                <w:trHeight w:val="720"/>
              </w:trPr>
              <w:tc>
                <w:tcPr>
                  <w:tcW w:w="433" w:type="pct"/>
                  <w:shd w:val="clear" w:color="auto" w:fill="auto"/>
                  <w:noWrap/>
                  <w:hideMark/>
                </w:tcPr>
                <w:p w14:paraId="5A8A8201" w14:textId="77777777" w:rsidR="00F57C6D" w:rsidRPr="00355672" w:rsidRDefault="00F57C6D" w:rsidP="00E63923">
                  <w:pPr>
                    <w:rPr>
                      <w:rFonts w:eastAsia="Calibri"/>
                    </w:rPr>
                  </w:pPr>
                  <w:r w:rsidRPr="00355672">
                    <w:rPr>
                      <w:rFonts w:eastAsia="Calibri"/>
                    </w:rPr>
                    <w:t xml:space="preserve">   1</w:t>
                  </w:r>
                </w:p>
              </w:tc>
              <w:tc>
                <w:tcPr>
                  <w:tcW w:w="535" w:type="pct"/>
                  <w:shd w:val="clear" w:color="auto" w:fill="auto"/>
                </w:tcPr>
                <w:p w14:paraId="0EAA3B2E" w14:textId="77777777" w:rsidR="00F57C6D" w:rsidRPr="00355672" w:rsidRDefault="00F57C6D" w:rsidP="00E63923">
                  <w:pPr>
                    <w:rPr>
                      <w:rFonts w:eastAsia="Calibri"/>
                    </w:rPr>
                  </w:pPr>
                </w:p>
              </w:tc>
              <w:tc>
                <w:tcPr>
                  <w:tcW w:w="2690" w:type="pct"/>
                  <w:shd w:val="clear" w:color="auto" w:fill="auto"/>
                  <w:vAlign w:val="center"/>
                  <w:hideMark/>
                </w:tcPr>
                <w:p w14:paraId="33AD0CE2" w14:textId="77777777" w:rsidR="00F57C6D" w:rsidRPr="00355672" w:rsidRDefault="00F57C6D" w:rsidP="00E63923">
                  <w:pPr>
                    <w:rPr>
                      <w:rFonts w:eastAsia="Calibri"/>
                    </w:rPr>
                  </w:pPr>
                  <w:r w:rsidRPr="00355672">
                    <w:rPr>
                      <w:rFonts w:eastAsia="Calibri"/>
                    </w:rPr>
                    <w:t>Vidut. tankumo krūmų kirtimas rank. būdu, kelmų pašalinimas 79kW rautuvu-rinktuvu, krūmų ir kelmų surink. į krūvas ir sudeg.</w:t>
                  </w:r>
                </w:p>
              </w:tc>
              <w:tc>
                <w:tcPr>
                  <w:tcW w:w="693" w:type="pct"/>
                  <w:shd w:val="clear" w:color="auto" w:fill="auto"/>
                  <w:hideMark/>
                </w:tcPr>
                <w:p w14:paraId="10D40449" w14:textId="77777777" w:rsidR="00F57C6D" w:rsidRPr="00355672" w:rsidRDefault="00F57C6D" w:rsidP="00E63923">
                  <w:pPr>
                    <w:rPr>
                      <w:rFonts w:eastAsia="Calibri"/>
                    </w:rPr>
                  </w:pPr>
                  <w:r w:rsidRPr="00355672">
                    <w:rPr>
                      <w:rFonts w:eastAsia="Calibri"/>
                    </w:rPr>
                    <w:t>ha</w:t>
                  </w:r>
                </w:p>
              </w:tc>
              <w:tc>
                <w:tcPr>
                  <w:tcW w:w="649" w:type="pct"/>
                  <w:shd w:val="clear" w:color="auto" w:fill="auto"/>
                  <w:noWrap/>
                  <w:hideMark/>
                </w:tcPr>
                <w:p w14:paraId="30B51141" w14:textId="77777777" w:rsidR="00F57C6D" w:rsidRPr="00355672" w:rsidRDefault="00F57C6D" w:rsidP="00E63923">
                  <w:pPr>
                    <w:rPr>
                      <w:rFonts w:eastAsia="Calibri"/>
                    </w:rPr>
                  </w:pPr>
                  <w:r w:rsidRPr="00355672">
                    <w:rPr>
                      <w:rFonts w:eastAsia="Calibri"/>
                    </w:rPr>
                    <w:t xml:space="preserve">  0,1408  </w:t>
                  </w:r>
                </w:p>
              </w:tc>
            </w:tr>
            <w:tr w:rsidR="00F57C6D" w:rsidRPr="00355672" w14:paraId="2E300B3F" w14:textId="77777777" w:rsidTr="00E63923">
              <w:trPr>
                <w:trHeight w:val="480"/>
              </w:trPr>
              <w:tc>
                <w:tcPr>
                  <w:tcW w:w="433" w:type="pct"/>
                  <w:shd w:val="clear" w:color="auto" w:fill="auto"/>
                  <w:noWrap/>
                  <w:hideMark/>
                </w:tcPr>
                <w:p w14:paraId="643B6CED" w14:textId="77777777" w:rsidR="00F57C6D" w:rsidRPr="00355672" w:rsidRDefault="00F57C6D" w:rsidP="00E63923">
                  <w:pPr>
                    <w:rPr>
                      <w:rFonts w:eastAsia="Calibri"/>
                    </w:rPr>
                  </w:pPr>
                  <w:r w:rsidRPr="00355672">
                    <w:rPr>
                      <w:rFonts w:eastAsia="Calibri"/>
                    </w:rPr>
                    <w:t xml:space="preserve">   2</w:t>
                  </w:r>
                </w:p>
              </w:tc>
              <w:tc>
                <w:tcPr>
                  <w:tcW w:w="535" w:type="pct"/>
                  <w:shd w:val="clear" w:color="auto" w:fill="auto"/>
                </w:tcPr>
                <w:p w14:paraId="56CEB955" w14:textId="77777777" w:rsidR="00F57C6D" w:rsidRPr="00355672" w:rsidRDefault="00F57C6D" w:rsidP="00E63923">
                  <w:pPr>
                    <w:rPr>
                      <w:rFonts w:eastAsia="Calibri"/>
                    </w:rPr>
                  </w:pPr>
                </w:p>
              </w:tc>
              <w:tc>
                <w:tcPr>
                  <w:tcW w:w="2690" w:type="pct"/>
                  <w:shd w:val="clear" w:color="auto" w:fill="auto"/>
                  <w:vAlign w:val="center"/>
                  <w:hideMark/>
                </w:tcPr>
                <w:p w14:paraId="53A8C7AC" w14:textId="77777777" w:rsidR="00F57C6D" w:rsidRPr="00355672" w:rsidRDefault="00F57C6D" w:rsidP="00E63923">
                  <w:pPr>
                    <w:rPr>
                      <w:rFonts w:eastAsia="Calibri"/>
                    </w:rPr>
                  </w:pPr>
                  <w:r w:rsidRPr="00355672">
                    <w:rPr>
                      <w:rFonts w:eastAsia="Calibri"/>
                    </w:rPr>
                    <w:t xml:space="preserve">Kietų veislių medžių storesnių kaip 32 cm kirtimas, ištraukimas iki 300m </w:t>
                  </w:r>
                </w:p>
              </w:tc>
              <w:tc>
                <w:tcPr>
                  <w:tcW w:w="693" w:type="pct"/>
                  <w:shd w:val="clear" w:color="auto" w:fill="auto"/>
                  <w:hideMark/>
                </w:tcPr>
                <w:p w14:paraId="0D00EA81" w14:textId="77777777" w:rsidR="00F57C6D" w:rsidRPr="00355672" w:rsidRDefault="00F57C6D" w:rsidP="00E63923">
                  <w:pPr>
                    <w:rPr>
                      <w:rFonts w:eastAsia="Calibri"/>
                    </w:rPr>
                  </w:pPr>
                  <w:r w:rsidRPr="00355672">
                    <w:rPr>
                      <w:rFonts w:eastAsia="Calibri"/>
                    </w:rPr>
                    <w:t>100vnt</w:t>
                  </w:r>
                </w:p>
              </w:tc>
              <w:tc>
                <w:tcPr>
                  <w:tcW w:w="649" w:type="pct"/>
                  <w:shd w:val="clear" w:color="auto" w:fill="auto"/>
                  <w:noWrap/>
                  <w:hideMark/>
                </w:tcPr>
                <w:p w14:paraId="7731023E" w14:textId="77777777" w:rsidR="00F57C6D" w:rsidRPr="00355672" w:rsidRDefault="00F57C6D" w:rsidP="00E63923">
                  <w:pPr>
                    <w:rPr>
                      <w:rFonts w:eastAsia="Calibri"/>
                    </w:rPr>
                  </w:pPr>
                  <w:r w:rsidRPr="00355672">
                    <w:rPr>
                      <w:rFonts w:eastAsia="Calibri"/>
                    </w:rPr>
                    <w:t xml:space="preserve">  0,1     </w:t>
                  </w:r>
                </w:p>
              </w:tc>
            </w:tr>
            <w:tr w:rsidR="00F57C6D" w:rsidRPr="00355672" w14:paraId="43D671A9" w14:textId="77777777" w:rsidTr="00E63923">
              <w:trPr>
                <w:trHeight w:val="720"/>
              </w:trPr>
              <w:tc>
                <w:tcPr>
                  <w:tcW w:w="433" w:type="pct"/>
                  <w:shd w:val="clear" w:color="auto" w:fill="auto"/>
                  <w:noWrap/>
                  <w:hideMark/>
                </w:tcPr>
                <w:p w14:paraId="042C3A25" w14:textId="77777777" w:rsidR="00F57C6D" w:rsidRPr="00355672" w:rsidRDefault="00F57C6D" w:rsidP="00E63923">
                  <w:pPr>
                    <w:rPr>
                      <w:rFonts w:eastAsia="Calibri"/>
                    </w:rPr>
                  </w:pPr>
                  <w:r w:rsidRPr="00355672">
                    <w:rPr>
                      <w:rFonts w:eastAsia="Calibri"/>
                    </w:rPr>
                    <w:t xml:space="preserve">   3</w:t>
                  </w:r>
                </w:p>
              </w:tc>
              <w:tc>
                <w:tcPr>
                  <w:tcW w:w="535" w:type="pct"/>
                  <w:shd w:val="clear" w:color="auto" w:fill="auto"/>
                </w:tcPr>
                <w:p w14:paraId="2FBF5125" w14:textId="77777777" w:rsidR="00F57C6D" w:rsidRPr="00355672" w:rsidRDefault="00F57C6D" w:rsidP="00E63923">
                  <w:pPr>
                    <w:rPr>
                      <w:rFonts w:eastAsia="Calibri"/>
                    </w:rPr>
                  </w:pPr>
                </w:p>
              </w:tc>
              <w:tc>
                <w:tcPr>
                  <w:tcW w:w="2690" w:type="pct"/>
                  <w:shd w:val="clear" w:color="auto" w:fill="auto"/>
                  <w:vAlign w:val="center"/>
                  <w:hideMark/>
                </w:tcPr>
                <w:p w14:paraId="5998B8A7" w14:textId="77777777" w:rsidR="00F57C6D" w:rsidRPr="00355672" w:rsidRDefault="00F57C6D" w:rsidP="00E63923">
                  <w:pPr>
                    <w:rPr>
                      <w:rFonts w:eastAsia="Calibri"/>
                    </w:rPr>
                  </w:pPr>
                  <w:r w:rsidRPr="00355672">
                    <w:rPr>
                      <w:rFonts w:eastAsia="Calibri"/>
                    </w:rPr>
                    <w:t xml:space="preserve">Kietų veislių medžių did. kaip 34cm skersmens kelmų rovimas 79kW rautuvu-rinktuvu, duobių užlyg. ir kelmų išvež. iki 3km </w:t>
                  </w:r>
                </w:p>
              </w:tc>
              <w:tc>
                <w:tcPr>
                  <w:tcW w:w="693" w:type="pct"/>
                  <w:shd w:val="clear" w:color="auto" w:fill="auto"/>
                  <w:hideMark/>
                </w:tcPr>
                <w:p w14:paraId="52F0D20F" w14:textId="77777777" w:rsidR="00F57C6D" w:rsidRPr="00355672" w:rsidRDefault="00F57C6D" w:rsidP="00E63923">
                  <w:pPr>
                    <w:rPr>
                      <w:rFonts w:eastAsia="Calibri"/>
                    </w:rPr>
                  </w:pPr>
                  <w:r w:rsidRPr="00355672">
                    <w:rPr>
                      <w:rFonts w:eastAsia="Calibri"/>
                    </w:rPr>
                    <w:t>100vnt</w:t>
                  </w:r>
                </w:p>
              </w:tc>
              <w:tc>
                <w:tcPr>
                  <w:tcW w:w="649" w:type="pct"/>
                  <w:shd w:val="clear" w:color="auto" w:fill="auto"/>
                  <w:noWrap/>
                  <w:hideMark/>
                </w:tcPr>
                <w:p w14:paraId="7BB758CC" w14:textId="77777777" w:rsidR="00F57C6D" w:rsidRPr="00355672" w:rsidRDefault="00F57C6D" w:rsidP="00E63923">
                  <w:pPr>
                    <w:rPr>
                      <w:rFonts w:eastAsia="Calibri"/>
                    </w:rPr>
                  </w:pPr>
                  <w:r w:rsidRPr="00355672">
                    <w:rPr>
                      <w:rFonts w:eastAsia="Calibri"/>
                    </w:rPr>
                    <w:t xml:space="preserve">  0,16    </w:t>
                  </w:r>
                </w:p>
              </w:tc>
            </w:tr>
            <w:tr w:rsidR="00F57C6D" w:rsidRPr="00355672" w14:paraId="48054204" w14:textId="77777777" w:rsidTr="00E63923">
              <w:trPr>
                <w:gridAfter w:val="2"/>
                <w:wAfter w:w="1342" w:type="pct"/>
                <w:trHeight w:val="255"/>
              </w:trPr>
              <w:tc>
                <w:tcPr>
                  <w:tcW w:w="433" w:type="pct"/>
                  <w:shd w:val="clear" w:color="auto" w:fill="auto"/>
                  <w:noWrap/>
                  <w:hideMark/>
                </w:tcPr>
                <w:p w14:paraId="14D33B6F" w14:textId="77777777" w:rsidR="00F57C6D" w:rsidRPr="00355672" w:rsidRDefault="00F57C6D" w:rsidP="00E63923">
                  <w:pPr>
                    <w:rPr>
                      <w:rFonts w:eastAsia="Calibri"/>
                      <w:b/>
                    </w:rPr>
                  </w:pPr>
                </w:p>
              </w:tc>
              <w:tc>
                <w:tcPr>
                  <w:tcW w:w="535" w:type="pct"/>
                  <w:shd w:val="clear" w:color="auto" w:fill="auto"/>
                  <w:noWrap/>
                </w:tcPr>
                <w:p w14:paraId="069BDF67" w14:textId="77777777" w:rsidR="00F57C6D" w:rsidRPr="00355672" w:rsidRDefault="00F57C6D" w:rsidP="00E63923">
                  <w:pPr>
                    <w:rPr>
                      <w:rFonts w:eastAsia="Calibri"/>
                      <w:b/>
                    </w:rPr>
                  </w:pPr>
                </w:p>
              </w:tc>
              <w:tc>
                <w:tcPr>
                  <w:tcW w:w="2690" w:type="pct"/>
                  <w:shd w:val="clear" w:color="auto" w:fill="auto"/>
                  <w:noWrap/>
                  <w:vAlign w:val="center"/>
                  <w:hideMark/>
                </w:tcPr>
                <w:p w14:paraId="24D6303C" w14:textId="58378CF0" w:rsidR="00F57C6D" w:rsidRPr="00355672" w:rsidRDefault="00F57C6D" w:rsidP="00E63923">
                  <w:pPr>
                    <w:rPr>
                      <w:rFonts w:eastAsia="Calibri"/>
                      <w:b/>
                      <w:bCs/>
                    </w:rPr>
                  </w:pPr>
                  <w:r w:rsidRPr="00355672">
                    <w:rPr>
                      <w:rFonts w:eastAsia="Calibri"/>
                      <w:b/>
                      <w:bCs/>
                    </w:rPr>
                    <w:t>Skyriuje      1</w:t>
                  </w:r>
                </w:p>
              </w:tc>
            </w:tr>
            <w:tr w:rsidR="00F57C6D" w:rsidRPr="00355672" w14:paraId="29374719" w14:textId="77777777" w:rsidTr="00E63923">
              <w:trPr>
                <w:gridAfter w:val="2"/>
                <w:wAfter w:w="1342" w:type="pct"/>
                <w:trHeight w:val="255"/>
              </w:trPr>
              <w:tc>
                <w:tcPr>
                  <w:tcW w:w="433" w:type="pct"/>
                  <w:shd w:val="clear" w:color="auto" w:fill="auto"/>
                  <w:noWrap/>
                  <w:hideMark/>
                </w:tcPr>
                <w:p w14:paraId="0CC27397" w14:textId="77777777" w:rsidR="00F57C6D" w:rsidRPr="00355672" w:rsidRDefault="00F57C6D" w:rsidP="00E63923">
                  <w:pPr>
                    <w:rPr>
                      <w:rFonts w:eastAsia="Calibri"/>
                      <w:b/>
                    </w:rPr>
                  </w:pPr>
                </w:p>
              </w:tc>
              <w:tc>
                <w:tcPr>
                  <w:tcW w:w="535" w:type="pct"/>
                  <w:shd w:val="clear" w:color="auto" w:fill="auto"/>
                  <w:noWrap/>
                  <w:hideMark/>
                </w:tcPr>
                <w:p w14:paraId="1AD91D0F" w14:textId="77777777" w:rsidR="00F57C6D" w:rsidRPr="00355672" w:rsidRDefault="00F57C6D" w:rsidP="00E63923">
                  <w:pPr>
                    <w:rPr>
                      <w:rFonts w:eastAsia="Calibri"/>
                      <w:b/>
                      <w:bCs/>
                    </w:rPr>
                  </w:pPr>
                  <w:r w:rsidRPr="00355672">
                    <w:rPr>
                      <w:rFonts w:eastAsia="Calibri"/>
                      <w:b/>
                      <w:bCs/>
                    </w:rPr>
                    <w:t xml:space="preserve">   2</w:t>
                  </w:r>
                </w:p>
              </w:tc>
              <w:tc>
                <w:tcPr>
                  <w:tcW w:w="2690" w:type="pct"/>
                  <w:shd w:val="clear" w:color="auto" w:fill="auto"/>
                  <w:vAlign w:val="center"/>
                  <w:hideMark/>
                </w:tcPr>
                <w:p w14:paraId="163C7A94" w14:textId="77777777" w:rsidR="00F57C6D" w:rsidRPr="00355672" w:rsidRDefault="00F57C6D" w:rsidP="00E63923">
                  <w:pPr>
                    <w:rPr>
                      <w:rFonts w:eastAsia="Calibri"/>
                      <w:b/>
                      <w:bCs/>
                    </w:rPr>
                  </w:pPr>
                  <w:r w:rsidRPr="00355672">
                    <w:rPr>
                      <w:rFonts w:eastAsia="Calibri"/>
                      <w:b/>
                      <w:bCs/>
                    </w:rPr>
                    <w:t>Žemės sankasa</w:t>
                  </w:r>
                </w:p>
              </w:tc>
            </w:tr>
            <w:tr w:rsidR="00F57C6D" w:rsidRPr="00355672" w14:paraId="7B8A523A" w14:textId="77777777" w:rsidTr="00E63923">
              <w:trPr>
                <w:trHeight w:val="720"/>
              </w:trPr>
              <w:tc>
                <w:tcPr>
                  <w:tcW w:w="433" w:type="pct"/>
                  <w:shd w:val="clear" w:color="auto" w:fill="auto"/>
                  <w:noWrap/>
                  <w:hideMark/>
                </w:tcPr>
                <w:p w14:paraId="48AF60EC" w14:textId="77777777" w:rsidR="00F57C6D" w:rsidRPr="00355672" w:rsidRDefault="00F57C6D" w:rsidP="00E63923">
                  <w:pPr>
                    <w:rPr>
                      <w:rFonts w:eastAsia="Calibri"/>
                    </w:rPr>
                  </w:pPr>
                  <w:r w:rsidRPr="00355672">
                    <w:rPr>
                      <w:rFonts w:eastAsia="Calibri"/>
                    </w:rPr>
                    <w:t xml:space="preserve">   1</w:t>
                  </w:r>
                </w:p>
              </w:tc>
              <w:tc>
                <w:tcPr>
                  <w:tcW w:w="535" w:type="pct"/>
                  <w:shd w:val="clear" w:color="auto" w:fill="auto"/>
                </w:tcPr>
                <w:p w14:paraId="0B262B95" w14:textId="77777777" w:rsidR="00F57C6D" w:rsidRPr="00355672" w:rsidRDefault="00F57C6D" w:rsidP="00E63923">
                  <w:pPr>
                    <w:rPr>
                      <w:rFonts w:eastAsia="Calibri"/>
                    </w:rPr>
                  </w:pPr>
                </w:p>
              </w:tc>
              <w:tc>
                <w:tcPr>
                  <w:tcW w:w="2690" w:type="pct"/>
                  <w:shd w:val="clear" w:color="auto" w:fill="auto"/>
                  <w:vAlign w:val="center"/>
                  <w:hideMark/>
                </w:tcPr>
                <w:p w14:paraId="5262B18B" w14:textId="77777777" w:rsidR="00F57C6D" w:rsidRPr="00355672" w:rsidRDefault="00F57C6D" w:rsidP="00E63923">
                  <w:pPr>
                    <w:rPr>
                      <w:rFonts w:eastAsia="Calibri"/>
                    </w:rPr>
                  </w:pPr>
                  <w:r w:rsidRPr="00355672">
                    <w:rPr>
                      <w:rFonts w:eastAsia="Calibri"/>
                    </w:rPr>
                    <w:t xml:space="preserve">Kelio griovių kasimas eksksvatoriais su 0.4 m3 kaušu, supilant gruntą vietoje ir paskleidžiant 79 kW buldozeriais </w:t>
                  </w:r>
                </w:p>
              </w:tc>
              <w:tc>
                <w:tcPr>
                  <w:tcW w:w="693" w:type="pct"/>
                  <w:shd w:val="clear" w:color="auto" w:fill="auto"/>
                  <w:hideMark/>
                </w:tcPr>
                <w:p w14:paraId="2F42071A" w14:textId="77777777" w:rsidR="00F57C6D" w:rsidRPr="00355672" w:rsidRDefault="00F57C6D" w:rsidP="00E63923">
                  <w:pPr>
                    <w:rPr>
                      <w:rFonts w:eastAsia="Calibri"/>
                    </w:rPr>
                  </w:pPr>
                  <w:r w:rsidRPr="00355672">
                    <w:rPr>
                      <w:rFonts w:eastAsia="Calibri"/>
                    </w:rPr>
                    <w:t>t. m3</w:t>
                  </w:r>
                </w:p>
              </w:tc>
              <w:tc>
                <w:tcPr>
                  <w:tcW w:w="649" w:type="pct"/>
                  <w:shd w:val="clear" w:color="auto" w:fill="auto"/>
                  <w:noWrap/>
                  <w:hideMark/>
                </w:tcPr>
                <w:p w14:paraId="13172F9D" w14:textId="77777777" w:rsidR="00F57C6D" w:rsidRPr="00355672" w:rsidRDefault="00F57C6D" w:rsidP="00E63923">
                  <w:pPr>
                    <w:rPr>
                      <w:rFonts w:eastAsia="Calibri"/>
                    </w:rPr>
                  </w:pPr>
                  <w:r w:rsidRPr="00355672">
                    <w:rPr>
                      <w:rFonts w:eastAsia="Calibri"/>
                    </w:rPr>
                    <w:t xml:space="preserve">     2,082</w:t>
                  </w:r>
                </w:p>
              </w:tc>
            </w:tr>
            <w:tr w:rsidR="00F57C6D" w:rsidRPr="00355672" w14:paraId="151A2B4B" w14:textId="77777777" w:rsidTr="00E63923">
              <w:trPr>
                <w:trHeight w:val="720"/>
              </w:trPr>
              <w:tc>
                <w:tcPr>
                  <w:tcW w:w="433" w:type="pct"/>
                  <w:shd w:val="clear" w:color="auto" w:fill="auto"/>
                  <w:noWrap/>
                  <w:hideMark/>
                </w:tcPr>
                <w:p w14:paraId="0481841E" w14:textId="77777777" w:rsidR="00F57C6D" w:rsidRPr="00355672" w:rsidRDefault="00F57C6D" w:rsidP="00E63923">
                  <w:pPr>
                    <w:rPr>
                      <w:rFonts w:eastAsia="Calibri"/>
                    </w:rPr>
                  </w:pPr>
                  <w:r w:rsidRPr="00355672">
                    <w:rPr>
                      <w:rFonts w:eastAsia="Calibri"/>
                    </w:rPr>
                    <w:t xml:space="preserve">   2</w:t>
                  </w:r>
                </w:p>
              </w:tc>
              <w:tc>
                <w:tcPr>
                  <w:tcW w:w="535" w:type="pct"/>
                  <w:shd w:val="clear" w:color="auto" w:fill="auto"/>
                </w:tcPr>
                <w:p w14:paraId="77B62EEA" w14:textId="77777777" w:rsidR="00F57C6D" w:rsidRPr="00355672" w:rsidRDefault="00F57C6D" w:rsidP="00E63923">
                  <w:pPr>
                    <w:rPr>
                      <w:rFonts w:eastAsia="Calibri"/>
                    </w:rPr>
                  </w:pPr>
                </w:p>
              </w:tc>
              <w:tc>
                <w:tcPr>
                  <w:tcW w:w="2690" w:type="pct"/>
                  <w:shd w:val="clear" w:color="auto" w:fill="auto"/>
                  <w:vAlign w:val="center"/>
                  <w:hideMark/>
                </w:tcPr>
                <w:p w14:paraId="2332B3CE" w14:textId="77777777" w:rsidR="00F57C6D" w:rsidRPr="00355672" w:rsidRDefault="00F57C6D" w:rsidP="00E63923">
                  <w:pPr>
                    <w:rPr>
                      <w:rFonts w:eastAsia="Calibri"/>
                    </w:rPr>
                  </w:pPr>
                  <w:r w:rsidRPr="00355672">
                    <w:rPr>
                      <w:rFonts w:eastAsia="Calibri"/>
                    </w:rPr>
                    <w:t xml:space="preserve">Užslinkusio griovio atstatymas (kasimas) autogreideriu II grupės grunte ir iškasto grunto išlyginimas </w:t>
                  </w:r>
                </w:p>
              </w:tc>
              <w:tc>
                <w:tcPr>
                  <w:tcW w:w="693" w:type="pct"/>
                  <w:shd w:val="clear" w:color="auto" w:fill="auto"/>
                  <w:hideMark/>
                </w:tcPr>
                <w:p w14:paraId="6B28B5C8" w14:textId="77777777" w:rsidR="00F57C6D" w:rsidRPr="00355672" w:rsidRDefault="00F57C6D" w:rsidP="00E63923">
                  <w:pPr>
                    <w:rPr>
                      <w:rFonts w:eastAsia="Calibri"/>
                    </w:rPr>
                  </w:pPr>
                  <w:r w:rsidRPr="00355672">
                    <w:rPr>
                      <w:rFonts w:eastAsia="Calibri"/>
                    </w:rPr>
                    <w:t>100 m3</w:t>
                  </w:r>
                </w:p>
              </w:tc>
              <w:tc>
                <w:tcPr>
                  <w:tcW w:w="649" w:type="pct"/>
                  <w:shd w:val="clear" w:color="auto" w:fill="auto"/>
                  <w:noWrap/>
                  <w:hideMark/>
                </w:tcPr>
                <w:p w14:paraId="13D2B298" w14:textId="77777777" w:rsidR="00F57C6D" w:rsidRPr="00355672" w:rsidRDefault="00F57C6D" w:rsidP="00E63923">
                  <w:pPr>
                    <w:rPr>
                      <w:rFonts w:eastAsia="Calibri"/>
                    </w:rPr>
                  </w:pPr>
                  <w:r w:rsidRPr="00355672">
                    <w:rPr>
                      <w:rFonts w:eastAsia="Calibri"/>
                    </w:rPr>
                    <w:t xml:space="preserve">    31,62 </w:t>
                  </w:r>
                </w:p>
              </w:tc>
            </w:tr>
            <w:tr w:rsidR="00F57C6D" w:rsidRPr="00355672" w14:paraId="30CD4B39" w14:textId="77777777" w:rsidTr="00E63923">
              <w:trPr>
                <w:trHeight w:val="255"/>
              </w:trPr>
              <w:tc>
                <w:tcPr>
                  <w:tcW w:w="433" w:type="pct"/>
                  <w:shd w:val="clear" w:color="auto" w:fill="auto"/>
                  <w:noWrap/>
                  <w:hideMark/>
                </w:tcPr>
                <w:p w14:paraId="27FB86F5" w14:textId="77777777" w:rsidR="00F57C6D" w:rsidRPr="00355672" w:rsidRDefault="00F57C6D" w:rsidP="00E63923">
                  <w:pPr>
                    <w:rPr>
                      <w:rFonts w:eastAsia="Calibri"/>
                    </w:rPr>
                  </w:pPr>
                  <w:r w:rsidRPr="00355672">
                    <w:rPr>
                      <w:rFonts w:eastAsia="Calibri"/>
                    </w:rPr>
                    <w:lastRenderedPageBreak/>
                    <w:t xml:space="preserve">   3</w:t>
                  </w:r>
                </w:p>
              </w:tc>
              <w:tc>
                <w:tcPr>
                  <w:tcW w:w="535" w:type="pct"/>
                  <w:shd w:val="clear" w:color="auto" w:fill="auto"/>
                </w:tcPr>
                <w:p w14:paraId="77752D02" w14:textId="77777777" w:rsidR="00F57C6D" w:rsidRPr="00355672" w:rsidRDefault="00F57C6D" w:rsidP="00E63923">
                  <w:pPr>
                    <w:rPr>
                      <w:rFonts w:eastAsia="Calibri"/>
                    </w:rPr>
                  </w:pPr>
                </w:p>
              </w:tc>
              <w:tc>
                <w:tcPr>
                  <w:tcW w:w="2690" w:type="pct"/>
                  <w:shd w:val="clear" w:color="auto" w:fill="auto"/>
                  <w:vAlign w:val="center"/>
                  <w:hideMark/>
                </w:tcPr>
                <w:p w14:paraId="654C94EB" w14:textId="77777777" w:rsidR="00F57C6D" w:rsidRPr="00355672" w:rsidRDefault="00F57C6D" w:rsidP="00E63923">
                  <w:pPr>
                    <w:rPr>
                      <w:rFonts w:eastAsia="Calibri"/>
                    </w:rPr>
                  </w:pPr>
                  <w:r w:rsidRPr="00355672">
                    <w:rPr>
                      <w:rFonts w:eastAsia="Calibri"/>
                    </w:rPr>
                    <w:t xml:space="preserve">Grunto kasimas rankiniu būdu </w:t>
                  </w:r>
                </w:p>
              </w:tc>
              <w:tc>
                <w:tcPr>
                  <w:tcW w:w="693" w:type="pct"/>
                  <w:shd w:val="clear" w:color="auto" w:fill="auto"/>
                  <w:hideMark/>
                </w:tcPr>
                <w:p w14:paraId="45F9EA7D" w14:textId="77777777" w:rsidR="00F57C6D" w:rsidRPr="00355672" w:rsidRDefault="00F57C6D" w:rsidP="00E63923">
                  <w:pPr>
                    <w:rPr>
                      <w:rFonts w:eastAsia="Calibri"/>
                    </w:rPr>
                  </w:pPr>
                  <w:r w:rsidRPr="00355672">
                    <w:rPr>
                      <w:rFonts w:eastAsia="Calibri"/>
                    </w:rPr>
                    <w:t>m3</w:t>
                  </w:r>
                </w:p>
              </w:tc>
              <w:tc>
                <w:tcPr>
                  <w:tcW w:w="649" w:type="pct"/>
                  <w:shd w:val="clear" w:color="auto" w:fill="auto"/>
                  <w:noWrap/>
                  <w:hideMark/>
                </w:tcPr>
                <w:p w14:paraId="1FA5A590" w14:textId="77777777" w:rsidR="00F57C6D" w:rsidRPr="00355672" w:rsidRDefault="00F57C6D" w:rsidP="00E63923">
                  <w:pPr>
                    <w:rPr>
                      <w:rFonts w:eastAsia="Calibri"/>
                    </w:rPr>
                  </w:pPr>
                  <w:r w:rsidRPr="00355672">
                    <w:rPr>
                      <w:rFonts w:eastAsia="Calibri"/>
                    </w:rPr>
                    <w:t xml:space="preserve">     9,0  </w:t>
                  </w:r>
                </w:p>
              </w:tc>
            </w:tr>
            <w:tr w:rsidR="00F57C6D" w:rsidRPr="00355672" w14:paraId="5687E689" w14:textId="77777777" w:rsidTr="00E63923">
              <w:trPr>
                <w:gridAfter w:val="2"/>
                <w:wAfter w:w="1342" w:type="pct"/>
                <w:trHeight w:val="255"/>
              </w:trPr>
              <w:tc>
                <w:tcPr>
                  <w:tcW w:w="433" w:type="pct"/>
                  <w:shd w:val="clear" w:color="auto" w:fill="auto"/>
                  <w:noWrap/>
                  <w:hideMark/>
                </w:tcPr>
                <w:p w14:paraId="4ECB8F3D" w14:textId="77777777" w:rsidR="00F57C6D" w:rsidRPr="00355672" w:rsidRDefault="00F57C6D" w:rsidP="00E63923">
                  <w:pPr>
                    <w:rPr>
                      <w:rFonts w:eastAsia="Calibri"/>
                      <w:b/>
                    </w:rPr>
                  </w:pPr>
                </w:p>
              </w:tc>
              <w:tc>
                <w:tcPr>
                  <w:tcW w:w="535" w:type="pct"/>
                  <w:shd w:val="clear" w:color="auto" w:fill="auto"/>
                  <w:noWrap/>
                  <w:hideMark/>
                </w:tcPr>
                <w:p w14:paraId="72430693" w14:textId="77777777" w:rsidR="00F57C6D" w:rsidRPr="00355672" w:rsidRDefault="00F57C6D" w:rsidP="00E63923">
                  <w:pPr>
                    <w:rPr>
                      <w:rFonts w:eastAsia="Calibri"/>
                      <w:b/>
                    </w:rPr>
                  </w:pPr>
                </w:p>
              </w:tc>
              <w:tc>
                <w:tcPr>
                  <w:tcW w:w="2690" w:type="pct"/>
                  <w:shd w:val="clear" w:color="auto" w:fill="auto"/>
                  <w:noWrap/>
                  <w:vAlign w:val="center"/>
                  <w:hideMark/>
                </w:tcPr>
                <w:p w14:paraId="1060396E" w14:textId="77CB148D" w:rsidR="00F57C6D" w:rsidRPr="00355672" w:rsidRDefault="00F57C6D" w:rsidP="00E63923">
                  <w:pPr>
                    <w:rPr>
                      <w:rFonts w:eastAsia="Calibri"/>
                      <w:b/>
                      <w:bCs/>
                    </w:rPr>
                  </w:pPr>
                  <w:r w:rsidRPr="00355672">
                    <w:rPr>
                      <w:rFonts w:eastAsia="Calibri"/>
                      <w:b/>
                      <w:bCs/>
                    </w:rPr>
                    <w:t>Skyriuje      2</w:t>
                  </w:r>
                </w:p>
              </w:tc>
            </w:tr>
            <w:tr w:rsidR="00F57C6D" w:rsidRPr="00355672" w14:paraId="71C66C77" w14:textId="77777777" w:rsidTr="00E63923">
              <w:trPr>
                <w:gridAfter w:val="2"/>
                <w:wAfter w:w="1342" w:type="pct"/>
                <w:trHeight w:val="255"/>
              </w:trPr>
              <w:tc>
                <w:tcPr>
                  <w:tcW w:w="433" w:type="pct"/>
                  <w:shd w:val="clear" w:color="auto" w:fill="auto"/>
                  <w:noWrap/>
                  <w:hideMark/>
                </w:tcPr>
                <w:p w14:paraId="36A3EABD" w14:textId="77777777" w:rsidR="00F57C6D" w:rsidRPr="00355672" w:rsidRDefault="00F57C6D" w:rsidP="00E63923">
                  <w:pPr>
                    <w:rPr>
                      <w:rFonts w:eastAsia="Calibri"/>
                      <w:b/>
                    </w:rPr>
                  </w:pPr>
                </w:p>
              </w:tc>
              <w:tc>
                <w:tcPr>
                  <w:tcW w:w="535" w:type="pct"/>
                  <w:shd w:val="clear" w:color="auto" w:fill="auto"/>
                  <w:noWrap/>
                  <w:hideMark/>
                </w:tcPr>
                <w:p w14:paraId="49712DC0" w14:textId="77777777" w:rsidR="00F57C6D" w:rsidRPr="00355672" w:rsidRDefault="00F57C6D" w:rsidP="00E63923">
                  <w:pPr>
                    <w:rPr>
                      <w:rFonts w:eastAsia="Calibri"/>
                      <w:b/>
                      <w:bCs/>
                    </w:rPr>
                  </w:pPr>
                  <w:r w:rsidRPr="00355672">
                    <w:rPr>
                      <w:rFonts w:eastAsia="Calibri"/>
                      <w:b/>
                      <w:bCs/>
                    </w:rPr>
                    <w:t xml:space="preserve">   4</w:t>
                  </w:r>
                </w:p>
              </w:tc>
              <w:tc>
                <w:tcPr>
                  <w:tcW w:w="2690" w:type="pct"/>
                  <w:shd w:val="clear" w:color="auto" w:fill="auto"/>
                  <w:vAlign w:val="center"/>
                  <w:hideMark/>
                </w:tcPr>
                <w:p w14:paraId="15F4F778" w14:textId="77777777" w:rsidR="00F57C6D" w:rsidRPr="00355672" w:rsidRDefault="00F57C6D" w:rsidP="00E63923">
                  <w:pPr>
                    <w:rPr>
                      <w:rFonts w:eastAsia="Calibri"/>
                      <w:b/>
                      <w:bCs/>
                    </w:rPr>
                  </w:pPr>
                  <w:r w:rsidRPr="00355672">
                    <w:rPr>
                      <w:rFonts w:eastAsia="Calibri"/>
                      <w:b/>
                      <w:bCs/>
                    </w:rPr>
                    <w:t>Kelio danga</w:t>
                  </w:r>
                </w:p>
              </w:tc>
            </w:tr>
            <w:tr w:rsidR="00F57C6D" w:rsidRPr="00355672" w14:paraId="3E228B77" w14:textId="77777777" w:rsidTr="00E63923">
              <w:trPr>
                <w:trHeight w:val="480"/>
              </w:trPr>
              <w:tc>
                <w:tcPr>
                  <w:tcW w:w="433" w:type="pct"/>
                  <w:shd w:val="clear" w:color="auto" w:fill="auto"/>
                  <w:noWrap/>
                  <w:hideMark/>
                </w:tcPr>
                <w:p w14:paraId="643C0212" w14:textId="77777777" w:rsidR="00F57C6D" w:rsidRPr="00355672" w:rsidRDefault="00F57C6D" w:rsidP="00E63923">
                  <w:pPr>
                    <w:rPr>
                      <w:rFonts w:eastAsia="Calibri"/>
                    </w:rPr>
                  </w:pPr>
                  <w:r w:rsidRPr="00355672">
                    <w:rPr>
                      <w:rFonts w:eastAsia="Calibri"/>
                    </w:rPr>
                    <w:t xml:space="preserve">   1</w:t>
                  </w:r>
                </w:p>
              </w:tc>
              <w:tc>
                <w:tcPr>
                  <w:tcW w:w="535" w:type="pct"/>
                  <w:shd w:val="clear" w:color="auto" w:fill="auto"/>
                </w:tcPr>
                <w:p w14:paraId="6D285BA8" w14:textId="77777777" w:rsidR="00F57C6D" w:rsidRPr="00355672" w:rsidRDefault="00F57C6D" w:rsidP="00E63923">
                  <w:pPr>
                    <w:rPr>
                      <w:rFonts w:eastAsia="Calibri"/>
                    </w:rPr>
                  </w:pPr>
                </w:p>
              </w:tc>
              <w:tc>
                <w:tcPr>
                  <w:tcW w:w="2690" w:type="pct"/>
                  <w:shd w:val="clear" w:color="auto" w:fill="auto"/>
                  <w:vAlign w:val="center"/>
                  <w:hideMark/>
                </w:tcPr>
                <w:p w14:paraId="4051242F" w14:textId="77777777" w:rsidR="00F57C6D" w:rsidRPr="00355672" w:rsidRDefault="00F57C6D" w:rsidP="00E63923">
                  <w:pPr>
                    <w:rPr>
                      <w:rFonts w:eastAsia="Calibri"/>
                    </w:rPr>
                  </w:pPr>
                  <w:r w:rsidRPr="00355672">
                    <w:rPr>
                      <w:rFonts w:eastAsia="Calibri"/>
                    </w:rPr>
                    <w:t>Asfaltbetonio dangų valymas mecha</w:t>
                  </w:r>
                  <w:r w:rsidRPr="00355672">
                    <w:rPr>
                      <w:rFonts w:eastAsia="Calibri"/>
                    </w:rPr>
                    <w:softHyphen/>
                    <w:t>nizuotai ir dalinai rankiniu būdu</w:t>
                  </w:r>
                </w:p>
              </w:tc>
              <w:tc>
                <w:tcPr>
                  <w:tcW w:w="693" w:type="pct"/>
                  <w:shd w:val="clear" w:color="auto" w:fill="auto"/>
                  <w:hideMark/>
                </w:tcPr>
                <w:p w14:paraId="03E5E523" w14:textId="77777777" w:rsidR="00F57C6D" w:rsidRPr="00355672" w:rsidRDefault="00F57C6D" w:rsidP="00E63923">
                  <w:pPr>
                    <w:rPr>
                      <w:rFonts w:eastAsia="Calibri"/>
                    </w:rPr>
                  </w:pPr>
                  <w:r w:rsidRPr="00355672">
                    <w:rPr>
                      <w:rFonts w:eastAsia="Calibri"/>
                    </w:rPr>
                    <w:t>t.m2</w:t>
                  </w:r>
                </w:p>
              </w:tc>
              <w:tc>
                <w:tcPr>
                  <w:tcW w:w="649" w:type="pct"/>
                  <w:shd w:val="clear" w:color="auto" w:fill="auto"/>
                  <w:noWrap/>
                  <w:hideMark/>
                </w:tcPr>
                <w:p w14:paraId="25941CD3" w14:textId="77777777" w:rsidR="00F57C6D" w:rsidRPr="00355672" w:rsidRDefault="00F57C6D" w:rsidP="00E63923">
                  <w:pPr>
                    <w:rPr>
                      <w:rFonts w:eastAsia="Calibri"/>
                    </w:rPr>
                  </w:pPr>
                  <w:r w:rsidRPr="00355672">
                    <w:rPr>
                      <w:rFonts w:eastAsia="Calibri"/>
                    </w:rPr>
                    <w:t xml:space="preserve">    11,83 </w:t>
                  </w:r>
                </w:p>
              </w:tc>
            </w:tr>
            <w:tr w:rsidR="00F57C6D" w:rsidRPr="00355672" w14:paraId="2EB13D43" w14:textId="77777777" w:rsidTr="00E63923">
              <w:trPr>
                <w:trHeight w:val="480"/>
              </w:trPr>
              <w:tc>
                <w:tcPr>
                  <w:tcW w:w="433" w:type="pct"/>
                  <w:shd w:val="clear" w:color="auto" w:fill="auto"/>
                  <w:noWrap/>
                  <w:hideMark/>
                </w:tcPr>
                <w:p w14:paraId="4E4D32A4" w14:textId="77777777" w:rsidR="00F57C6D" w:rsidRPr="00355672" w:rsidRDefault="00F57C6D" w:rsidP="00E63923">
                  <w:pPr>
                    <w:rPr>
                      <w:rFonts w:eastAsia="Calibri"/>
                    </w:rPr>
                  </w:pPr>
                  <w:r w:rsidRPr="00355672">
                    <w:rPr>
                      <w:rFonts w:eastAsia="Calibri"/>
                    </w:rPr>
                    <w:t xml:space="preserve">   2</w:t>
                  </w:r>
                </w:p>
              </w:tc>
              <w:tc>
                <w:tcPr>
                  <w:tcW w:w="535" w:type="pct"/>
                  <w:shd w:val="clear" w:color="auto" w:fill="auto"/>
                </w:tcPr>
                <w:p w14:paraId="029C9253" w14:textId="77777777" w:rsidR="00F57C6D" w:rsidRPr="00355672" w:rsidRDefault="00F57C6D" w:rsidP="00E63923">
                  <w:pPr>
                    <w:rPr>
                      <w:rFonts w:eastAsia="Calibri"/>
                    </w:rPr>
                  </w:pPr>
                </w:p>
              </w:tc>
              <w:tc>
                <w:tcPr>
                  <w:tcW w:w="2690" w:type="pct"/>
                  <w:shd w:val="clear" w:color="auto" w:fill="auto"/>
                  <w:vAlign w:val="center"/>
                  <w:hideMark/>
                </w:tcPr>
                <w:p w14:paraId="4BA63E56" w14:textId="77777777" w:rsidR="00F57C6D" w:rsidRPr="00355672" w:rsidRDefault="00F57C6D" w:rsidP="00E63923">
                  <w:pPr>
                    <w:rPr>
                      <w:rFonts w:eastAsia="Calibri"/>
                    </w:rPr>
                  </w:pPr>
                  <w:r w:rsidRPr="00355672">
                    <w:rPr>
                      <w:rFonts w:eastAsia="Calibri"/>
                    </w:rPr>
                    <w:t>Asfaltbetonio dangos nufrezavi</w:t>
                  </w:r>
                  <w:r w:rsidRPr="00355672">
                    <w:rPr>
                      <w:rFonts w:eastAsia="Calibri"/>
                    </w:rPr>
                    <w:softHyphen/>
                    <w:t>mas freza asfaltbetonio dangoms su pakrovimu</w:t>
                  </w:r>
                </w:p>
              </w:tc>
              <w:tc>
                <w:tcPr>
                  <w:tcW w:w="693" w:type="pct"/>
                  <w:shd w:val="clear" w:color="auto" w:fill="auto"/>
                  <w:hideMark/>
                </w:tcPr>
                <w:p w14:paraId="43B24E53" w14:textId="77777777" w:rsidR="00F57C6D" w:rsidRPr="00355672" w:rsidRDefault="00F57C6D" w:rsidP="00E63923">
                  <w:pPr>
                    <w:rPr>
                      <w:rFonts w:eastAsia="Calibri"/>
                    </w:rPr>
                  </w:pPr>
                  <w:r w:rsidRPr="00355672">
                    <w:rPr>
                      <w:rFonts w:eastAsia="Calibri"/>
                    </w:rPr>
                    <w:t>100 m2</w:t>
                  </w:r>
                </w:p>
              </w:tc>
              <w:tc>
                <w:tcPr>
                  <w:tcW w:w="649" w:type="pct"/>
                  <w:shd w:val="clear" w:color="auto" w:fill="auto"/>
                  <w:noWrap/>
                  <w:hideMark/>
                </w:tcPr>
                <w:p w14:paraId="2A7391E8" w14:textId="77777777" w:rsidR="00F57C6D" w:rsidRPr="00355672" w:rsidRDefault="00F57C6D" w:rsidP="00E63923">
                  <w:pPr>
                    <w:rPr>
                      <w:rFonts w:eastAsia="Calibri"/>
                    </w:rPr>
                  </w:pPr>
                  <w:r w:rsidRPr="00355672">
                    <w:rPr>
                      <w:rFonts w:eastAsia="Calibri"/>
                    </w:rPr>
                    <w:t xml:space="preserve">     8,128</w:t>
                  </w:r>
                </w:p>
              </w:tc>
            </w:tr>
            <w:tr w:rsidR="00F57C6D" w:rsidRPr="00355672" w14:paraId="1148B1B4" w14:textId="77777777" w:rsidTr="00E63923">
              <w:trPr>
                <w:trHeight w:val="480"/>
              </w:trPr>
              <w:tc>
                <w:tcPr>
                  <w:tcW w:w="433" w:type="pct"/>
                  <w:shd w:val="clear" w:color="auto" w:fill="auto"/>
                  <w:noWrap/>
                  <w:hideMark/>
                </w:tcPr>
                <w:p w14:paraId="6087EDDB" w14:textId="77777777" w:rsidR="00F57C6D" w:rsidRPr="00355672" w:rsidRDefault="00F57C6D" w:rsidP="00E63923">
                  <w:pPr>
                    <w:rPr>
                      <w:rFonts w:eastAsia="Calibri"/>
                    </w:rPr>
                  </w:pPr>
                  <w:r w:rsidRPr="00355672">
                    <w:rPr>
                      <w:rFonts w:eastAsia="Calibri"/>
                    </w:rPr>
                    <w:t xml:space="preserve">   3</w:t>
                  </w:r>
                </w:p>
              </w:tc>
              <w:tc>
                <w:tcPr>
                  <w:tcW w:w="535" w:type="pct"/>
                  <w:shd w:val="clear" w:color="auto" w:fill="auto"/>
                </w:tcPr>
                <w:p w14:paraId="59BCE571" w14:textId="77777777" w:rsidR="00F57C6D" w:rsidRPr="00355672" w:rsidRDefault="00F57C6D" w:rsidP="00E63923">
                  <w:pPr>
                    <w:rPr>
                      <w:rFonts w:eastAsia="Calibri"/>
                    </w:rPr>
                  </w:pPr>
                </w:p>
              </w:tc>
              <w:tc>
                <w:tcPr>
                  <w:tcW w:w="2690" w:type="pct"/>
                  <w:shd w:val="clear" w:color="auto" w:fill="auto"/>
                  <w:vAlign w:val="center"/>
                  <w:hideMark/>
                </w:tcPr>
                <w:p w14:paraId="3EBAF5B2" w14:textId="77777777" w:rsidR="00F57C6D" w:rsidRPr="00355672" w:rsidRDefault="00F57C6D" w:rsidP="00E63923">
                  <w:pPr>
                    <w:rPr>
                      <w:rFonts w:eastAsia="Calibri"/>
                    </w:rPr>
                  </w:pPr>
                  <w:r w:rsidRPr="00355672">
                    <w:rPr>
                      <w:rFonts w:eastAsia="Calibri"/>
                    </w:rPr>
                    <w:t>Nufrezuoto asfaltbetonio  pervežimas 25 km atstumu</w:t>
                  </w:r>
                </w:p>
              </w:tc>
              <w:tc>
                <w:tcPr>
                  <w:tcW w:w="693" w:type="pct"/>
                  <w:shd w:val="clear" w:color="auto" w:fill="auto"/>
                  <w:hideMark/>
                </w:tcPr>
                <w:p w14:paraId="257078BF" w14:textId="77777777" w:rsidR="00F57C6D" w:rsidRPr="00355672" w:rsidRDefault="00F57C6D" w:rsidP="00E63923">
                  <w:pPr>
                    <w:rPr>
                      <w:rFonts w:eastAsia="Calibri"/>
                    </w:rPr>
                  </w:pPr>
                  <w:r w:rsidRPr="00355672">
                    <w:rPr>
                      <w:rFonts w:eastAsia="Calibri"/>
                    </w:rPr>
                    <w:t>t</w:t>
                  </w:r>
                </w:p>
              </w:tc>
              <w:tc>
                <w:tcPr>
                  <w:tcW w:w="649" w:type="pct"/>
                  <w:shd w:val="clear" w:color="auto" w:fill="auto"/>
                  <w:noWrap/>
                  <w:hideMark/>
                </w:tcPr>
                <w:p w14:paraId="66D4EB03" w14:textId="77777777" w:rsidR="00F57C6D" w:rsidRPr="00355672" w:rsidRDefault="00F57C6D" w:rsidP="00E63923">
                  <w:pPr>
                    <w:rPr>
                      <w:rFonts w:eastAsia="Calibri"/>
                    </w:rPr>
                  </w:pPr>
                  <w:r w:rsidRPr="00355672">
                    <w:rPr>
                      <w:rFonts w:eastAsia="Calibri"/>
                    </w:rPr>
                    <w:t xml:space="preserve">   116,55 </w:t>
                  </w:r>
                </w:p>
              </w:tc>
            </w:tr>
            <w:tr w:rsidR="00F57C6D" w:rsidRPr="00355672" w14:paraId="6780FE61" w14:textId="77777777" w:rsidTr="00E63923">
              <w:trPr>
                <w:trHeight w:val="720"/>
              </w:trPr>
              <w:tc>
                <w:tcPr>
                  <w:tcW w:w="433" w:type="pct"/>
                  <w:shd w:val="clear" w:color="auto" w:fill="auto"/>
                  <w:noWrap/>
                  <w:hideMark/>
                </w:tcPr>
                <w:p w14:paraId="2CD5F12D" w14:textId="77777777" w:rsidR="00F57C6D" w:rsidRPr="00355672" w:rsidRDefault="00F57C6D" w:rsidP="00E63923">
                  <w:pPr>
                    <w:rPr>
                      <w:rFonts w:eastAsia="Calibri"/>
                    </w:rPr>
                  </w:pPr>
                  <w:r w:rsidRPr="00355672">
                    <w:rPr>
                      <w:rFonts w:eastAsia="Calibri"/>
                    </w:rPr>
                    <w:t xml:space="preserve">   4</w:t>
                  </w:r>
                </w:p>
              </w:tc>
              <w:tc>
                <w:tcPr>
                  <w:tcW w:w="535" w:type="pct"/>
                  <w:shd w:val="clear" w:color="auto" w:fill="auto"/>
                </w:tcPr>
                <w:p w14:paraId="26921A53" w14:textId="77777777" w:rsidR="00F57C6D" w:rsidRPr="00355672" w:rsidRDefault="00F57C6D" w:rsidP="00E63923">
                  <w:pPr>
                    <w:rPr>
                      <w:rFonts w:eastAsia="Calibri"/>
                    </w:rPr>
                  </w:pPr>
                </w:p>
              </w:tc>
              <w:tc>
                <w:tcPr>
                  <w:tcW w:w="2690" w:type="pct"/>
                  <w:shd w:val="clear" w:color="auto" w:fill="auto"/>
                  <w:vAlign w:val="center"/>
                  <w:hideMark/>
                </w:tcPr>
                <w:p w14:paraId="4E08A6DC" w14:textId="77777777" w:rsidR="00F57C6D" w:rsidRPr="00355672" w:rsidRDefault="00F57C6D" w:rsidP="00E63923">
                  <w:pPr>
                    <w:rPr>
                      <w:rFonts w:eastAsia="Calibri"/>
                    </w:rPr>
                  </w:pPr>
                  <w:r w:rsidRPr="00355672">
                    <w:rPr>
                      <w:rFonts w:eastAsia="Calibri"/>
                    </w:rPr>
                    <w:t>6 cm storio dangos įrengimas, panau</w:t>
                  </w:r>
                  <w:r w:rsidRPr="00355672">
                    <w:rPr>
                      <w:rFonts w:eastAsia="Calibri"/>
                    </w:rPr>
                    <w:softHyphen/>
                    <w:t xml:space="preserve">dojant asfaltbet. klotuvą su automat. a. regul. iš asfaltbet. miš. AC16AN </w:t>
                  </w:r>
                </w:p>
              </w:tc>
              <w:tc>
                <w:tcPr>
                  <w:tcW w:w="693" w:type="pct"/>
                  <w:shd w:val="clear" w:color="auto" w:fill="auto"/>
                  <w:hideMark/>
                </w:tcPr>
                <w:p w14:paraId="3CF6356A" w14:textId="77777777" w:rsidR="00F57C6D" w:rsidRPr="00355672" w:rsidRDefault="00F57C6D" w:rsidP="00E63923">
                  <w:pPr>
                    <w:rPr>
                      <w:rFonts w:eastAsia="Calibri"/>
                    </w:rPr>
                  </w:pPr>
                  <w:r w:rsidRPr="00355672">
                    <w:rPr>
                      <w:rFonts w:eastAsia="Calibri"/>
                    </w:rPr>
                    <w:t>100m2</w:t>
                  </w:r>
                </w:p>
              </w:tc>
              <w:tc>
                <w:tcPr>
                  <w:tcW w:w="649" w:type="pct"/>
                  <w:shd w:val="clear" w:color="auto" w:fill="auto"/>
                  <w:noWrap/>
                  <w:hideMark/>
                </w:tcPr>
                <w:p w14:paraId="4C6C0823" w14:textId="77777777" w:rsidR="00F57C6D" w:rsidRPr="00355672" w:rsidRDefault="00F57C6D" w:rsidP="00E63923">
                  <w:pPr>
                    <w:rPr>
                      <w:rFonts w:eastAsia="Calibri"/>
                    </w:rPr>
                  </w:pPr>
                  <w:r w:rsidRPr="00355672">
                    <w:rPr>
                      <w:rFonts w:eastAsia="Calibri"/>
                    </w:rPr>
                    <w:t xml:space="preserve">     8,128</w:t>
                  </w:r>
                </w:p>
              </w:tc>
            </w:tr>
            <w:tr w:rsidR="00F57C6D" w:rsidRPr="00355672" w14:paraId="184BB1B6" w14:textId="77777777" w:rsidTr="00E63923">
              <w:trPr>
                <w:trHeight w:val="480"/>
              </w:trPr>
              <w:tc>
                <w:tcPr>
                  <w:tcW w:w="433" w:type="pct"/>
                  <w:shd w:val="clear" w:color="auto" w:fill="auto"/>
                  <w:noWrap/>
                  <w:hideMark/>
                </w:tcPr>
                <w:p w14:paraId="5AABBD02" w14:textId="77777777" w:rsidR="00F57C6D" w:rsidRPr="00355672" w:rsidRDefault="00F57C6D" w:rsidP="00E63923">
                  <w:pPr>
                    <w:rPr>
                      <w:rFonts w:eastAsia="Calibri"/>
                    </w:rPr>
                  </w:pPr>
                  <w:r w:rsidRPr="00355672">
                    <w:rPr>
                      <w:rFonts w:eastAsia="Calibri"/>
                    </w:rPr>
                    <w:t xml:space="preserve">   5</w:t>
                  </w:r>
                </w:p>
              </w:tc>
              <w:tc>
                <w:tcPr>
                  <w:tcW w:w="535" w:type="pct"/>
                  <w:shd w:val="clear" w:color="auto" w:fill="auto"/>
                </w:tcPr>
                <w:p w14:paraId="097ED38A" w14:textId="77777777" w:rsidR="00F57C6D" w:rsidRPr="00355672" w:rsidRDefault="00F57C6D" w:rsidP="00E63923">
                  <w:pPr>
                    <w:rPr>
                      <w:rFonts w:eastAsia="Calibri"/>
                    </w:rPr>
                  </w:pPr>
                </w:p>
              </w:tc>
              <w:tc>
                <w:tcPr>
                  <w:tcW w:w="2690" w:type="pct"/>
                  <w:shd w:val="clear" w:color="auto" w:fill="auto"/>
                  <w:vAlign w:val="center"/>
                  <w:hideMark/>
                </w:tcPr>
                <w:p w14:paraId="6186187E" w14:textId="77777777" w:rsidR="00F57C6D" w:rsidRPr="00355672" w:rsidRDefault="00F57C6D" w:rsidP="00E63923">
                  <w:pPr>
                    <w:rPr>
                      <w:rFonts w:eastAsia="Calibri"/>
                    </w:rPr>
                  </w:pPr>
                  <w:r w:rsidRPr="00355672">
                    <w:rPr>
                      <w:rFonts w:eastAsia="Calibri"/>
                    </w:rPr>
                    <w:t>Juodų dangų paviršiaus pagruntavi</w:t>
                  </w:r>
                  <w:r w:rsidRPr="00355672">
                    <w:rPr>
                      <w:rFonts w:eastAsia="Calibri"/>
                    </w:rPr>
                    <w:softHyphen/>
                    <w:t xml:space="preserve">mas bitumine emulsija </w:t>
                  </w:r>
                </w:p>
              </w:tc>
              <w:tc>
                <w:tcPr>
                  <w:tcW w:w="693" w:type="pct"/>
                  <w:shd w:val="clear" w:color="auto" w:fill="auto"/>
                  <w:hideMark/>
                </w:tcPr>
                <w:p w14:paraId="70667EED" w14:textId="77777777" w:rsidR="00F57C6D" w:rsidRPr="00355672" w:rsidRDefault="00F57C6D" w:rsidP="00E63923">
                  <w:pPr>
                    <w:rPr>
                      <w:rFonts w:eastAsia="Calibri"/>
                    </w:rPr>
                  </w:pPr>
                  <w:r w:rsidRPr="00355672">
                    <w:rPr>
                      <w:rFonts w:eastAsia="Calibri"/>
                    </w:rPr>
                    <w:t>100 m2</w:t>
                  </w:r>
                </w:p>
              </w:tc>
              <w:tc>
                <w:tcPr>
                  <w:tcW w:w="649" w:type="pct"/>
                  <w:shd w:val="clear" w:color="auto" w:fill="auto"/>
                  <w:noWrap/>
                  <w:hideMark/>
                </w:tcPr>
                <w:p w14:paraId="27202C2E" w14:textId="77777777" w:rsidR="00F57C6D" w:rsidRPr="00355672" w:rsidRDefault="00F57C6D" w:rsidP="00E63923">
                  <w:pPr>
                    <w:rPr>
                      <w:rFonts w:eastAsia="Calibri"/>
                    </w:rPr>
                  </w:pPr>
                  <w:r w:rsidRPr="00355672">
                    <w:rPr>
                      <w:rFonts w:eastAsia="Calibri"/>
                    </w:rPr>
                    <w:t xml:space="preserve">118,3  </w:t>
                  </w:r>
                </w:p>
              </w:tc>
            </w:tr>
            <w:tr w:rsidR="00F57C6D" w:rsidRPr="00355672" w14:paraId="7B081191" w14:textId="77777777" w:rsidTr="00E63923">
              <w:trPr>
                <w:trHeight w:val="720"/>
              </w:trPr>
              <w:tc>
                <w:tcPr>
                  <w:tcW w:w="433" w:type="pct"/>
                  <w:shd w:val="clear" w:color="auto" w:fill="auto"/>
                  <w:noWrap/>
                  <w:hideMark/>
                </w:tcPr>
                <w:p w14:paraId="2AED5428" w14:textId="77777777" w:rsidR="00F57C6D" w:rsidRPr="00355672" w:rsidRDefault="00F57C6D" w:rsidP="00E63923">
                  <w:pPr>
                    <w:rPr>
                      <w:rFonts w:eastAsia="Calibri"/>
                    </w:rPr>
                  </w:pPr>
                  <w:r w:rsidRPr="00355672">
                    <w:rPr>
                      <w:rFonts w:eastAsia="Calibri"/>
                    </w:rPr>
                    <w:t xml:space="preserve">   6</w:t>
                  </w:r>
                </w:p>
              </w:tc>
              <w:tc>
                <w:tcPr>
                  <w:tcW w:w="535" w:type="pct"/>
                  <w:shd w:val="clear" w:color="auto" w:fill="auto"/>
                </w:tcPr>
                <w:p w14:paraId="6DC24F7B" w14:textId="77777777" w:rsidR="00F57C6D" w:rsidRPr="00355672" w:rsidRDefault="00F57C6D" w:rsidP="00E63923">
                  <w:pPr>
                    <w:rPr>
                      <w:rFonts w:eastAsia="Calibri"/>
                    </w:rPr>
                  </w:pPr>
                </w:p>
              </w:tc>
              <w:tc>
                <w:tcPr>
                  <w:tcW w:w="2690" w:type="pct"/>
                  <w:shd w:val="clear" w:color="auto" w:fill="auto"/>
                  <w:vAlign w:val="center"/>
                  <w:hideMark/>
                </w:tcPr>
                <w:p w14:paraId="5270106D" w14:textId="77777777" w:rsidR="00F57C6D" w:rsidRPr="00355672" w:rsidRDefault="00F57C6D" w:rsidP="00E63923">
                  <w:pPr>
                    <w:rPr>
                      <w:rFonts w:eastAsia="Calibri"/>
                    </w:rPr>
                  </w:pPr>
                  <w:r w:rsidRPr="00355672">
                    <w:rPr>
                      <w:rFonts w:eastAsia="Calibri"/>
                    </w:rPr>
                    <w:t>Išlyginamojo sl. iš asfaltbet. mišinio AC11AN įrengimas, panaudojant klo</w:t>
                  </w:r>
                  <w:r w:rsidRPr="00355672">
                    <w:rPr>
                      <w:rFonts w:eastAsia="Calibri"/>
                    </w:rPr>
                    <w:softHyphen/>
                    <w:t xml:space="preserve">tuvą su automat. aukščio reguliavimu  </w:t>
                  </w:r>
                </w:p>
              </w:tc>
              <w:tc>
                <w:tcPr>
                  <w:tcW w:w="693" w:type="pct"/>
                  <w:shd w:val="clear" w:color="auto" w:fill="auto"/>
                  <w:hideMark/>
                </w:tcPr>
                <w:p w14:paraId="3033116C" w14:textId="77777777" w:rsidR="00F57C6D" w:rsidRPr="00355672" w:rsidRDefault="00F57C6D" w:rsidP="00E63923">
                  <w:pPr>
                    <w:rPr>
                      <w:rFonts w:eastAsia="Calibri"/>
                    </w:rPr>
                  </w:pPr>
                  <w:r w:rsidRPr="00355672">
                    <w:rPr>
                      <w:rFonts w:eastAsia="Calibri"/>
                    </w:rPr>
                    <w:t>t</w:t>
                  </w:r>
                </w:p>
              </w:tc>
              <w:tc>
                <w:tcPr>
                  <w:tcW w:w="649" w:type="pct"/>
                  <w:shd w:val="clear" w:color="auto" w:fill="auto"/>
                  <w:noWrap/>
                  <w:hideMark/>
                </w:tcPr>
                <w:p w14:paraId="32301E53" w14:textId="77777777" w:rsidR="00F57C6D" w:rsidRPr="00355672" w:rsidRDefault="00F57C6D" w:rsidP="00E63923">
                  <w:pPr>
                    <w:rPr>
                      <w:rFonts w:eastAsia="Calibri"/>
                    </w:rPr>
                  </w:pPr>
                  <w:r w:rsidRPr="00355672">
                    <w:rPr>
                      <w:rFonts w:eastAsia="Calibri"/>
                    </w:rPr>
                    <w:t xml:space="preserve">581,6  </w:t>
                  </w:r>
                </w:p>
              </w:tc>
            </w:tr>
            <w:tr w:rsidR="00F57C6D" w:rsidRPr="00355672" w14:paraId="7DF7A98A" w14:textId="77777777" w:rsidTr="00E63923">
              <w:trPr>
                <w:trHeight w:val="276"/>
              </w:trPr>
              <w:tc>
                <w:tcPr>
                  <w:tcW w:w="433" w:type="pct"/>
                  <w:shd w:val="clear" w:color="auto" w:fill="auto"/>
                  <w:noWrap/>
                  <w:hideMark/>
                </w:tcPr>
                <w:p w14:paraId="7F96E973" w14:textId="77777777" w:rsidR="00F57C6D" w:rsidRPr="00355672" w:rsidRDefault="00F57C6D" w:rsidP="00E63923">
                  <w:pPr>
                    <w:rPr>
                      <w:rFonts w:eastAsia="Calibri"/>
                    </w:rPr>
                  </w:pPr>
                  <w:r w:rsidRPr="00355672">
                    <w:rPr>
                      <w:rFonts w:eastAsia="Calibri"/>
                    </w:rPr>
                    <w:t xml:space="preserve">   7</w:t>
                  </w:r>
                </w:p>
              </w:tc>
              <w:tc>
                <w:tcPr>
                  <w:tcW w:w="535" w:type="pct"/>
                  <w:shd w:val="clear" w:color="auto" w:fill="auto"/>
                </w:tcPr>
                <w:p w14:paraId="5B86D1B1" w14:textId="77777777" w:rsidR="00F57C6D" w:rsidRPr="00355672" w:rsidRDefault="00F57C6D" w:rsidP="00E63923">
                  <w:pPr>
                    <w:rPr>
                      <w:rFonts w:eastAsia="Calibri"/>
                    </w:rPr>
                  </w:pPr>
                </w:p>
              </w:tc>
              <w:tc>
                <w:tcPr>
                  <w:tcW w:w="2690" w:type="pct"/>
                  <w:shd w:val="clear" w:color="auto" w:fill="auto"/>
                  <w:vAlign w:val="center"/>
                  <w:hideMark/>
                </w:tcPr>
                <w:p w14:paraId="5E276950" w14:textId="77777777" w:rsidR="00F57C6D" w:rsidRPr="00355672" w:rsidRDefault="00F57C6D" w:rsidP="00E63923">
                  <w:pPr>
                    <w:rPr>
                      <w:rFonts w:eastAsia="Calibri"/>
                    </w:rPr>
                  </w:pPr>
                  <w:r w:rsidRPr="00355672">
                    <w:rPr>
                      <w:rFonts w:eastAsia="Calibri"/>
                    </w:rPr>
                    <w:t>4 cm storio dangos įreng., panaudo</w:t>
                  </w:r>
                  <w:r w:rsidRPr="00355672">
                    <w:rPr>
                      <w:rFonts w:eastAsia="Calibri"/>
                    </w:rPr>
                    <w:softHyphen/>
                    <w:t xml:space="preserve">jant asfaltbet. klotuvą su automat. a. regul. iš asfaltbet. miš. AC11VN </w:t>
                  </w:r>
                </w:p>
              </w:tc>
              <w:tc>
                <w:tcPr>
                  <w:tcW w:w="693" w:type="pct"/>
                  <w:shd w:val="clear" w:color="auto" w:fill="auto"/>
                  <w:hideMark/>
                </w:tcPr>
                <w:p w14:paraId="28FFFF20" w14:textId="77777777" w:rsidR="00F57C6D" w:rsidRPr="00355672" w:rsidRDefault="00F57C6D" w:rsidP="00E63923">
                  <w:pPr>
                    <w:rPr>
                      <w:rFonts w:eastAsia="Calibri"/>
                    </w:rPr>
                  </w:pPr>
                  <w:r w:rsidRPr="00355672">
                    <w:rPr>
                      <w:rFonts w:eastAsia="Calibri"/>
                    </w:rPr>
                    <w:t>100 m2</w:t>
                  </w:r>
                </w:p>
              </w:tc>
              <w:tc>
                <w:tcPr>
                  <w:tcW w:w="649" w:type="pct"/>
                  <w:shd w:val="clear" w:color="auto" w:fill="auto"/>
                  <w:noWrap/>
                  <w:hideMark/>
                </w:tcPr>
                <w:p w14:paraId="7FEB3906" w14:textId="77777777" w:rsidR="00F57C6D" w:rsidRPr="00355672" w:rsidRDefault="00F57C6D" w:rsidP="00E63923">
                  <w:pPr>
                    <w:rPr>
                      <w:rFonts w:eastAsia="Calibri"/>
                    </w:rPr>
                  </w:pPr>
                  <w:r w:rsidRPr="00355672">
                    <w:rPr>
                      <w:rFonts w:eastAsia="Calibri"/>
                    </w:rPr>
                    <w:t xml:space="preserve">44,23 </w:t>
                  </w:r>
                </w:p>
              </w:tc>
            </w:tr>
            <w:tr w:rsidR="00F57C6D" w:rsidRPr="00355672" w14:paraId="5E1D8960" w14:textId="77777777" w:rsidTr="00E63923">
              <w:trPr>
                <w:trHeight w:val="70"/>
              </w:trPr>
              <w:tc>
                <w:tcPr>
                  <w:tcW w:w="433" w:type="pct"/>
                  <w:shd w:val="clear" w:color="auto" w:fill="auto"/>
                  <w:noWrap/>
                  <w:hideMark/>
                </w:tcPr>
                <w:p w14:paraId="213017D5" w14:textId="77777777" w:rsidR="00F57C6D" w:rsidRPr="00355672" w:rsidRDefault="00F57C6D" w:rsidP="00E63923">
                  <w:pPr>
                    <w:rPr>
                      <w:rFonts w:eastAsia="Calibri"/>
                    </w:rPr>
                  </w:pPr>
                  <w:r w:rsidRPr="00355672">
                    <w:rPr>
                      <w:rFonts w:eastAsia="Calibri"/>
                    </w:rPr>
                    <w:t xml:space="preserve">   8</w:t>
                  </w:r>
                </w:p>
              </w:tc>
              <w:tc>
                <w:tcPr>
                  <w:tcW w:w="535" w:type="pct"/>
                  <w:shd w:val="clear" w:color="auto" w:fill="auto"/>
                </w:tcPr>
                <w:p w14:paraId="4D0F143B" w14:textId="77777777" w:rsidR="00F57C6D" w:rsidRPr="00355672" w:rsidRDefault="00F57C6D" w:rsidP="00E63923">
                  <w:pPr>
                    <w:rPr>
                      <w:rFonts w:eastAsia="Calibri"/>
                    </w:rPr>
                  </w:pPr>
                </w:p>
              </w:tc>
              <w:tc>
                <w:tcPr>
                  <w:tcW w:w="2690" w:type="pct"/>
                  <w:shd w:val="clear" w:color="auto" w:fill="auto"/>
                  <w:vAlign w:val="center"/>
                  <w:hideMark/>
                </w:tcPr>
                <w:p w14:paraId="5687EAB5" w14:textId="77777777" w:rsidR="00F57C6D" w:rsidRPr="00355672" w:rsidRDefault="00F57C6D" w:rsidP="00E63923">
                  <w:pPr>
                    <w:rPr>
                      <w:rFonts w:eastAsia="Calibri"/>
                    </w:rPr>
                  </w:pPr>
                  <w:r w:rsidRPr="00355672">
                    <w:rPr>
                      <w:rFonts w:eastAsia="Calibri"/>
                    </w:rPr>
                    <w:t>Viensluoksnio paviršiaus apdaro VPA11BE įrengimas, kuriam panau</w:t>
                  </w:r>
                  <w:r w:rsidRPr="00355672">
                    <w:rPr>
                      <w:rFonts w:eastAsia="Calibri"/>
                    </w:rPr>
                    <w:softHyphen/>
                    <w:t xml:space="preserve">dota 8/11 frakcijos skaldelė ir nemodifikuota bituminė emulsija  </w:t>
                  </w:r>
                </w:p>
              </w:tc>
              <w:tc>
                <w:tcPr>
                  <w:tcW w:w="693" w:type="pct"/>
                  <w:shd w:val="clear" w:color="auto" w:fill="auto"/>
                  <w:hideMark/>
                </w:tcPr>
                <w:p w14:paraId="37440256" w14:textId="77777777" w:rsidR="00F57C6D" w:rsidRPr="00355672" w:rsidRDefault="00F57C6D" w:rsidP="00E63923">
                  <w:pPr>
                    <w:rPr>
                      <w:rFonts w:eastAsia="Calibri"/>
                    </w:rPr>
                  </w:pPr>
                  <w:r w:rsidRPr="00355672">
                    <w:rPr>
                      <w:rFonts w:eastAsia="Calibri"/>
                    </w:rPr>
                    <w:t>100 m2</w:t>
                  </w:r>
                </w:p>
              </w:tc>
              <w:tc>
                <w:tcPr>
                  <w:tcW w:w="649" w:type="pct"/>
                  <w:shd w:val="clear" w:color="auto" w:fill="auto"/>
                  <w:noWrap/>
                  <w:hideMark/>
                </w:tcPr>
                <w:p w14:paraId="471A7C40" w14:textId="77777777" w:rsidR="00F57C6D" w:rsidRPr="00355672" w:rsidRDefault="00F57C6D" w:rsidP="00E63923">
                  <w:pPr>
                    <w:rPr>
                      <w:rFonts w:eastAsia="Calibri"/>
                    </w:rPr>
                  </w:pPr>
                  <w:r w:rsidRPr="00355672">
                    <w:rPr>
                      <w:rFonts w:eastAsia="Calibri"/>
                    </w:rPr>
                    <w:t xml:space="preserve">74,07 </w:t>
                  </w:r>
                </w:p>
              </w:tc>
            </w:tr>
            <w:tr w:rsidR="00F57C6D" w:rsidRPr="00355672" w14:paraId="7C951449" w14:textId="77777777" w:rsidTr="00E63923">
              <w:trPr>
                <w:trHeight w:val="480"/>
              </w:trPr>
              <w:tc>
                <w:tcPr>
                  <w:tcW w:w="433" w:type="pct"/>
                  <w:shd w:val="clear" w:color="auto" w:fill="auto"/>
                  <w:noWrap/>
                  <w:hideMark/>
                </w:tcPr>
                <w:p w14:paraId="2E2C17D2" w14:textId="77777777" w:rsidR="00F57C6D" w:rsidRPr="00355672" w:rsidRDefault="00F57C6D" w:rsidP="00E63923">
                  <w:pPr>
                    <w:rPr>
                      <w:rFonts w:eastAsia="Calibri"/>
                    </w:rPr>
                  </w:pPr>
                  <w:r w:rsidRPr="00355672">
                    <w:rPr>
                      <w:rFonts w:eastAsia="Calibri"/>
                    </w:rPr>
                    <w:t xml:space="preserve">   9</w:t>
                  </w:r>
                </w:p>
              </w:tc>
              <w:tc>
                <w:tcPr>
                  <w:tcW w:w="535" w:type="pct"/>
                  <w:shd w:val="clear" w:color="auto" w:fill="auto"/>
                </w:tcPr>
                <w:p w14:paraId="6C9A9500" w14:textId="77777777" w:rsidR="00F57C6D" w:rsidRPr="00355672" w:rsidRDefault="00F57C6D" w:rsidP="00E63923">
                  <w:pPr>
                    <w:rPr>
                      <w:rFonts w:eastAsia="Calibri"/>
                    </w:rPr>
                  </w:pPr>
                </w:p>
              </w:tc>
              <w:tc>
                <w:tcPr>
                  <w:tcW w:w="2690" w:type="pct"/>
                  <w:shd w:val="clear" w:color="auto" w:fill="auto"/>
                  <w:vAlign w:val="center"/>
                  <w:hideMark/>
                </w:tcPr>
                <w:p w14:paraId="0153064F" w14:textId="77777777" w:rsidR="00F57C6D" w:rsidRPr="00355672" w:rsidRDefault="00F57C6D" w:rsidP="00E63923">
                  <w:pPr>
                    <w:rPr>
                      <w:rFonts w:eastAsia="Calibri"/>
                    </w:rPr>
                  </w:pPr>
                  <w:r w:rsidRPr="00355672">
                    <w:rPr>
                      <w:rFonts w:eastAsia="Calibri"/>
                    </w:rPr>
                    <w:t>Kelkraščio išorinės briaunos atstaty</w:t>
                  </w:r>
                  <w:r w:rsidRPr="00355672">
                    <w:rPr>
                      <w:rFonts w:eastAsia="Calibri"/>
                    </w:rPr>
                    <w:softHyphen/>
                    <w:t>mas, naudojant autogreiderį (1 km pravaž.)</w:t>
                  </w:r>
                </w:p>
              </w:tc>
              <w:tc>
                <w:tcPr>
                  <w:tcW w:w="693" w:type="pct"/>
                  <w:shd w:val="clear" w:color="auto" w:fill="auto"/>
                  <w:hideMark/>
                </w:tcPr>
                <w:p w14:paraId="6925A7FD" w14:textId="77777777" w:rsidR="00F57C6D" w:rsidRPr="00355672" w:rsidRDefault="00F57C6D" w:rsidP="00E63923">
                  <w:pPr>
                    <w:rPr>
                      <w:rFonts w:eastAsia="Calibri"/>
                    </w:rPr>
                  </w:pPr>
                  <w:r w:rsidRPr="00355672">
                    <w:rPr>
                      <w:rFonts w:eastAsia="Calibri"/>
                    </w:rPr>
                    <w:t>km</w:t>
                  </w:r>
                </w:p>
              </w:tc>
              <w:tc>
                <w:tcPr>
                  <w:tcW w:w="649" w:type="pct"/>
                  <w:shd w:val="clear" w:color="auto" w:fill="auto"/>
                  <w:noWrap/>
                  <w:hideMark/>
                </w:tcPr>
                <w:p w14:paraId="64AA83F4" w14:textId="77777777" w:rsidR="00F57C6D" w:rsidRPr="00355672" w:rsidRDefault="00F57C6D" w:rsidP="00E63923">
                  <w:pPr>
                    <w:rPr>
                      <w:rFonts w:eastAsia="Calibri"/>
                    </w:rPr>
                  </w:pPr>
                  <w:r w:rsidRPr="00355672">
                    <w:rPr>
                      <w:rFonts w:eastAsia="Calibri"/>
                    </w:rPr>
                    <w:t xml:space="preserve">     5,116</w:t>
                  </w:r>
                </w:p>
              </w:tc>
            </w:tr>
            <w:tr w:rsidR="00F57C6D" w:rsidRPr="00355672" w14:paraId="67C0AB98" w14:textId="77777777" w:rsidTr="00E63923">
              <w:trPr>
                <w:trHeight w:val="720"/>
              </w:trPr>
              <w:tc>
                <w:tcPr>
                  <w:tcW w:w="433" w:type="pct"/>
                  <w:shd w:val="clear" w:color="auto" w:fill="auto"/>
                  <w:noWrap/>
                  <w:hideMark/>
                </w:tcPr>
                <w:p w14:paraId="7E381CE4" w14:textId="77777777" w:rsidR="00F57C6D" w:rsidRPr="00355672" w:rsidRDefault="00F57C6D" w:rsidP="00E63923">
                  <w:pPr>
                    <w:rPr>
                      <w:rFonts w:eastAsia="Calibri"/>
                    </w:rPr>
                  </w:pPr>
                  <w:r w:rsidRPr="00355672">
                    <w:rPr>
                      <w:rFonts w:eastAsia="Calibri"/>
                    </w:rPr>
                    <w:t xml:space="preserve">  10</w:t>
                  </w:r>
                </w:p>
              </w:tc>
              <w:tc>
                <w:tcPr>
                  <w:tcW w:w="535" w:type="pct"/>
                  <w:shd w:val="clear" w:color="auto" w:fill="auto"/>
                </w:tcPr>
                <w:p w14:paraId="49B95814" w14:textId="77777777" w:rsidR="00F57C6D" w:rsidRPr="00355672" w:rsidRDefault="00F57C6D" w:rsidP="00E63923">
                  <w:pPr>
                    <w:rPr>
                      <w:rFonts w:eastAsia="Calibri"/>
                    </w:rPr>
                  </w:pPr>
                </w:p>
              </w:tc>
              <w:tc>
                <w:tcPr>
                  <w:tcW w:w="2690" w:type="pct"/>
                  <w:shd w:val="clear" w:color="auto" w:fill="auto"/>
                  <w:vAlign w:val="center"/>
                  <w:hideMark/>
                </w:tcPr>
                <w:p w14:paraId="6674DDD7" w14:textId="77777777" w:rsidR="00F57C6D" w:rsidRPr="00355672" w:rsidRDefault="00F57C6D" w:rsidP="00E63923">
                  <w:pPr>
                    <w:rPr>
                      <w:rFonts w:eastAsia="Calibri"/>
                    </w:rPr>
                  </w:pPr>
                  <w:r w:rsidRPr="00355672">
                    <w:rPr>
                      <w:rFonts w:eastAsia="Calibri"/>
                    </w:rPr>
                    <w:t>Kelkraščių sutvirtinimas vid. 5 cm storio sluoksniu iš mineralinių me</w:t>
                  </w:r>
                  <w:r w:rsidRPr="00355672">
                    <w:rPr>
                      <w:rFonts w:eastAsia="Calibri"/>
                    </w:rPr>
                    <w:softHyphen/>
                    <w:t>džia</w:t>
                  </w:r>
                  <w:r w:rsidRPr="00355672">
                    <w:rPr>
                      <w:rFonts w:eastAsia="Calibri"/>
                    </w:rPr>
                    <w:softHyphen/>
                    <w:t>gų mišinio, pridedant 30 % skaldos</w:t>
                  </w:r>
                </w:p>
              </w:tc>
              <w:tc>
                <w:tcPr>
                  <w:tcW w:w="693" w:type="pct"/>
                  <w:shd w:val="clear" w:color="auto" w:fill="auto"/>
                  <w:hideMark/>
                </w:tcPr>
                <w:p w14:paraId="2C6F747F" w14:textId="77777777" w:rsidR="00F57C6D" w:rsidRPr="00355672" w:rsidRDefault="00F57C6D" w:rsidP="00E63923">
                  <w:pPr>
                    <w:rPr>
                      <w:rFonts w:eastAsia="Calibri"/>
                    </w:rPr>
                  </w:pPr>
                  <w:r w:rsidRPr="00355672">
                    <w:rPr>
                      <w:rFonts w:eastAsia="Calibri"/>
                    </w:rPr>
                    <w:t>100 m2</w:t>
                  </w:r>
                </w:p>
              </w:tc>
              <w:tc>
                <w:tcPr>
                  <w:tcW w:w="649" w:type="pct"/>
                  <w:shd w:val="clear" w:color="auto" w:fill="auto"/>
                  <w:noWrap/>
                  <w:hideMark/>
                </w:tcPr>
                <w:p w14:paraId="4AD4FB7C" w14:textId="77777777" w:rsidR="00F57C6D" w:rsidRPr="00355672" w:rsidRDefault="00F57C6D" w:rsidP="00E63923">
                  <w:pPr>
                    <w:rPr>
                      <w:rFonts w:eastAsia="Calibri"/>
                    </w:rPr>
                  </w:pPr>
                  <w:r w:rsidRPr="00355672">
                    <w:rPr>
                      <w:rFonts w:eastAsia="Calibri"/>
                    </w:rPr>
                    <w:t xml:space="preserve">    97,105</w:t>
                  </w:r>
                </w:p>
              </w:tc>
            </w:tr>
            <w:tr w:rsidR="00F57C6D" w:rsidRPr="00355672" w14:paraId="06F57E8D" w14:textId="77777777" w:rsidTr="00E63923">
              <w:trPr>
                <w:gridAfter w:val="2"/>
                <w:wAfter w:w="1342" w:type="pct"/>
                <w:trHeight w:val="255"/>
              </w:trPr>
              <w:tc>
                <w:tcPr>
                  <w:tcW w:w="433" w:type="pct"/>
                  <w:shd w:val="clear" w:color="auto" w:fill="auto"/>
                  <w:noWrap/>
                  <w:hideMark/>
                </w:tcPr>
                <w:p w14:paraId="6583E778" w14:textId="77777777" w:rsidR="00F57C6D" w:rsidRPr="00355672" w:rsidRDefault="00F57C6D" w:rsidP="00E63923">
                  <w:pPr>
                    <w:rPr>
                      <w:rFonts w:eastAsia="Calibri"/>
                      <w:b/>
                    </w:rPr>
                  </w:pPr>
                </w:p>
              </w:tc>
              <w:tc>
                <w:tcPr>
                  <w:tcW w:w="535" w:type="pct"/>
                  <w:shd w:val="clear" w:color="auto" w:fill="auto"/>
                  <w:noWrap/>
                  <w:hideMark/>
                </w:tcPr>
                <w:p w14:paraId="1053CD19" w14:textId="77777777" w:rsidR="00F57C6D" w:rsidRPr="00355672" w:rsidRDefault="00F57C6D" w:rsidP="00E63923">
                  <w:pPr>
                    <w:rPr>
                      <w:rFonts w:eastAsia="Calibri"/>
                      <w:b/>
                    </w:rPr>
                  </w:pPr>
                </w:p>
              </w:tc>
              <w:tc>
                <w:tcPr>
                  <w:tcW w:w="2690" w:type="pct"/>
                  <w:shd w:val="clear" w:color="auto" w:fill="auto"/>
                  <w:noWrap/>
                  <w:vAlign w:val="center"/>
                  <w:hideMark/>
                </w:tcPr>
                <w:p w14:paraId="79EFFE23" w14:textId="70C50B27" w:rsidR="00F57C6D" w:rsidRPr="00355672" w:rsidRDefault="00F57C6D" w:rsidP="00E63923">
                  <w:pPr>
                    <w:rPr>
                      <w:rFonts w:eastAsia="Calibri"/>
                      <w:b/>
                      <w:bCs/>
                    </w:rPr>
                  </w:pPr>
                  <w:r w:rsidRPr="00355672">
                    <w:rPr>
                      <w:rFonts w:eastAsia="Calibri"/>
                      <w:b/>
                      <w:bCs/>
                    </w:rPr>
                    <w:t>Skyriuje      4</w:t>
                  </w:r>
                </w:p>
              </w:tc>
            </w:tr>
            <w:tr w:rsidR="00F57C6D" w:rsidRPr="00355672" w14:paraId="05517D99" w14:textId="77777777" w:rsidTr="00E63923">
              <w:trPr>
                <w:gridAfter w:val="2"/>
                <w:wAfter w:w="1342" w:type="pct"/>
                <w:trHeight w:val="255"/>
              </w:trPr>
              <w:tc>
                <w:tcPr>
                  <w:tcW w:w="433" w:type="pct"/>
                  <w:shd w:val="clear" w:color="auto" w:fill="auto"/>
                  <w:noWrap/>
                  <w:hideMark/>
                </w:tcPr>
                <w:p w14:paraId="1304A830" w14:textId="77777777" w:rsidR="00F57C6D" w:rsidRPr="00355672" w:rsidRDefault="00F57C6D" w:rsidP="00E63923">
                  <w:pPr>
                    <w:rPr>
                      <w:rFonts w:eastAsia="Calibri"/>
                      <w:b/>
                    </w:rPr>
                  </w:pPr>
                </w:p>
              </w:tc>
              <w:tc>
                <w:tcPr>
                  <w:tcW w:w="535" w:type="pct"/>
                  <w:shd w:val="clear" w:color="auto" w:fill="auto"/>
                  <w:noWrap/>
                  <w:hideMark/>
                </w:tcPr>
                <w:p w14:paraId="34B4FF6C" w14:textId="77777777" w:rsidR="00F57C6D" w:rsidRPr="00355672" w:rsidRDefault="00F57C6D" w:rsidP="00E63923">
                  <w:pPr>
                    <w:rPr>
                      <w:rFonts w:eastAsia="Calibri"/>
                      <w:b/>
                      <w:bCs/>
                    </w:rPr>
                  </w:pPr>
                  <w:r w:rsidRPr="00355672">
                    <w:rPr>
                      <w:rFonts w:eastAsia="Calibri"/>
                      <w:b/>
                      <w:bCs/>
                    </w:rPr>
                    <w:t xml:space="preserve">   5</w:t>
                  </w:r>
                </w:p>
              </w:tc>
              <w:tc>
                <w:tcPr>
                  <w:tcW w:w="2690" w:type="pct"/>
                  <w:shd w:val="clear" w:color="auto" w:fill="auto"/>
                  <w:vAlign w:val="center"/>
                  <w:hideMark/>
                </w:tcPr>
                <w:p w14:paraId="1EB79EBD" w14:textId="77777777" w:rsidR="00F57C6D" w:rsidRPr="00355672" w:rsidRDefault="00F57C6D" w:rsidP="00E63923">
                  <w:pPr>
                    <w:rPr>
                      <w:rFonts w:eastAsia="Calibri"/>
                      <w:b/>
                      <w:bCs/>
                    </w:rPr>
                  </w:pPr>
                  <w:r w:rsidRPr="00355672">
                    <w:rPr>
                      <w:rFonts w:eastAsia="Calibri"/>
                      <w:b/>
                      <w:bCs/>
                    </w:rPr>
                    <w:t>Nuovažos</w:t>
                  </w:r>
                </w:p>
              </w:tc>
            </w:tr>
            <w:tr w:rsidR="00F57C6D" w:rsidRPr="00355672" w14:paraId="70B4EBA6" w14:textId="77777777" w:rsidTr="00E63923">
              <w:trPr>
                <w:trHeight w:val="720"/>
              </w:trPr>
              <w:tc>
                <w:tcPr>
                  <w:tcW w:w="433" w:type="pct"/>
                  <w:shd w:val="clear" w:color="auto" w:fill="auto"/>
                  <w:noWrap/>
                  <w:hideMark/>
                </w:tcPr>
                <w:p w14:paraId="224C0E42" w14:textId="77777777" w:rsidR="00F57C6D" w:rsidRPr="00355672" w:rsidRDefault="00F57C6D" w:rsidP="00E63923">
                  <w:pPr>
                    <w:rPr>
                      <w:rFonts w:eastAsia="Calibri"/>
                    </w:rPr>
                  </w:pPr>
                  <w:r w:rsidRPr="00355672">
                    <w:rPr>
                      <w:rFonts w:eastAsia="Calibri"/>
                    </w:rPr>
                    <w:t xml:space="preserve">   1</w:t>
                  </w:r>
                </w:p>
              </w:tc>
              <w:tc>
                <w:tcPr>
                  <w:tcW w:w="535" w:type="pct"/>
                  <w:shd w:val="clear" w:color="auto" w:fill="auto"/>
                </w:tcPr>
                <w:p w14:paraId="5ACBABE1" w14:textId="77777777" w:rsidR="00F57C6D" w:rsidRPr="00355672" w:rsidRDefault="00F57C6D" w:rsidP="00E63923">
                  <w:pPr>
                    <w:rPr>
                      <w:rFonts w:eastAsia="Calibri"/>
                    </w:rPr>
                  </w:pPr>
                </w:p>
              </w:tc>
              <w:tc>
                <w:tcPr>
                  <w:tcW w:w="2690" w:type="pct"/>
                  <w:shd w:val="clear" w:color="auto" w:fill="auto"/>
                  <w:vAlign w:val="center"/>
                  <w:hideMark/>
                </w:tcPr>
                <w:p w14:paraId="528DAF87" w14:textId="77777777" w:rsidR="00F57C6D" w:rsidRPr="00355672" w:rsidRDefault="00F57C6D" w:rsidP="00E63923">
                  <w:pPr>
                    <w:rPr>
                      <w:rFonts w:eastAsia="Calibri"/>
                    </w:rPr>
                  </w:pPr>
                  <w:r w:rsidRPr="00355672">
                    <w:rPr>
                      <w:rFonts w:eastAsia="Calibri"/>
                    </w:rPr>
                    <w:t>Vandens pralaidų iš gofruotų plasti</w:t>
                  </w:r>
                  <w:r w:rsidRPr="00355672">
                    <w:rPr>
                      <w:rFonts w:eastAsia="Calibri"/>
                    </w:rPr>
                    <w:softHyphen/>
                    <w:t>ki</w:t>
                  </w:r>
                  <w:r w:rsidRPr="00355672">
                    <w:rPr>
                      <w:rFonts w:eastAsia="Calibri"/>
                    </w:rPr>
                    <w:softHyphen/>
                    <w:t xml:space="preserve">nių vamzdžių įrengimas (esamose nuovažose be vandens pralaidų)  </w:t>
                  </w:r>
                </w:p>
              </w:tc>
              <w:tc>
                <w:tcPr>
                  <w:tcW w:w="693" w:type="pct"/>
                  <w:shd w:val="clear" w:color="auto" w:fill="auto"/>
                  <w:hideMark/>
                </w:tcPr>
                <w:p w14:paraId="2093B140" w14:textId="77777777" w:rsidR="00F57C6D" w:rsidRPr="00355672" w:rsidRDefault="00F57C6D" w:rsidP="00E63923">
                  <w:pPr>
                    <w:rPr>
                      <w:rFonts w:eastAsia="Calibri"/>
                    </w:rPr>
                  </w:pPr>
                  <w:r w:rsidRPr="00355672">
                    <w:rPr>
                      <w:rFonts w:eastAsia="Calibri"/>
                    </w:rPr>
                    <w:t>m</w:t>
                  </w:r>
                </w:p>
              </w:tc>
              <w:tc>
                <w:tcPr>
                  <w:tcW w:w="649" w:type="pct"/>
                  <w:shd w:val="clear" w:color="auto" w:fill="auto"/>
                  <w:noWrap/>
                  <w:hideMark/>
                </w:tcPr>
                <w:p w14:paraId="5D03AA9B" w14:textId="77777777" w:rsidR="00F57C6D" w:rsidRPr="00355672" w:rsidRDefault="00F57C6D" w:rsidP="00E63923">
                  <w:pPr>
                    <w:rPr>
                      <w:rFonts w:eastAsia="Calibri"/>
                    </w:rPr>
                  </w:pPr>
                  <w:r w:rsidRPr="00355672">
                    <w:rPr>
                      <w:rFonts w:eastAsia="Calibri"/>
                    </w:rPr>
                    <w:t xml:space="preserve">    63,0  </w:t>
                  </w:r>
                </w:p>
              </w:tc>
            </w:tr>
            <w:tr w:rsidR="00F57C6D" w:rsidRPr="00355672" w14:paraId="281D15A8" w14:textId="77777777" w:rsidTr="00E63923">
              <w:trPr>
                <w:trHeight w:val="480"/>
              </w:trPr>
              <w:tc>
                <w:tcPr>
                  <w:tcW w:w="433" w:type="pct"/>
                  <w:shd w:val="clear" w:color="auto" w:fill="auto"/>
                  <w:noWrap/>
                  <w:hideMark/>
                </w:tcPr>
                <w:p w14:paraId="67C13C5C" w14:textId="77777777" w:rsidR="00F57C6D" w:rsidRPr="00355672" w:rsidRDefault="00F57C6D" w:rsidP="00E63923">
                  <w:pPr>
                    <w:rPr>
                      <w:rFonts w:eastAsia="Calibri"/>
                    </w:rPr>
                  </w:pPr>
                  <w:r w:rsidRPr="00355672">
                    <w:rPr>
                      <w:rFonts w:eastAsia="Calibri"/>
                    </w:rPr>
                    <w:t xml:space="preserve">   2</w:t>
                  </w:r>
                </w:p>
              </w:tc>
              <w:tc>
                <w:tcPr>
                  <w:tcW w:w="535" w:type="pct"/>
                  <w:shd w:val="clear" w:color="auto" w:fill="auto"/>
                </w:tcPr>
                <w:p w14:paraId="7B357567" w14:textId="77777777" w:rsidR="00F57C6D" w:rsidRPr="00355672" w:rsidRDefault="00F57C6D" w:rsidP="00E63923">
                  <w:pPr>
                    <w:rPr>
                      <w:rFonts w:eastAsia="Calibri"/>
                    </w:rPr>
                  </w:pPr>
                </w:p>
              </w:tc>
              <w:tc>
                <w:tcPr>
                  <w:tcW w:w="2690" w:type="pct"/>
                  <w:shd w:val="clear" w:color="auto" w:fill="auto"/>
                  <w:vAlign w:val="center"/>
                  <w:hideMark/>
                </w:tcPr>
                <w:p w14:paraId="4CE5E468" w14:textId="77777777" w:rsidR="00F57C6D" w:rsidRPr="00355672" w:rsidRDefault="00F57C6D" w:rsidP="00E63923">
                  <w:pPr>
                    <w:rPr>
                      <w:rFonts w:eastAsia="Calibri"/>
                    </w:rPr>
                  </w:pPr>
                  <w:r w:rsidRPr="00355672">
                    <w:rPr>
                      <w:rFonts w:eastAsia="Calibri"/>
                    </w:rPr>
                    <w:t xml:space="preserve">Nuovažų dangos pastorinimas 8 cm  mineralinių medžiagų mišiniu </w:t>
                  </w:r>
                </w:p>
              </w:tc>
              <w:tc>
                <w:tcPr>
                  <w:tcW w:w="693" w:type="pct"/>
                  <w:shd w:val="clear" w:color="auto" w:fill="auto"/>
                  <w:hideMark/>
                </w:tcPr>
                <w:p w14:paraId="2A784A84" w14:textId="77777777" w:rsidR="00F57C6D" w:rsidRPr="00355672" w:rsidRDefault="00F57C6D" w:rsidP="00E63923">
                  <w:pPr>
                    <w:rPr>
                      <w:rFonts w:eastAsia="Calibri"/>
                    </w:rPr>
                  </w:pPr>
                  <w:r w:rsidRPr="00355672">
                    <w:rPr>
                      <w:rFonts w:eastAsia="Calibri"/>
                    </w:rPr>
                    <w:t>100 m2</w:t>
                  </w:r>
                </w:p>
              </w:tc>
              <w:tc>
                <w:tcPr>
                  <w:tcW w:w="649" w:type="pct"/>
                  <w:shd w:val="clear" w:color="auto" w:fill="auto"/>
                  <w:noWrap/>
                  <w:hideMark/>
                </w:tcPr>
                <w:p w14:paraId="63CF7089" w14:textId="77777777" w:rsidR="00F57C6D" w:rsidRPr="00355672" w:rsidRDefault="00F57C6D" w:rsidP="00E63923">
                  <w:pPr>
                    <w:rPr>
                      <w:rFonts w:eastAsia="Calibri"/>
                    </w:rPr>
                  </w:pPr>
                  <w:r w:rsidRPr="00355672">
                    <w:rPr>
                      <w:rFonts w:eastAsia="Calibri"/>
                    </w:rPr>
                    <w:t xml:space="preserve">     7,97 </w:t>
                  </w:r>
                </w:p>
              </w:tc>
            </w:tr>
            <w:tr w:rsidR="00F57C6D" w:rsidRPr="00355672" w14:paraId="1995C0DB" w14:textId="77777777" w:rsidTr="00E63923">
              <w:trPr>
                <w:gridAfter w:val="2"/>
                <w:wAfter w:w="1342" w:type="pct"/>
                <w:trHeight w:val="255"/>
              </w:trPr>
              <w:tc>
                <w:tcPr>
                  <w:tcW w:w="433" w:type="pct"/>
                  <w:shd w:val="clear" w:color="auto" w:fill="auto"/>
                  <w:noWrap/>
                  <w:hideMark/>
                </w:tcPr>
                <w:p w14:paraId="7ED4985B" w14:textId="77777777" w:rsidR="00F57C6D" w:rsidRPr="00355672" w:rsidRDefault="00F57C6D" w:rsidP="00E63923">
                  <w:pPr>
                    <w:rPr>
                      <w:rFonts w:eastAsia="Calibri"/>
                    </w:rPr>
                  </w:pPr>
                </w:p>
              </w:tc>
              <w:tc>
                <w:tcPr>
                  <w:tcW w:w="535" w:type="pct"/>
                  <w:shd w:val="clear" w:color="auto" w:fill="auto"/>
                  <w:noWrap/>
                  <w:hideMark/>
                </w:tcPr>
                <w:p w14:paraId="3CE5E274" w14:textId="77777777" w:rsidR="00F57C6D" w:rsidRPr="00355672" w:rsidRDefault="00F57C6D" w:rsidP="00E63923">
                  <w:pPr>
                    <w:rPr>
                      <w:rFonts w:eastAsia="Calibri"/>
                    </w:rPr>
                  </w:pPr>
                </w:p>
              </w:tc>
              <w:tc>
                <w:tcPr>
                  <w:tcW w:w="2690" w:type="pct"/>
                  <w:shd w:val="clear" w:color="auto" w:fill="auto"/>
                  <w:noWrap/>
                  <w:vAlign w:val="center"/>
                  <w:hideMark/>
                </w:tcPr>
                <w:p w14:paraId="5A2D5EAC" w14:textId="7151BD4D" w:rsidR="00F57C6D" w:rsidRPr="00355672" w:rsidRDefault="00F57C6D" w:rsidP="00E63923">
                  <w:pPr>
                    <w:rPr>
                      <w:rFonts w:eastAsia="Calibri"/>
                      <w:b/>
                      <w:bCs/>
                    </w:rPr>
                  </w:pPr>
                  <w:r w:rsidRPr="00355672">
                    <w:rPr>
                      <w:rFonts w:eastAsia="Calibri"/>
                      <w:b/>
                      <w:bCs/>
                    </w:rPr>
                    <w:t>Skyriuje      5</w:t>
                  </w:r>
                </w:p>
              </w:tc>
            </w:tr>
            <w:tr w:rsidR="00F57C6D" w:rsidRPr="00355672" w14:paraId="1E693386" w14:textId="77777777" w:rsidTr="00E63923">
              <w:trPr>
                <w:gridAfter w:val="2"/>
                <w:wAfter w:w="1342" w:type="pct"/>
                <w:trHeight w:val="255"/>
              </w:trPr>
              <w:tc>
                <w:tcPr>
                  <w:tcW w:w="433" w:type="pct"/>
                  <w:shd w:val="clear" w:color="auto" w:fill="auto"/>
                  <w:noWrap/>
                  <w:hideMark/>
                </w:tcPr>
                <w:p w14:paraId="21145944" w14:textId="77777777" w:rsidR="00F57C6D" w:rsidRPr="00355672" w:rsidRDefault="00F57C6D" w:rsidP="00E63923">
                  <w:pPr>
                    <w:rPr>
                      <w:rFonts w:eastAsia="Calibri"/>
                    </w:rPr>
                  </w:pPr>
                </w:p>
              </w:tc>
              <w:tc>
                <w:tcPr>
                  <w:tcW w:w="535" w:type="pct"/>
                  <w:shd w:val="clear" w:color="auto" w:fill="auto"/>
                  <w:noWrap/>
                  <w:hideMark/>
                </w:tcPr>
                <w:p w14:paraId="24B15906" w14:textId="77777777" w:rsidR="00F57C6D" w:rsidRPr="00355672" w:rsidRDefault="00F57C6D" w:rsidP="00E63923">
                  <w:pPr>
                    <w:rPr>
                      <w:rFonts w:eastAsia="Calibri"/>
                      <w:bCs/>
                    </w:rPr>
                  </w:pPr>
                  <w:r w:rsidRPr="00355672">
                    <w:rPr>
                      <w:rFonts w:eastAsia="Calibri"/>
                      <w:bCs/>
                    </w:rPr>
                    <w:t xml:space="preserve">   6</w:t>
                  </w:r>
                </w:p>
              </w:tc>
              <w:tc>
                <w:tcPr>
                  <w:tcW w:w="2690" w:type="pct"/>
                  <w:shd w:val="clear" w:color="auto" w:fill="auto"/>
                  <w:vAlign w:val="center"/>
                  <w:hideMark/>
                </w:tcPr>
                <w:p w14:paraId="42B1146B" w14:textId="77777777" w:rsidR="00F57C6D" w:rsidRPr="00355672" w:rsidRDefault="00F57C6D" w:rsidP="00E63923">
                  <w:pPr>
                    <w:rPr>
                      <w:rFonts w:eastAsia="Calibri"/>
                      <w:bCs/>
                    </w:rPr>
                  </w:pPr>
                  <w:r w:rsidRPr="00355672">
                    <w:rPr>
                      <w:rFonts w:eastAsia="Calibri"/>
                      <w:bCs/>
                    </w:rPr>
                    <w:t>Eismo saugumas</w:t>
                  </w:r>
                </w:p>
              </w:tc>
            </w:tr>
            <w:tr w:rsidR="00F57C6D" w:rsidRPr="00355672" w14:paraId="5D3C7478" w14:textId="77777777" w:rsidTr="00E63923">
              <w:trPr>
                <w:trHeight w:val="480"/>
              </w:trPr>
              <w:tc>
                <w:tcPr>
                  <w:tcW w:w="433" w:type="pct"/>
                  <w:shd w:val="clear" w:color="auto" w:fill="auto"/>
                  <w:noWrap/>
                  <w:hideMark/>
                </w:tcPr>
                <w:p w14:paraId="44EA6FAD" w14:textId="77777777" w:rsidR="00F57C6D" w:rsidRPr="00355672" w:rsidRDefault="00F57C6D" w:rsidP="00E63923">
                  <w:pPr>
                    <w:rPr>
                      <w:rFonts w:eastAsia="Calibri"/>
                    </w:rPr>
                  </w:pPr>
                  <w:r w:rsidRPr="00355672">
                    <w:rPr>
                      <w:rFonts w:eastAsia="Calibri"/>
                    </w:rPr>
                    <w:t xml:space="preserve">   1</w:t>
                  </w:r>
                </w:p>
              </w:tc>
              <w:tc>
                <w:tcPr>
                  <w:tcW w:w="535" w:type="pct"/>
                  <w:shd w:val="clear" w:color="auto" w:fill="auto"/>
                </w:tcPr>
                <w:p w14:paraId="70CB0B13" w14:textId="77777777" w:rsidR="00F57C6D" w:rsidRPr="00355672" w:rsidRDefault="00F57C6D" w:rsidP="00E63923">
                  <w:pPr>
                    <w:rPr>
                      <w:rFonts w:eastAsia="Calibri"/>
                    </w:rPr>
                  </w:pPr>
                </w:p>
              </w:tc>
              <w:tc>
                <w:tcPr>
                  <w:tcW w:w="2690" w:type="pct"/>
                  <w:shd w:val="clear" w:color="auto" w:fill="auto"/>
                  <w:vAlign w:val="center"/>
                  <w:hideMark/>
                </w:tcPr>
                <w:p w14:paraId="3874BFD4" w14:textId="77777777" w:rsidR="00F57C6D" w:rsidRPr="00355672" w:rsidRDefault="00F57C6D" w:rsidP="00E63923">
                  <w:pPr>
                    <w:rPr>
                      <w:rFonts w:eastAsia="Calibri"/>
                    </w:rPr>
                  </w:pPr>
                  <w:r w:rsidRPr="00355672">
                    <w:rPr>
                      <w:rFonts w:eastAsia="Calibri"/>
                    </w:rPr>
                    <w:t>Signalinių plastmasinių stulpelių demontavimas</w:t>
                  </w:r>
                </w:p>
              </w:tc>
              <w:tc>
                <w:tcPr>
                  <w:tcW w:w="693" w:type="pct"/>
                  <w:shd w:val="clear" w:color="auto" w:fill="auto"/>
                  <w:hideMark/>
                </w:tcPr>
                <w:p w14:paraId="71EFFF74" w14:textId="77777777" w:rsidR="00F57C6D" w:rsidRPr="00355672" w:rsidRDefault="00F57C6D" w:rsidP="00E63923">
                  <w:pPr>
                    <w:rPr>
                      <w:rFonts w:eastAsia="Calibri"/>
                    </w:rPr>
                  </w:pPr>
                  <w:r w:rsidRPr="00355672">
                    <w:rPr>
                      <w:rFonts w:eastAsia="Calibri"/>
                    </w:rPr>
                    <w:t>vnt.</w:t>
                  </w:r>
                </w:p>
              </w:tc>
              <w:tc>
                <w:tcPr>
                  <w:tcW w:w="649" w:type="pct"/>
                  <w:shd w:val="clear" w:color="auto" w:fill="auto"/>
                  <w:noWrap/>
                  <w:hideMark/>
                </w:tcPr>
                <w:p w14:paraId="1F28045F" w14:textId="77777777" w:rsidR="00F57C6D" w:rsidRPr="00355672" w:rsidRDefault="00F57C6D" w:rsidP="00E63923">
                  <w:pPr>
                    <w:rPr>
                      <w:rFonts w:eastAsia="Calibri"/>
                    </w:rPr>
                  </w:pPr>
                  <w:r w:rsidRPr="00355672">
                    <w:rPr>
                      <w:rFonts w:eastAsia="Calibri"/>
                    </w:rPr>
                    <w:t xml:space="preserve">    56,0  </w:t>
                  </w:r>
                </w:p>
              </w:tc>
            </w:tr>
            <w:tr w:rsidR="00F57C6D" w:rsidRPr="00355672" w14:paraId="1DD217F9" w14:textId="77777777" w:rsidTr="00E63923">
              <w:trPr>
                <w:trHeight w:val="480"/>
              </w:trPr>
              <w:tc>
                <w:tcPr>
                  <w:tcW w:w="433" w:type="pct"/>
                  <w:shd w:val="clear" w:color="auto" w:fill="auto"/>
                  <w:noWrap/>
                  <w:hideMark/>
                </w:tcPr>
                <w:p w14:paraId="734D1621" w14:textId="77777777" w:rsidR="00F57C6D" w:rsidRPr="00355672" w:rsidRDefault="00F57C6D" w:rsidP="00E63923">
                  <w:pPr>
                    <w:rPr>
                      <w:rFonts w:eastAsia="Calibri"/>
                    </w:rPr>
                  </w:pPr>
                  <w:r w:rsidRPr="00355672">
                    <w:rPr>
                      <w:rFonts w:eastAsia="Calibri"/>
                    </w:rPr>
                    <w:t xml:space="preserve">   2</w:t>
                  </w:r>
                </w:p>
              </w:tc>
              <w:tc>
                <w:tcPr>
                  <w:tcW w:w="535" w:type="pct"/>
                  <w:shd w:val="clear" w:color="auto" w:fill="auto"/>
                </w:tcPr>
                <w:p w14:paraId="6F56D776" w14:textId="77777777" w:rsidR="00F57C6D" w:rsidRPr="00355672" w:rsidRDefault="00F57C6D" w:rsidP="00E63923">
                  <w:pPr>
                    <w:rPr>
                      <w:rFonts w:eastAsia="Calibri"/>
                    </w:rPr>
                  </w:pPr>
                </w:p>
              </w:tc>
              <w:tc>
                <w:tcPr>
                  <w:tcW w:w="2690" w:type="pct"/>
                  <w:shd w:val="clear" w:color="auto" w:fill="auto"/>
                  <w:vAlign w:val="center"/>
                  <w:hideMark/>
                </w:tcPr>
                <w:p w14:paraId="7194C439" w14:textId="77777777" w:rsidR="00F57C6D" w:rsidRPr="00355672" w:rsidRDefault="00F57C6D" w:rsidP="00E63923">
                  <w:pPr>
                    <w:rPr>
                      <w:rFonts w:eastAsia="Calibri"/>
                    </w:rPr>
                  </w:pPr>
                  <w:r w:rsidRPr="00355672">
                    <w:rPr>
                      <w:rFonts w:eastAsia="Calibri"/>
                    </w:rPr>
                    <w:t xml:space="preserve">Signalinių plastmasinių stulpelių pastatymas </w:t>
                  </w:r>
                </w:p>
              </w:tc>
              <w:tc>
                <w:tcPr>
                  <w:tcW w:w="693" w:type="pct"/>
                  <w:shd w:val="clear" w:color="auto" w:fill="auto"/>
                  <w:hideMark/>
                </w:tcPr>
                <w:p w14:paraId="7338B05F" w14:textId="77777777" w:rsidR="00F57C6D" w:rsidRPr="00355672" w:rsidRDefault="00F57C6D" w:rsidP="00E63923">
                  <w:pPr>
                    <w:rPr>
                      <w:rFonts w:eastAsia="Calibri"/>
                    </w:rPr>
                  </w:pPr>
                  <w:r w:rsidRPr="00355672">
                    <w:rPr>
                      <w:rFonts w:eastAsia="Calibri"/>
                    </w:rPr>
                    <w:t>vnt.</w:t>
                  </w:r>
                </w:p>
              </w:tc>
              <w:tc>
                <w:tcPr>
                  <w:tcW w:w="649" w:type="pct"/>
                  <w:shd w:val="clear" w:color="auto" w:fill="auto"/>
                  <w:noWrap/>
                  <w:hideMark/>
                </w:tcPr>
                <w:p w14:paraId="60D31B7B" w14:textId="77777777" w:rsidR="00F57C6D" w:rsidRPr="00355672" w:rsidRDefault="00F57C6D" w:rsidP="00E63923">
                  <w:pPr>
                    <w:rPr>
                      <w:rFonts w:eastAsia="Calibri"/>
                    </w:rPr>
                  </w:pPr>
                  <w:r w:rsidRPr="00355672">
                    <w:rPr>
                      <w:rFonts w:eastAsia="Calibri"/>
                    </w:rPr>
                    <w:t xml:space="preserve">    56,0  </w:t>
                  </w:r>
                </w:p>
              </w:tc>
            </w:tr>
            <w:tr w:rsidR="00F57C6D" w:rsidRPr="00355672" w14:paraId="6BD5794F" w14:textId="77777777" w:rsidTr="00E63923">
              <w:trPr>
                <w:gridAfter w:val="2"/>
                <w:wAfter w:w="1342" w:type="pct"/>
                <w:trHeight w:val="255"/>
              </w:trPr>
              <w:tc>
                <w:tcPr>
                  <w:tcW w:w="433" w:type="pct"/>
                  <w:shd w:val="clear" w:color="auto" w:fill="auto"/>
                  <w:noWrap/>
                  <w:hideMark/>
                </w:tcPr>
                <w:p w14:paraId="1FEE8094" w14:textId="77777777" w:rsidR="00F57C6D" w:rsidRPr="00355672" w:rsidRDefault="00F57C6D" w:rsidP="00E63923">
                  <w:pPr>
                    <w:rPr>
                      <w:rFonts w:eastAsia="Calibri"/>
                      <w:b/>
                    </w:rPr>
                  </w:pPr>
                </w:p>
              </w:tc>
              <w:tc>
                <w:tcPr>
                  <w:tcW w:w="535" w:type="pct"/>
                  <w:shd w:val="clear" w:color="auto" w:fill="auto"/>
                  <w:noWrap/>
                </w:tcPr>
                <w:p w14:paraId="1BC76E6E" w14:textId="77777777" w:rsidR="00F57C6D" w:rsidRPr="00355672" w:rsidRDefault="00F57C6D" w:rsidP="00E63923">
                  <w:pPr>
                    <w:rPr>
                      <w:rFonts w:eastAsia="Calibri"/>
                      <w:b/>
                    </w:rPr>
                  </w:pPr>
                </w:p>
              </w:tc>
              <w:tc>
                <w:tcPr>
                  <w:tcW w:w="2690" w:type="pct"/>
                  <w:shd w:val="clear" w:color="auto" w:fill="auto"/>
                  <w:noWrap/>
                  <w:vAlign w:val="center"/>
                  <w:hideMark/>
                </w:tcPr>
                <w:p w14:paraId="4CE4426F" w14:textId="680B66E3" w:rsidR="00F57C6D" w:rsidRPr="00355672" w:rsidRDefault="00F57C6D" w:rsidP="00E63923">
                  <w:pPr>
                    <w:rPr>
                      <w:rFonts w:eastAsia="Calibri"/>
                      <w:b/>
                      <w:bCs/>
                    </w:rPr>
                  </w:pPr>
                  <w:r w:rsidRPr="00355672">
                    <w:rPr>
                      <w:rFonts w:eastAsia="Calibri"/>
                      <w:b/>
                      <w:bCs/>
                    </w:rPr>
                    <w:t>Skyriuje      6</w:t>
                  </w:r>
                </w:p>
              </w:tc>
            </w:tr>
            <w:tr w:rsidR="00F57C6D" w:rsidRPr="00355672" w14:paraId="6CCAE25A" w14:textId="77777777" w:rsidTr="00E63923">
              <w:trPr>
                <w:gridAfter w:val="2"/>
                <w:wAfter w:w="1342" w:type="pct"/>
                <w:trHeight w:val="255"/>
              </w:trPr>
              <w:tc>
                <w:tcPr>
                  <w:tcW w:w="433" w:type="pct"/>
                  <w:shd w:val="clear" w:color="auto" w:fill="auto"/>
                  <w:noWrap/>
                  <w:hideMark/>
                </w:tcPr>
                <w:p w14:paraId="779BB57F" w14:textId="77777777" w:rsidR="00F57C6D" w:rsidRPr="00355672" w:rsidRDefault="00F57C6D" w:rsidP="00E63923">
                  <w:pPr>
                    <w:rPr>
                      <w:rFonts w:eastAsia="Calibri"/>
                      <w:b/>
                    </w:rPr>
                  </w:pPr>
                </w:p>
              </w:tc>
              <w:tc>
                <w:tcPr>
                  <w:tcW w:w="535" w:type="pct"/>
                  <w:shd w:val="clear" w:color="auto" w:fill="auto"/>
                  <w:noWrap/>
                  <w:hideMark/>
                </w:tcPr>
                <w:p w14:paraId="2B8EB543" w14:textId="77777777" w:rsidR="00F57C6D" w:rsidRPr="00355672" w:rsidRDefault="00F57C6D" w:rsidP="00E63923">
                  <w:pPr>
                    <w:rPr>
                      <w:rFonts w:eastAsia="Calibri"/>
                      <w:b/>
                      <w:bCs/>
                    </w:rPr>
                  </w:pPr>
                  <w:r w:rsidRPr="00355672">
                    <w:rPr>
                      <w:rFonts w:eastAsia="Calibri"/>
                      <w:b/>
                      <w:bCs/>
                    </w:rPr>
                    <w:t xml:space="preserve">   7</w:t>
                  </w:r>
                </w:p>
              </w:tc>
              <w:tc>
                <w:tcPr>
                  <w:tcW w:w="2690" w:type="pct"/>
                  <w:shd w:val="clear" w:color="auto" w:fill="auto"/>
                  <w:vAlign w:val="center"/>
                  <w:hideMark/>
                </w:tcPr>
                <w:p w14:paraId="1CCC8304" w14:textId="77777777" w:rsidR="00F57C6D" w:rsidRPr="00355672" w:rsidRDefault="00F57C6D" w:rsidP="00E63923">
                  <w:pPr>
                    <w:rPr>
                      <w:rFonts w:eastAsia="Calibri"/>
                      <w:b/>
                      <w:bCs/>
                    </w:rPr>
                  </w:pPr>
                  <w:r w:rsidRPr="00355672">
                    <w:rPr>
                      <w:rFonts w:eastAsia="Calibri"/>
                      <w:b/>
                      <w:bCs/>
                    </w:rPr>
                    <w:t>Inžinierinių eismo saugumo priemonių įrengimas</w:t>
                  </w:r>
                </w:p>
              </w:tc>
            </w:tr>
            <w:tr w:rsidR="00F57C6D" w:rsidRPr="00355672" w14:paraId="2567BE9D" w14:textId="77777777" w:rsidTr="00E63923">
              <w:trPr>
                <w:trHeight w:val="720"/>
              </w:trPr>
              <w:tc>
                <w:tcPr>
                  <w:tcW w:w="433" w:type="pct"/>
                  <w:shd w:val="clear" w:color="auto" w:fill="auto"/>
                  <w:noWrap/>
                  <w:hideMark/>
                </w:tcPr>
                <w:p w14:paraId="3E5A95D9" w14:textId="77777777" w:rsidR="00F57C6D" w:rsidRPr="00355672" w:rsidRDefault="00F57C6D" w:rsidP="00E63923">
                  <w:pPr>
                    <w:rPr>
                      <w:rFonts w:eastAsia="Calibri"/>
                    </w:rPr>
                  </w:pPr>
                  <w:r w:rsidRPr="00355672">
                    <w:rPr>
                      <w:rFonts w:eastAsia="Calibri"/>
                    </w:rPr>
                    <w:t xml:space="preserve">   1</w:t>
                  </w:r>
                </w:p>
              </w:tc>
              <w:tc>
                <w:tcPr>
                  <w:tcW w:w="535" w:type="pct"/>
                  <w:shd w:val="clear" w:color="auto" w:fill="auto"/>
                </w:tcPr>
                <w:p w14:paraId="3433891D" w14:textId="77777777" w:rsidR="00F57C6D" w:rsidRPr="00355672" w:rsidRDefault="00F57C6D" w:rsidP="00E63923">
                  <w:pPr>
                    <w:rPr>
                      <w:rFonts w:eastAsia="Calibri"/>
                    </w:rPr>
                  </w:pPr>
                </w:p>
              </w:tc>
              <w:tc>
                <w:tcPr>
                  <w:tcW w:w="2690" w:type="pct"/>
                  <w:shd w:val="clear" w:color="auto" w:fill="auto"/>
                  <w:vAlign w:val="center"/>
                  <w:hideMark/>
                </w:tcPr>
                <w:p w14:paraId="381FEADD" w14:textId="77777777" w:rsidR="00F57C6D" w:rsidRPr="00355672" w:rsidRDefault="00F57C6D" w:rsidP="00E63923">
                  <w:pPr>
                    <w:rPr>
                      <w:rFonts w:eastAsia="Calibri"/>
                    </w:rPr>
                  </w:pPr>
                  <w:r w:rsidRPr="00355672">
                    <w:rPr>
                      <w:rFonts w:eastAsia="Calibri"/>
                    </w:rPr>
                    <w:t xml:space="preserve">Kelkraščio briaunos formavimas ekskavat. su 0,4 m3 kaušu, pakrov. į autosaviv., vežioj. iki  21 km ir darbas sąvartoje </w:t>
                  </w:r>
                </w:p>
              </w:tc>
              <w:tc>
                <w:tcPr>
                  <w:tcW w:w="693" w:type="pct"/>
                  <w:shd w:val="clear" w:color="auto" w:fill="auto"/>
                  <w:hideMark/>
                </w:tcPr>
                <w:p w14:paraId="3B81E525" w14:textId="77777777" w:rsidR="00F57C6D" w:rsidRPr="00355672" w:rsidRDefault="00F57C6D" w:rsidP="00E63923">
                  <w:pPr>
                    <w:rPr>
                      <w:rFonts w:eastAsia="Calibri"/>
                    </w:rPr>
                  </w:pPr>
                  <w:r w:rsidRPr="00355672">
                    <w:rPr>
                      <w:rFonts w:eastAsia="Calibri"/>
                    </w:rPr>
                    <w:t>t. m3</w:t>
                  </w:r>
                </w:p>
              </w:tc>
              <w:tc>
                <w:tcPr>
                  <w:tcW w:w="649" w:type="pct"/>
                  <w:shd w:val="clear" w:color="auto" w:fill="auto"/>
                  <w:noWrap/>
                  <w:hideMark/>
                </w:tcPr>
                <w:p w14:paraId="01409383" w14:textId="77777777" w:rsidR="00F57C6D" w:rsidRPr="00355672" w:rsidRDefault="00F57C6D" w:rsidP="00E63923">
                  <w:pPr>
                    <w:rPr>
                      <w:rFonts w:eastAsia="Calibri"/>
                    </w:rPr>
                  </w:pPr>
                  <w:r w:rsidRPr="00355672">
                    <w:rPr>
                      <w:rFonts w:eastAsia="Calibri"/>
                    </w:rPr>
                    <w:t xml:space="preserve">  0,003   </w:t>
                  </w:r>
                </w:p>
              </w:tc>
            </w:tr>
            <w:tr w:rsidR="00F57C6D" w:rsidRPr="00355672" w14:paraId="2ECB4E3C" w14:textId="77777777" w:rsidTr="00E63923">
              <w:trPr>
                <w:trHeight w:val="255"/>
              </w:trPr>
              <w:tc>
                <w:tcPr>
                  <w:tcW w:w="433" w:type="pct"/>
                  <w:shd w:val="clear" w:color="auto" w:fill="auto"/>
                  <w:noWrap/>
                  <w:hideMark/>
                </w:tcPr>
                <w:p w14:paraId="18086574" w14:textId="77777777" w:rsidR="00F57C6D" w:rsidRPr="00355672" w:rsidRDefault="00F57C6D" w:rsidP="00E63923">
                  <w:pPr>
                    <w:rPr>
                      <w:rFonts w:eastAsia="Calibri"/>
                    </w:rPr>
                  </w:pPr>
                  <w:r w:rsidRPr="00355672">
                    <w:rPr>
                      <w:rFonts w:eastAsia="Calibri"/>
                    </w:rPr>
                    <w:t xml:space="preserve">   2</w:t>
                  </w:r>
                </w:p>
              </w:tc>
              <w:tc>
                <w:tcPr>
                  <w:tcW w:w="535" w:type="pct"/>
                  <w:shd w:val="clear" w:color="auto" w:fill="auto"/>
                </w:tcPr>
                <w:p w14:paraId="1528DF02" w14:textId="77777777" w:rsidR="00F57C6D" w:rsidRPr="00355672" w:rsidRDefault="00F57C6D" w:rsidP="00E63923">
                  <w:pPr>
                    <w:rPr>
                      <w:rFonts w:eastAsia="Calibri"/>
                    </w:rPr>
                  </w:pPr>
                </w:p>
              </w:tc>
              <w:tc>
                <w:tcPr>
                  <w:tcW w:w="2690" w:type="pct"/>
                  <w:shd w:val="clear" w:color="auto" w:fill="auto"/>
                  <w:vAlign w:val="center"/>
                  <w:hideMark/>
                </w:tcPr>
                <w:p w14:paraId="5C0012F9" w14:textId="77777777" w:rsidR="00F57C6D" w:rsidRPr="00355672" w:rsidRDefault="00F57C6D" w:rsidP="00E63923">
                  <w:pPr>
                    <w:rPr>
                      <w:rFonts w:eastAsia="Calibri"/>
                    </w:rPr>
                  </w:pPr>
                  <w:r w:rsidRPr="00355672">
                    <w:rPr>
                      <w:rFonts w:eastAsia="Calibri"/>
                    </w:rPr>
                    <w:t xml:space="preserve">Kelkraščio kasimas rankiniu būdu  </w:t>
                  </w:r>
                </w:p>
              </w:tc>
              <w:tc>
                <w:tcPr>
                  <w:tcW w:w="693" w:type="pct"/>
                  <w:shd w:val="clear" w:color="auto" w:fill="auto"/>
                  <w:hideMark/>
                </w:tcPr>
                <w:p w14:paraId="09E4C858" w14:textId="77777777" w:rsidR="00F57C6D" w:rsidRPr="00355672" w:rsidRDefault="00F57C6D" w:rsidP="00E63923">
                  <w:pPr>
                    <w:rPr>
                      <w:rFonts w:eastAsia="Calibri"/>
                    </w:rPr>
                  </w:pPr>
                  <w:r w:rsidRPr="00355672">
                    <w:rPr>
                      <w:rFonts w:eastAsia="Calibri"/>
                    </w:rPr>
                    <w:t>m3</w:t>
                  </w:r>
                </w:p>
              </w:tc>
              <w:tc>
                <w:tcPr>
                  <w:tcW w:w="649" w:type="pct"/>
                  <w:shd w:val="clear" w:color="auto" w:fill="auto"/>
                  <w:noWrap/>
                  <w:hideMark/>
                </w:tcPr>
                <w:p w14:paraId="28E686BA" w14:textId="77777777" w:rsidR="00F57C6D" w:rsidRPr="00355672" w:rsidRDefault="00F57C6D" w:rsidP="00E63923">
                  <w:pPr>
                    <w:rPr>
                      <w:rFonts w:eastAsia="Calibri"/>
                    </w:rPr>
                  </w:pPr>
                  <w:r w:rsidRPr="00355672">
                    <w:rPr>
                      <w:rFonts w:eastAsia="Calibri"/>
                    </w:rPr>
                    <w:t xml:space="preserve">     2,0  </w:t>
                  </w:r>
                </w:p>
              </w:tc>
            </w:tr>
            <w:tr w:rsidR="00F57C6D" w:rsidRPr="00355672" w14:paraId="5C091D8C" w14:textId="77777777" w:rsidTr="00E63923">
              <w:trPr>
                <w:trHeight w:val="480"/>
              </w:trPr>
              <w:tc>
                <w:tcPr>
                  <w:tcW w:w="433" w:type="pct"/>
                  <w:shd w:val="clear" w:color="auto" w:fill="auto"/>
                  <w:noWrap/>
                  <w:hideMark/>
                </w:tcPr>
                <w:p w14:paraId="48852445" w14:textId="77777777" w:rsidR="00F57C6D" w:rsidRPr="00355672" w:rsidRDefault="00F57C6D" w:rsidP="00E63923">
                  <w:pPr>
                    <w:rPr>
                      <w:rFonts w:eastAsia="Calibri"/>
                    </w:rPr>
                  </w:pPr>
                  <w:r w:rsidRPr="00355672">
                    <w:rPr>
                      <w:rFonts w:eastAsia="Calibri"/>
                    </w:rPr>
                    <w:t xml:space="preserve">   3</w:t>
                  </w:r>
                </w:p>
              </w:tc>
              <w:tc>
                <w:tcPr>
                  <w:tcW w:w="535" w:type="pct"/>
                  <w:shd w:val="clear" w:color="auto" w:fill="auto"/>
                </w:tcPr>
                <w:p w14:paraId="36CD480E" w14:textId="77777777" w:rsidR="00F57C6D" w:rsidRPr="00355672" w:rsidRDefault="00F57C6D" w:rsidP="00E63923">
                  <w:pPr>
                    <w:rPr>
                      <w:rFonts w:eastAsia="Calibri"/>
                    </w:rPr>
                  </w:pPr>
                </w:p>
              </w:tc>
              <w:tc>
                <w:tcPr>
                  <w:tcW w:w="2690" w:type="pct"/>
                  <w:shd w:val="clear" w:color="auto" w:fill="auto"/>
                  <w:vAlign w:val="center"/>
                  <w:hideMark/>
                </w:tcPr>
                <w:p w14:paraId="7C520485" w14:textId="77777777" w:rsidR="00F57C6D" w:rsidRPr="00355672" w:rsidRDefault="00F57C6D" w:rsidP="00E63923">
                  <w:pPr>
                    <w:rPr>
                      <w:rFonts w:eastAsia="Calibri"/>
                    </w:rPr>
                  </w:pPr>
                  <w:r w:rsidRPr="00355672">
                    <w:rPr>
                      <w:rFonts w:eastAsia="Calibri"/>
                    </w:rPr>
                    <w:t xml:space="preserve">Gazoninių bortelių 100.8.20 įrengimas ant betono pagrindo </w:t>
                  </w:r>
                </w:p>
              </w:tc>
              <w:tc>
                <w:tcPr>
                  <w:tcW w:w="693" w:type="pct"/>
                  <w:shd w:val="clear" w:color="auto" w:fill="auto"/>
                  <w:hideMark/>
                </w:tcPr>
                <w:p w14:paraId="71844E6F" w14:textId="77777777" w:rsidR="00F57C6D" w:rsidRPr="00355672" w:rsidRDefault="00F57C6D" w:rsidP="00E63923">
                  <w:pPr>
                    <w:rPr>
                      <w:rFonts w:eastAsia="Calibri"/>
                    </w:rPr>
                  </w:pPr>
                  <w:r w:rsidRPr="00355672">
                    <w:rPr>
                      <w:rFonts w:eastAsia="Calibri"/>
                    </w:rPr>
                    <w:t>100 m</w:t>
                  </w:r>
                </w:p>
              </w:tc>
              <w:tc>
                <w:tcPr>
                  <w:tcW w:w="649" w:type="pct"/>
                  <w:shd w:val="clear" w:color="auto" w:fill="auto"/>
                  <w:noWrap/>
                  <w:hideMark/>
                </w:tcPr>
                <w:p w14:paraId="7BC1FCB8" w14:textId="77777777" w:rsidR="00F57C6D" w:rsidRPr="00355672" w:rsidRDefault="00F57C6D" w:rsidP="00E63923">
                  <w:pPr>
                    <w:rPr>
                      <w:rFonts w:eastAsia="Calibri"/>
                    </w:rPr>
                  </w:pPr>
                  <w:r w:rsidRPr="00355672">
                    <w:rPr>
                      <w:rFonts w:eastAsia="Calibri"/>
                    </w:rPr>
                    <w:t xml:space="preserve">  0,36    </w:t>
                  </w:r>
                </w:p>
              </w:tc>
            </w:tr>
            <w:tr w:rsidR="00F57C6D" w:rsidRPr="00355672" w14:paraId="6DF4104F" w14:textId="77777777" w:rsidTr="00E63923">
              <w:trPr>
                <w:trHeight w:val="720"/>
              </w:trPr>
              <w:tc>
                <w:tcPr>
                  <w:tcW w:w="433" w:type="pct"/>
                  <w:shd w:val="clear" w:color="auto" w:fill="auto"/>
                  <w:noWrap/>
                  <w:hideMark/>
                </w:tcPr>
                <w:p w14:paraId="64BF63B1" w14:textId="77777777" w:rsidR="00F57C6D" w:rsidRPr="00355672" w:rsidRDefault="00F57C6D" w:rsidP="00E63923">
                  <w:pPr>
                    <w:rPr>
                      <w:rFonts w:eastAsia="Calibri"/>
                    </w:rPr>
                  </w:pPr>
                  <w:r w:rsidRPr="00355672">
                    <w:rPr>
                      <w:rFonts w:eastAsia="Calibri"/>
                    </w:rPr>
                    <w:t xml:space="preserve">   4</w:t>
                  </w:r>
                </w:p>
              </w:tc>
              <w:tc>
                <w:tcPr>
                  <w:tcW w:w="535" w:type="pct"/>
                  <w:shd w:val="clear" w:color="auto" w:fill="auto"/>
                </w:tcPr>
                <w:p w14:paraId="1D60635B" w14:textId="77777777" w:rsidR="00F57C6D" w:rsidRPr="00355672" w:rsidRDefault="00F57C6D" w:rsidP="00E63923">
                  <w:pPr>
                    <w:rPr>
                      <w:rFonts w:eastAsia="Calibri"/>
                    </w:rPr>
                  </w:pPr>
                </w:p>
              </w:tc>
              <w:tc>
                <w:tcPr>
                  <w:tcW w:w="2690" w:type="pct"/>
                  <w:shd w:val="clear" w:color="auto" w:fill="auto"/>
                  <w:vAlign w:val="center"/>
                  <w:hideMark/>
                </w:tcPr>
                <w:p w14:paraId="15D05CAC" w14:textId="77777777" w:rsidR="00F57C6D" w:rsidRPr="00355672" w:rsidRDefault="00F57C6D" w:rsidP="00E63923">
                  <w:pPr>
                    <w:rPr>
                      <w:rFonts w:eastAsia="Calibri"/>
                    </w:rPr>
                  </w:pPr>
                  <w:r w:rsidRPr="00355672">
                    <w:rPr>
                      <w:rFonts w:eastAsia="Calibri"/>
                    </w:rPr>
                    <w:t xml:space="preserve">Grindinio įrengimas iš skaldytų arba lauko akmenų ( sluoksnio storis h vid.- 14.00 cm)  </w:t>
                  </w:r>
                </w:p>
              </w:tc>
              <w:tc>
                <w:tcPr>
                  <w:tcW w:w="693" w:type="pct"/>
                  <w:shd w:val="clear" w:color="auto" w:fill="auto"/>
                  <w:hideMark/>
                </w:tcPr>
                <w:p w14:paraId="757FF851" w14:textId="77777777" w:rsidR="00F57C6D" w:rsidRPr="00355672" w:rsidRDefault="00F57C6D" w:rsidP="00E63923">
                  <w:pPr>
                    <w:rPr>
                      <w:rFonts w:eastAsia="Calibri"/>
                    </w:rPr>
                  </w:pPr>
                  <w:r w:rsidRPr="00355672">
                    <w:rPr>
                      <w:rFonts w:eastAsia="Calibri"/>
                    </w:rPr>
                    <w:t>100m2</w:t>
                  </w:r>
                </w:p>
              </w:tc>
              <w:tc>
                <w:tcPr>
                  <w:tcW w:w="649" w:type="pct"/>
                  <w:shd w:val="clear" w:color="auto" w:fill="auto"/>
                  <w:noWrap/>
                  <w:hideMark/>
                </w:tcPr>
                <w:p w14:paraId="4966205B" w14:textId="77777777" w:rsidR="00F57C6D" w:rsidRPr="00355672" w:rsidRDefault="00F57C6D" w:rsidP="00E63923">
                  <w:pPr>
                    <w:rPr>
                      <w:rFonts w:eastAsia="Calibri"/>
                    </w:rPr>
                  </w:pPr>
                  <w:r w:rsidRPr="00355672">
                    <w:rPr>
                      <w:rFonts w:eastAsia="Calibri"/>
                    </w:rPr>
                    <w:t xml:space="preserve">  0,29    </w:t>
                  </w:r>
                </w:p>
              </w:tc>
            </w:tr>
            <w:tr w:rsidR="00F57C6D" w:rsidRPr="00355672" w14:paraId="53464F7F" w14:textId="77777777" w:rsidTr="00E63923">
              <w:trPr>
                <w:trHeight w:val="480"/>
              </w:trPr>
              <w:tc>
                <w:tcPr>
                  <w:tcW w:w="433" w:type="pct"/>
                  <w:shd w:val="clear" w:color="auto" w:fill="auto"/>
                  <w:noWrap/>
                  <w:hideMark/>
                </w:tcPr>
                <w:p w14:paraId="47228AF4" w14:textId="77777777" w:rsidR="00F57C6D" w:rsidRPr="00355672" w:rsidRDefault="00F57C6D" w:rsidP="00E63923">
                  <w:pPr>
                    <w:rPr>
                      <w:rFonts w:eastAsia="Calibri"/>
                    </w:rPr>
                  </w:pPr>
                  <w:r w:rsidRPr="00355672">
                    <w:rPr>
                      <w:rFonts w:eastAsia="Calibri"/>
                    </w:rPr>
                    <w:t xml:space="preserve">   5</w:t>
                  </w:r>
                </w:p>
              </w:tc>
              <w:tc>
                <w:tcPr>
                  <w:tcW w:w="535" w:type="pct"/>
                  <w:shd w:val="clear" w:color="auto" w:fill="auto"/>
                </w:tcPr>
                <w:p w14:paraId="13398DFB" w14:textId="77777777" w:rsidR="00F57C6D" w:rsidRPr="00355672" w:rsidRDefault="00F57C6D" w:rsidP="00E63923">
                  <w:pPr>
                    <w:rPr>
                      <w:rFonts w:eastAsia="Calibri"/>
                    </w:rPr>
                  </w:pPr>
                </w:p>
              </w:tc>
              <w:tc>
                <w:tcPr>
                  <w:tcW w:w="2690" w:type="pct"/>
                  <w:shd w:val="clear" w:color="auto" w:fill="auto"/>
                  <w:vAlign w:val="center"/>
                  <w:hideMark/>
                </w:tcPr>
                <w:p w14:paraId="220899C5" w14:textId="77777777" w:rsidR="00F57C6D" w:rsidRPr="00355672" w:rsidRDefault="00F57C6D" w:rsidP="00E63923">
                  <w:pPr>
                    <w:rPr>
                      <w:rFonts w:eastAsia="Calibri"/>
                    </w:rPr>
                  </w:pPr>
                  <w:r w:rsidRPr="00355672">
                    <w:rPr>
                      <w:rFonts w:eastAsia="Calibri"/>
                    </w:rPr>
                    <w:t>Asfaltbetonio dangos nufrezavimas freza asfaltbetonio dangoms be pakrovimo</w:t>
                  </w:r>
                </w:p>
              </w:tc>
              <w:tc>
                <w:tcPr>
                  <w:tcW w:w="693" w:type="pct"/>
                  <w:shd w:val="clear" w:color="auto" w:fill="auto"/>
                  <w:hideMark/>
                </w:tcPr>
                <w:p w14:paraId="3EFFEE43" w14:textId="77777777" w:rsidR="00F57C6D" w:rsidRPr="00355672" w:rsidRDefault="00F57C6D" w:rsidP="00E63923">
                  <w:pPr>
                    <w:rPr>
                      <w:rFonts w:eastAsia="Calibri"/>
                    </w:rPr>
                  </w:pPr>
                  <w:r w:rsidRPr="00355672">
                    <w:rPr>
                      <w:rFonts w:eastAsia="Calibri"/>
                    </w:rPr>
                    <w:t>100 m2</w:t>
                  </w:r>
                </w:p>
              </w:tc>
              <w:tc>
                <w:tcPr>
                  <w:tcW w:w="649" w:type="pct"/>
                  <w:shd w:val="clear" w:color="auto" w:fill="auto"/>
                  <w:noWrap/>
                  <w:hideMark/>
                </w:tcPr>
                <w:p w14:paraId="7B64560E" w14:textId="77777777" w:rsidR="00F57C6D" w:rsidRPr="00355672" w:rsidRDefault="00F57C6D" w:rsidP="00E63923">
                  <w:pPr>
                    <w:rPr>
                      <w:rFonts w:eastAsia="Calibri"/>
                    </w:rPr>
                  </w:pPr>
                  <w:r w:rsidRPr="00355672">
                    <w:rPr>
                      <w:rFonts w:eastAsia="Calibri"/>
                    </w:rPr>
                    <w:t xml:space="preserve">  0,09    </w:t>
                  </w:r>
                </w:p>
              </w:tc>
            </w:tr>
            <w:tr w:rsidR="00F57C6D" w:rsidRPr="00355672" w14:paraId="7C512B13" w14:textId="77777777" w:rsidTr="00E63923">
              <w:trPr>
                <w:trHeight w:val="480"/>
              </w:trPr>
              <w:tc>
                <w:tcPr>
                  <w:tcW w:w="433" w:type="pct"/>
                  <w:shd w:val="clear" w:color="auto" w:fill="auto"/>
                  <w:noWrap/>
                  <w:hideMark/>
                </w:tcPr>
                <w:p w14:paraId="4B649114" w14:textId="77777777" w:rsidR="00F57C6D" w:rsidRPr="00355672" w:rsidRDefault="00F57C6D" w:rsidP="00E63923">
                  <w:pPr>
                    <w:rPr>
                      <w:rFonts w:eastAsia="Calibri"/>
                    </w:rPr>
                  </w:pPr>
                  <w:r w:rsidRPr="00355672">
                    <w:rPr>
                      <w:rFonts w:eastAsia="Calibri"/>
                    </w:rPr>
                    <w:t xml:space="preserve">   6</w:t>
                  </w:r>
                </w:p>
              </w:tc>
              <w:tc>
                <w:tcPr>
                  <w:tcW w:w="535" w:type="pct"/>
                  <w:shd w:val="clear" w:color="auto" w:fill="auto"/>
                </w:tcPr>
                <w:p w14:paraId="6C1E9337" w14:textId="77777777" w:rsidR="00F57C6D" w:rsidRPr="00355672" w:rsidRDefault="00F57C6D" w:rsidP="00E63923">
                  <w:pPr>
                    <w:rPr>
                      <w:rFonts w:eastAsia="Calibri"/>
                    </w:rPr>
                  </w:pPr>
                </w:p>
              </w:tc>
              <w:tc>
                <w:tcPr>
                  <w:tcW w:w="2690" w:type="pct"/>
                  <w:shd w:val="clear" w:color="auto" w:fill="auto"/>
                  <w:vAlign w:val="center"/>
                  <w:hideMark/>
                </w:tcPr>
                <w:p w14:paraId="6C0294D9" w14:textId="77777777" w:rsidR="00F57C6D" w:rsidRPr="00355672" w:rsidRDefault="00F57C6D" w:rsidP="00E63923">
                  <w:pPr>
                    <w:rPr>
                      <w:rFonts w:eastAsia="Calibri"/>
                    </w:rPr>
                  </w:pPr>
                  <w:r w:rsidRPr="00355672">
                    <w:rPr>
                      <w:rFonts w:eastAsia="Calibri"/>
                    </w:rPr>
                    <w:t xml:space="preserve">Juodų dangų paviršiaus pagruntavimas bitumine emulsija </w:t>
                  </w:r>
                </w:p>
              </w:tc>
              <w:tc>
                <w:tcPr>
                  <w:tcW w:w="693" w:type="pct"/>
                  <w:shd w:val="clear" w:color="auto" w:fill="auto"/>
                  <w:hideMark/>
                </w:tcPr>
                <w:p w14:paraId="3A152A04" w14:textId="77777777" w:rsidR="00F57C6D" w:rsidRPr="00355672" w:rsidRDefault="00F57C6D" w:rsidP="00E63923">
                  <w:pPr>
                    <w:rPr>
                      <w:rFonts w:eastAsia="Calibri"/>
                    </w:rPr>
                  </w:pPr>
                  <w:r w:rsidRPr="00355672">
                    <w:rPr>
                      <w:rFonts w:eastAsia="Calibri"/>
                    </w:rPr>
                    <w:t>100 m2</w:t>
                  </w:r>
                </w:p>
              </w:tc>
              <w:tc>
                <w:tcPr>
                  <w:tcW w:w="649" w:type="pct"/>
                  <w:shd w:val="clear" w:color="auto" w:fill="auto"/>
                  <w:noWrap/>
                  <w:hideMark/>
                </w:tcPr>
                <w:p w14:paraId="58F9A58E" w14:textId="77777777" w:rsidR="00F57C6D" w:rsidRPr="00355672" w:rsidRDefault="00F57C6D" w:rsidP="00E63923">
                  <w:pPr>
                    <w:rPr>
                      <w:rFonts w:eastAsia="Calibri"/>
                    </w:rPr>
                  </w:pPr>
                  <w:r w:rsidRPr="00355672">
                    <w:rPr>
                      <w:rFonts w:eastAsia="Calibri"/>
                    </w:rPr>
                    <w:t xml:space="preserve">  0,41    </w:t>
                  </w:r>
                </w:p>
              </w:tc>
            </w:tr>
            <w:tr w:rsidR="00F57C6D" w:rsidRPr="00355672" w14:paraId="51A32F13" w14:textId="77777777" w:rsidTr="00E63923">
              <w:trPr>
                <w:trHeight w:val="960"/>
              </w:trPr>
              <w:tc>
                <w:tcPr>
                  <w:tcW w:w="433" w:type="pct"/>
                  <w:shd w:val="clear" w:color="auto" w:fill="auto"/>
                  <w:noWrap/>
                  <w:hideMark/>
                </w:tcPr>
                <w:p w14:paraId="50EE66B8" w14:textId="77777777" w:rsidR="00F57C6D" w:rsidRPr="00355672" w:rsidRDefault="00F57C6D" w:rsidP="00E63923">
                  <w:pPr>
                    <w:rPr>
                      <w:rFonts w:eastAsia="Calibri"/>
                    </w:rPr>
                  </w:pPr>
                  <w:r w:rsidRPr="00355672">
                    <w:rPr>
                      <w:rFonts w:eastAsia="Calibri"/>
                    </w:rPr>
                    <w:t xml:space="preserve">   7</w:t>
                  </w:r>
                </w:p>
              </w:tc>
              <w:tc>
                <w:tcPr>
                  <w:tcW w:w="535" w:type="pct"/>
                  <w:shd w:val="clear" w:color="auto" w:fill="auto"/>
                </w:tcPr>
                <w:p w14:paraId="64E7938F" w14:textId="77777777" w:rsidR="00F57C6D" w:rsidRPr="00355672" w:rsidRDefault="00F57C6D" w:rsidP="00E63923">
                  <w:pPr>
                    <w:rPr>
                      <w:rFonts w:eastAsia="Calibri"/>
                    </w:rPr>
                  </w:pPr>
                </w:p>
              </w:tc>
              <w:tc>
                <w:tcPr>
                  <w:tcW w:w="2690" w:type="pct"/>
                  <w:shd w:val="clear" w:color="auto" w:fill="auto"/>
                  <w:vAlign w:val="center"/>
                  <w:hideMark/>
                </w:tcPr>
                <w:p w14:paraId="2314B250" w14:textId="77777777" w:rsidR="00F57C6D" w:rsidRPr="00355672" w:rsidRDefault="00F57C6D" w:rsidP="00E63923">
                  <w:pPr>
                    <w:rPr>
                      <w:rFonts w:eastAsia="Calibri"/>
                    </w:rPr>
                  </w:pPr>
                  <w:r w:rsidRPr="00355672">
                    <w:rPr>
                      <w:rFonts w:eastAsia="Calibri"/>
                    </w:rPr>
                    <w:t xml:space="preserve">Greičio mažinimo kalnelio 5 cm storio  sl. įrengimas, panaudojant asfaltbet. klotuvą su automat. a. regul. iš asfaltbet. miš. AC16AS </w:t>
                  </w:r>
                </w:p>
              </w:tc>
              <w:tc>
                <w:tcPr>
                  <w:tcW w:w="693" w:type="pct"/>
                  <w:shd w:val="clear" w:color="auto" w:fill="auto"/>
                  <w:hideMark/>
                </w:tcPr>
                <w:p w14:paraId="6C0966F9" w14:textId="77777777" w:rsidR="00F57C6D" w:rsidRPr="00355672" w:rsidRDefault="00F57C6D" w:rsidP="00E63923">
                  <w:pPr>
                    <w:rPr>
                      <w:rFonts w:eastAsia="Calibri"/>
                    </w:rPr>
                  </w:pPr>
                  <w:r w:rsidRPr="00355672">
                    <w:rPr>
                      <w:rFonts w:eastAsia="Calibri"/>
                    </w:rPr>
                    <w:t>100m2</w:t>
                  </w:r>
                </w:p>
              </w:tc>
              <w:tc>
                <w:tcPr>
                  <w:tcW w:w="649" w:type="pct"/>
                  <w:shd w:val="clear" w:color="auto" w:fill="auto"/>
                  <w:noWrap/>
                  <w:hideMark/>
                </w:tcPr>
                <w:p w14:paraId="3FC05C56" w14:textId="77777777" w:rsidR="00F57C6D" w:rsidRPr="00355672" w:rsidRDefault="00F57C6D" w:rsidP="00E63923">
                  <w:pPr>
                    <w:rPr>
                      <w:rFonts w:eastAsia="Calibri"/>
                    </w:rPr>
                  </w:pPr>
                  <w:r w:rsidRPr="00355672">
                    <w:rPr>
                      <w:rFonts w:eastAsia="Calibri"/>
                    </w:rPr>
                    <w:t xml:space="preserve">  0,41    </w:t>
                  </w:r>
                </w:p>
              </w:tc>
            </w:tr>
            <w:tr w:rsidR="00F57C6D" w:rsidRPr="00355672" w14:paraId="43D477DB" w14:textId="77777777" w:rsidTr="00E63923">
              <w:trPr>
                <w:trHeight w:val="960"/>
              </w:trPr>
              <w:tc>
                <w:tcPr>
                  <w:tcW w:w="433" w:type="pct"/>
                  <w:shd w:val="clear" w:color="auto" w:fill="auto"/>
                  <w:noWrap/>
                  <w:hideMark/>
                </w:tcPr>
                <w:p w14:paraId="7C51D1F4" w14:textId="77777777" w:rsidR="00F57C6D" w:rsidRPr="00355672" w:rsidRDefault="00F57C6D" w:rsidP="00E63923">
                  <w:pPr>
                    <w:rPr>
                      <w:rFonts w:eastAsia="Calibri"/>
                    </w:rPr>
                  </w:pPr>
                  <w:r w:rsidRPr="00355672">
                    <w:rPr>
                      <w:rFonts w:eastAsia="Calibri"/>
                    </w:rPr>
                    <w:lastRenderedPageBreak/>
                    <w:t xml:space="preserve">   8</w:t>
                  </w:r>
                </w:p>
              </w:tc>
              <w:tc>
                <w:tcPr>
                  <w:tcW w:w="535" w:type="pct"/>
                  <w:shd w:val="clear" w:color="auto" w:fill="auto"/>
                </w:tcPr>
                <w:p w14:paraId="69F0669D" w14:textId="77777777" w:rsidR="00F57C6D" w:rsidRPr="00355672" w:rsidRDefault="00F57C6D" w:rsidP="00E63923">
                  <w:pPr>
                    <w:rPr>
                      <w:rFonts w:eastAsia="Calibri"/>
                    </w:rPr>
                  </w:pPr>
                </w:p>
              </w:tc>
              <w:tc>
                <w:tcPr>
                  <w:tcW w:w="2690" w:type="pct"/>
                  <w:shd w:val="clear" w:color="auto" w:fill="auto"/>
                  <w:vAlign w:val="center"/>
                  <w:hideMark/>
                </w:tcPr>
                <w:p w14:paraId="469D814E" w14:textId="77777777" w:rsidR="00F57C6D" w:rsidRPr="00355672" w:rsidRDefault="00F57C6D" w:rsidP="00E63923">
                  <w:pPr>
                    <w:rPr>
                      <w:rFonts w:eastAsia="Calibri"/>
                    </w:rPr>
                  </w:pPr>
                  <w:r w:rsidRPr="00355672">
                    <w:rPr>
                      <w:rFonts w:eastAsia="Calibri"/>
                    </w:rPr>
                    <w:t xml:space="preserve">Greičio mažinimo kalnelio 4 cm storio sl. įreng., panaudojant asfaltbet. klotuvą su automat. a. regul. iš asfaltbet. miš. AC11VS </w:t>
                  </w:r>
                </w:p>
              </w:tc>
              <w:tc>
                <w:tcPr>
                  <w:tcW w:w="693" w:type="pct"/>
                  <w:shd w:val="clear" w:color="auto" w:fill="auto"/>
                  <w:hideMark/>
                </w:tcPr>
                <w:p w14:paraId="2376793C" w14:textId="77777777" w:rsidR="00F57C6D" w:rsidRPr="00355672" w:rsidRDefault="00F57C6D" w:rsidP="00E63923">
                  <w:pPr>
                    <w:rPr>
                      <w:rFonts w:eastAsia="Calibri"/>
                    </w:rPr>
                  </w:pPr>
                  <w:r w:rsidRPr="00355672">
                    <w:rPr>
                      <w:rFonts w:eastAsia="Calibri"/>
                    </w:rPr>
                    <w:t>100 m2</w:t>
                  </w:r>
                </w:p>
              </w:tc>
              <w:tc>
                <w:tcPr>
                  <w:tcW w:w="649" w:type="pct"/>
                  <w:shd w:val="clear" w:color="auto" w:fill="auto"/>
                  <w:noWrap/>
                  <w:hideMark/>
                </w:tcPr>
                <w:p w14:paraId="1315BBDB" w14:textId="77777777" w:rsidR="00F57C6D" w:rsidRPr="00355672" w:rsidRDefault="00F57C6D" w:rsidP="00E63923">
                  <w:pPr>
                    <w:rPr>
                      <w:rFonts w:eastAsia="Calibri"/>
                    </w:rPr>
                  </w:pPr>
                  <w:r w:rsidRPr="00355672">
                    <w:rPr>
                      <w:rFonts w:eastAsia="Calibri"/>
                    </w:rPr>
                    <w:t xml:space="preserve">  0,41    </w:t>
                  </w:r>
                </w:p>
              </w:tc>
            </w:tr>
            <w:tr w:rsidR="00F57C6D" w:rsidRPr="00355672" w14:paraId="63A8F500" w14:textId="77777777" w:rsidTr="00E63923">
              <w:trPr>
                <w:trHeight w:val="480"/>
              </w:trPr>
              <w:tc>
                <w:tcPr>
                  <w:tcW w:w="433" w:type="pct"/>
                  <w:shd w:val="clear" w:color="auto" w:fill="auto"/>
                  <w:noWrap/>
                  <w:hideMark/>
                </w:tcPr>
                <w:p w14:paraId="4906E858" w14:textId="77777777" w:rsidR="00F57C6D" w:rsidRPr="00355672" w:rsidRDefault="00F57C6D" w:rsidP="00E63923">
                  <w:pPr>
                    <w:rPr>
                      <w:rFonts w:eastAsia="Calibri"/>
                    </w:rPr>
                  </w:pPr>
                  <w:r w:rsidRPr="00355672">
                    <w:rPr>
                      <w:rFonts w:eastAsia="Calibri"/>
                    </w:rPr>
                    <w:t xml:space="preserve">   9</w:t>
                  </w:r>
                </w:p>
              </w:tc>
              <w:tc>
                <w:tcPr>
                  <w:tcW w:w="535" w:type="pct"/>
                  <w:shd w:val="clear" w:color="auto" w:fill="auto"/>
                </w:tcPr>
                <w:p w14:paraId="290C655E" w14:textId="77777777" w:rsidR="00F57C6D" w:rsidRPr="00355672" w:rsidRDefault="00F57C6D" w:rsidP="00E63923">
                  <w:pPr>
                    <w:rPr>
                      <w:rFonts w:eastAsia="Calibri"/>
                    </w:rPr>
                  </w:pPr>
                </w:p>
              </w:tc>
              <w:tc>
                <w:tcPr>
                  <w:tcW w:w="2690" w:type="pct"/>
                  <w:shd w:val="clear" w:color="auto" w:fill="auto"/>
                  <w:vAlign w:val="center"/>
                  <w:hideMark/>
                </w:tcPr>
                <w:p w14:paraId="5B99821E" w14:textId="77777777" w:rsidR="00F57C6D" w:rsidRPr="00355672" w:rsidRDefault="00F57C6D" w:rsidP="00E63923">
                  <w:pPr>
                    <w:rPr>
                      <w:rFonts w:eastAsia="Calibri"/>
                    </w:rPr>
                  </w:pPr>
                  <w:r w:rsidRPr="00355672">
                    <w:rPr>
                      <w:rFonts w:eastAsia="Calibri"/>
                    </w:rPr>
                    <w:t xml:space="preserve">Griovio dugno ir šlaitų planiravimas rankiniu būdu, kai gruntas  2 grupės </w:t>
                  </w:r>
                </w:p>
              </w:tc>
              <w:tc>
                <w:tcPr>
                  <w:tcW w:w="693" w:type="pct"/>
                  <w:shd w:val="clear" w:color="auto" w:fill="auto"/>
                  <w:hideMark/>
                </w:tcPr>
                <w:p w14:paraId="2B2190DE" w14:textId="77777777" w:rsidR="00F57C6D" w:rsidRPr="00355672" w:rsidRDefault="00F57C6D" w:rsidP="00E63923">
                  <w:pPr>
                    <w:rPr>
                      <w:rFonts w:eastAsia="Calibri"/>
                    </w:rPr>
                  </w:pPr>
                  <w:r w:rsidRPr="00355672">
                    <w:rPr>
                      <w:rFonts w:eastAsia="Calibri"/>
                    </w:rPr>
                    <w:t>t.m2</w:t>
                  </w:r>
                </w:p>
              </w:tc>
              <w:tc>
                <w:tcPr>
                  <w:tcW w:w="649" w:type="pct"/>
                  <w:shd w:val="clear" w:color="auto" w:fill="auto"/>
                  <w:noWrap/>
                  <w:hideMark/>
                </w:tcPr>
                <w:p w14:paraId="41BF5191" w14:textId="77777777" w:rsidR="00F57C6D" w:rsidRPr="00355672" w:rsidRDefault="00F57C6D" w:rsidP="00E63923">
                  <w:pPr>
                    <w:rPr>
                      <w:rFonts w:eastAsia="Calibri"/>
                    </w:rPr>
                  </w:pPr>
                  <w:r w:rsidRPr="00355672">
                    <w:rPr>
                      <w:rFonts w:eastAsia="Calibri"/>
                    </w:rPr>
                    <w:t xml:space="preserve">  0,04    </w:t>
                  </w:r>
                </w:p>
              </w:tc>
            </w:tr>
            <w:tr w:rsidR="00F57C6D" w:rsidRPr="00355672" w14:paraId="679A146A" w14:textId="77777777" w:rsidTr="00E63923">
              <w:trPr>
                <w:trHeight w:val="480"/>
              </w:trPr>
              <w:tc>
                <w:tcPr>
                  <w:tcW w:w="433" w:type="pct"/>
                  <w:shd w:val="clear" w:color="auto" w:fill="auto"/>
                  <w:noWrap/>
                  <w:hideMark/>
                </w:tcPr>
                <w:p w14:paraId="63CBEC38" w14:textId="77777777" w:rsidR="00F57C6D" w:rsidRPr="00355672" w:rsidRDefault="00F57C6D" w:rsidP="00E63923">
                  <w:pPr>
                    <w:rPr>
                      <w:rFonts w:eastAsia="Calibri"/>
                    </w:rPr>
                  </w:pPr>
                  <w:r w:rsidRPr="00355672">
                    <w:rPr>
                      <w:rFonts w:eastAsia="Calibri"/>
                    </w:rPr>
                    <w:t xml:space="preserve">  10</w:t>
                  </w:r>
                </w:p>
              </w:tc>
              <w:tc>
                <w:tcPr>
                  <w:tcW w:w="535" w:type="pct"/>
                  <w:shd w:val="clear" w:color="auto" w:fill="auto"/>
                </w:tcPr>
                <w:p w14:paraId="21321DC7" w14:textId="77777777" w:rsidR="00F57C6D" w:rsidRPr="00355672" w:rsidRDefault="00F57C6D" w:rsidP="00E63923">
                  <w:pPr>
                    <w:rPr>
                      <w:rFonts w:eastAsia="Calibri"/>
                    </w:rPr>
                  </w:pPr>
                </w:p>
              </w:tc>
              <w:tc>
                <w:tcPr>
                  <w:tcW w:w="2690" w:type="pct"/>
                  <w:shd w:val="clear" w:color="auto" w:fill="auto"/>
                  <w:vAlign w:val="center"/>
                  <w:hideMark/>
                </w:tcPr>
                <w:p w14:paraId="1AAD1152" w14:textId="77777777" w:rsidR="00F57C6D" w:rsidRPr="00355672" w:rsidRDefault="00F57C6D" w:rsidP="00E63923">
                  <w:pPr>
                    <w:rPr>
                      <w:rFonts w:eastAsia="Calibri"/>
                    </w:rPr>
                  </w:pPr>
                  <w:r w:rsidRPr="00355672">
                    <w:rPr>
                      <w:rFonts w:eastAsia="Calibri"/>
                    </w:rPr>
                    <w:t xml:space="preserve">Signalinių plastmasinių stulpelių pastatymas </w:t>
                  </w:r>
                </w:p>
              </w:tc>
              <w:tc>
                <w:tcPr>
                  <w:tcW w:w="693" w:type="pct"/>
                  <w:shd w:val="clear" w:color="auto" w:fill="auto"/>
                  <w:hideMark/>
                </w:tcPr>
                <w:p w14:paraId="7C7E28D6" w14:textId="77777777" w:rsidR="00F57C6D" w:rsidRPr="00355672" w:rsidRDefault="00F57C6D" w:rsidP="00E63923">
                  <w:pPr>
                    <w:rPr>
                      <w:rFonts w:eastAsia="Calibri"/>
                    </w:rPr>
                  </w:pPr>
                  <w:r w:rsidRPr="00355672">
                    <w:rPr>
                      <w:rFonts w:eastAsia="Calibri"/>
                    </w:rPr>
                    <w:t>vnt.</w:t>
                  </w:r>
                </w:p>
              </w:tc>
              <w:tc>
                <w:tcPr>
                  <w:tcW w:w="649" w:type="pct"/>
                  <w:shd w:val="clear" w:color="auto" w:fill="auto"/>
                  <w:noWrap/>
                  <w:hideMark/>
                </w:tcPr>
                <w:p w14:paraId="0EF1A6D6" w14:textId="77777777" w:rsidR="00F57C6D" w:rsidRPr="00355672" w:rsidRDefault="00F57C6D" w:rsidP="00E63923">
                  <w:pPr>
                    <w:rPr>
                      <w:rFonts w:eastAsia="Calibri"/>
                    </w:rPr>
                  </w:pPr>
                  <w:r w:rsidRPr="00355672">
                    <w:rPr>
                      <w:rFonts w:eastAsia="Calibri"/>
                    </w:rPr>
                    <w:t xml:space="preserve">     4,0  </w:t>
                  </w:r>
                </w:p>
              </w:tc>
            </w:tr>
            <w:tr w:rsidR="00F57C6D" w:rsidRPr="00355672" w14:paraId="46E06B2F" w14:textId="77777777" w:rsidTr="00E63923">
              <w:trPr>
                <w:trHeight w:val="720"/>
              </w:trPr>
              <w:tc>
                <w:tcPr>
                  <w:tcW w:w="433" w:type="pct"/>
                  <w:shd w:val="clear" w:color="auto" w:fill="auto"/>
                  <w:noWrap/>
                  <w:hideMark/>
                </w:tcPr>
                <w:p w14:paraId="1D0E1AF3" w14:textId="77777777" w:rsidR="00F57C6D" w:rsidRPr="00355672" w:rsidRDefault="00F57C6D" w:rsidP="00E63923">
                  <w:pPr>
                    <w:rPr>
                      <w:rFonts w:eastAsia="Calibri"/>
                    </w:rPr>
                  </w:pPr>
                  <w:r w:rsidRPr="00355672">
                    <w:rPr>
                      <w:rFonts w:eastAsia="Calibri"/>
                    </w:rPr>
                    <w:t xml:space="preserve">  11</w:t>
                  </w:r>
                </w:p>
              </w:tc>
              <w:tc>
                <w:tcPr>
                  <w:tcW w:w="535" w:type="pct"/>
                  <w:shd w:val="clear" w:color="auto" w:fill="auto"/>
                </w:tcPr>
                <w:p w14:paraId="412C9A18" w14:textId="77777777" w:rsidR="00F57C6D" w:rsidRPr="00355672" w:rsidRDefault="00F57C6D" w:rsidP="00E63923">
                  <w:pPr>
                    <w:rPr>
                      <w:rFonts w:eastAsia="Calibri"/>
                    </w:rPr>
                  </w:pPr>
                </w:p>
              </w:tc>
              <w:tc>
                <w:tcPr>
                  <w:tcW w:w="2690" w:type="pct"/>
                  <w:shd w:val="clear" w:color="auto" w:fill="auto"/>
                  <w:vAlign w:val="center"/>
                  <w:hideMark/>
                </w:tcPr>
                <w:p w14:paraId="67205EF0" w14:textId="77777777" w:rsidR="00F57C6D" w:rsidRPr="00355672" w:rsidRDefault="00F57C6D" w:rsidP="00E63923">
                  <w:pPr>
                    <w:rPr>
                      <w:rFonts w:eastAsia="Calibri"/>
                    </w:rPr>
                  </w:pPr>
                  <w:r w:rsidRPr="00355672">
                    <w:rPr>
                      <w:rFonts w:eastAsia="Calibri"/>
                    </w:rPr>
                    <w:t xml:space="preserve">Kelio ženklų vienstiebių metalinių atramų (d=76mm) ant monolitinių betoninių pamatų pastatymas </w:t>
                  </w:r>
                </w:p>
              </w:tc>
              <w:tc>
                <w:tcPr>
                  <w:tcW w:w="693" w:type="pct"/>
                  <w:shd w:val="clear" w:color="auto" w:fill="auto"/>
                  <w:hideMark/>
                </w:tcPr>
                <w:p w14:paraId="5FE6FD52" w14:textId="77777777" w:rsidR="00F57C6D" w:rsidRPr="00355672" w:rsidRDefault="00F57C6D" w:rsidP="00E63923">
                  <w:pPr>
                    <w:rPr>
                      <w:rFonts w:eastAsia="Calibri"/>
                    </w:rPr>
                  </w:pPr>
                  <w:r w:rsidRPr="00355672">
                    <w:rPr>
                      <w:rFonts w:eastAsia="Calibri"/>
                    </w:rPr>
                    <w:t>vnt.</w:t>
                  </w:r>
                </w:p>
              </w:tc>
              <w:tc>
                <w:tcPr>
                  <w:tcW w:w="649" w:type="pct"/>
                  <w:shd w:val="clear" w:color="auto" w:fill="auto"/>
                  <w:noWrap/>
                  <w:hideMark/>
                </w:tcPr>
                <w:p w14:paraId="3B910E5A" w14:textId="77777777" w:rsidR="00F57C6D" w:rsidRPr="00355672" w:rsidRDefault="00F57C6D" w:rsidP="00E63923">
                  <w:pPr>
                    <w:rPr>
                      <w:rFonts w:eastAsia="Calibri"/>
                    </w:rPr>
                  </w:pPr>
                  <w:r w:rsidRPr="00355672">
                    <w:rPr>
                      <w:rFonts w:eastAsia="Calibri"/>
                    </w:rPr>
                    <w:t xml:space="preserve">     2,0  </w:t>
                  </w:r>
                </w:p>
              </w:tc>
            </w:tr>
            <w:tr w:rsidR="00F57C6D" w:rsidRPr="00355672" w14:paraId="57A46ED8" w14:textId="77777777" w:rsidTr="00E63923">
              <w:trPr>
                <w:trHeight w:val="480"/>
              </w:trPr>
              <w:tc>
                <w:tcPr>
                  <w:tcW w:w="433" w:type="pct"/>
                  <w:tcBorders>
                    <w:bottom w:val="single" w:sz="4" w:space="0" w:color="auto"/>
                  </w:tcBorders>
                  <w:shd w:val="clear" w:color="auto" w:fill="auto"/>
                  <w:noWrap/>
                  <w:hideMark/>
                </w:tcPr>
                <w:p w14:paraId="2A7CD7C5" w14:textId="77777777" w:rsidR="00F57C6D" w:rsidRPr="00355672" w:rsidRDefault="00F57C6D" w:rsidP="00E63923">
                  <w:pPr>
                    <w:rPr>
                      <w:rFonts w:eastAsia="Calibri"/>
                    </w:rPr>
                  </w:pPr>
                  <w:r w:rsidRPr="00355672">
                    <w:rPr>
                      <w:rFonts w:eastAsia="Calibri"/>
                    </w:rPr>
                    <w:t xml:space="preserve">  12</w:t>
                  </w:r>
                </w:p>
              </w:tc>
              <w:tc>
                <w:tcPr>
                  <w:tcW w:w="535" w:type="pct"/>
                  <w:tcBorders>
                    <w:bottom w:val="single" w:sz="4" w:space="0" w:color="auto"/>
                  </w:tcBorders>
                  <w:shd w:val="clear" w:color="auto" w:fill="auto"/>
                </w:tcPr>
                <w:p w14:paraId="126E7769" w14:textId="77777777" w:rsidR="00F57C6D" w:rsidRPr="00355672" w:rsidRDefault="00F57C6D" w:rsidP="00E63923">
                  <w:pPr>
                    <w:rPr>
                      <w:rFonts w:eastAsia="Calibri"/>
                    </w:rPr>
                  </w:pPr>
                </w:p>
              </w:tc>
              <w:tc>
                <w:tcPr>
                  <w:tcW w:w="2690" w:type="pct"/>
                  <w:tcBorders>
                    <w:bottom w:val="single" w:sz="4" w:space="0" w:color="auto"/>
                  </w:tcBorders>
                  <w:shd w:val="clear" w:color="auto" w:fill="auto"/>
                  <w:vAlign w:val="center"/>
                  <w:hideMark/>
                </w:tcPr>
                <w:p w14:paraId="32E7BEA1" w14:textId="77777777" w:rsidR="00F57C6D" w:rsidRPr="00355672" w:rsidRDefault="00F57C6D" w:rsidP="00E63923">
                  <w:pPr>
                    <w:rPr>
                      <w:rFonts w:eastAsia="Calibri"/>
                    </w:rPr>
                  </w:pPr>
                  <w:r w:rsidRPr="00355672">
                    <w:rPr>
                      <w:rFonts w:eastAsia="Calibri"/>
                    </w:rPr>
                    <w:t>Kelio ženklų skydų montavimas prie vienstiebių atramų rankiniu būdu</w:t>
                  </w:r>
                </w:p>
              </w:tc>
              <w:tc>
                <w:tcPr>
                  <w:tcW w:w="693" w:type="pct"/>
                  <w:tcBorders>
                    <w:bottom w:val="single" w:sz="4" w:space="0" w:color="auto"/>
                  </w:tcBorders>
                  <w:shd w:val="clear" w:color="auto" w:fill="auto"/>
                  <w:hideMark/>
                </w:tcPr>
                <w:p w14:paraId="7F88E4E6" w14:textId="77777777" w:rsidR="00F57C6D" w:rsidRPr="00355672" w:rsidRDefault="00F57C6D" w:rsidP="00E63923">
                  <w:pPr>
                    <w:rPr>
                      <w:rFonts w:eastAsia="Calibri"/>
                    </w:rPr>
                  </w:pPr>
                  <w:r w:rsidRPr="00355672">
                    <w:rPr>
                      <w:rFonts w:eastAsia="Calibri"/>
                    </w:rPr>
                    <w:t>vnt.</w:t>
                  </w:r>
                </w:p>
              </w:tc>
              <w:tc>
                <w:tcPr>
                  <w:tcW w:w="649" w:type="pct"/>
                  <w:tcBorders>
                    <w:bottom w:val="single" w:sz="4" w:space="0" w:color="auto"/>
                  </w:tcBorders>
                  <w:shd w:val="clear" w:color="auto" w:fill="auto"/>
                  <w:noWrap/>
                  <w:hideMark/>
                </w:tcPr>
                <w:p w14:paraId="41C25785" w14:textId="77777777" w:rsidR="00F57C6D" w:rsidRPr="00355672" w:rsidRDefault="00F57C6D" w:rsidP="00E63923">
                  <w:pPr>
                    <w:rPr>
                      <w:rFonts w:eastAsia="Calibri"/>
                    </w:rPr>
                  </w:pPr>
                  <w:r w:rsidRPr="00355672">
                    <w:rPr>
                      <w:rFonts w:eastAsia="Calibri"/>
                    </w:rPr>
                    <w:t xml:space="preserve">     2,0  </w:t>
                  </w:r>
                </w:p>
              </w:tc>
            </w:tr>
            <w:tr w:rsidR="00F57C6D" w:rsidRPr="00355672" w14:paraId="2FDE4F40" w14:textId="77777777" w:rsidTr="00E63923">
              <w:trPr>
                <w:trHeight w:val="720"/>
              </w:trPr>
              <w:tc>
                <w:tcPr>
                  <w:tcW w:w="433" w:type="pct"/>
                  <w:tcBorders>
                    <w:bottom w:val="single" w:sz="4" w:space="0" w:color="auto"/>
                  </w:tcBorders>
                  <w:shd w:val="clear" w:color="auto" w:fill="auto"/>
                  <w:noWrap/>
                  <w:hideMark/>
                </w:tcPr>
                <w:p w14:paraId="5A3D3307" w14:textId="77777777" w:rsidR="00F57C6D" w:rsidRPr="00355672" w:rsidRDefault="00F57C6D" w:rsidP="00E63923">
                  <w:pPr>
                    <w:rPr>
                      <w:rFonts w:eastAsia="Calibri"/>
                    </w:rPr>
                  </w:pPr>
                  <w:r w:rsidRPr="00355672">
                    <w:rPr>
                      <w:rFonts w:eastAsia="Calibri"/>
                    </w:rPr>
                    <w:t xml:space="preserve">  13</w:t>
                  </w:r>
                </w:p>
              </w:tc>
              <w:tc>
                <w:tcPr>
                  <w:tcW w:w="535" w:type="pct"/>
                  <w:tcBorders>
                    <w:bottom w:val="single" w:sz="4" w:space="0" w:color="auto"/>
                  </w:tcBorders>
                  <w:shd w:val="clear" w:color="auto" w:fill="auto"/>
                </w:tcPr>
                <w:p w14:paraId="78DB7638" w14:textId="77777777" w:rsidR="00F57C6D" w:rsidRPr="00355672" w:rsidRDefault="00F57C6D" w:rsidP="00E63923">
                  <w:pPr>
                    <w:rPr>
                      <w:rFonts w:eastAsia="Calibri"/>
                    </w:rPr>
                  </w:pPr>
                </w:p>
              </w:tc>
              <w:tc>
                <w:tcPr>
                  <w:tcW w:w="2690" w:type="pct"/>
                  <w:tcBorders>
                    <w:bottom w:val="single" w:sz="4" w:space="0" w:color="auto"/>
                  </w:tcBorders>
                  <w:shd w:val="clear" w:color="auto" w:fill="auto"/>
                  <w:vAlign w:val="center"/>
                  <w:hideMark/>
                </w:tcPr>
                <w:p w14:paraId="16534B04" w14:textId="77777777" w:rsidR="00F57C6D" w:rsidRPr="00355672" w:rsidRDefault="00F57C6D" w:rsidP="00E63923">
                  <w:pPr>
                    <w:rPr>
                      <w:rFonts w:eastAsia="Calibri"/>
                    </w:rPr>
                  </w:pPr>
                  <w:r w:rsidRPr="00355672">
                    <w:rPr>
                      <w:rFonts w:eastAsia="Calibri"/>
                    </w:rPr>
                    <w:t xml:space="preserve">Rodyklių, pėsčiųjų perėjų, simbolių ir pan.  ženklinimas kelio dangoje termoplastiku rankiniu būdu  </w:t>
                  </w:r>
                </w:p>
              </w:tc>
              <w:tc>
                <w:tcPr>
                  <w:tcW w:w="693" w:type="pct"/>
                  <w:tcBorders>
                    <w:bottom w:val="single" w:sz="4" w:space="0" w:color="auto"/>
                  </w:tcBorders>
                  <w:shd w:val="clear" w:color="auto" w:fill="auto"/>
                  <w:hideMark/>
                </w:tcPr>
                <w:p w14:paraId="147197EC" w14:textId="77777777" w:rsidR="00F57C6D" w:rsidRPr="00355672" w:rsidRDefault="00F57C6D" w:rsidP="00E63923">
                  <w:pPr>
                    <w:rPr>
                      <w:rFonts w:eastAsia="Calibri"/>
                    </w:rPr>
                  </w:pPr>
                  <w:r w:rsidRPr="00355672">
                    <w:rPr>
                      <w:rFonts w:eastAsia="Calibri"/>
                    </w:rPr>
                    <w:t>10m2</w:t>
                  </w:r>
                </w:p>
              </w:tc>
              <w:tc>
                <w:tcPr>
                  <w:tcW w:w="649" w:type="pct"/>
                  <w:tcBorders>
                    <w:bottom w:val="single" w:sz="4" w:space="0" w:color="auto"/>
                  </w:tcBorders>
                  <w:shd w:val="clear" w:color="auto" w:fill="auto"/>
                  <w:noWrap/>
                  <w:hideMark/>
                </w:tcPr>
                <w:p w14:paraId="64DDE670" w14:textId="77777777" w:rsidR="00F57C6D" w:rsidRPr="00355672" w:rsidRDefault="00F57C6D" w:rsidP="00E63923">
                  <w:pPr>
                    <w:rPr>
                      <w:rFonts w:eastAsia="Calibri"/>
                    </w:rPr>
                  </w:pPr>
                  <w:r w:rsidRPr="00355672">
                    <w:rPr>
                      <w:rFonts w:eastAsia="Calibri"/>
                    </w:rPr>
                    <w:t xml:space="preserve">  0,45    </w:t>
                  </w:r>
                </w:p>
              </w:tc>
            </w:tr>
          </w:tbl>
          <w:p w14:paraId="7E9307B0" w14:textId="77777777" w:rsidR="00F57C6D" w:rsidRPr="00355672" w:rsidRDefault="00F57C6D" w:rsidP="00E63923"/>
        </w:tc>
        <w:tc>
          <w:tcPr>
            <w:tcW w:w="7513" w:type="dxa"/>
          </w:tcPr>
          <w:p w14:paraId="699AE90A" w14:textId="77777777" w:rsidR="00F57C6D" w:rsidRPr="00355672" w:rsidRDefault="00F57C6D" w:rsidP="00E63923">
            <w:pPr>
              <w:jc w:val="center"/>
            </w:pPr>
            <w:r w:rsidRPr="00355672">
              <w:lastRenderedPageBreak/>
              <w:t>Sutartis tarp AB „Eurovia Lietuva“ ir Valstybės įmonės „Utenos regiono keliai“ Nr. 17-SR46</w:t>
            </w:r>
          </w:p>
          <w:tbl>
            <w:tblPr>
              <w:tblW w:w="7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772"/>
              <w:gridCol w:w="3878"/>
              <w:gridCol w:w="998"/>
              <w:gridCol w:w="992"/>
            </w:tblGrid>
            <w:tr w:rsidR="00F57C6D" w:rsidRPr="00355672" w14:paraId="0D74DD7E" w14:textId="77777777" w:rsidTr="00E63923">
              <w:trPr>
                <w:trHeight w:val="458"/>
              </w:trPr>
              <w:tc>
                <w:tcPr>
                  <w:tcW w:w="430" w:type="pct"/>
                  <w:vMerge w:val="restart"/>
                  <w:tcBorders>
                    <w:top w:val="single" w:sz="4" w:space="0" w:color="auto"/>
                    <w:left w:val="single" w:sz="4" w:space="0" w:color="auto"/>
                  </w:tcBorders>
                  <w:shd w:val="clear" w:color="auto" w:fill="auto"/>
                  <w:noWrap/>
                  <w:vAlign w:val="center"/>
                  <w:hideMark/>
                </w:tcPr>
                <w:p w14:paraId="76EB1971" w14:textId="77777777" w:rsidR="00F57C6D" w:rsidRPr="00355672" w:rsidRDefault="00F57C6D" w:rsidP="00E63923">
                  <w:pPr>
                    <w:rPr>
                      <w:rFonts w:eastAsia="Calibri"/>
                      <w:b/>
                    </w:rPr>
                  </w:pPr>
                  <w:r w:rsidRPr="00355672">
                    <w:rPr>
                      <w:rFonts w:eastAsia="Calibri"/>
                      <w:b/>
                    </w:rPr>
                    <w:t>Sąm. eil.</w:t>
                  </w:r>
                </w:p>
              </w:tc>
              <w:tc>
                <w:tcPr>
                  <w:tcW w:w="531" w:type="pct"/>
                  <w:vMerge w:val="restart"/>
                  <w:tcBorders>
                    <w:top w:val="single" w:sz="4" w:space="0" w:color="auto"/>
                  </w:tcBorders>
                  <w:shd w:val="clear" w:color="auto" w:fill="auto"/>
                  <w:noWrap/>
                  <w:vAlign w:val="center"/>
                  <w:hideMark/>
                </w:tcPr>
                <w:p w14:paraId="343C0B13" w14:textId="77777777" w:rsidR="00F57C6D" w:rsidRPr="00355672" w:rsidRDefault="00F57C6D" w:rsidP="00E63923">
                  <w:pPr>
                    <w:rPr>
                      <w:rFonts w:eastAsia="Calibri"/>
                      <w:b/>
                    </w:rPr>
                  </w:pPr>
                  <w:r w:rsidRPr="00355672">
                    <w:rPr>
                      <w:rFonts w:eastAsia="Calibri"/>
                      <w:b/>
                    </w:rPr>
                    <w:t>Darbo kodas</w:t>
                  </w:r>
                </w:p>
              </w:tc>
              <w:tc>
                <w:tcPr>
                  <w:tcW w:w="2669" w:type="pct"/>
                  <w:vMerge w:val="restart"/>
                  <w:tcBorders>
                    <w:top w:val="single" w:sz="4" w:space="0" w:color="auto"/>
                  </w:tcBorders>
                  <w:shd w:val="clear" w:color="auto" w:fill="auto"/>
                  <w:noWrap/>
                  <w:vAlign w:val="center"/>
                  <w:hideMark/>
                </w:tcPr>
                <w:p w14:paraId="7E8197AA" w14:textId="77777777" w:rsidR="00F57C6D" w:rsidRPr="00355672" w:rsidRDefault="00F57C6D" w:rsidP="00E63923">
                  <w:pPr>
                    <w:rPr>
                      <w:rFonts w:eastAsia="Calibri"/>
                      <w:b/>
                    </w:rPr>
                  </w:pPr>
                  <w:r w:rsidRPr="00355672">
                    <w:rPr>
                      <w:rFonts w:eastAsia="Calibri"/>
                      <w:b/>
                    </w:rPr>
                    <w:t>Darbų ir išlaidų aprašymai</w:t>
                  </w:r>
                </w:p>
              </w:tc>
              <w:tc>
                <w:tcPr>
                  <w:tcW w:w="687" w:type="pct"/>
                  <w:vMerge w:val="restart"/>
                  <w:tcBorders>
                    <w:top w:val="single" w:sz="4" w:space="0" w:color="auto"/>
                  </w:tcBorders>
                  <w:shd w:val="clear" w:color="auto" w:fill="auto"/>
                  <w:noWrap/>
                  <w:vAlign w:val="center"/>
                  <w:hideMark/>
                </w:tcPr>
                <w:p w14:paraId="4CA444B3" w14:textId="77777777" w:rsidR="00F57C6D" w:rsidRPr="00355672" w:rsidRDefault="00F57C6D" w:rsidP="00E63923">
                  <w:pPr>
                    <w:rPr>
                      <w:rFonts w:eastAsia="Calibri"/>
                      <w:b/>
                    </w:rPr>
                  </w:pPr>
                  <w:r w:rsidRPr="00355672">
                    <w:rPr>
                      <w:rFonts w:eastAsia="Calibri"/>
                      <w:b/>
                    </w:rPr>
                    <w:t>Mato vnt</w:t>
                  </w:r>
                </w:p>
              </w:tc>
              <w:tc>
                <w:tcPr>
                  <w:tcW w:w="683" w:type="pct"/>
                  <w:vMerge w:val="restart"/>
                  <w:tcBorders>
                    <w:top w:val="single" w:sz="4" w:space="0" w:color="auto"/>
                  </w:tcBorders>
                  <w:shd w:val="clear" w:color="auto" w:fill="auto"/>
                  <w:noWrap/>
                  <w:vAlign w:val="center"/>
                  <w:hideMark/>
                </w:tcPr>
                <w:p w14:paraId="54EC6F40" w14:textId="77777777" w:rsidR="00F57C6D" w:rsidRPr="00355672" w:rsidRDefault="00F57C6D" w:rsidP="00E63923">
                  <w:pPr>
                    <w:rPr>
                      <w:rFonts w:eastAsia="Calibri"/>
                      <w:b/>
                    </w:rPr>
                  </w:pPr>
                  <w:r w:rsidRPr="00355672">
                    <w:rPr>
                      <w:rFonts w:eastAsia="Calibri"/>
                      <w:b/>
                    </w:rPr>
                    <w:t>Kiekis</w:t>
                  </w:r>
                </w:p>
              </w:tc>
            </w:tr>
            <w:tr w:rsidR="00F57C6D" w:rsidRPr="00355672" w14:paraId="0BFA52DB" w14:textId="77777777" w:rsidTr="00E63923">
              <w:trPr>
                <w:trHeight w:val="458"/>
                <w:tblHeader/>
              </w:trPr>
              <w:tc>
                <w:tcPr>
                  <w:tcW w:w="430" w:type="pct"/>
                  <w:vMerge/>
                  <w:tcBorders>
                    <w:left w:val="single" w:sz="4" w:space="0" w:color="auto"/>
                    <w:bottom w:val="single" w:sz="4" w:space="0" w:color="auto"/>
                  </w:tcBorders>
                  <w:shd w:val="clear" w:color="auto" w:fill="auto"/>
                  <w:noWrap/>
                  <w:vAlign w:val="center"/>
                  <w:hideMark/>
                </w:tcPr>
                <w:p w14:paraId="5761EC2F" w14:textId="77777777" w:rsidR="00F57C6D" w:rsidRPr="00355672" w:rsidRDefault="00F57C6D" w:rsidP="00E63923">
                  <w:pPr>
                    <w:rPr>
                      <w:rFonts w:eastAsia="Calibri"/>
                      <w:b/>
                    </w:rPr>
                  </w:pPr>
                </w:p>
              </w:tc>
              <w:tc>
                <w:tcPr>
                  <w:tcW w:w="531" w:type="pct"/>
                  <w:vMerge/>
                  <w:tcBorders>
                    <w:bottom w:val="single" w:sz="4" w:space="0" w:color="auto"/>
                  </w:tcBorders>
                  <w:shd w:val="clear" w:color="auto" w:fill="auto"/>
                  <w:noWrap/>
                  <w:vAlign w:val="center"/>
                  <w:hideMark/>
                </w:tcPr>
                <w:p w14:paraId="62AEB6DE" w14:textId="77777777" w:rsidR="00F57C6D" w:rsidRPr="00355672" w:rsidRDefault="00F57C6D" w:rsidP="00E63923">
                  <w:pPr>
                    <w:rPr>
                      <w:rFonts w:eastAsia="Calibri"/>
                      <w:b/>
                    </w:rPr>
                  </w:pPr>
                </w:p>
              </w:tc>
              <w:tc>
                <w:tcPr>
                  <w:tcW w:w="2669" w:type="pct"/>
                  <w:vMerge/>
                  <w:tcBorders>
                    <w:bottom w:val="single" w:sz="4" w:space="0" w:color="auto"/>
                  </w:tcBorders>
                  <w:shd w:val="clear" w:color="auto" w:fill="auto"/>
                  <w:noWrap/>
                  <w:vAlign w:val="center"/>
                  <w:hideMark/>
                </w:tcPr>
                <w:p w14:paraId="63AA3CC9" w14:textId="77777777" w:rsidR="00F57C6D" w:rsidRPr="00355672" w:rsidRDefault="00F57C6D" w:rsidP="00E63923">
                  <w:pPr>
                    <w:rPr>
                      <w:rFonts w:eastAsia="Calibri"/>
                      <w:b/>
                    </w:rPr>
                  </w:pPr>
                </w:p>
              </w:tc>
              <w:tc>
                <w:tcPr>
                  <w:tcW w:w="687" w:type="pct"/>
                  <w:vMerge/>
                  <w:tcBorders>
                    <w:bottom w:val="single" w:sz="4" w:space="0" w:color="auto"/>
                  </w:tcBorders>
                  <w:shd w:val="clear" w:color="auto" w:fill="auto"/>
                  <w:noWrap/>
                  <w:vAlign w:val="center"/>
                  <w:hideMark/>
                </w:tcPr>
                <w:p w14:paraId="14EAD891" w14:textId="77777777" w:rsidR="00F57C6D" w:rsidRPr="00355672" w:rsidRDefault="00F57C6D" w:rsidP="00E63923">
                  <w:pPr>
                    <w:rPr>
                      <w:rFonts w:eastAsia="Calibri"/>
                      <w:b/>
                    </w:rPr>
                  </w:pPr>
                </w:p>
              </w:tc>
              <w:tc>
                <w:tcPr>
                  <w:tcW w:w="683" w:type="pct"/>
                  <w:vMerge/>
                  <w:tcBorders>
                    <w:bottom w:val="single" w:sz="4" w:space="0" w:color="auto"/>
                  </w:tcBorders>
                  <w:shd w:val="clear" w:color="auto" w:fill="auto"/>
                  <w:vAlign w:val="center"/>
                  <w:hideMark/>
                </w:tcPr>
                <w:p w14:paraId="1082FB96" w14:textId="77777777" w:rsidR="00F57C6D" w:rsidRPr="00355672" w:rsidRDefault="00F57C6D" w:rsidP="00E63923">
                  <w:pPr>
                    <w:rPr>
                      <w:rFonts w:eastAsia="Calibri"/>
                      <w:b/>
                    </w:rPr>
                  </w:pPr>
                </w:p>
              </w:tc>
            </w:tr>
            <w:tr w:rsidR="00F57C6D" w:rsidRPr="00355672" w14:paraId="7F506A59" w14:textId="77777777" w:rsidTr="00E63923">
              <w:trPr>
                <w:gridAfter w:val="2"/>
                <w:wAfter w:w="1370" w:type="pct"/>
                <w:trHeight w:val="255"/>
              </w:trPr>
              <w:tc>
                <w:tcPr>
                  <w:tcW w:w="430" w:type="pct"/>
                  <w:tcBorders>
                    <w:top w:val="single" w:sz="4" w:space="0" w:color="auto"/>
                  </w:tcBorders>
                  <w:shd w:val="clear" w:color="auto" w:fill="auto"/>
                  <w:noWrap/>
                  <w:hideMark/>
                </w:tcPr>
                <w:p w14:paraId="1D49593A" w14:textId="77777777" w:rsidR="00F57C6D" w:rsidRPr="00355672" w:rsidRDefault="00F57C6D" w:rsidP="00E63923">
                  <w:pPr>
                    <w:rPr>
                      <w:rFonts w:eastAsia="Calibri"/>
                      <w:b/>
                    </w:rPr>
                  </w:pPr>
                </w:p>
              </w:tc>
              <w:tc>
                <w:tcPr>
                  <w:tcW w:w="531" w:type="pct"/>
                  <w:tcBorders>
                    <w:top w:val="single" w:sz="4" w:space="0" w:color="auto"/>
                  </w:tcBorders>
                  <w:shd w:val="clear" w:color="auto" w:fill="auto"/>
                  <w:noWrap/>
                  <w:hideMark/>
                </w:tcPr>
                <w:p w14:paraId="21F0CC5B" w14:textId="77777777" w:rsidR="00F57C6D" w:rsidRPr="00355672" w:rsidRDefault="00F57C6D" w:rsidP="00E63923">
                  <w:pPr>
                    <w:rPr>
                      <w:rFonts w:eastAsia="Calibri"/>
                      <w:b/>
                      <w:bCs/>
                    </w:rPr>
                  </w:pPr>
                  <w:r w:rsidRPr="00355672">
                    <w:rPr>
                      <w:rFonts w:eastAsia="Calibri"/>
                      <w:b/>
                      <w:bCs/>
                    </w:rPr>
                    <w:t>1</w:t>
                  </w:r>
                </w:p>
              </w:tc>
              <w:tc>
                <w:tcPr>
                  <w:tcW w:w="2669" w:type="pct"/>
                  <w:tcBorders>
                    <w:top w:val="single" w:sz="4" w:space="0" w:color="auto"/>
                  </w:tcBorders>
                  <w:shd w:val="clear" w:color="auto" w:fill="auto"/>
                  <w:vAlign w:val="center"/>
                  <w:hideMark/>
                </w:tcPr>
                <w:p w14:paraId="2DDC8112" w14:textId="77777777" w:rsidR="00F57C6D" w:rsidRPr="00355672" w:rsidRDefault="00F57C6D" w:rsidP="00E63923">
                  <w:pPr>
                    <w:rPr>
                      <w:rFonts w:eastAsia="Calibri"/>
                      <w:b/>
                      <w:bCs/>
                    </w:rPr>
                  </w:pPr>
                  <w:r w:rsidRPr="00355672">
                    <w:rPr>
                      <w:rFonts w:eastAsia="Calibri"/>
                      <w:b/>
                      <w:bCs/>
                    </w:rPr>
                    <w:t>Paruošiamieji darbai</w:t>
                  </w:r>
                </w:p>
              </w:tc>
            </w:tr>
            <w:tr w:rsidR="00F57C6D" w:rsidRPr="00355672" w14:paraId="425FBC18" w14:textId="77777777" w:rsidTr="00E63923">
              <w:trPr>
                <w:trHeight w:val="720"/>
              </w:trPr>
              <w:tc>
                <w:tcPr>
                  <w:tcW w:w="430" w:type="pct"/>
                  <w:shd w:val="clear" w:color="auto" w:fill="auto"/>
                  <w:noWrap/>
                  <w:hideMark/>
                </w:tcPr>
                <w:p w14:paraId="4B0CDE3B" w14:textId="77777777" w:rsidR="00F57C6D" w:rsidRPr="00355672" w:rsidRDefault="00F57C6D" w:rsidP="00E63923">
                  <w:pPr>
                    <w:rPr>
                      <w:rFonts w:eastAsia="Calibri"/>
                    </w:rPr>
                  </w:pPr>
                  <w:r w:rsidRPr="00355672">
                    <w:rPr>
                      <w:rFonts w:eastAsia="Calibri"/>
                    </w:rPr>
                    <w:t xml:space="preserve">   1</w:t>
                  </w:r>
                </w:p>
              </w:tc>
              <w:tc>
                <w:tcPr>
                  <w:tcW w:w="531" w:type="pct"/>
                  <w:shd w:val="clear" w:color="auto" w:fill="auto"/>
                </w:tcPr>
                <w:p w14:paraId="47B647B0" w14:textId="77777777" w:rsidR="00F57C6D" w:rsidRPr="00355672" w:rsidRDefault="00F57C6D" w:rsidP="00E63923">
                  <w:pPr>
                    <w:rPr>
                      <w:rFonts w:eastAsia="Calibri"/>
                    </w:rPr>
                  </w:pPr>
                </w:p>
              </w:tc>
              <w:tc>
                <w:tcPr>
                  <w:tcW w:w="2669" w:type="pct"/>
                  <w:shd w:val="clear" w:color="auto" w:fill="auto"/>
                  <w:vAlign w:val="center"/>
                  <w:hideMark/>
                </w:tcPr>
                <w:p w14:paraId="36E90501" w14:textId="77777777" w:rsidR="00F57C6D" w:rsidRPr="00355672" w:rsidRDefault="00F57C6D" w:rsidP="00E63923">
                  <w:pPr>
                    <w:rPr>
                      <w:rFonts w:eastAsia="Calibri"/>
                    </w:rPr>
                  </w:pPr>
                  <w:r w:rsidRPr="00355672">
                    <w:rPr>
                      <w:rFonts w:eastAsia="Calibri"/>
                    </w:rPr>
                    <w:t>Vidut. tankumo krūmų kirtimas rank. būdu, kelmų pašalinimas 79kW rautuvu-rinktuvu, krūmų ir kelmų surink. į krūvas ir sudeg.</w:t>
                  </w:r>
                </w:p>
              </w:tc>
              <w:tc>
                <w:tcPr>
                  <w:tcW w:w="687" w:type="pct"/>
                  <w:shd w:val="clear" w:color="auto" w:fill="auto"/>
                  <w:hideMark/>
                </w:tcPr>
                <w:p w14:paraId="2471B794" w14:textId="77777777" w:rsidR="00F57C6D" w:rsidRPr="00355672" w:rsidRDefault="00F57C6D" w:rsidP="00E63923">
                  <w:pPr>
                    <w:rPr>
                      <w:rFonts w:eastAsia="Calibri"/>
                    </w:rPr>
                  </w:pPr>
                  <w:r w:rsidRPr="00355672">
                    <w:rPr>
                      <w:rFonts w:eastAsia="Calibri"/>
                    </w:rPr>
                    <w:t>ha</w:t>
                  </w:r>
                </w:p>
              </w:tc>
              <w:tc>
                <w:tcPr>
                  <w:tcW w:w="683" w:type="pct"/>
                  <w:shd w:val="clear" w:color="auto" w:fill="auto"/>
                  <w:noWrap/>
                  <w:hideMark/>
                </w:tcPr>
                <w:p w14:paraId="399C75CB" w14:textId="77777777" w:rsidR="00F57C6D" w:rsidRPr="00355672" w:rsidRDefault="00F57C6D" w:rsidP="00E63923">
                  <w:pPr>
                    <w:rPr>
                      <w:rFonts w:eastAsia="Calibri"/>
                    </w:rPr>
                  </w:pPr>
                  <w:r w:rsidRPr="00355672">
                    <w:rPr>
                      <w:rFonts w:eastAsia="Calibri"/>
                    </w:rPr>
                    <w:t xml:space="preserve">  0,1408  </w:t>
                  </w:r>
                </w:p>
              </w:tc>
            </w:tr>
            <w:tr w:rsidR="00F57C6D" w:rsidRPr="00355672" w14:paraId="4EAEF15D" w14:textId="77777777" w:rsidTr="00E63923">
              <w:trPr>
                <w:trHeight w:val="480"/>
              </w:trPr>
              <w:tc>
                <w:tcPr>
                  <w:tcW w:w="430" w:type="pct"/>
                  <w:shd w:val="clear" w:color="auto" w:fill="auto"/>
                  <w:noWrap/>
                  <w:hideMark/>
                </w:tcPr>
                <w:p w14:paraId="6DBFCC44" w14:textId="77777777" w:rsidR="00F57C6D" w:rsidRPr="00355672" w:rsidRDefault="00F57C6D" w:rsidP="00E63923">
                  <w:pPr>
                    <w:rPr>
                      <w:rFonts w:eastAsia="Calibri"/>
                    </w:rPr>
                  </w:pPr>
                  <w:r w:rsidRPr="00355672">
                    <w:rPr>
                      <w:rFonts w:eastAsia="Calibri"/>
                    </w:rPr>
                    <w:t xml:space="preserve">   2</w:t>
                  </w:r>
                </w:p>
              </w:tc>
              <w:tc>
                <w:tcPr>
                  <w:tcW w:w="531" w:type="pct"/>
                  <w:shd w:val="clear" w:color="auto" w:fill="auto"/>
                </w:tcPr>
                <w:p w14:paraId="720C4DF4" w14:textId="77777777" w:rsidR="00F57C6D" w:rsidRPr="00355672" w:rsidRDefault="00F57C6D" w:rsidP="00E63923">
                  <w:pPr>
                    <w:rPr>
                      <w:rFonts w:eastAsia="Calibri"/>
                    </w:rPr>
                  </w:pPr>
                </w:p>
              </w:tc>
              <w:tc>
                <w:tcPr>
                  <w:tcW w:w="2669" w:type="pct"/>
                  <w:shd w:val="clear" w:color="auto" w:fill="auto"/>
                  <w:vAlign w:val="center"/>
                  <w:hideMark/>
                </w:tcPr>
                <w:p w14:paraId="5D177037" w14:textId="77777777" w:rsidR="00F57C6D" w:rsidRPr="00355672" w:rsidRDefault="00F57C6D" w:rsidP="00E63923">
                  <w:pPr>
                    <w:rPr>
                      <w:rFonts w:eastAsia="Calibri"/>
                    </w:rPr>
                  </w:pPr>
                  <w:r w:rsidRPr="00355672">
                    <w:rPr>
                      <w:rFonts w:eastAsia="Calibri"/>
                    </w:rPr>
                    <w:t xml:space="preserve">Kietų veislių medžių storesnių kaip 32 cm kirtimas, ištraukimas iki 300m </w:t>
                  </w:r>
                </w:p>
              </w:tc>
              <w:tc>
                <w:tcPr>
                  <w:tcW w:w="687" w:type="pct"/>
                  <w:shd w:val="clear" w:color="auto" w:fill="auto"/>
                  <w:hideMark/>
                </w:tcPr>
                <w:p w14:paraId="6738E171" w14:textId="77777777" w:rsidR="00F57C6D" w:rsidRPr="00355672" w:rsidRDefault="00F57C6D" w:rsidP="00E63923">
                  <w:pPr>
                    <w:rPr>
                      <w:rFonts w:eastAsia="Calibri"/>
                    </w:rPr>
                  </w:pPr>
                  <w:r w:rsidRPr="00355672">
                    <w:rPr>
                      <w:rFonts w:eastAsia="Calibri"/>
                    </w:rPr>
                    <w:t>100vnt</w:t>
                  </w:r>
                </w:p>
              </w:tc>
              <w:tc>
                <w:tcPr>
                  <w:tcW w:w="683" w:type="pct"/>
                  <w:shd w:val="clear" w:color="auto" w:fill="auto"/>
                  <w:noWrap/>
                  <w:hideMark/>
                </w:tcPr>
                <w:p w14:paraId="0C2DA8BC" w14:textId="77777777" w:rsidR="00F57C6D" w:rsidRPr="00355672" w:rsidRDefault="00F57C6D" w:rsidP="00E63923">
                  <w:pPr>
                    <w:rPr>
                      <w:rFonts w:eastAsia="Calibri"/>
                    </w:rPr>
                  </w:pPr>
                  <w:r w:rsidRPr="00355672">
                    <w:rPr>
                      <w:rFonts w:eastAsia="Calibri"/>
                    </w:rPr>
                    <w:t xml:space="preserve">  0,1     </w:t>
                  </w:r>
                </w:p>
              </w:tc>
            </w:tr>
            <w:tr w:rsidR="00F57C6D" w:rsidRPr="00355672" w14:paraId="33797E4C" w14:textId="77777777" w:rsidTr="00E63923">
              <w:trPr>
                <w:trHeight w:val="720"/>
              </w:trPr>
              <w:tc>
                <w:tcPr>
                  <w:tcW w:w="430" w:type="pct"/>
                  <w:shd w:val="clear" w:color="auto" w:fill="auto"/>
                  <w:noWrap/>
                  <w:hideMark/>
                </w:tcPr>
                <w:p w14:paraId="286E580D" w14:textId="77777777" w:rsidR="00F57C6D" w:rsidRPr="00355672" w:rsidRDefault="00F57C6D" w:rsidP="00E63923">
                  <w:pPr>
                    <w:rPr>
                      <w:rFonts w:eastAsia="Calibri"/>
                    </w:rPr>
                  </w:pPr>
                  <w:r w:rsidRPr="00355672">
                    <w:rPr>
                      <w:rFonts w:eastAsia="Calibri"/>
                    </w:rPr>
                    <w:t xml:space="preserve">   3</w:t>
                  </w:r>
                </w:p>
              </w:tc>
              <w:tc>
                <w:tcPr>
                  <w:tcW w:w="531" w:type="pct"/>
                  <w:shd w:val="clear" w:color="auto" w:fill="auto"/>
                </w:tcPr>
                <w:p w14:paraId="2C34A757" w14:textId="77777777" w:rsidR="00F57C6D" w:rsidRPr="00355672" w:rsidRDefault="00F57C6D" w:rsidP="00E63923">
                  <w:pPr>
                    <w:rPr>
                      <w:rFonts w:eastAsia="Calibri"/>
                    </w:rPr>
                  </w:pPr>
                </w:p>
              </w:tc>
              <w:tc>
                <w:tcPr>
                  <w:tcW w:w="2669" w:type="pct"/>
                  <w:shd w:val="clear" w:color="auto" w:fill="auto"/>
                  <w:vAlign w:val="center"/>
                  <w:hideMark/>
                </w:tcPr>
                <w:p w14:paraId="7B048C6B" w14:textId="77777777" w:rsidR="00F57C6D" w:rsidRPr="00355672" w:rsidRDefault="00F57C6D" w:rsidP="00E63923">
                  <w:pPr>
                    <w:rPr>
                      <w:rFonts w:eastAsia="Calibri"/>
                    </w:rPr>
                  </w:pPr>
                  <w:r w:rsidRPr="00355672">
                    <w:rPr>
                      <w:rFonts w:eastAsia="Calibri"/>
                    </w:rPr>
                    <w:t xml:space="preserve">Kietų veislių medžių did. kaip 34cm skersmens kelmų rovimas 79kW rautuvu-rinktuvu, duobių užlyg. ir kelmų išvež. iki 3km </w:t>
                  </w:r>
                </w:p>
              </w:tc>
              <w:tc>
                <w:tcPr>
                  <w:tcW w:w="687" w:type="pct"/>
                  <w:shd w:val="clear" w:color="auto" w:fill="auto"/>
                  <w:hideMark/>
                </w:tcPr>
                <w:p w14:paraId="788BE093" w14:textId="77777777" w:rsidR="00F57C6D" w:rsidRPr="00355672" w:rsidRDefault="00F57C6D" w:rsidP="00E63923">
                  <w:pPr>
                    <w:rPr>
                      <w:rFonts w:eastAsia="Calibri"/>
                    </w:rPr>
                  </w:pPr>
                  <w:r w:rsidRPr="00355672">
                    <w:rPr>
                      <w:rFonts w:eastAsia="Calibri"/>
                    </w:rPr>
                    <w:t>100vnt</w:t>
                  </w:r>
                </w:p>
              </w:tc>
              <w:tc>
                <w:tcPr>
                  <w:tcW w:w="683" w:type="pct"/>
                  <w:shd w:val="clear" w:color="auto" w:fill="auto"/>
                  <w:noWrap/>
                  <w:hideMark/>
                </w:tcPr>
                <w:p w14:paraId="29336369" w14:textId="77777777" w:rsidR="00F57C6D" w:rsidRPr="00355672" w:rsidRDefault="00F57C6D" w:rsidP="00E63923">
                  <w:pPr>
                    <w:rPr>
                      <w:rFonts w:eastAsia="Calibri"/>
                    </w:rPr>
                  </w:pPr>
                  <w:r w:rsidRPr="00355672">
                    <w:rPr>
                      <w:rFonts w:eastAsia="Calibri"/>
                    </w:rPr>
                    <w:t xml:space="preserve">  0,16    </w:t>
                  </w:r>
                </w:p>
              </w:tc>
            </w:tr>
            <w:tr w:rsidR="00F57C6D" w:rsidRPr="00355672" w14:paraId="38A4E81C" w14:textId="77777777" w:rsidTr="00E63923">
              <w:trPr>
                <w:gridAfter w:val="2"/>
                <w:wAfter w:w="1370" w:type="pct"/>
                <w:trHeight w:val="255"/>
              </w:trPr>
              <w:tc>
                <w:tcPr>
                  <w:tcW w:w="430" w:type="pct"/>
                  <w:shd w:val="clear" w:color="auto" w:fill="auto"/>
                  <w:noWrap/>
                  <w:hideMark/>
                </w:tcPr>
                <w:p w14:paraId="56EF0A91" w14:textId="77777777" w:rsidR="00F57C6D" w:rsidRPr="00355672" w:rsidRDefault="00F57C6D" w:rsidP="00E63923">
                  <w:pPr>
                    <w:rPr>
                      <w:rFonts w:eastAsia="Calibri"/>
                      <w:b/>
                    </w:rPr>
                  </w:pPr>
                </w:p>
              </w:tc>
              <w:tc>
                <w:tcPr>
                  <w:tcW w:w="531" w:type="pct"/>
                  <w:shd w:val="clear" w:color="auto" w:fill="auto"/>
                  <w:noWrap/>
                </w:tcPr>
                <w:p w14:paraId="2B75382A" w14:textId="77777777" w:rsidR="00F57C6D" w:rsidRPr="00355672" w:rsidRDefault="00F57C6D" w:rsidP="00E63923">
                  <w:pPr>
                    <w:rPr>
                      <w:rFonts w:eastAsia="Calibri"/>
                      <w:b/>
                    </w:rPr>
                  </w:pPr>
                </w:p>
              </w:tc>
              <w:tc>
                <w:tcPr>
                  <w:tcW w:w="2669" w:type="pct"/>
                  <w:shd w:val="clear" w:color="auto" w:fill="auto"/>
                  <w:noWrap/>
                  <w:vAlign w:val="center"/>
                  <w:hideMark/>
                </w:tcPr>
                <w:p w14:paraId="4AF874C8" w14:textId="6626C11B" w:rsidR="00F57C6D" w:rsidRPr="00355672" w:rsidRDefault="00F57C6D" w:rsidP="00E63923">
                  <w:pPr>
                    <w:rPr>
                      <w:rFonts w:eastAsia="Calibri"/>
                      <w:b/>
                      <w:bCs/>
                    </w:rPr>
                  </w:pPr>
                  <w:r w:rsidRPr="00355672">
                    <w:rPr>
                      <w:rFonts w:eastAsia="Calibri"/>
                      <w:b/>
                      <w:bCs/>
                    </w:rPr>
                    <w:t>Skyriuje      1</w:t>
                  </w:r>
                </w:p>
              </w:tc>
            </w:tr>
            <w:tr w:rsidR="00F57C6D" w:rsidRPr="00355672" w14:paraId="3CED1E89" w14:textId="77777777" w:rsidTr="00E63923">
              <w:trPr>
                <w:gridAfter w:val="2"/>
                <w:wAfter w:w="1370" w:type="pct"/>
                <w:trHeight w:val="255"/>
              </w:trPr>
              <w:tc>
                <w:tcPr>
                  <w:tcW w:w="430" w:type="pct"/>
                  <w:shd w:val="clear" w:color="auto" w:fill="auto"/>
                  <w:noWrap/>
                  <w:hideMark/>
                </w:tcPr>
                <w:p w14:paraId="296950A4" w14:textId="77777777" w:rsidR="00F57C6D" w:rsidRPr="00355672" w:rsidRDefault="00F57C6D" w:rsidP="00E63923">
                  <w:pPr>
                    <w:rPr>
                      <w:rFonts w:eastAsia="Calibri"/>
                      <w:b/>
                    </w:rPr>
                  </w:pPr>
                </w:p>
              </w:tc>
              <w:tc>
                <w:tcPr>
                  <w:tcW w:w="531" w:type="pct"/>
                  <w:shd w:val="clear" w:color="auto" w:fill="auto"/>
                  <w:noWrap/>
                  <w:hideMark/>
                </w:tcPr>
                <w:p w14:paraId="48476E95" w14:textId="77777777" w:rsidR="00F57C6D" w:rsidRPr="00355672" w:rsidRDefault="00F57C6D" w:rsidP="00E63923">
                  <w:pPr>
                    <w:rPr>
                      <w:rFonts w:eastAsia="Calibri"/>
                      <w:b/>
                      <w:bCs/>
                    </w:rPr>
                  </w:pPr>
                  <w:r w:rsidRPr="00355672">
                    <w:rPr>
                      <w:rFonts w:eastAsia="Calibri"/>
                      <w:b/>
                      <w:bCs/>
                    </w:rPr>
                    <w:t xml:space="preserve">   2</w:t>
                  </w:r>
                </w:p>
              </w:tc>
              <w:tc>
                <w:tcPr>
                  <w:tcW w:w="2669" w:type="pct"/>
                  <w:shd w:val="clear" w:color="auto" w:fill="auto"/>
                  <w:vAlign w:val="center"/>
                  <w:hideMark/>
                </w:tcPr>
                <w:p w14:paraId="776A1D25" w14:textId="77777777" w:rsidR="00F57C6D" w:rsidRPr="00355672" w:rsidRDefault="00F57C6D" w:rsidP="00E63923">
                  <w:pPr>
                    <w:rPr>
                      <w:rFonts w:eastAsia="Calibri"/>
                      <w:b/>
                      <w:bCs/>
                    </w:rPr>
                  </w:pPr>
                  <w:r w:rsidRPr="00355672">
                    <w:rPr>
                      <w:rFonts w:eastAsia="Calibri"/>
                      <w:b/>
                      <w:bCs/>
                    </w:rPr>
                    <w:t>Žemės sankasa</w:t>
                  </w:r>
                </w:p>
              </w:tc>
            </w:tr>
            <w:tr w:rsidR="00F57C6D" w:rsidRPr="00355672" w14:paraId="3B2B140F" w14:textId="77777777" w:rsidTr="00E63923">
              <w:trPr>
                <w:trHeight w:val="720"/>
              </w:trPr>
              <w:tc>
                <w:tcPr>
                  <w:tcW w:w="430" w:type="pct"/>
                  <w:shd w:val="clear" w:color="auto" w:fill="auto"/>
                  <w:noWrap/>
                  <w:hideMark/>
                </w:tcPr>
                <w:p w14:paraId="6FB93E9D" w14:textId="77777777" w:rsidR="00F57C6D" w:rsidRPr="00355672" w:rsidRDefault="00F57C6D" w:rsidP="00E63923">
                  <w:pPr>
                    <w:rPr>
                      <w:rFonts w:eastAsia="Calibri"/>
                    </w:rPr>
                  </w:pPr>
                  <w:r w:rsidRPr="00355672">
                    <w:rPr>
                      <w:rFonts w:eastAsia="Calibri"/>
                    </w:rPr>
                    <w:t xml:space="preserve">   1</w:t>
                  </w:r>
                </w:p>
              </w:tc>
              <w:tc>
                <w:tcPr>
                  <w:tcW w:w="531" w:type="pct"/>
                  <w:shd w:val="clear" w:color="auto" w:fill="auto"/>
                </w:tcPr>
                <w:p w14:paraId="30A40CDD" w14:textId="77777777" w:rsidR="00F57C6D" w:rsidRPr="00355672" w:rsidRDefault="00F57C6D" w:rsidP="00E63923">
                  <w:pPr>
                    <w:rPr>
                      <w:rFonts w:eastAsia="Calibri"/>
                    </w:rPr>
                  </w:pPr>
                </w:p>
              </w:tc>
              <w:tc>
                <w:tcPr>
                  <w:tcW w:w="2669" w:type="pct"/>
                  <w:shd w:val="clear" w:color="auto" w:fill="auto"/>
                  <w:vAlign w:val="center"/>
                  <w:hideMark/>
                </w:tcPr>
                <w:p w14:paraId="208E4FA1" w14:textId="77777777" w:rsidR="00F57C6D" w:rsidRPr="00355672" w:rsidRDefault="00F57C6D" w:rsidP="00E63923">
                  <w:pPr>
                    <w:rPr>
                      <w:rFonts w:eastAsia="Calibri"/>
                    </w:rPr>
                  </w:pPr>
                  <w:r w:rsidRPr="00355672">
                    <w:rPr>
                      <w:rFonts w:eastAsia="Calibri"/>
                    </w:rPr>
                    <w:t xml:space="preserve">Kelio griovių kasimas eksksvatoriais su 0.4 m3 kaušu, supilant gruntą vietoje ir paskleidžiant 79 kW buldozeriais </w:t>
                  </w:r>
                </w:p>
              </w:tc>
              <w:tc>
                <w:tcPr>
                  <w:tcW w:w="687" w:type="pct"/>
                  <w:shd w:val="clear" w:color="auto" w:fill="auto"/>
                  <w:hideMark/>
                </w:tcPr>
                <w:p w14:paraId="0E91A90F" w14:textId="77777777" w:rsidR="00F57C6D" w:rsidRPr="00355672" w:rsidRDefault="00F57C6D" w:rsidP="00E63923">
                  <w:pPr>
                    <w:rPr>
                      <w:rFonts w:eastAsia="Calibri"/>
                    </w:rPr>
                  </w:pPr>
                  <w:r w:rsidRPr="00355672">
                    <w:rPr>
                      <w:rFonts w:eastAsia="Calibri"/>
                    </w:rPr>
                    <w:t>t. m3</w:t>
                  </w:r>
                </w:p>
              </w:tc>
              <w:tc>
                <w:tcPr>
                  <w:tcW w:w="683" w:type="pct"/>
                  <w:shd w:val="clear" w:color="auto" w:fill="auto"/>
                  <w:noWrap/>
                  <w:hideMark/>
                </w:tcPr>
                <w:p w14:paraId="050F6890" w14:textId="77777777" w:rsidR="00F57C6D" w:rsidRPr="00355672" w:rsidRDefault="00F57C6D" w:rsidP="00E63923">
                  <w:pPr>
                    <w:rPr>
                      <w:rFonts w:eastAsia="Calibri"/>
                    </w:rPr>
                  </w:pPr>
                  <w:r w:rsidRPr="00355672">
                    <w:rPr>
                      <w:rFonts w:eastAsia="Calibri"/>
                    </w:rPr>
                    <w:t xml:space="preserve">     2,082</w:t>
                  </w:r>
                </w:p>
              </w:tc>
            </w:tr>
            <w:tr w:rsidR="00F57C6D" w:rsidRPr="00355672" w14:paraId="0A051C2F" w14:textId="77777777" w:rsidTr="00E63923">
              <w:trPr>
                <w:trHeight w:val="720"/>
              </w:trPr>
              <w:tc>
                <w:tcPr>
                  <w:tcW w:w="430" w:type="pct"/>
                  <w:shd w:val="clear" w:color="auto" w:fill="auto"/>
                  <w:noWrap/>
                  <w:hideMark/>
                </w:tcPr>
                <w:p w14:paraId="7EAD62AE" w14:textId="77777777" w:rsidR="00F57C6D" w:rsidRPr="00355672" w:rsidRDefault="00F57C6D" w:rsidP="00E63923">
                  <w:pPr>
                    <w:rPr>
                      <w:rFonts w:eastAsia="Calibri"/>
                    </w:rPr>
                  </w:pPr>
                  <w:r w:rsidRPr="00355672">
                    <w:rPr>
                      <w:rFonts w:eastAsia="Calibri"/>
                    </w:rPr>
                    <w:t xml:space="preserve">   2</w:t>
                  </w:r>
                </w:p>
              </w:tc>
              <w:tc>
                <w:tcPr>
                  <w:tcW w:w="531" w:type="pct"/>
                  <w:shd w:val="clear" w:color="auto" w:fill="auto"/>
                </w:tcPr>
                <w:p w14:paraId="5CAFA83E" w14:textId="77777777" w:rsidR="00F57C6D" w:rsidRPr="00355672" w:rsidRDefault="00F57C6D" w:rsidP="00E63923">
                  <w:pPr>
                    <w:rPr>
                      <w:rFonts w:eastAsia="Calibri"/>
                    </w:rPr>
                  </w:pPr>
                </w:p>
              </w:tc>
              <w:tc>
                <w:tcPr>
                  <w:tcW w:w="2669" w:type="pct"/>
                  <w:shd w:val="clear" w:color="auto" w:fill="auto"/>
                  <w:vAlign w:val="center"/>
                  <w:hideMark/>
                </w:tcPr>
                <w:p w14:paraId="59D63640" w14:textId="77777777" w:rsidR="00F57C6D" w:rsidRPr="00355672" w:rsidRDefault="00F57C6D" w:rsidP="00E63923">
                  <w:pPr>
                    <w:rPr>
                      <w:rFonts w:eastAsia="Calibri"/>
                    </w:rPr>
                  </w:pPr>
                  <w:r w:rsidRPr="00355672">
                    <w:rPr>
                      <w:rFonts w:eastAsia="Calibri"/>
                    </w:rPr>
                    <w:t xml:space="preserve">Užslinkusio griovio atstatymas (kasimas) autogreideriu II grupės grunte ir iškasto grunto išlyginimas </w:t>
                  </w:r>
                </w:p>
              </w:tc>
              <w:tc>
                <w:tcPr>
                  <w:tcW w:w="687" w:type="pct"/>
                  <w:shd w:val="clear" w:color="auto" w:fill="auto"/>
                  <w:hideMark/>
                </w:tcPr>
                <w:p w14:paraId="09EC2C64" w14:textId="77777777" w:rsidR="00F57C6D" w:rsidRPr="00355672" w:rsidRDefault="00F57C6D" w:rsidP="00E63923">
                  <w:pPr>
                    <w:rPr>
                      <w:rFonts w:eastAsia="Calibri"/>
                    </w:rPr>
                  </w:pPr>
                  <w:r w:rsidRPr="00355672">
                    <w:rPr>
                      <w:rFonts w:eastAsia="Calibri"/>
                    </w:rPr>
                    <w:t>100 m3</w:t>
                  </w:r>
                </w:p>
              </w:tc>
              <w:tc>
                <w:tcPr>
                  <w:tcW w:w="683" w:type="pct"/>
                  <w:shd w:val="clear" w:color="auto" w:fill="auto"/>
                  <w:noWrap/>
                  <w:hideMark/>
                </w:tcPr>
                <w:p w14:paraId="446FA476" w14:textId="77777777" w:rsidR="00F57C6D" w:rsidRPr="00355672" w:rsidRDefault="00F57C6D" w:rsidP="00E63923">
                  <w:pPr>
                    <w:rPr>
                      <w:rFonts w:eastAsia="Calibri"/>
                    </w:rPr>
                  </w:pPr>
                  <w:r w:rsidRPr="00355672">
                    <w:rPr>
                      <w:rFonts w:eastAsia="Calibri"/>
                    </w:rPr>
                    <w:t xml:space="preserve">    31,62 </w:t>
                  </w:r>
                </w:p>
              </w:tc>
            </w:tr>
            <w:tr w:rsidR="00F57C6D" w:rsidRPr="00355672" w14:paraId="7E32EE1C" w14:textId="77777777" w:rsidTr="00E63923">
              <w:trPr>
                <w:trHeight w:val="255"/>
              </w:trPr>
              <w:tc>
                <w:tcPr>
                  <w:tcW w:w="430" w:type="pct"/>
                  <w:shd w:val="clear" w:color="auto" w:fill="auto"/>
                  <w:noWrap/>
                  <w:hideMark/>
                </w:tcPr>
                <w:p w14:paraId="0116FE56" w14:textId="77777777" w:rsidR="00F57C6D" w:rsidRPr="00355672" w:rsidRDefault="00F57C6D" w:rsidP="00E63923">
                  <w:pPr>
                    <w:rPr>
                      <w:rFonts w:eastAsia="Calibri"/>
                    </w:rPr>
                  </w:pPr>
                  <w:r w:rsidRPr="00355672">
                    <w:rPr>
                      <w:rFonts w:eastAsia="Calibri"/>
                    </w:rPr>
                    <w:lastRenderedPageBreak/>
                    <w:t xml:space="preserve">   3</w:t>
                  </w:r>
                </w:p>
              </w:tc>
              <w:tc>
                <w:tcPr>
                  <w:tcW w:w="531" w:type="pct"/>
                  <w:shd w:val="clear" w:color="auto" w:fill="auto"/>
                </w:tcPr>
                <w:p w14:paraId="6A27D2C0" w14:textId="77777777" w:rsidR="00F57C6D" w:rsidRPr="00355672" w:rsidRDefault="00F57C6D" w:rsidP="00E63923">
                  <w:pPr>
                    <w:rPr>
                      <w:rFonts w:eastAsia="Calibri"/>
                    </w:rPr>
                  </w:pPr>
                </w:p>
              </w:tc>
              <w:tc>
                <w:tcPr>
                  <w:tcW w:w="2669" w:type="pct"/>
                  <w:shd w:val="clear" w:color="auto" w:fill="auto"/>
                  <w:vAlign w:val="center"/>
                  <w:hideMark/>
                </w:tcPr>
                <w:p w14:paraId="14CD01B8" w14:textId="77777777" w:rsidR="00F57C6D" w:rsidRPr="00355672" w:rsidRDefault="00F57C6D" w:rsidP="00E63923">
                  <w:pPr>
                    <w:rPr>
                      <w:rFonts w:eastAsia="Calibri"/>
                    </w:rPr>
                  </w:pPr>
                  <w:r w:rsidRPr="00355672">
                    <w:rPr>
                      <w:rFonts w:eastAsia="Calibri"/>
                    </w:rPr>
                    <w:t xml:space="preserve">Grunto kasimas rankiniu būdu </w:t>
                  </w:r>
                </w:p>
              </w:tc>
              <w:tc>
                <w:tcPr>
                  <w:tcW w:w="687" w:type="pct"/>
                  <w:shd w:val="clear" w:color="auto" w:fill="auto"/>
                  <w:hideMark/>
                </w:tcPr>
                <w:p w14:paraId="17C7B95A" w14:textId="77777777" w:rsidR="00F57C6D" w:rsidRPr="00355672" w:rsidRDefault="00F57C6D" w:rsidP="00E63923">
                  <w:pPr>
                    <w:rPr>
                      <w:rFonts w:eastAsia="Calibri"/>
                    </w:rPr>
                  </w:pPr>
                  <w:r w:rsidRPr="00355672">
                    <w:rPr>
                      <w:rFonts w:eastAsia="Calibri"/>
                    </w:rPr>
                    <w:t>m3</w:t>
                  </w:r>
                </w:p>
              </w:tc>
              <w:tc>
                <w:tcPr>
                  <w:tcW w:w="683" w:type="pct"/>
                  <w:shd w:val="clear" w:color="auto" w:fill="auto"/>
                  <w:noWrap/>
                  <w:hideMark/>
                </w:tcPr>
                <w:p w14:paraId="641E6C70" w14:textId="77777777" w:rsidR="00F57C6D" w:rsidRPr="00355672" w:rsidRDefault="00F57C6D" w:rsidP="00E63923">
                  <w:pPr>
                    <w:rPr>
                      <w:rFonts w:eastAsia="Calibri"/>
                    </w:rPr>
                  </w:pPr>
                  <w:r w:rsidRPr="00355672">
                    <w:rPr>
                      <w:rFonts w:eastAsia="Calibri"/>
                    </w:rPr>
                    <w:t xml:space="preserve">     9,0  </w:t>
                  </w:r>
                </w:p>
              </w:tc>
            </w:tr>
            <w:tr w:rsidR="00F57C6D" w:rsidRPr="00355672" w14:paraId="1B003373" w14:textId="77777777" w:rsidTr="00E63923">
              <w:trPr>
                <w:gridAfter w:val="2"/>
                <w:wAfter w:w="1370" w:type="pct"/>
                <w:trHeight w:val="255"/>
              </w:trPr>
              <w:tc>
                <w:tcPr>
                  <w:tcW w:w="430" w:type="pct"/>
                  <w:shd w:val="clear" w:color="auto" w:fill="auto"/>
                  <w:noWrap/>
                  <w:hideMark/>
                </w:tcPr>
                <w:p w14:paraId="02E597D2" w14:textId="77777777" w:rsidR="00F57C6D" w:rsidRPr="00355672" w:rsidRDefault="00F57C6D" w:rsidP="00E63923">
                  <w:pPr>
                    <w:rPr>
                      <w:rFonts w:eastAsia="Calibri"/>
                      <w:b/>
                    </w:rPr>
                  </w:pPr>
                </w:p>
              </w:tc>
              <w:tc>
                <w:tcPr>
                  <w:tcW w:w="531" w:type="pct"/>
                  <w:shd w:val="clear" w:color="auto" w:fill="auto"/>
                  <w:noWrap/>
                  <w:hideMark/>
                </w:tcPr>
                <w:p w14:paraId="3CFDF947" w14:textId="77777777" w:rsidR="00F57C6D" w:rsidRPr="00355672" w:rsidRDefault="00F57C6D" w:rsidP="00E63923">
                  <w:pPr>
                    <w:rPr>
                      <w:rFonts w:eastAsia="Calibri"/>
                      <w:b/>
                    </w:rPr>
                  </w:pPr>
                </w:p>
              </w:tc>
              <w:tc>
                <w:tcPr>
                  <w:tcW w:w="2669" w:type="pct"/>
                  <w:shd w:val="clear" w:color="auto" w:fill="auto"/>
                  <w:noWrap/>
                  <w:vAlign w:val="center"/>
                  <w:hideMark/>
                </w:tcPr>
                <w:p w14:paraId="7650F627" w14:textId="44E06D11" w:rsidR="00F57C6D" w:rsidRPr="00355672" w:rsidRDefault="00F57C6D" w:rsidP="00E63923">
                  <w:pPr>
                    <w:rPr>
                      <w:rFonts w:eastAsia="Calibri"/>
                      <w:b/>
                      <w:bCs/>
                    </w:rPr>
                  </w:pPr>
                  <w:r w:rsidRPr="00355672">
                    <w:rPr>
                      <w:rFonts w:eastAsia="Calibri"/>
                      <w:b/>
                      <w:bCs/>
                    </w:rPr>
                    <w:t>Skyriuje      2</w:t>
                  </w:r>
                </w:p>
              </w:tc>
            </w:tr>
            <w:tr w:rsidR="00F57C6D" w:rsidRPr="00355672" w14:paraId="2245DB9C" w14:textId="77777777" w:rsidTr="00E63923">
              <w:trPr>
                <w:gridAfter w:val="2"/>
                <w:wAfter w:w="1370" w:type="pct"/>
                <w:trHeight w:val="255"/>
              </w:trPr>
              <w:tc>
                <w:tcPr>
                  <w:tcW w:w="430" w:type="pct"/>
                  <w:shd w:val="clear" w:color="auto" w:fill="auto"/>
                  <w:noWrap/>
                  <w:hideMark/>
                </w:tcPr>
                <w:p w14:paraId="71C29139" w14:textId="77777777" w:rsidR="00F57C6D" w:rsidRPr="00355672" w:rsidRDefault="00F57C6D" w:rsidP="00E63923">
                  <w:pPr>
                    <w:rPr>
                      <w:rFonts w:eastAsia="Calibri"/>
                      <w:b/>
                    </w:rPr>
                  </w:pPr>
                </w:p>
              </w:tc>
              <w:tc>
                <w:tcPr>
                  <w:tcW w:w="531" w:type="pct"/>
                  <w:shd w:val="clear" w:color="auto" w:fill="auto"/>
                  <w:noWrap/>
                  <w:hideMark/>
                </w:tcPr>
                <w:p w14:paraId="504A3EBA" w14:textId="77777777" w:rsidR="00F57C6D" w:rsidRPr="00355672" w:rsidRDefault="00F57C6D" w:rsidP="00E63923">
                  <w:pPr>
                    <w:rPr>
                      <w:rFonts w:eastAsia="Calibri"/>
                      <w:b/>
                      <w:bCs/>
                    </w:rPr>
                  </w:pPr>
                  <w:r w:rsidRPr="00355672">
                    <w:rPr>
                      <w:rFonts w:eastAsia="Calibri"/>
                      <w:b/>
                      <w:bCs/>
                    </w:rPr>
                    <w:t xml:space="preserve">   4</w:t>
                  </w:r>
                </w:p>
              </w:tc>
              <w:tc>
                <w:tcPr>
                  <w:tcW w:w="2669" w:type="pct"/>
                  <w:shd w:val="clear" w:color="auto" w:fill="auto"/>
                  <w:vAlign w:val="center"/>
                  <w:hideMark/>
                </w:tcPr>
                <w:p w14:paraId="4B554BB2" w14:textId="77777777" w:rsidR="00F57C6D" w:rsidRPr="00355672" w:rsidRDefault="00F57C6D" w:rsidP="00E63923">
                  <w:pPr>
                    <w:rPr>
                      <w:rFonts w:eastAsia="Calibri"/>
                      <w:b/>
                      <w:bCs/>
                    </w:rPr>
                  </w:pPr>
                  <w:r w:rsidRPr="00355672">
                    <w:rPr>
                      <w:rFonts w:eastAsia="Calibri"/>
                      <w:b/>
                      <w:bCs/>
                    </w:rPr>
                    <w:t>Kelio danga</w:t>
                  </w:r>
                </w:p>
              </w:tc>
            </w:tr>
            <w:tr w:rsidR="00F57C6D" w:rsidRPr="00355672" w14:paraId="720A8F68" w14:textId="77777777" w:rsidTr="00E63923">
              <w:trPr>
                <w:trHeight w:val="546"/>
              </w:trPr>
              <w:tc>
                <w:tcPr>
                  <w:tcW w:w="430" w:type="pct"/>
                  <w:shd w:val="clear" w:color="auto" w:fill="auto"/>
                  <w:noWrap/>
                  <w:vAlign w:val="center"/>
                </w:tcPr>
                <w:p w14:paraId="6D06B162" w14:textId="77777777" w:rsidR="00F57C6D" w:rsidRPr="00355672" w:rsidRDefault="00F57C6D" w:rsidP="00E63923">
                  <w:pPr>
                    <w:jc w:val="center"/>
                  </w:pPr>
                  <w:r w:rsidRPr="00355672">
                    <w:rPr>
                      <w:rFonts w:eastAsia="Calibri"/>
                    </w:rPr>
                    <w:t>-</w:t>
                  </w:r>
                </w:p>
              </w:tc>
              <w:tc>
                <w:tcPr>
                  <w:tcW w:w="531" w:type="pct"/>
                  <w:shd w:val="clear" w:color="auto" w:fill="auto"/>
                  <w:vAlign w:val="center"/>
                </w:tcPr>
                <w:p w14:paraId="34CFE1E8" w14:textId="77777777" w:rsidR="00F57C6D" w:rsidRPr="00355672" w:rsidRDefault="00F57C6D" w:rsidP="00E63923">
                  <w:pPr>
                    <w:jc w:val="center"/>
                  </w:pPr>
                  <w:r w:rsidRPr="00355672">
                    <w:rPr>
                      <w:rFonts w:eastAsia="Calibri"/>
                    </w:rPr>
                    <w:t>-</w:t>
                  </w:r>
                </w:p>
              </w:tc>
              <w:tc>
                <w:tcPr>
                  <w:tcW w:w="2669" w:type="pct"/>
                  <w:shd w:val="clear" w:color="auto" w:fill="auto"/>
                  <w:vAlign w:val="center"/>
                </w:tcPr>
                <w:p w14:paraId="261A4AF0" w14:textId="77777777" w:rsidR="00F57C6D" w:rsidRPr="00355672" w:rsidRDefault="00F57C6D" w:rsidP="00E63923">
                  <w:pPr>
                    <w:jc w:val="center"/>
                  </w:pPr>
                  <w:r w:rsidRPr="00355672">
                    <w:rPr>
                      <w:rFonts w:eastAsia="Calibri"/>
                    </w:rPr>
                    <w:t>-</w:t>
                  </w:r>
                </w:p>
              </w:tc>
              <w:tc>
                <w:tcPr>
                  <w:tcW w:w="687" w:type="pct"/>
                  <w:shd w:val="clear" w:color="auto" w:fill="auto"/>
                  <w:vAlign w:val="center"/>
                </w:tcPr>
                <w:p w14:paraId="59B9A1DE" w14:textId="77777777" w:rsidR="00F57C6D" w:rsidRPr="00355672" w:rsidRDefault="00F57C6D" w:rsidP="00E63923">
                  <w:pPr>
                    <w:jc w:val="center"/>
                  </w:pPr>
                  <w:r w:rsidRPr="00355672">
                    <w:rPr>
                      <w:rFonts w:eastAsia="Calibri"/>
                    </w:rPr>
                    <w:t>-</w:t>
                  </w:r>
                </w:p>
              </w:tc>
              <w:tc>
                <w:tcPr>
                  <w:tcW w:w="683" w:type="pct"/>
                  <w:shd w:val="clear" w:color="auto" w:fill="auto"/>
                  <w:noWrap/>
                  <w:vAlign w:val="center"/>
                </w:tcPr>
                <w:p w14:paraId="4183A2D5" w14:textId="77777777" w:rsidR="00F57C6D" w:rsidRPr="00355672" w:rsidRDefault="00F57C6D" w:rsidP="00E63923">
                  <w:pPr>
                    <w:jc w:val="center"/>
                  </w:pPr>
                  <w:r w:rsidRPr="00355672">
                    <w:rPr>
                      <w:rFonts w:eastAsia="Calibri"/>
                    </w:rPr>
                    <w:t>-</w:t>
                  </w:r>
                </w:p>
              </w:tc>
            </w:tr>
            <w:tr w:rsidR="00F57C6D" w:rsidRPr="00355672" w14:paraId="0C1AC78F" w14:textId="77777777" w:rsidTr="00E63923">
              <w:trPr>
                <w:trHeight w:val="893"/>
              </w:trPr>
              <w:tc>
                <w:tcPr>
                  <w:tcW w:w="430" w:type="pct"/>
                  <w:shd w:val="clear" w:color="auto" w:fill="auto"/>
                  <w:noWrap/>
                  <w:vAlign w:val="center"/>
                </w:tcPr>
                <w:p w14:paraId="1A2C744E" w14:textId="77777777" w:rsidR="00F57C6D" w:rsidRPr="00355672" w:rsidRDefault="00F57C6D" w:rsidP="00E63923">
                  <w:pPr>
                    <w:jc w:val="center"/>
                    <w:rPr>
                      <w:rFonts w:eastAsia="Calibri"/>
                    </w:rPr>
                  </w:pPr>
                </w:p>
                <w:p w14:paraId="3676A0FD" w14:textId="77777777" w:rsidR="00F57C6D" w:rsidRPr="00355672" w:rsidRDefault="00F57C6D" w:rsidP="00E63923">
                  <w:pPr>
                    <w:jc w:val="center"/>
                    <w:rPr>
                      <w:rFonts w:eastAsia="Calibri"/>
                    </w:rPr>
                  </w:pPr>
                  <w:r w:rsidRPr="00355672">
                    <w:rPr>
                      <w:rFonts w:eastAsia="Calibri"/>
                    </w:rPr>
                    <w:t>-</w:t>
                  </w:r>
                </w:p>
                <w:p w14:paraId="000ADCC9" w14:textId="77777777" w:rsidR="00F57C6D" w:rsidRPr="00355672" w:rsidRDefault="00F57C6D" w:rsidP="00E63923">
                  <w:pPr>
                    <w:jc w:val="center"/>
                  </w:pPr>
                </w:p>
              </w:tc>
              <w:tc>
                <w:tcPr>
                  <w:tcW w:w="531" w:type="pct"/>
                  <w:shd w:val="clear" w:color="auto" w:fill="auto"/>
                  <w:vAlign w:val="center"/>
                </w:tcPr>
                <w:p w14:paraId="3BC4BA73" w14:textId="77777777" w:rsidR="00F57C6D" w:rsidRPr="00355672" w:rsidRDefault="00F57C6D" w:rsidP="00E63923">
                  <w:pPr>
                    <w:jc w:val="center"/>
                  </w:pPr>
                  <w:r w:rsidRPr="00355672">
                    <w:rPr>
                      <w:rFonts w:eastAsia="Calibri"/>
                    </w:rPr>
                    <w:t>-</w:t>
                  </w:r>
                </w:p>
              </w:tc>
              <w:tc>
                <w:tcPr>
                  <w:tcW w:w="2669" w:type="pct"/>
                  <w:shd w:val="clear" w:color="auto" w:fill="auto"/>
                  <w:vAlign w:val="center"/>
                </w:tcPr>
                <w:p w14:paraId="0531A6CC" w14:textId="77777777" w:rsidR="00F57C6D" w:rsidRPr="00355672" w:rsidRDefault="00F57C6D" w:rsidP="00E63923">
                  <w:pPr>
                    <w:jc w:val="center"/>
                  </w:pPr>
                  <w:r w:rsidRPr="00355672">
                    <w:rPr>
                      <w:rFonts w:eastAsia="Calibri"/>
                    </w:rPr>
                    <w:t>-</w:t>
                  </w:r>
                </w:p>
              </w:tc>
              <w:tc>
                <w:tcPr>
                  <w:tcW w:w="687" w:type="pct"/>
                  <w:shd w:val="clear" w:color="auto" w:fill="auto"/>
                  <w:vAlign w:val="center"/>
                </w:tcPr>
                <w:p w14:paraId="5CD89921" w14:textId="77777777" w:rsidR="00F57C6D" w:rsidRPr="00355672" w:rsidRDefault="00F57C6D" w:rsidP="00E63923">
                  <w:pPr>
                    <w:jc w:val="center"/>
                  </w:pPr>
                  <w:r w:rsidRPr="00355672">
                    <w:rPr>
                      <w:rFonts w:eastAsia="Calibri"/>
                    </w:rPr>
                    <w:t>-</w:t>
                  </w:r>
                </w:p>
              </w:tc>
              <w:tc>
                <w:tcPr>
                  <w:tcW w:w="683" w:type="pct"/>
                  <w:shd w:val="clear" w:color="auto" w:fill="auto"/>
                  <w:noWrap/>
                  <w:vAlign w:val="center"/>
                </w:tcPr>
                <w:p w14:paraId="7C776997" w14:textId="77777777" w:rsidR="00F57C6D" w:rsidRPr="00355672" w:rsidRDefault="00F57C6D" w:rsidP="00E63923">
                  <w:pPr>
                    <w:jc w:val="center"/>
                  </w:pPr>
                  <w:r w:rsidRPr="00355672">
                    <w:rPr>
                      <w:rFonts w:eastAsia="Calibri"/>
                    </w:rPr>
                    <w:t>-</w:t>
                  </w:r>
                </w:p>
              </w:tc>
            </w:tr>
            <w:tr w:rsidR="00F57C6D" w:rsidRPr="00355672" w14:paraId="61C5761C" w14:textId="77777777" w:rsidTr="00E63923">
              <w:trPr>
                <w:trHeight w:val="496"/>
              </w:trPr>
              <w:tc>
                <w:tcPr>
                  <w:tcW w:w="430" w:type="pct"/>
                  <w:shd w:val="clear" w:color="auto" w:fill="auto"/>
                  <w:noWrap/>
                  <w:vAlign w:val="center"/>
                </w:tcPr>
                <w:p w14:paraId="7A667C9B" w14:textId="77777777" w:rsidR="00F57C6D" w:rsidRPr="00355672" w:rsidRDefault="00F57C6D" w:rsidP="00E63923">
                  <w:pPr>
                    <w:jc w:val="center"/>
                  </w:pPr>
                  <w:r w:rsidRPr="00355672">
                    <w:rPr>
                      <w:rFonts w:eastAsia="Calibri"/>
                    </w:rPr>
                    <w:t>-</w:t>
                  </w:r>
                </w:p>
              </w:tc>
              <w:tc>
                <w:tcPr>
                  <w:tcW w:w="531" w:type="pct"/>
                  <w:shd w:val="clear" w:color="auto" w:fill="auto"/>
                  <w:vAlign w:val="center"/>
                </w:tcPr>
                <w:p w14:paraId="48C74756" w14:textId="77777777" w:rsidR="00F57C6D" w:rsidRPr="00355672" w:rsidRDefault="00F57C6D" w:rsidP="00E63923">
                  <w:pPr>
                    <w:jc w:val="center"/>
                  </w:pPr>
                  <w:r w:rsidRPr="00355672">
                    <w:rPr>
                      <w:rFonts w:eastAsia="Calibri"/>
                    </w:rPr>
                    <w:t>-</w:t>
                  </w:r>
                </w:p>
              </w:tc>
              <w:tc>
                <w:tcPr>
                  <w:tcW w:w="2669" w:type="pct"/>
                  <w:shd w:val="clear" w:color="auto" w:fill="auto"/>
                  <w:vAlign w:val="center"/>
                </w:tcPr>
                <w:p w14:paraId="20087FFE" w14:textId="77777777" w:rsidR="00F57C6D" w:rsidRPr="00355672" w:rsidRDefault="00F57C6D" w:rsidP="00E63923">
                  <w:pPr>
                    <w:jc w:val="center"/>
                  </w:pPr>
                  <w:r w:rsidRPr="00355672">
                    <w:rPr>
                      <w:rFonts w:eastAsia="Calibri"/>
                    </w:rPr>
                    <w:t>-</w:t>
                  </w:r>
                </w:p>
              </w:tc>
              <w:tc>
                <w:tcPr>
                  <w:tcW w:w="687" w:type="pct"/>
                  <w:shd w:val="clear" w:color="auto" w:fill="auto"/>
                  <w:vAlign w:val="center"/>
                </w:tcPr>
                <w:p w14:paraId="0122ED46" w14:textId="77777777" w:rsidR="00F57C6D" w:rsidRPr="00355672" w:rsidRDefault="00F57C6D" w:rsidP="00E63923">
                  <w:pPr>
                    <w:jc w:val="center"/>
                  </w:pPr>
                  <w:r w:rsidRPr="00355672">
                    <w:rPr>
                      <w:rFonts w:eastAsia="Calibri"/>
                    </w:rPr>
                    <w:t>-</w:t>
                  </w:r>
                </w:p>
              </w:tc>
              <w:tc>
                <w:tcPr>
                  <w:tcW w:w="683" w:type="pct"/>
                  <w:shd w:val="clear" w:color="auto" w:fill="auto"/>
                  <w:noWrap/>
                  <w:vAlign w:val="center"/>
                </w:tcPr>
                <w:p w14:paraId="33F53A2C" w14:textId="77777777" w:rsidR="00F57C6D" w:rsidRPr="00355672" w:rsidRDefault="00F57C6D" w:rsidP="00E63923">
                  <w:pPr>
                    <w:jc w:val="center"/>
                  </w:pPr>
                  <w:r w:rsidRPr="00355672">
                    <w:rPr>
                      <w:rFonts w:eastAsia="Calibri"/>
                    </w:rPr>
                    <w:t>-</w:t>
                  </w:r>
                </w:p>
              </w:tc>
            </w:tr>
            <w:tr w:rsidR="00F57C6D" w:rsidRPr="00355672" w14:paraId="19AC84B6" w14:textId="77777777" w:rsidTr="00E63923">
              <w:trPr>
                <w:trHeight w:val="720"/>
              </w:trPr>
              <w:tc>
                <w:tcPr>
                  <w:tcW w:w="430" w:type="pct"/>
                  <w:shd w:val="clear" w:color="auto" w:fill="auto"/>
                  <w:noWrap/>
                  <w:vAlign w:val="center"/>
                </w:tcPr>
                <w:p w14:paraId="6F510A7D" w14:textId="77777777" w:rsidR="00F57C6D" w:rsidRPr="00355672" w:rsidRDefault="00F57C6D" w:rsidP="00E63923">
                  <w:pPr>
                    <w:jc w:val="center"/>
                    <w:rPr>
                      <w:rFonts w:eastAsia="Calibri"/>
                    </w:rPr>
                  </w:pPr>
                </w:p>
                <w:p w14:paraId="130C5EBD" w14:textId="77777777" w:rsidR="00F57C6D" w:rsidRPr="00355672" w:rsidRDefault="00F57C6D" w:rsidP="00E63923">
                  <w:pPr>
                    <w:jc w:val="center"/>
                    <w:rPr>
                      <w:rFonts w:eastAsia="Calibri"/>
                    </w:rPr>
                  </w:pPr>
                  <w:r w:rsidRPr="00355672">
                    <w:rPr>
                      <w:rFonts w:eastAsia="Calibri"/>
                    </w:rPr>
                    <w:t>-</w:t>
                  </w:r>
                </w:p>
                <w:p w14:paraId="5C9B3FEA" w14:textId="77777777" w:rsidR="00F57C6D" w:rsidRPr="00355672" w:rsidRDefault="00F57C6D" w:rsidP="00E63923">
                  <w:pPr>
                    <w:jc w:val="center"/>
                  </w:pPr>
                </w:p>
              </w:tc>
              <w:tc>
                <w:tcPr>
                  <w:tcW w:w="531" w:type="pct"/>
                  <w:shd w:val="clear" w:color="auto" w:fill="auto"/>
                  <w:vAlign w:val="center"/>
                </w:tcPr>
                <w:p w14:paraId="4AEFEA3F" w14:textId="77777777" w:rsidR="00F57C6D" w:rsidRPr="00355672" w:rsidRDefault="00F57C6D" w:rsidP="00E63923">
                  <w:pPr>
                    <w:jc w:val="center"/>
                  </w:pPr>
                  <w:r w:rsidRPr="00355672">
                    <w:rPr>
                      <w:rFonts w:eastAsia="Calibri"/>
                    </w:rPr>
                    <w:t>-</w:t>
                  </w:r>
                </w:p>
              </w:tc>
              <w:tc>
                <w:tcPr>
                  <w:tcW w:w="2669" w:type="pct"/>
                  <w:shd w:val="clear" w:color="auto" w:fill="auto"/>
                  <w:vAlign w:val="center"/>
                </w:tcPr>
                <w:p w14:paraId="70FA3E7D" w14:textId="77777777" w:rsidR="00F57C6D" w:rsidRPr="00355672" w:rsidRDefault="00F57C6D" w:rsidP="00E63923">
                  <w:pPr>
                    <w:jc w:val="center"/>
                  </w:pPr>
                  <w:r w:rsidRPr="00355672">
                    <w:rPr>
                      <w:rFonts w:eastAsia="Calibri"/>
                    </w:rPr>
                    <w:t>-</w:t>
                  </w:r>
                </w:p>
              </w:tc>
              <w:tc>
                <w:tcPr>
                  <w:tcW w:w="687" w:type="pct"/>
                  <w:shd w:val="clear" w:color="auto" w:fill="auto"/>
                  <w:vAlign w:val="center"/>
                </w:tcPr>
                <w:p w14:paraId="4B3C25D0" w14:textId="77777777" w:rsidR="00F57C6D" w:rsidRPr="00355672" w:rsidRDefault="00F57C6D" w:rsidP="00E63923">
                  <w:pPr>
                    <w:jc w:val="center"/>
                  </w:pPr>
                  <w:r w:rsidRPr="00355672">
                    <w:rPr>
                      <w:rFonts w:eastAsia="Calibri"/>
                    </w:rPr>
                    <w:t>-</w:t>
                  </w:r>
                </w:p>
              </w:tc>
              <w:tc>
                <w:tcPr>
                  <w:tcW w:w="683" w:type="pct"/>
                  <w:shd w:val="clear" w:color="auto" w:fill="auto"/>
                  <w:noWrap/>
                  <w:vAlign w:val="center"/>
                </w:tcPr>
                <w:p w14:paraId="5D8385AF" w14:textId="77777777" w:rsidR="00F57C6D" w:rsidRPr="00355672" w:rsidRDefault="00F57C6D" w:rsidP="00E63923">
                  <w:pPr>
                    <w:jc w:val="center"/>
                  </w:pPr>
                  <w:r w:rsidRPr="00355672">
                    <w:rPr>
                      <w:rFonts w:eastAsia="Calibri"/>
                    </w:rPr>
                    <w:t>-</w:t>
                  </w:r>
                </w:p>
              </w:tc>
            </w:tr>
            <w:tr w:rsidR="00F57C6D" w:rsidRPr="00355672" w14:paraId="1A40792C" w14:textId="77777777" w:rsidTr="00E63923">
              <w:trPr>
                <w:trHeight w:val="571"/>
              </w:trPr>
              <w:tc>
                <w:tcPr>
                  <w:tcW w:w="430" w:type="pct"/>
                  <w:shd w:val="clear" w:color="auto" w:fill="auto"/>
                  <w:noWrap/>
                  <w:vAlign w:val="center"/>
                </w:tcPr>
                <w:p w14:paraId="0A6BF072" w14:textId="77777777" w:rsidR="00F57C6D" w:rsidRPr="00355672" w:rsidRDefault="00F57C6D" w:rsidP="00E63923">
                  <w:pPr>
                    <w:jc w:val="center"/>
                  </w:pPr>
                  <w:r w:rsidRPr="00355672">
                    <w:rPr>
                      <w:rFonts w:eastAsia="Calibri"/>
                    </w:rPr>
                    <w:t>-</w:t>
                  </w:r>
                </w:p>
              </w:tc>
              <w:tc>
                <w:tcPr>
                  <w:tcW w:w="531" w:type="pct"/>
                  <w:shd w:val="clear" w:color="auto" w:fill="auto"/>
                  <w:vAlign w:val="center"/>
                </w:tcPr>
                <w:p w14:paraId="69F3ECF9" w14:textId="77777777" w:rsidR="00F57C6D" w:rsidRPr="00355672" w:rsidRDefault="00F57C6D" w:rsidP="00E63923">
                  <w:pPr>
                    <w:jc w:val="center"/>
                  </w:pPr>
                  <w:r w:rsidRPr="00355672">
                    <w:rPr>
                      <w:rFonts w:eastAsia="Calibri"/>
                    </w:rPr>
                    <w:t>-</w:t>
                  </w:r>
                </w:p>
              </w:tc>
              <w:tc>
                <w:tcPr>
                  <w:tcW w:w="2669" w:type="pct"/>
                  <w:shd w:val="clear" w:color="auto" w:fill="auto"/>
                  <w:vAlign w:val="center"/>
                </w:tcPr>
                <w:p w14:paraId="4DD70910" w14:textId="77777777" w:rsidR="00F57C6D" w:rsidRPr="00355672" w:rsidRDefault="00F57C6D" w:rsidP="00E63923">
                  <w:pPr>
                    <w:jc w:val="center"/>
                  </w:pPr>
                  <w:r w:rsidRPr="00355672">
                    <w:rPr>
                      <w:rFonts w:eastAsia="Calibri"/>
                    </w:rPr>
                    <w:t>-</w:t>
                  </w:r>
                </w:p>
              </w:tc>
              <w:tc>
                <w:tcPr>
                  <w:tcW w:w="687" w:type="pct"/>
                  <w:shd w:val="clear" w:color="auto" w:fill="auto"/>
                  <w:vAlign w:val="center"/>
                </w:tcPr>
                <w:p w14:paraId="4D838746" w14:textId="77777777" w:rsidR="00F57C6D" w:rsidRPr="00355672" w:rsidRDefault="00F57C6D" w:rsidP="00E63923">
                  <w:pPr>
                    <w:jc w:val="center"/>
                  </w:pPr>
                  <w:r w:rsidRPr="00355672">
                    <w:rPr>
                      <w:rFonts w:eastAsia="Calibri"/>
                    </w:rPr>
                    <w:t>-</w:t>
                  </w:r>
                </w:p>
              </w:tc>
              <w:tc>
                <w:tcPr>
                  <w:tcW w:w="683" w:type="pct"/>
                  <w:shd w:val="clear" w:color="auto" w:fill="auto"/>
                  <w:noWrap/>
                  <w:vAlign w:val="center"/>
                </w:tcPr>
                <w:p w14:paraId="49E967D0" w14:textId="77777777" w:rsidR="00F57C6D" w:rsidRPr="00355672" w:rsidRDefault="00F57C6D" w:rsidP="00E63923">
                  <w:pPr>
                    <w:jc w:val="center"/>
                  </w:pPr>
                  <w:r w:rsidRPr="00355672">
                    <w:rPr>
                      <w:rFonts w:eastAsia="Calibri"/>
                    </w:rPr>
                    <w:t>-</w:t>
                  </w:r>
                </w:p>
              </w:tc>
            </w:tr>
            <w:tr w:rsidR="00F57C6D" w:rsidRPr="00355672" w14:paraId="51708473" w14:textId="77777777" w:rsidTr="00E63923">
              <w:trPr>
                <w:trHeight w:val="1118"/>
              </w:trPr>
              <w:tc>
                <w:tcPr>
                  <w:tcW w:w="430" w:type="pct"/>
                  <w:shd w:val="clear" w:color="auto" w:fill="auto"/>
                  <w:noWrap/>
                  <w:vAlign w:val="center"/>
                </w:tcPr>
                <w:p w14:paraId="367541F6" w14:textId="77777777" w:rsidR="00F57C6D" w:rsidRPr="00355672" w:rsidRDefault="00F57C6D" w:rsidP="00E63923">
                  <w:pPr>
                    <w:jc w:val="center"/>
                  </w:pPr>
                  <w:r w:rsidRPr="00355672">
                    <w:rPr>
                      <w:rFonts w:eastAsia="Calibri"/>
                    </w:rPr>
                    <w:t>-</w:t>
                  </w:r>
                </w:p>
              </w:tc>
              <w:tc>
                <w:tcPr>
                  <w:tcW w:w="531" w:type="pct"/>
                  <w:shd w:val="clear" w:color="auto" w:fill="auto"/>
                  <w:vAlign w:val="center"/>
                </w:tcPr>
                <w:p w14:paraId="4B703DF4" w14:textId="77777777" w:rsidR="00F57C6D" w:rsidRPr="00355672" w:rsidRDefault="00F57C6D" w:rsidP="00E63923">
                  <w:pPr>
                    <w:jc w:val="center"/>
                  </w:pPr>
                  <w:r w:rsidRPr="00355672">
                    <w:rPr>
                      <w:rFonts w:eastAsia="Calibri"/>
                    </w:rPr>
                    <w:t>-</w:t>
                  </w:r>
                </w:p>
              </w:tc>
              <w:tc>
                <w:tcPr>
                  <w:tcW w:w="2669" w:type="pct"/>
                  <w:shd w:val="clear" w:color="auto" w:fill="auto"/>
                  <w:vAlign w:val="center"/>
                </w:tcPr>
                <w:p w14:paraId="2C058D56" w14:textId="77777777" w:rsidR="00F57C6D" w:rsidRPr="00355672" w:rsidRDefault="00F57C6D" w:rsidP="00E63923">
                  <w:pPr>
                    <w:jc w:val="center"/>
                  </w:pPr>
                  <w:r w:rsidRPr="00355672">
                    <w:rPr>
                      <w:rFonts w:eastAsia="Calibri"/>
                    </w:rPr>
                    <w:t>-</w:t>
                  </w:r>
                </w:p>
              </w:tc>
              <w:tc>
                <w:tcPr>
                  <w:tcW w:w="687" w:type="pct"/>
                  <w:shd w:val="clear" w:color="auto" w:fill="auto"/>
                  <w:vAlign w:val="center"/>
                </w:tcPr>
                <w:p w14:paraId="6C0BF1F5" w14:textId="77777777" w:rsidR="00F57C6D" w:rsidRPr="00355672" w:rsidRDefault="00F57C6D" w:rsidP="00E63923">
                  <w:pPr>
                    <w:jc w:val="center"/>
                  </w:pPr>
                  <w:r w:rsidRPr="00355672">
                    <w:rPr>
                      <w:rFonts w:eastAsia="Calibri"/>
                    </w:rPr>
                    <w:t>-</w:t>
                  </w:r>
                </w:p>
              </w:tc>
              <w:tc>
                <w:tcPr>
                  <w:tcW w:w="683" w:type="pct"/>
                  <w:shd w:val="clear" w:color="auto" w:fill="auto"/>
                  <w:noWrap/>
                  <w:vAlign w:val="center"/>
                </w:tcPr>
                <w:p w14:paraId="214E3C6A" w14:textId="77777777" w:rsidR="00F57C6D" w:rsidRPr="00355672" w:rsidRDefault="00F57C6D" w:rsidP="00E63923">
                  <w:pPr>
                    <w:jc w:val="center"/>
                  </w:pPr>
                  <w:r w:rsidRPr="00355672">
                    <w:rPr>
                      <w:rFonts w:eastAsia="Calibri"/>
                    </w:rPr>
                    <w:t>-</w:t>
                  </w:r>
                </w:p>
              </w:tc>
            </w:tr>
            <w:tr w:rsidR="00F57C6D" w:rsidRPr="00355672" w14:paraId="509EA0E8" w14:textId="77777777" w:rsidTr="00E63923">
              <w:trPr>
                <w:trHeight w:val="837"/>
              </w:trPr>
              <w:tc>
                <w:tcPr>
                  <w:tcW w:w="430" w:type="pct"/>
                  <w:shd w:val="clear" w:color="auto" w:fill="auto"/>
                  <w:noWrap/>
                  <w:vAlign w:val="center"/>
                </w:tcPr>
                <w:p w14:paraId="649616BA" w14:textId="77777777" w:rsidR="00F57C6D" w:rsidRPr="00355672" w:rsidRDefault="00F57C6D" w:rsidP="00E63923">
                  <w:pPr>
                    <w:jc w:val="center"/>
                  </w:pPr>
                  <w:r w:rsidRPr="00355672">
                    <w:rPr>
                      <w:rFonts w:eastAsia="Calibri"/>
                    </w:rPr>
                    <w:t>-</w:t>
                  </w:r>
                </w:p>
              </w:tc>
              <w:tc>
                <w:tcPr>
                  <w:tcW w:w="531" w:type="pct"/>
                  <w:shd w:val="clear" w:color="auto" w:fill="auto"/>
                  <w:vAlign w:val="center"/>
                </w:tcPr>
                <w:p w14:paraId="6CF2CD70" w14:textId="77777777" w:rsidR="00F57C6D" w:rsidRPr="00355672" w:rsidRDefault="00F57C6D" w:rsidP="00E63923">
                  <w:pPr>
                    <w:jc w:val="center"/>
                  </w:pPr>
                  <w:r w:rsidRPr="00355672">
                    <w:rPr>
                      <w:rFonts w:eastAsia="Calibri"/>
                    </w:rPr>
                    <w:t>-</w:t>
                  </w:r>
                </w:p>
              </w:tc>
              <w:tc>
                <w:tcPr>
                  <w:tcW w:w="2669" w:type="pct"/>
                  <w:shd w:val="clear" w:color="auto" w:fill="auto"/>
                  <w:vAlign w:val="center"/>
                </w:tcPr>
                <w:p w14:paraId="39C022CC" w14:textId="77777777" w:rsidR="00F57C6D" w:rsidRPr="00355672" w:rsidRDefault="00F57C6D" w:rsidP="00E63923">
                  <w:pPr>
                    <w:jc w:val="center"/>
                  </w:pPr>
                  <w:r w:rsidRPr="00355672">
                    <w:rPr>
                      <w:rFonts w:eastAsia="Calibri"/>
                    </w:rPr>
                    <w:t>-</w:t>
                  </w:r>
                </w:p>
              </w:tc>
              <w:tc>
                <w:tcPr>
                  <w:tcW w:w="687" w:type="pct"/>
                  <w:shd w:val="clear" w:color="auto" w:fill="auto"/>
                  <w:vAlign w:val="center"/>
                </w:tcPr>
                <w:p w14:paraId="1B03AF2C" w14:textId="77777777" w:rsidR="00F57C6D" w:rsidRPr="00355672" w:rsidRDefault="00F57C6D" w:rsidP="00E63923">
                  <w:pPr>
                    <w:jc w:val="center"/>
                  </w:pPr>
                  <w:r w:rsidRPr="00355672">
                    <w:rPr>
                      <w:rFonts w:eastAsia="Calibri"/>
                    </w:rPr>
                    <w:t>-</w:t>
                  </w:r>
                </w:p>
              </w:tc>
              <w:tc>
                <w:tcPr>
                  <w:tcW w:w="683" w:type="pct"/>
                  <w:shd w:val="clear" w:color="auto" w:fill="auto"/>
                  <w:noWrap/>
                  <w:vAlign w:val="center"/>
                </w:tcPr>
                <w:p w14:paraId="7763F443" w14:textId="77777777" w:rsidR="00F57C6D" w:rsidRPr="00355672" w:rsidRDefault="00F57C6D" w:rsidP="00E63923">
                  <w:pPr>
                    <w:jc w:val="center"/>
                  </w:pPr>
                  <w:r w:rsidRPr="00355672">
                    <w:rPr>
                      <w:rFonts w:eastAsia="Calibri"/>
                    </w:rPr>
                    <w:t>-</w:t>
                  </w:r>
                </w:p>
              </w:tc>
            </w:tr>
            <w:tr w:rsidR="00F57C6D" w:rsidRPr="00355672" w14:paraId="388E9DD2" w14:textId="77777777" w:rsidTr="00E63923">
              <w:trPr>
                <w:trHeight w:val="70"/>
              </w:trPr>
              <w:tc>
                <w:tcPr>
                  <w:tcW w:w="430" w:type="pct"/>
                  <w:shd w:val="clear" w:color="auto" w:fill="auto"/>
                  <w:noWrap/>
                  <w:vAlign w:val="center"/>
                </w:tcPr>
                <w:p w14:paraId="708FB3C7" w14:textId="77777777" w:rsidR="00F57C6D" w:rsidRPr="00355672" w:rsidRDefault="00F57C6D" w:rsidP="00E63923">
                  <w:pPr>
                    <w:jc w:val="center"/>
                    <w:rPr>
                      <w:rFonts w:eastAsia="Calibri"/>
                    </w:rPr>
                  </w:pPr>
                </w:p>
                <w:p w14:paraId="53F0CEC8" w14:textId="77777777" w:rsidR="00F57C6D" w:rsidRPr="00355672" w:rsidRDefault="00F57C6D" w:rsidP="00E63923">
                  <w:pPr>
                    <w:jc w:val="center"/>
                    <w:rPr>
                      <w:rFonts w:eastAsia="Calibri"/>
                    </w:rPr>
                  </w:pPr>
                  <w:r w:rsidRPr="00355672">
                    <w:rPr>
                      <w:rFonts w:eastAsia="Calibri"/>
                    </w:rPr>
                    <w:t>-</w:t>
                  </w:r>
                </w:p>
                <w:p w14:paraId="5839A14D" w14:textId="77777777" w:rsidR="00F57C6D" w:rsidRPr="00355672" w:rsidRDefault="00F57C6D" w:rsidP="00E63923">
                  <w:pPr>
                    <w:jc w:val="center"/>
                    <w:rPr>
                      <w:rFonts w:eastAsia="Calibri"/>
                    </w:rPr>
                  </w:pPr>
                </w:p>
                <w:p w14:paraId="35EDEE3A" w14:textId="77777777" w:rsidR="00F57C6D" w:rsidRPr="00355672" w:rsidRDefault="00F57C6D" w:rsidP="00E63923">
                  <w:pPr>
                    <w:jc w:val="center"/>
                  </w:pPr>
                </w:p>
              </w:tc>
              <w:tc>
                <w:tcPr>
                  <w:tcW w:w="531" w:type="pct"/>
                  <w:shd w:val="clear" w:color="auto" w:fill="auto"/>
                  <w:vAlign w:val="center"/>
                </w:tcPr>
                <w:p w14:paraId="03D8E617" w14:textId="77777777" w:rsidR="00F57C6D" w:rsidRPr="00355672" w:rsidRDefault="00F57C6D" w:rsidP="00E63923">
                  <w:pPr>
                    <w:jc w:val="center"/>
                  </w:pPr>
                  <w:r w:rsidRPr="00355672">
                    <w:rPr>
                      <w:rFonts w:eastAsia="Calibri"/>
                    </w:rPr>
                    <w:t>-</w:t>
                  </w:r>
                </w:p>
              </w:tc>
              <w:tc>
                <w:tcPr>
                  <w:tcW w:w="2669" w:type="pct"/>
                  <w:shd w:val="clear" w:color="auto" w:fill="auto"/>
                  <w:vAlign w:val="center"/>
                </w:tcPr>
                <w:p w14:paraId="32FFAA9E" w14:textId="77777777" w:rsidR="00F57C6D" w:rsidRPr="00355672" w:rsidRDefault="00F57C6D" w:rsidP="00E63923">
                  <w:pPr>
                    <w:jc w:val="center"/>
                  </w:pPr>
                  <w:r w:rsidRPr="00355672">
                    <w:rPr>
                      <w:rFonts w:eastAsia="Calibri"/>
                    </w:rPr>
                    <w:t>-</w:t>
                  </w:r>
                </w:p>
              </w:tc>
              <w:tc>
                <w:tcPr>
                  <w:tcW w:w="687" w:type="pct"/>
                  <w:shd w:val="clear" w:color="auto" w:fill="auto"/>
                  <w:vAlign w:val="center"/>
                </w:tcPr>
                <w:p w14:paraId="154133F6" w14:textId="77777777" w:rsidR="00F57C6D" w:rsidRPr="00355672" w:rsidRDefault="00F57C6D" w:rsidP="00E63923">
                  <w:pPr>
                    <w:jc w:val="center"/>
                  </w:pPr>
                  <w:r w:rsidRPr="00355672">
                    <w:rPr>
                      <w:rFonts w:eastAsia="Calibri"/>
                    </w:rPr>
                    <w:t>-</w:t>
                  </w:r>
                </w:p>
              </w:tc>
              <w:tc>
                <w:tcPr>
                  <w:tcW w:w="683" w:type="pct"/>
                  <w:shd w:val="clear" w:color="auto" w:fill="auto"/>
                  <w:noWrap/>
                  <w:vAlign w:val="center"/>
                </w:tcPr>
                <w:p w14:paraId="01731F91" w14:textId="77777777" w:rsidR="00F57C6D" w:rsidRPr="00355672" w:rsidRDefault="00F57C6D" w:rsidP="00E63923">
                  <w:pPr>
                    <w:jc w:val="center"/>
                  </w:pPr>
                  <w:r w:rsidRPr="00355672">
                    <w:rPr>
                      <w:rFonts w:eastAsia="Calibri"/>
                    </w:rPr>
                    <w:t>-</w:t>
                  </w:r>
                </w:p>
              </w:tc>
            </w:tr>
            <w:tr w:rsidR="00F57C6D" w:rsidRPr="00355672" w14:paraId="2A31D467" w14:textId="77777777" w:rsidTr="00E63923">
              <w:trPr>
                <w:trHeight w:val="480"/>
              </w:trPr>
              <w:tc>
                <w:tcPr>
                  <w:tcW w:w="430" w:type="pct"/>
                  <w:shd w:val="clear" w:color="auto" w:fill="auto"/>
                  <w:noWrap/>
                  <w:hideMark/>
                </w:tcPr>
                <w:p w14:paraId="52495835" w14:textId="77777777" w:rsidR="00F57C6D" w:rsidRPr="00355672" w:rsidRDefault="00F57C6D" w:rsidP="00E63923">
                  <w:pPr>
                    <w:rPr>
                      <w:rFonts w:eastAsia="Calibri"/>
                    </w:rPr>
                  </w:pPr>
                  <w:r w:rsidRPr="00355672">
                    <w:rPr>
                      <w:rFonts w:eastAsia="Calibri"/>
                    </w:rPr>
                    <w:t xml:space="preserve">   9</w:t>
                  </w:r>
                </w:p>
              </w:tc>
              <w:tc>
                <w:tcPr>
                  <w:tcW w:w="531" w:type="pct"/>
                  <w:shd w:val="clear" w:color="auto" w:fill="auto"/>
                </w:tcPr>
                <w:p w14:paraId="62C9C32B" w14:textId="77777777" w:rsidR="00F57C6D" w:rsidRPr="00355672" w:rsidRDefault="00F57C6D" w:rsidP="00E63923">
                  <w:pPr>
                    <w:rPr>
                      <w:rFonts w:eastAsia="Calibri"/>
                    </w:rPr>
                  </w:pPr>
                </w:p>
              </w:tc>
              <w:tc>
                <w:tcPr>
                  <w:tcW w:w="2669" w:type="pct"/>
                  <w:shd w:val="clear" w:color="auto" w:fill="auto"/>
                  <w:vAlign w:val="center"/>
                  <w:hideMark/>
                </w:tcPr>
                <w:p w14:paraId="71512142" w14:textId="77777777" w:rsidR="00F57C6D" w:rsidRPr="00355672" w:rsidRDefault="00F57C6D" w:rsidP="00E63923">
                  <w:pPr>
                    <w:rPr>
                      <w:rFonts w:eastAsia="Calibri"/>
                    </w:rPr>
                  </w:pPr>
                  <w:r w:rsidRPr="00355672">
                    <w:rPr>
                      <w:rFonts w:eastAsia="Calibri"/>
                    </w:rPr>
                    <w:t>Kelkraščio išorinės briaunos atstaty</w:t>
                  </w:r>
                  <w:r w:rsidRPr="00355672">
                    <w:rPr>
                      <w:rFonts w:eastAsia="Calibri"/>
                    </w:rPr>
                    <w:softHyphen/>
                    <w:t>mas, naudojant autogreiderį (1 km pravaž.)</w:t>
                  </w:r>
                </w:p>
              </w:tc>
              <w:tc>
                <w:tcPr>
                  <w:tcW w:w="687" w:type="pct"/>
                  <w:shd w:val="clear" w:color="auto" w:fill="auto"/>
                  <w:hideMark/>
                </w:tcPr>
                <w:p w14:paraId="5075DC9C" w14:textId="77777777" w:rsidR="00F57C6D" w:rsidRPr="00355672" w:rsidRDefault="00F57C6D" w:rsidP="00E63923">
                  <w:pPr>
                    <w:rPr>
                      <w:rFonts w:eastAsia="Calibri"/>
                    </w:rPr>
                  </w:pPr>
                  <w:r w:rsidRPr="00355672">
                    <w:rPr>
                      <w:rFonts w:eastAsia="Calibri"/>
                    </w:rPr>
                    <w:t>km</w:t>
                  </w:r>
                </w:p>
              </w:tc>
              <w:tc>
                <w:tcPr>
                  <w:tcW w:w="683" w:type="pct"/>
                  <w:shd w:val="clear" w:color="auto" w:fill="auto"/>
                  <w:noWrap/>
                  <w:hideMark/>
                </w:tcPr>
                <w:p w14:paraId="549D1B6C" w14:textId="77777777" w:rsidR="00F57C6D" w:rsidRPr="00355672" w:rsidRDefault="00F57C6D" w:rsidP="00E63923">
                  <w:pPr>
                    <w:rPr>
                      <w:rFonts w:eastAsia="Calibri"/>
                    </w:rPr>
                  </w:pPr>
                  <w:r w:rsidRPr="00355672">
                    <w:rPr>
                      <w:rFonts w:eastAsia="Calibri"/>
                    </w:rPr>
                    <w:t xml:space="preserve">     5,116</w:t>
                  </w:r>
                </w:p>
              </w:tc>
            </w:tr>
            <w:tr w:rsidR="00F57C6D" w:rsidRPr="00355672" w14:paraId="212C8A47" w14:textId="77777777" w:rsidTr="00E63923">
              <w:trPr>
                <w:trHeight w:val="720"/>
              </w:trPr>
              <w:tc>
                <w:tcPr>
                  <w:tcW w:w="430" w:type="pct"/>
                  <w:shd w:val="clear" w:color="auto" w:fill="auto"/>
                  <w:noWrap/>
                  <w:hideMark/>
                </w:tcPr>
                <w:p w14:paraId="54AE48E9" w14:textId="77777777" w:rsidR="00F57C6D" w:rsidRPr="00355672" w:rsidRDefault="00F57C6D" w:rsidP="00E63923">
                  <w:pPr>
                    <w:rPr>
                      <w:rFonts w:eastAsia="Calibri"/>
                    </w:rPr>
                  </w:pPr>
                  <w:r w:rsidRPr="00355672">
                    <w:rPr>
                      <w:rFonts w:eastAsia="Calibri"/>
                    </w:rPr>
                    <w:t xml:space="preserve">  10</w:t>
                  </w:r>
                </w:p>
              </w:tc>
              <w:tc>
                <w:tcPr>
                  <w:tcW w:w="531" w:type="pct"/>
                  <w:shd w:val="clear" w:color="auto" w:fill="auto"/>
                </w:tcPr>
                <w:p w14:paraId="3D2FF626" w14:textId="77777777" w:rsidR="00F57C6D" w:rsidRPr="00355672" w:rsidRDefault="00F57C6D" w:rsidP="00E63923">
                  <w:pPr>
                    <w:rPr>
                      <w:rFonts w:eastAsia="Calibri"/>
                    </w:rPr>
                  </w:pPr>
                </w:p>
              </w:tc>
              <w:tc>
                <w:tcPr>
                  <w:tcW w:w="2669" w:type="pct"/>
                  <w:shd w:val="clear" w:color="auto" w:fill="auto"/>
                  <w:vAlign w:val="center"/>
                  <w:hideMark/>
                </w:tcPr>
                <w:p w14:paraId="7402F208" w14:textId="77777777" w:rsidR="00F57C6D" w:rsidRPr="00355672" w:rsidRDefault="00F57C6D" w:rsidP="00E63923">
                  <w:pPr>
                    <w:rPr>
                      <w:rFonts w:eastAsia="Calibri"/>
                    </w:rPr>
                  </w:pPr>
                  <w:r w:rsidRPr="00355672">
                    <w:rPr>
                      <w:rFonts w:eastAsia="Calibri"/>
                    </w:rPr>
                    <w:t>Kelkraščių sutvirtinimas vid. 5 cm storio sluoksniu iš mineralinių me</w:t>
                  </w:r>
                  <w:r w:rsidRPr="00355672">
                    <w:rPr>
                      <w:rFonts w:eastAsia="Calibri"/>
                    </w:rPr>
                    <w:softHyphen/>
                    <w:t>džia</w:t>
                  </w:r>
                  <w:r w:rsidRPr="00355672">
                    <w:rPr>
                      <w:rFonts w:eastAsia="Calibri"/>
                    </w:rPr>
                    <w:softHyphen/>
                    <w:t>gų mišinio, pridedant 30 % skaldos</w:t>
                  </w:r>
                </w:p>
              </w:tc>
              <w:tc>
                <w:tcPr>
                  <w:tcW w:w="687" w:type="pct"/>
                  <w:shd w:val="clear" w:color="auto" w:fill="auto"/>
                  <w:hideMark/>
                </w:tcPr>
                <w:p w14:paraId="300C2221" w14:textId="77777777" w:rsidR="00F57C6D" w:rsidRPr="00355672" w:rsidRDefault="00F57C6D" w:rsidP="00E63923">
                  <w:pPr>
                    <w:rPr>
                      <w:rFonts w:eastAsia="Calibri"/>
                    </w:rPr>
                  </w:pPr>
                  <w:r w:rsidRPr="00355672">
                    <w:rPr>
                      <w:rFonts w:eastAsia="Calibri"/>
                    </w:rPr>
                    <w:t>100 m2</w:t>
                  </w:r>
                </w:p>
              </w:tc>
              <w:tc>
                <w:tcPr>
                  <w:tcW w:w="683" w:type="pct"/>
                  <w:shd w:val="clear" w:color="auto" w:fill="auto"/>
                  <w:noWrap/>
                  <w:hideMark/>
                </w:tcPr>
                <w:p w14:paraId="5C862454" w14:textId="77777777" w:rsidR="00F57C6D" w:rsidRPr="00355672" w:rsidRDefault="00F57C6D" w:rsidP="00E63923">
                  <w:pPr>
                    <w:rPr>
                      <w:rFonts w:eastAsia="Calibri"/>
                    </w:rPr>
                  </w:pPr>
                  <w:r w:rsidRPr="00355672">
                    <w:rPr>
                      <w:rFonts w:eastAsia="Calibri"/>
                    </w:rPr>
                    <w:t xml:space="preserve">    97,105</w:t>
                  </w:r>
                </w:p>
              </w:tc>
            </w:tr>
            <w:tr w:rsidR="00F57C6D" w:rsidRPr="00355672" w14:paraId="6B6F7024" w14:textId="77777777" w:rsidTr="00E63923">
              <w:trPr>
                <w:gridAfter w:val="2"/>
                <w:wAfter w:w="1370" w:type="pct"/>
                <w:trHeight w:val="255"/>
              </w:trPr>
              <w:tc>
                <w:tcPr>
                  <w:tcW w:w="430" w:type="pct"/>
                  <w:shd w:val="clear" w:color="auto" w:fill="auto"/>
                  <w:noWrap/>
                  <w:hideMark/>
                </w:tcPr>
                <w:p w14:paraId="44C17E84" w14:textId="77777777" w:rsidR="00F57C6D" w:rsidRPr="00355672" w:rsidRDefault="00F57C6D" w:rsidP="00E63923">
                  <w:pPr>
                    <w:rPr>
                      <w:rFonts w:eastAsia="Calibri"/>
                      <w:b/>
                    </w:rPr>
                  </w:pPr>
                </w:p>
              </w:tc>
              <w:tc>
                <w:tcPr>
                  <w:tcW w:w="531" w:type="pct"/>
                  <w:shd w:val="clear" w:color="auto" w:fill="auto"/>
                  <w:noWrap/>
                  <w:hideMark/>
                </w:tcPr>
                <w:p w14:paraId="4E1F54AF" w14:textId="77777777" w:rsidR="00F57C6D" w:rsidRPr="00355672" w:rsidRDefault="00F57C6D" w:rsidP="00E63923">
                  <w:pPr>
                    <w:rPr>
                      <w:rFonts w:eastAsia="Calibri"/>
                      <w:b/>
                    </w:rPr>
                  </w:pPr>
                </w:p>
              </w:tc>
              <w:tc>
                <w:tcPr>
                  <w:tcW w:w="2669" w:type="pct"/>
                  <w:shd w:val="clear" w:color="auto" w:fill="auto"/>
                  <w:noWrap/>
                  <w:vAlign w:val="center"/>
                  <w:hideMark/>
                </w:tcPr>
                <w:p w14:paraId="2300A966" w14:textId="5249B92C" w:rsidR="00F57C6D" w:rsidRPr="00355672" w:rsidRDefault="00F57C6D" w:rsidP="00E63923">
                  <w:pPr>
                    <w:rPr>
                      <w:rFonts w:eastAsia="Calibri"/>
                      <w:b/>
                      <w:bCs/>
                    </w:rPr>
                  </w:pPr>
                  <w:r w:rsidRPr="00355672">
                    <w:rPr>
                      <w:rFonts w:eastAsia="Calibri"/>
                      <w:b/>
                      <w:bCs/>
                    </w:rPr>
                    <w:t>Skyriuje      4</w:t>
                  </w:r>
                </w:p>
              </w:tc>
            </w:tr>
            <w:tr w:rsidR="00F57C6D" w:rsidRPr="00355672" w14:paraId="564B1D93" w14:textId="77777777" w:rsidTr="00E63923">
              <w:trPr>
                <w:gridAfter w:val="2"/>
                <w:wAfter w:w="1370" w:type="pct"/>
                <w:trHeight w:val="255"/>
              </w:trPr>
              <w:tc>
                <w:tcPr>
                  <w:tcW w:w="430" w:type="pct"/>
                  <w:shd w:val="clear" w:color="auto" w:fill="auto"/>
                  <w:noWrap/>
                  <w:hideMark/>
                </w:tcPr>
                <w:p w14:paraId="2D2DF6DC" w14:textId="77777777" w:rsidR="00F57C6D" w:rsidRPr="00355672" w:rsidRDefault="00F57C6D" w:rsidP="00E63923">
                  <w:pPr>
                    <w:rPr>
                      <w:rFonts w:eastAsia="Calibri"/>
                      <w:b/>
                    </w:rPr>
                  </w:pPr>
                </w:p>
              </w:tc>
              <w:tc>
                <w:tcPr>
                  <w:tcW w:w="531" w:type="pct"/>
                  <w:shd w:val="clear" w:color="auto" w:fill="auto"/>
                  <w:noWrap/>
                  <w:hideMark/>
                </w:tcPr>
                <w:p w14:paraId="57643169" w14:textId="77777777" w:rsidR="00F57C6D" w:rsidRPr="00355672" w:rsidRDefault="00F57C6D" w:rsidP="00E63923">
                  <w:pPr>
                    <w:rPr>
                      <w:rFonts w:eastAsia="Calibri"/>
                      <w:b/>
                      <w:bCs/>
                    </w:rPr>
                  </w:pPr>
                  <w:r w:rsidRPr="00355672">
                    <w:rPr>
                      <w:rFonts w:eastAsia="Calibri"/>
                      <w:b/>
                      <w:bCs/>
                    </w:rPr>
                    <w:t xml:space="preserve">   5</w:t>
                  </w:r>
                </w:p>
              </w:tc>
              <w:tc>
                <w:tcPr>
                  <w:tcW w:w="2669" w:type="pct"/>
                  <w:shd w:val="clear" w:color="auto" w:fill="auto"/>
                  <w:vAlign w:val="center"/>
                  <w:hideMark/>
                </w:tcPr>
                <w:p w14:paraId="39C85AAB" w14:textId="77777777" w:rsidR="00F57C6D" w:rsidRPr="00355672" w:rsidRDefault="00F57C6D" w:rsidP="00E63923">
                  <w:pPr>
                    <w:rPr>
                      <w:rFonts w:eastAsia="Calibri"/>
                      <w:b/>
                      <w:bCs/>
                    </w:rPr>
                  </w:pPr>
                  <w:r w:rsidRPr="00355672">
                    <w:rPr>
                      <w:rFonts w:eastAsia="Calibri"/>
                      <w:b/>
                      <w:bCs/>
                    </w:rPr>
                    <w:t>Nuovažos</w:t>
                  </w:r>
                </w:p>
              </w:tc>
            </w:tr>
            <w:tr w:rsidR="00F57C6D" w:rsidRPr="00355672" w14:paraId="3C20159D" w14:textId="77777777" w:rsidTr="00E63923">
              <w:trPr>
                <w:trHeight w:val="720"/>
              </w:trPr>
              <w:tc>
                <w:tcPr>
                  <w:tcW w:w="430" w:type="pct"/>
                  <w:shd w:val="clear" w:color="auto" w:fill="auto"/>
                  <w:noWrap/>
                  <w:hideMark/>
                </w:tcPr>
                <w:p w14:paraId="1ABA66DF" w14:textId="77777777" w:rsidR="00F57C6D" w:rsidRPr="00355672" w:rsidRDefault="00F57C6D" w:rsidP="00E63923">
                  <w:pPr>
                    <w:rPr>
                      <w:rFonts w:eastAsia="Calibri"/>
                    </w:rPr>
                  </w:pPr>
                  <w:r w:rsidRPr="00355672">
                    <w:rPr>
                      <w:rFonts w:eastAsia="Calibri"/>
                    </w:rPr>
                    <w:t xml:space="preserve">   1</w:t>
                  </w:r>
                </w:p>
              </w:tc>
              <w:tc>
                <w:tcPr>
                  <w:tcW w:w="531" w:type="pct"/>
                  <w:shd w:val="clear" w:color="auto" w:fill="auto"/>
                </w:tcPr>
                <w:p w14:paraId="7C094403" w14:textId="77777777" w:rsidR="00F57C6D" w:rsidRPr="00355672" w:rsidRDefault="00F57C6D" w:rsidP="00E63923">
                  <w:pPr>
                    <w:rPr>
                      <w:rFonts w:eastAsia="Calibri"/>
                    </w:rPr>
                  </w:pPr>
                </w:p>
              </w:tc>
              <w:tc>
                <w:tcPr>
                  <w:tcW w:w="2669" w:type="pct"/>
                  <w:shd w:val="clear" w:color="auto" w:fill="auto"/>
                  <w:vAlign w:val="center"/>
                  <w:hideMark/>
                </w:tcPr>
                <w:p w14:paraId="0A83207A" w14:textId="77777777" w:rsidR="00F57C6D" w:rsidRPr="00355672" w:rsidRDefault="00F57C6D" w:rsidP="00E63923">
                  <w:pPr>
                    <w:rPr>
                      <w:rFonts w:eastAsia="Calibri"/>
                    </w:rPr>
                  </w:pPr>
                  <w:r w:rsidRPr="00355672">
                    <w:rPr>
                      <w:rFonts w:eastAsia="Calibri"/>
                    </w:rPr>
                    <w:t>Vandens pralaidų iš gofruotų plasti</w:t>
                  </w:r>
                  <w:r w:rsidRPr="00355672">
                    <w:rPr>
                      <w:rFonts w:eastAsia="Calibri"/>
                    </w:rPr>
                    <w:softHyphen/>
                    <w:t>ki</w:t>
                  </w:r>
                  <w:r w:rsidRPr="00355672">
                    <w:rPr>
                      <w:rFonts w:eastAsia="Calibri"/>
                    </w:rPr>
                    <w:softHyphen/>
                    <w:t xml:space="preserve">nių vamzdžių įrengimas (esamose nuovažose be vandens pralaidų)  </w:t>
                  </w:r>
                </w:p>
              </w:tc>
              <w:tc>
                <w:tcPr>
                  <w:tcW w:w="687" w:type="pct"/>
                  <w:shd w:val="clear" w:color="auto" w:fill="auto"/>
                  <w:hideMark/>
                </w:tcPr>
                <w:p w14:paraId="6381A5AF" w14:textId="77777777" w:rsidR="00F57C6D" w:rsidRPr="00355672" w:rsidRDefault="00F57C6D" w:rsidP="00E63923">
                  <w:pPr>
                    <w:rPr>
                      <w:rFonts w:eastAsia="Calibri"/>
                    </w:rPr>
                  </w:pPr>
                  <w:r w:rsidRPr="00355672">
                    <w:rPr>
                      <w:rFonts w:eastAsia="Calibri"/>
                    </w:rPr>
                    <w:t>m</w:t>
                  </w:r>
                </w:p>
              </w:tc>
              <w:tc>
                <w:tcPr>
                  <w:tcW w:w="683" w:type="pct"/>
                  <w:shd w:val="clear" w:color="auto" w:fill="auto"/>
                  <w:noWrap/>
                  <w:hideMark/>
                </w:tcPr>
                <w:p w14:paraId="7FBE21B5" w14:textId="77777777" w:rsidR="00F57C6D" w:rsidRPr="00355672" w:rsidRDefault="00F57C6D" w:rsidP="00E63923">
                  <w:pPr>
                    <w:rPr>
                      <w:rFonts w:eastAsia="Calibri"/>
                    </w:rPr>
                  </w:pPr>
                  <w:r w:rsidRPr="00355672">
                    <w:rPr>
                      <w:rFonts w:eastAsia="Calibri"/>
                    </w:rPr>
                    <w:t xml:space="preserve">    63,0  </w:t>
                  </w:r>
                </w:p>
              </w:tc>
            </w:tr>
            <w:tr w:rsidR="00F57C6D" w:rsidRPr="00355672" w14:paraId="028109D6" w14:textId="77777777" w:rsidTr="00E63923">
              <w:trPr>
                <w:trHeight w:val="480"/>
              </w:trPr>
              <w:tc>
                <w:tcPr>
                  <w:tcW w:w="430" w:type="pct"/>
                  <w:shd w:val="clear" w:color="auto" w:fill="auto"/>
                  <w:noWrap/>
                  <w:hideMark/>
                </w:tcPr>
                <w:p w14:paraId="35EA016D" w14:textId="77777777" w:rsidR="00F57C6D" w:rsidRPr="00355672" w:rsidRDefault="00F57C6D" w:rsidP="00E63923">
                  <w:pPr>
                    <w:rPr>
                      <w:rFonts w:eastAsia="Calibri"/>
                    </w:rPr>
                  </w:pPr>
                  <w:r w:rsidRPr="00355672">
                    <w:rPr>
                      <w:rFonts w:eastAsia="Calibri"/>
                    </w:rPr>
                    <w:t xml:space="preserve">   2</w:t>
                  </w:r>
                </w:p>
              </w:tc>
              <w:tc>
                <w:tcPr>
                  <w:tcW w:w="531" w:type="pct"/>
                  <w:shd w:val="clear" w:color="auto" w:fill="auto"/>
                </w:tcPr>
                <w:p w14:paraId="6D4580D2" w14:textId="77777777" w:rsidR="00F57C6D" w:rsidRPr="00355672" w:rsidRDefault="00F57C6D" w:rsidP="00E63923">
                  <w:pPr>
                    <w:rPr>
                      <w:rFonts w:eastAsia="Calibri"/>
                    </w:rPr>
                  </w:pPr>
                </w:p>
              </w:tc>
              <w:tc>
                <w:tcPr>
                  <w:tcW w:w="2669" w:type="pct"/>
                  <w:shd w:val="clear" w:color="auto" w:fill="auto"/>
                  <w:vAlign w:val="center"/>
                  <w:hideMark/>
                </w:tcPr>
                <w:p w14:paraId="1E6BEA68" w14:textId="77777777" w:rsidR="00F57C6D" w:rsidRPr="00355672" w:rsidRDefault="00F57C6D" w:rsidP="00E63923">
                  <w:pPr>
                    <w:rPr>
                      <w:rFonts w:eastAsia="Calibri"/>
                    </w:rPr>
                  </w:pPr>
                  <w:r w:rsidRPr="00355672">
                    <w:rPr>
                      <w:rFonts w:eastAsia="Calibri"/>
                    </w:rPr>
                    <w:t xml:space="preserve">Nuovažų dangos pastorinimas 8 cm  mineralinių medžiagų mišiniu </w:t>
                  </w:r>
                </w:p>
              </w:tc>
              <w:tc>
                <w:tcPr>
                  <w:tcW w:w="687" w:type="pct"/>
                  <w:shd w:val="clear" w:color="auto" w:fill="auto"/>
                  <w:hideMark/>
                </w:tcPr>
                <w:p w14:paraId="2D0C63D6" w14:textId="77777777" w:rsidR="00F57C6D" w:rsidRPr="00355672" w:rsidRDefault="00F57C6D" w:rsidP="00E63923">
                  <w:pPr>
                    <w:rPr>
                      <w:rFonts w:eastAsia="Calibri"/>
                    </w:rPr>
                  </w:pPr>
                  <w:r w:rsidRPr="00355672">
                    <w:rPr>
                      <w:rFonts w:eastAsia="Calibri"/>
                    </w:rPr>
                    <w:t>100 m2</w:t>
                  </w:r>
                </w:p>
              </w:tc>
              <w:tc>
                <w:tcPr>
                  <w:tcW w:w="683" w:type="pct"/>
                  <w:shd w:val="clear" w:color="auto" w:fill="auto"/>
                  <w:noWrap/>
                  <w:hideMark/>
                </w:tcPr>
                <w:p w14:paraId="4F5ECA3B" w14:textId="77777777" w:rsidR="00F57C6D" w:rsidRPr="00355672" w:rsidRDefault="00F57C6D" w:rsidP="00E63923">
                  <w:pPr>
                    <w:rPr>
                      <w:rFonts w:eastAsia="Calibri"/>
                    </w:rPr>
                  </w:pPr>
                  <w:r w:rsidRPr="00355672">
                    <w:rPr>
                      <w:rFonts w:eastAsia="Calibri"/>
                    </w:rPr>
                    <w:t xml:space="preserve">     7,97 </w:t>
                  </w:r>
                </w:p>
              </w:tc>
            </w:tr>
            <w:tr w:rsidR="00F57C6D" w:rsidRPr="00355672" w14:paraId="767EACA6" w14:textId="77777777" w:rsidTr="00E63923">
              <w:trPr>
                <w:gridAfter w:val="2"/>
                <w:wAfter w:w="1370" w:type="pct"/>
                <w:trHeight w:val="255"/>
              </w:trPr>
              <w:tc>
                <w:tcPr>
                  <w:tcW w:w="430" w:type="pct"/>
                  <w:shd w:val="clear" w:color="auto" w:fill="auto"/>
                  <w:noWrap/>
                  <w:hideMark/>
                </w:tcPr>
                <w:p w14:paraId="2B630666" w14:textId="77777777" w:rsidR="00F57C6D" w:rsidRPr="00355672" w:rsidRDefault="00F57C6D" w:rsidP="00E63923">
                  <w:pPr>
                    <w:rPr>
                      <w:rFonts w:eastAsia="Calibri"/>
                    </w:rPr>
                  </w:pPr>
                </w:p>
              </w:tc>
              <w:tc>
                <w:tcPr>
                  <w:tcW w:w="531" w:type="pct"/>
                  <w:shd w:val="clear" w:color="auto" w:fill="auto"/>
                  <w:noWrap/>
                  <w:hideMark/>
                </w:tcPr>
                <w:p w14:paraId="10F93E9E" w14:textId="77777777" w:rsidR="00F57C6D" w:rsidRPr="00355672" w:rsidRDefault="00F57C6D" w:rsidP="00E63923">
                  <w:pPr>
                    <w:rPr>
                      <w:rFonts w:eastAsia="Calibri"/>
                    </w:rPr>
                  </w:pPr>
                </w:p>
              </w:tc>
              <w:tc>
                <w:tcPr>
                  <w:tcW w:w="2669" w:type="pct"/>
                  <w:shd w:val="clear" w:color="auto" w:fill="auto"/>
                  <w:noWrap/>
                  <w:vAlign w:val="center"/>
                  <w:hideMark/>
                </w:tcPr>
                <w:p w14:paraId="44E3E96C" w14:textId="67D81786" w:rsidR="00F57C6D" w:rsidRPr="00355672" w:rsidRDefault="00F57C6D" w:rsidP="00E63923">
                  <w:pPr>
                    <w:rPr>
                      <w:rFonts w:eastAsia="Calibri"/>
                      <w:b/>
                      <w:bCs/>
                    </w:rPr>
                  </w:pPr>
                  <w:r w:rsidRPr="00355672">
                    <w:rPr>
                      <w:rFonts w:eastAsia="Calibri"/>
                      <w:b/>
                      <w:bCs/>
                    </w:rPr>
                    <w:t>Skyriuje      5</w:t>
                  </w:r>
                </w:p>
              </w:tc>
            </w:tr>
            <w:tr w:rsidR="00F57C6D" w:rsidRPr="00355672" w14:paraId="5A035F09" w14:textId="77777777" w:rsidTr="00E63923">
              <w:trPr>
                <w:gridAfter w:val="2"/>
                <w:wAfter w:w="1370" w:type="pct"/>
                <w:trHeight w:val="255"/>
              </w:trPr>
              <w:tc>
                <w:tcPr>
                  <w:tcW w:w="430" w:type="pct"/>
                  <w:shd w:val="clear" w:color="auto" w:fill="auto"/>
                  <w:noWrap/>
                  <w:hideMark/>
                </w:tcPr>
                <w:p w14:paraId="74B24307" w14:textId="77777777" w:rsidR="00F57C6D" w:rsidRPr="00355672" w:rsidRDefault="00F57C6D" w:rsidP="00E63923">
                  <w:pPr>
                    <w:rPr>
                      <w:rFonts w:eastAsia="Calibri"/>
                    </w:rPr>
                  </w:pPr>
                </w:p>
              </w:tc>
              <w:tc>
                <w:tcPr>
                  <w:tcW w:w="531" w:type="pct"/>
                  <w:shd w:val="clear" w:color="auto" w:fill="auto"/>
                  <w:noWrap/>
                  <w:hideMark/>
                </w:tcPr>
                <w:p w14:paraId="75C264F1" w14:textId="77777777" w:rsidR="00F57C6D" w:rsidRPr="00355672" w:rsidRDefault="00F57C6D" w:rsidP="00E63923">
                  <w:pPr>
                    <w:rPr>
                      <w:rFonts w:eastAsia="Calibri"/>
                      <w:bCs/>
                    </w:rPr>
                  </w:pPr>
                  <w:r w:rsidRPr="00355672">
                    <w:rPr>
                      <w:rFonts w:eastAsia="Calibri"/>
                      <w:bCs/>
                    </w:rPr>
                    <w:t xml:space="preserve">   6</w:t>
                  </w:r>
                </w:p>
              </w:tc>
              <w:tc>
                <w:tcPr>
                  <w:tcW w:w="2669" w:type="pct"/>
                  <w:shd w:val="clear" w:color="auto" w:fill="auto"/>
                  <w:vAlign w:val="center"/>
                  <w:hideMark/>
                </w:tcPr>
                <w:p w14:paraId="3DA76611" w14:textId="77777777" w:rsidR="00F57C6D" w:rsidRPr="00355672" w:rsidRDefault="00F57C6D" w:rsidP="00E63923">
                  <w:pPr>
                    <w:rPr>
                      <w:rFonts w:eastAsia="Calibri"/>
                      <w:bCs/>
                    </w:rPr>
                  </w:pPr>
                  <w:r w:rsidRPr="00355672">
                    <w:rPr>
                      <w:rFonts w:eastAsia="Calibri"/>
                      <w:bCs/>
                    </w:rPr>
                    <w:t>Eismo saugumas</w:t>
                  </w:r>
                </w:p>
              </w:tc>
            </w:tr>
            <w:tr w:rsidR="00F57C6D" w:rsidRPr="00355672" w14:paraId="1BD15143" w14:textId="77777777" w:rsidTr="00E63923">
              <w:trPr>
                <w:trHeight w:val="480"/>
              </w:trPr>
              <w:tc>
                <w:tcPr>
                  <w:tcW w:w="430" w:type="pct"/>
                  <w:shd w:val="clear" w:color="auto" w:fill="auto"/>
                  <w:noWrap/>
                  <w:hideMark/>
                </w:tcPr>
                <w:p w14:paraId="4E61B356" w14:textId="77777777" w:rsidR="00F57C6D" w:rsidRPr="00355672" w:rsidRDefault="00F57C6D" w:rsidP="00E63923">
                  <w:pPr>
                    <w:rPr>
                      <w:rFonts w:eastAsia="Calibri"/>
                    </w:rPr>
                  </w:pPr>
                  <w:r w:rsidRPr="00355672">
                    <w:rPr>
                      <w:rFonts w:eastAsia="Calibri"/>
                    </w:rPr>
                    <w:t xml:space="preserve">   1</w:t>
                  </w:r>
                </w:p>
              </w:tc>
              <w:tc>
                <w:tcPr>
                  <w:tcW w:w="531" w:type="pct"/>
                  <w:shd w:val="clear" w:color="auto" w:fill="auto"/>
                </w:tcPr>
                <w:p w14:paraId="1529C6A2" w14:textId="77777777" w:rsidR="00F57C6D" w:rsidRPr="00355672" w:rsidRDefault="00F57C6D" w:rsidP="00E63923">
                  <w:pPr>
                    <w:rPr>
                      <w:rFonts w:eastAsia="Calibri"/>
                    </w:rPr>
                  </w:pPr>
                </w:p>
              </w:tc>
              <w:tc>
                <w:tcPr>
                  <w:tcW w:w="2669" w:type="pct"/>
                  <w:shd w:val="clear" w:color="auto" w:fill="auto"/>
                  <w:vAlign w:val="center"/>
                  <w:hideMark/>
                </w:tcPr>
                <w:p w14:paraId="7EB5E6E6" w14:textId="77777777" w:rsidR="00F57C6D" w:rsidRPr="00355672" w:rsidRDefault="00F57C6D" w:rsidP="00E63923">
                  <w:pPr>
                    <w:rPr>
                      <w:rFonts w:eastAsia="Calibri"/>
                    </w:rPr>
                  </w:pPr>
                  <w:r w:rsidRPr="00355672">
                    <w:rPr>
                      <w:rFonts w:eastAsia="Calibri"/>
                    </w:rPr>
                    <w:t>Signalinių plastmasinių stulpelių demontavimas</w:t>
                  </w:r>
                </w:p>
              </w:tc>
              <w:tc>
                <w:tcPr>
                  <w:tcW w:w="687" w:type="pct"/>
                  <w:shd w:val="clear" w:color="auto" w:fill="auto"/>
                  <w:hideMark/>
                </w:tcPr>
                <w:p w14:paraId="236812A6" w14:textId="77777777" w:rsidR="00F57C6D" w:rsidRPr="00355672" w:rsidRDefault="00F57C6D" w:rsidP="00E63923">
                  <w:pPr>
                    <w:rPr>
                      <w:rFonts w:eastAsia="Calibri"/>
                    </w:rPr>
                  </w:pPr>
                  <w:r w:rsidRPr="00355672">
                    <w:rPr>
                      <w:rFonts w:eastAsia="Calibri"/>
                    </w:rPr>
                    <w:t>vnt.</w:t>
                  </w:r>
                </w:p>
              </w:tc>
              <w:tc>
                <w:tcPr>
                  <w:tcW w:w="683" w:type="pct"/>
                  <w:shd w:val="clear" w:color="auto" w:fill="auto"/>
                  <w:noWrap/>
                  <w:hideMark/>
                </w:tcPr>
                <w:p w14:paraId="6AA01EFA" w14:textId="77777777" w:rsidR="00F57C6D" w:rsidRPr="00355672" w:rsidRDefault="00F57C6D" w:rsidP="00E63923">
                  <w:pPr>
                    <w:rPr>
                      <w:rFonts w:eastAsia="Calibri"/>
                    </w:rPr>
                  </w:pPr>
                  <w:r w:rsidRPr="00355672">
                    <w:rPr>
                      <w:rFonts w:eastAsia="Calibri"/>
                    </w:rPr>
                    <w:t xml:space="preserve">    56,0  </w:t>
                  </w:r>
                </w:p>
              </w:tc>
            </w:tr>
            <w:tr w:rsidR="00F57C6D" w:rsidRPr="00355672" w14:paraId="1F3E2596" w14:textId="77777777" w:rsidTr="00E63923">
              <w:trPr>
                <w:trHeight w:val="480"/>
              </w:trPr>
              <w:tc>
                <w:tcPr>
                  <w:tcW w:w="430" w:type="pct"/>
                  <w:shd w:val="clear" w:color="auto" w:fill="auto"/>
                  <w:noWrap/>
                  <w:hideMark/>
                </w:tcPr>
                <w:p w14:paraId="48273528" w14:textId="77777777" w:rsidR="00F57C6D" w:rsidRPr="00355672" w:rsidRDefault="00F57C6D" w:rsidP="00E63923">
                  <w:pPr>
                    <w:rPr>
                      <w:rFonts w:eastAsia="Calibri"/>
                    </w:rPr>
                  </w:pPr>
                  <w:r w:rsidRPr="00355672">
                    <w:rPr>
                      <w:rFonts w:eastAsia="Calibri"/>
                    </w:rPr>
                    <w:t xml:space="preserve">   2</w:t>
                  </w:r>
                </w:p>
              </w:tc>
              <w:tc>
                <w:tcPr>
                  <w:tcW w:w="531" w:type="pct"/>
                  <w:shd w:val="clear" w:color="auto" w:fill="auto"/>
                </w:tcPr>
                <w:p w14:paraId="232F13C1" w14:textId="77777777" w:rsidR="00F57C6D" w:rsidRPr="00355672" w:rsidRDefault="00F57C6D" w:rsidP="00E63923">
                  <w:pPr>
                    <w:rPr>
                      <w:rFonts w:eastAsia="Calibri"/>
                    </w:rPr>
                  </w:pPr>
                </w:p>
              </w:tc>
              <w:tc>
                <w:tcPr>
                  <w:tcW w:w="2669" w:type="pct"/>
                  <w:shd w:val="clear" w:color="auto" w:fill="auto"/>
                  <w:vAlign w:val="center"/>
                  <w:hideMark/>
                </w:tcPr>
                <w:p w14:paraId="60158CE2" w14:textId="77777777" w:rsidR="00F57C6D" w:rsidRPr="00355672" w:rsidRDefault="00F57C6D" w:rsidP="00E63923">
                  <w:pPr>
                    <w:rPr>
                      <w:rFonts w:eastAsia="Calibri"/>
                    </w:rPr>
                  </w:pPr>
                  <w:r w:rsidRPr="00355672">
                    <w:rPr>
                      <w:rFonts w:eastAsia="Calibri"/>
                    </w:rPr>
                    <w:t xml:space="preserve">Signalinių plastmasinių stulpelių pastatymas </w:t>
                  </w:r>
                </w:p>
              </w:tc>
              <w:tc>
                <w:tcPr>
                  <w:tcW w:w="687" w:type="pct"/>
                  <w:shd w:val="clear" w:color="auto" w:fill="auto"/>
                  <w:hideMark/>
                </w:tcPr>
                <w:p w14:paraId="35CA95AA" w14:textId="77777777" w:rsidR="00F57C6D" w:rsidRPr="00355672" w:rsidRDefault="00F57C6D" w:rsidP="00E63923">
                  <w:pPr>
                    <w:rPr>
                      <w:rFonts w:eastAsia="Calibri"/>
                    </w:rPr>
                  </w:pPr>
                  <w:r w:rsidRPr="00355672">
                    <w:rPr>
                      <w:rFonts w:eastAsia="Calibri"/>
                    </w:rPr>
                    <w:t>vnt.</w:t>
                  </w:r>
                </w:p>
              </w:tc>
              <w:tc>
                <w:tcPr>
                  <w:tcW w:w="683" w:type="pct"/>
                  <w:shd w:val="clear" w:color="auto" w:fill="auto"/>
                  <w:noWrap/>
                  <w:hideMark/>
                </w:tcPr>
                <w:p w14:paraId="37DC7340" w14:textId="77777777" w:rsidR="00F57C6D" w:rsidRPr="00355672" w:rsidRDefault="00F57C6D" w:rsidP="00E63923">
                  <w:pPr>
                    <w:rPr>
                      <w:rFonts w:eastAsia="Calibri"/>
                    </w:rPr>
                  </w:pPr>
                  <w:r w:rsidRPr="00355672">
                    <w:rPr>
                      <w:rFonts w:eastAsia="Calibri"/>
                    </w:rPr>
                    <w:t xml:space="preserve">    56,0  </w:t>
                  </w:r>
                </w:p>
              </w:tc>
            </w:tr>
            <w:tr w:rsidR="00F57C6D" w:rsidRPr="00355672" w14:paraId="7BE18E54" w14:textId="77777777" w:rsidTr="00E63923">
              <w:trPr>
                <w:gridAfter w:val="2"/>
                <w:wAfter w:w="1370" w:type="pct"/>
                <w:trHeight w:val="255"/>
              </w:trPr>
              <w:tc>
                <w:tcPr>
                  <w:tcW w:w="430" w:type="pct"/>
                  <w:shd w:val="clear" w:color="auto" w:fill="auto"/>
                  <w:noWrap/>
                  <w:hideMark/>
                </w:tcPr>
                <w:p w14:paraId="2E349BF9" w14:textId="77777777" w:rsidR="00F57C6D" w:rsidRPr="00355672" w:rsidRDefault="00F57C6D" w:rsidP="00E63923">
                  <w:pPr>
                    <w:rPr>
                      <w:rFonts w:eastAsia="Calibri"/>
                      <w:b/>
                    </w:rPr>
                  </w:pPr>
                </w:p>
              </w:tc>
              <w:tc>
                <w:tcPr>
                  <w:tcW w:w="531" w:type="pct"/>
                  <w:shd w:val="clear" w:color="auto" w:fill="auto"/>
                  <w:noWrap/>
                </w:tcPr>
                <w:p w14:paraId="335066F1" w14:textId="77777777" w:rsidR="00F57C6D" w:rsidRPr="00355672" w:rsidRDefault="00F57C6D" w:rsidP="00E63923">
                  <w:pPr>
                    <w:rPr>
                      <w:rFonts w:eastAsia="Calibri"/>
                      <w:b/>
                    </w:rPr>
                  </w:pPr>
                </w:p>
              </w:tc>
              <w:tc>
                <w:tcPr>
                  <w:tcW w:w="2669" w:type="pct"/>
                  <w:shd w:val="clear" w:color="auto" w:fill="auto"/>
                  <w:noWrap/>
                  <w:vAlign w:val="center"/>
                  <w:hideMark/>
                </w:tcPr>
                <w:p w14:paraId="2E89E9F8" w14:textId="1877124C" w:rsidR="00F57C6D" w:rsidRPr="00355672" w:rsidRDefault="00F57C6D" w:rsidP="00E63923">
                  <w:pPr>
                    <w:rPr>
                      <w:rFonts w:eastAsia="Calibri"/>
                      <w:b/>
                      <w:bCs/>
                    </w:rPr>
                  </w:pPr>
                  <w:r w:rsidRPr="00355672">
                    <w:rPr>
                      <w:rFonts w:eastAsia="Calibri"/>
                      <w:b/>
                      <w:bCs/>
                    </w:rPr>
                    <w:t>Skyriuje      6</w:t>
                  </w:r>
                </w:p>
              </w:tc>
            </w:tr>
            <w:tr w:rsidR="00F57C6D" w:rsidRPr="00355672" w14:paraId="492324DE" w14:textId="77777777" w:rsidTr="00E63923">
              <w:trPr>
                <w:gridAfter w:val="2"/>
                <w:wAfter w:w="1370" w:type="pct"/>
                <w:trHeight w:val="255"/>
              </w:trPr>
              <w:tc>
                <w:tcPr>
                  <w:tcW w:w="430" w:type="pct"/>
                  <w:shd w:val="clear" w:color="auto" w:fill="auto"/>
                  <w:noWrap/>
                  <w:hideMark/>
                </w:tcPr>
                <w:p w14:paraId="171E3869" w14:textId="77777777" w:rsidR="00F57C6D" w:rsidRPr="00355672" w:rsidRDefault="00F57C6D" w:rsidP="00E63923">
                  <w:pPr>
                    <w:rPr>
                      <w:rFonts w:eastAsia="Calibri"/>
                      <w:b/>
                    </w:rPr>
                  </w:pPr>
                </w:p>
              </w:tc>
              <w:tc>
                <w:tcPr>
                  <w:tcW w:w="531" w:type="pct"/>
                  <w:shd w:val="clear" w:color="auto" w:fill="auto"/>
                  <w:noWrap/>
                  <w:hideMark/>
                </w:tcPr>
                <w:p w14:paraId="7D66CC6A" w14:textId="77777777" w:rsidR="00F57C6D" w:rsidRPr="00355672" w:rsidRDefault="00F57C6D" w:rsidP="00E63923">
                  <w:pPr>
                    <w:rPr>
                      <w:rFonts w:eastAsia="Calibri"/>
                      <w:b/>
                      <w:bCs/>
                    </w:rPr>
                  </w:pPr>
                  <w:r w:rsidRPr="00355672">
                    <w:rPr>
                      <w:rFonts w:eastAsia="Calibri"/>
                      <w:b/>
                      <w:bCs/>
                    </w:rPr>
                    <w:t xml:space="preserve">   7</w:t>
                  </w:r>
                </w:p>
              </w:tc>
              <w:tc>
                <w:tcPr>
                  <w:tcW w:w="2669" w:type="pct"/>
                  <w:shd w:val="clear" w:color="auto" w:fill="auto"/>
                  <w:vAlign w:val="center"/>
                  <w:hideMark/>
                </w:tcPr>
                <w:p w14:paraId="6BBCE828" w14:textId="77777777" w:rsidR="00F57C6D" w:rsidRPr="00355672" w:rsidRDefault="00F57C6D" w:rsidP="00E63923">
                  <w:pPr>
                    <w:rPr>
                      <w:rFonts w:eastAsia="Calibri"/>
                      <w:b/>
                      <w:bCs/>
                    </w:rPr>
                  </w:pPr>
                  <w:r w:rsidRPr="00355672">
                    <w:rPr>
                      <w:rFonts w:eastAsia="Calibri"/>
                      <w:b/>
                      <w:bCs/>
                    </w:rPr>
                    <w:t>Inžinierinių eismo saugumo priemonių įrengimas</w:t>
                  </w:r>
                </w:p>
              </w:tc>
            </w:tr>
            <w:tr w:rsidR="00F57C6D" w:rsidRPr="00355672" w14:paraId="012CADB3" w14:textId="77777777" w:rsidTr="00E63923">
              <w:trPr>
                <w:trHeight w:val="720"/>
              </w:trPr>
              <w:tc>
                <w:tcPr>
                  <w:tcW w:w="430" w:type="pct"/>
                  <w:shd w:val="clear" w:color="auto" w:fill="auto"/>
                  <w:noWrap/>
                  <w:hideMark/>
                </w:tcPr>
                <w:p w14:paraId="644A267F" w14:textId="77777777" w:rsidR="00F57C6D" w:rsidRPr="00355672" w:rsidRDefault="00F57C6D" w:rsidP="00E63923">
                  <w:pPr>
                    <w:rPr>
                      <w:rFonts w:eastAsia="Calibri"/>
                    </w:rPr>
                  </w:pPr>
                  <w:r w:rsidRPr="00355672">
                    <w:rPr>
                      <w:rFonts w:eastAsia="Calibri"/>
                    </w:rPr>
                    <w:t xml:space="preserve">   1</w:t>
                  </w:r>
                </w:p>
              </w:tc>
              <w:tc>
                <w:tcPr>
                  <w:tcW w:w="531" w:type="pct"/>
                  <w:shd w:val="clear" w:color="auto" w:fill="auto"/>
                </w:tcPr>
                <w:p w14:paraId="0BB3CBC7" w14:textId="77777777" w:rsidR="00F57C6D" w:rsidRPr="00355672" w:rsidRDefault="00F57C6D" w:rsidP="00E63923">
                  <w:pPr>
                    <w:rPr>
                      <w:rFonts w:eastAsia="Calibri"/>
                    </w:rPr>
                  </w:pPr>
                </w:p>
              </w:tc>
              <w:tc>
                <w:tcPr>
                  <w:tcW w:w="2669" w:type="pct"/>
                  <w:shd w:val="clear" w:color="auto" w:fill="auto"/>
                  <w:vAlign w:val="center"/>
                  <w:hideMark/>
                </w:tcPr>
                <w:p w14:paraId="0B9D4B84" w14:textId="77777777" w:rsidR="00F57C6D" w:rsidRPr="00355672" w:rsidRDefault="00F57C6D" w:rsidP="00E63923">
                  <w:pPr>
                    <w:rPr>
                      <w:rFonts w:eastAsia="Calibri"/>
                    </w:rPr>
                  </w:pPr>
                  <w:r w:rsidRPr="00355672">
                    <w:rPr>
                      <w:rFonts w:eastAsia="Calibri"/>
                    </w:rPr>
                    <w:t xml:space="preserve">Kelkraščio briaunos formavimas ekskavat. su 0,4 m3 kaušu, pakrov. į autosaviv., vežioj. iki  21 km ir darbas sąvartoje </w:t>
                  </w:r>
                </w:p>
              </w:tc>
              <w:tc>
                <w:tcPr>
                  <w:tcW w:w="687" w:type="pct"/>
                  <w:shd w:val="clear" w:color="auto" w:fill="auto"/>
                  <w:hideMark/>
                </w:tcPr>
                <w:p w14:paraId="2C66BF9A" w14:textId="77777777" w:rsidR="00F57C6D" w:rsidRPr="00355672" w:rsidRDefault="00F57C6D" w:rsidP="00E63923">
                  <w:pPr>
                    <w:rPr>
                      <w:rFonts w:eastAsia="Calibri"/>
                    </w:rPr>
                  </w:pPr>
                  <w:r w:rsidRPr="00355672">
                    <w:rPr>
                      <w:rFonts w:eastAsia="Calibri"/>
                    </w:rPr>
                    <w:t>t. m3</w:t>
                  </w:r>
                </w:p>
              </w:tc>
              <w:tc>
                <w:tcPr>
                  <w:tcW w:w="683" w:type="pct"/>
                  <w:shd w:val="clear" w:color="auto" w:fill="auto"/>
                  <w:noWrap/>
                  <w:hideMark/>
                </w:tcPr>
                <w:p w14:paraId="7CD136B5" w14:textId="77777777" w:rsidR="00F57C6D" w:rsidRPr="00355672" w:rsidRDefault="00F57C6D" w:rsidP="00E63923">
                  <w:pPr>
                    <w:rPr>
                      <w:rFonts w:eastAsia="Calibri"/>
                    </w:rPr>
                  </w:pPr>
                  <w:r w:rsidRPr="00355672">
                    <w:rPr>
                      <w:rFonts w:eastAsia="Calibri"/>
                    </w:rPr>
                    <w:t xml:space="preserve">  0,003   </w:t>
                  </w:r>
                </w:p>
              </w:tc>
            </w:tr>
            <w:tr w:rsidR="00F57C6D" w:rsidRPr="00355672" w14:paraId="3D6C958A" w14:textId="77777777" w:rsidTr="00E63923">
              <w:trPr>
                <w:trHeight w:val="255"/>
              </w:trPr>
              <w:tc>
                <w:tcPr>
                  <w:tcW w:w="430" w:type="pct"/>
                  <w:shd w:val="clear" w:color="auto" w:fill="auto"/>
                  <w:noWrap/>
                  <w:hideMark/>
                </w:tcPr>
                <w:p w14:paraId="2A106DE4" w14:textId="77777777" w:rsidR="00F57C6D" w:rsidRPr="00355672" w:rsidRDefault="00F57C6D" w:rsidP="00E63923">
                  <w:pPr>
                    <w:rPr>
                      <w:rFonts w:eastAsia="Calibri"/>
                    </w:rPr>
                  </w:pPr>
                  <w:r w:rsidRPr="00355672">
                    <w:rPr>
                      <w:rFonts w:eastAsia="Calibri"/>
                    </w:rPr>
                    <w:t xml:space="preserve">   2</w:t>
                  </w:r>
                </w:p>
              </w:tc>
              <w:tc>
                <w:tcPr>
                  <w:tcW w:w="531" w:type="pct"/>
                  <w:shd w:val="clear" w:color="auto" w:fill="auto"/>
                </w:tcPr>
                <w:p w14:paraId="535490B4" w14:textId="77777777" w:rsidR="00F57C6D" w:rsidRPr="00355672" w:rsidRDefault="00F57C6D" w:rsidP="00E63923">
                  <w:pPr>
                    <w:rPr>
                      <w:rFonts w:eastAsia="Calibri"/>
                    </w:rPr>
                  </w:pPr>
                </w:p>
              </w:tc>
              <w:tc>
                <w:tcPr>
                  <w:tcW w:w="2669" w:type="pct"/>
                  <w:shd w:val="clear" w:color="auto" w:fill="auto"/>
                  <w:vAlign w:val="center"/>
                  <w:hideMark/>
                </w:tcPr>
                <w:p w14:paraId="6E403CAA" w14:textId="77777777" w:rsidR="00F57C6D" w:rsidRPr="00355672" w:rsidRDefault="00F57C6D" w:rsidP="00E63923">
                  <w:pPr>
                    <w:rPr>
                      <w:rFonts w:eastAsia="Calibri"/>
                    </w:rPr>
                  </w:pPr>
                  <w:r w:rsidRPr="00355672">
                    <w:rPr>
                      <w:rFonts w:eastAsia="Calibri"/>
                    </w:rPr>
                    <w:t xml:space="preserve">Kelkraščio kasimas rankiniu būdu  </w:t>
                  </w:r>
                </w:p>
              </w:tc>
              <w:tc>
                <w:tcPr>
                  <w:tcW w:w="687" w:type="pct"/>
                  <w:shd w:val="clear" w:color="auto" w:fill="auto"/>
                  <w:hideMark/>
                </w:tcPr>
                <w:p w14:paraId="3164443D" w14:textId="77777777" w:rsidR="00F57C6D" w:rsidRPr="00355672" w:rsidRDefault="00F57C6D" w:rsidP="00E63923">
                  <w:pPr>
                    <w:rPr>
                      <w:rFonts w:eastAsia="Calibri"/>
                    </w:rPr>
                  </w:pPr>
                  <w:r w:rsidRPr="00355672">
                    <w:rPr>
                      <w:rFonts w:eastAsia="Calibri"/>
                    </w:rPr>
                    <w:t>m3</w:t>
                  </w:r>
                </w:p>
              </w:tc>
              <w:tc>
                <w:tcPr>
                  <w:tcW w:w="683" w:type="pct"/>
                  <w:shd w:val="clear" w:color="auto" w:fill="auto"/>
                  <w:noWrap/>
                  <w:hideMark/>
                </w:tcPr>
                <w:p w14:paraId="6E9AA303" w14:textId="77777777" w:rsidR="00F57C6D" w:rsidRPr="00355672" w:rsidRDefault="00F57C6D" w:rsidP="00E63923">
                  <w:pPr>
                    <w:rPr>
                      <w:rFonts w:eastAsia="Calibri"/>
                    </w:rPr>
                  </w:pPr>
                  <w:r w:rsidRPr="00355672">
                    <w:rPr>
                      <w:rFonts w:eastAsia="Calibri"/>
                    </w:rPr>
                    <w:t xml:space="preserve">     2,0  </w:t>
                  </w:r>
                </w:p>
              </w:tc>
            </w:tr>
            <w:tr w:rsidR="00F57C6D" w:rsidRPr="00355672" w14:paraId="04629E7E" w14:textId="77777777" w:rsidTr="00E63923">
              <w:trPr>
                <w:trHeight w:val="480"/>
              </w:trPr>
              <w:tc>
                <w:tcPr>
                  <w:tcW w:w="430" w:type="pct"/>
                  <w:shd w:val="clear" w:color="auto" w:fill="auto"/>
                  <w:noWrap/>
                  <w:hideMark/>
                </w:tcPr>
                <w:p w14:paraId="09B194E5" w14:textId="77777777" w:rsidR="00F57C6D" w:rsidRPr="00355672" w:rsidRDefault="00F57C6D" w:rsidP="00E63923">
                  <w:pPr>
                    <w:rPr>
                      <w:rFonts w:eastAsia="Calibri"/>
                    </w:rPr>
                  </w:pPr>
                  <w:r w:rsidRPr="00355672">
                    <w:rPr>
                      <w:rFonts w:eastAsia="Calibri"/>
                    </w:rPr>
                    <w:t xml:space="preserve">   3</w:t>
                  </w:r>
                </w:p>
              </w:tc>
              <w:tc>
                <w:tcPr>
                  <w:tcW w:w="531" w:type="pct"/>
                  <w:shd w:val="clear" w:color="auto" w:fill="auto"/>
                </w:tcPr>
                <w:p w14:paraId="7CA9CCC9" w14:textId="77777777" w:rsidR="00F57C6D" w:rsidRPr="00355672" w:rsidRDefault="00F57C6D" w:rsidP="00E63923">
                  <w:pPr>
                    <w:rPr>
                      <w:rFonts w:eastAsia="Calibri"/>
                    </w:rPr>
                  </w:pPr>
                </w:p>
              </w:tc>
              <w:tc>
                <w:tcPr>
                  <w:tcW w:w="2669" w:type="pct"/>
                  <w:shd w:val="clear" w:color="auto" w:fill="auto"/>
                  <w:vAlign w:val="center"/>
                  <w:hideMark/>
                </w:tcPr>
                <w:p w14:paraId="192232AF" w14:textId="77777777" w:rsidR="00F57C6D" w:rsidRPr="00355672" w:rsidRDefault="00F57C6D" w:rsidP="00E63923">
                  <w:pPr>
                    <w:rPr>
                      <w:rFonts w:eastAsia="Calibri"/>
                    </w:rPr>
                  </w:pPr>
                  <w:r w:rsidRPr="00355672">
                    <w:rPr>
                      <w:rFonts w:eastAsia="Calibri"/>
                    </w:rPr>
                    <w:t xml:space="preserve">Gazoninių bortelių 100.8.20 įrengimas ant betono pagrindo </w:t>
                  </w:r>
                </w:p>
              </w:tc>
              <w:tc>
                <w:tcPr>
                  <w:tcW w:w="687" w:type="pct"/>
                  <w:shd w:val="clear" w:color="auto" w:fill="auto"/>
                  <w:hideMark/>
                </w:tcPr>
                <w:p w14:paraId="4FFF1A32" w14:textId="77777777" w:rsidR="00F57C6D" w:rsidRPr="00355672" w:rsidRDefault="00F57C6D" w:rsidP="00E63923">
                  <w:pPr>
                    <w:rPr>
                      <w:rFonts w:eastAsia="Calibri"/>
                    </w:rPr>
                  </w:pPr>
                  <w:r w:rsidRPr="00355672">
                    <w:rPr>
                      <w:rFonts w:eastAsia="Calibri"/>
                    </w:rPr>
                    <w:t>100 m</w:t>
                  </w:r>
                </w:p>
              </w:tc>
              <w:tc>
                <w:tcPr>
                  <w:tcW w:w="683" w:type="pct"/>
                  <w:shd w:val="clear" w:color="auto" w:fill="auto"/>
                  <w:noWrap/>
                  <w:hideMark/>
                </w:tcPr>
                <w:p w14:paraId="089CD9F7" w14:textId="77777777" w:rsidR="00F57C6D" w:rsidRPr="00355672" w:rsidRDefault="00F57C6D" w:rsidP="00E63923">
                  <w:pPr>
                    <w:rPr>
                      <w:rFonts w:eastAsia="Calibri"/>
                    </w:rPr>
                  </w:pPr>
                  <w:r w:rsidRPr="00355672">
                    <w:rPr>
                      <w:rFonts w:eastAsia="Calibri"/>
                    </w:rPr>
                    <w:t xml:space="preserve">  0,36    </w:t>
                  </w:r>
                </w:p>
              </w:tc>
            </w:tr>
            <w:tr w:rsidR="00F57C6D" w:rsidRPr="00355672" w14:paraId="0EADEF1D" w14:textId="77777777" w:rsidTr="00E63923">
              <w:trPr>
                <w:trHeight w:val="720"/>
              </w:trPr>
              <w:tc>
                <w:tcPr>
                  <w:tcW w:w="430" w:type="pct"/>
                  <w:shd w:val="clear" w:color="auto" w:fill="auto"/>
                  <w:noWrap/>
                  <w:hideMark/>
                </w:tcPr>
                <w:p w14:paraId="5666FF5F" w14:textId="77777777" w:rsidR="00F57C6D" w:rsidRPr="00355672" w:rsidRDefault="00F57C6D" w:rsidP="00E63923">
                  <w:pPr>
                    <w:rPr>
                      <w:rFonts w:eastAsia="Calibri"/>
                    </w:rPr>
                  </w:pPr>
                  <w:r w:rsidRPr="00355672">
                    <w:rPr>
                      <w:rFonts w:eastAsia="Calibri"/>
                    </w:rPr>
                    <w:t xml:space="preserve">   4</w:t>
                  </w:r>
                </w:p>
              </w:tc>
              <w:tc>
                <w:tcPr>
                  <w:tcW w:w="531" w:type="pct"/>
                  <w:shd w:val="clear" w:color="auto" w:fill="auto"/>
                </w:tcPr>
                <w:p w14:paraId="485FB0CF" w14:textId="77777777" w:rsidR="00F57C6D" w:rsidRPr="00355672" w:rsidRDefault="00F57C6D" w:rsidP="00E63923">
                  <w:pPr>
                    <w:rPr>
                      <w:rFonts w:eastAsia="Calibri"/>
                    </w:rPr>
                  </w:pPr>
                </w:p>
              </w:tc>
              <w:tc>
                <w:tcPr>
                  <w:tcW w:w="2669" w:type="pct"/>
                  <w:shd w:val="clear" w:color="auto" w:fill="auto"/>
                  <w:vAlign w:val="center"/>
                  <w:hideMark/>
                </w:tcPr>
                <w:p w14:paraId="1A0ED21D" w14:textId="77777777" w:rsidR="00F57C6D" w:rsidRPr="00355672" w:rsidRDefault="00F57C6D" w:rsidP="00E63923">
                  <w:pPr>
                    <w:rPr>
                      <w:rFonts w:eastAsia="Calibri"/>
                    </w:rPr>
                  </w:pPr>
                  <w:r w:rsidRPr="00355672">
                    <w:rPr>
                      <w:rFonts w:eastAsia="Calibri"/>
                    </w:rPr>
                    <w:t xml:space="preserve">Grindinio įrengimas iš skaldytų arba lauko akmenų ( sluoksnio storis h vid.- 14.00 cm)  </w:t>
                  </w:r>
                </w:p>
              </w:tc>
              <w:tc>
                <w:tcPr>
                  <w:tcW w:w="687" w:type="pct"/>
                  <w:shd w:val="clear" w:color="auto" w:fill="auto"/>
                  <w:hideMark/>
                </w:tcPr>
                <w:p w14:paraId="459F5F01" w14:textId="77777777" w:rsidR="00F57C6D" w:rsidRPr="00355672" w:rsidRDefault="00F57C6D" w:rsidP="00E63923">
                  <w:pPr>
                    <w:rPr>
                      <w:rFonts w:eastAsia="Calibri"/>
                    </w:rPr>
                  </w:pPr>
                  <w:r w:rsidRPr="00355672">
                    <w:rPr>
                      <w:rFonts w:eastAsia="Calibri"/>
                    </w:rPr>
                    <w:t>100m2</w:t>
                  </w:r>
                </w:p>
              </w:tc>
              <w:tc>
                <w:tcPr>
                  <w:tcW w:w="683" w:type="pct"/>
                  <w:shd w:val="clear" w:color="auto" w:fill="auto"/>
                  <w:noWrap/>
                  <w:hideMark/>
                </w:tcPr>
                <w:p w14:paraId="0E0C733F" w14:textId="77777777" w:rsidR="00F57C6D" w:rsidRPr="00355672" w:rsidRDefault="00F57C6D" w:rsidP="00E63923">
                  <w:pPr>
                    <w:rPr>
                      <w:rFonts w:eastAsia="Calibri"/>
                    </w:rPr>
                  </w:pPr>
                  <w:r w:rsidRPr="00355672">
                    <w:rPr>
                      <w:rFonts w:eastAsia="Calibri"/>
                    </w:rPr>
                    <w:t xml:space="preserve">  0,29    </w:t>
                  </w:r>
                </w:p>
              </w:tc>
            </w:tr>
            <w:tr w:rsidR="00F57C6D" w:rsidRPr="00355672" w14:paraId="43C87402" w14:textId="77777777" w:rsidTr="00E63923">
              <w:trPr>
                <w:trHeight w:val="480"/>
              </w:trPr>
              <w:tc>
                <w:tcPr>
                  <w:tcW w:w="430" w:type="pct"/>
                  <w:shd w:val="clear" w:color="auto" w:fill="auto"/>
                  <w:noWrap/>
                  <w:vAlign w:val="center"/>
                </w:tcPr>
                <w:p w14:paraId="41BAD9FE" w14:textId="77777777" w:rsidR="00F57C6D" w:rsidRPr="00355672" w:rsidRDefault="00F57C6D" w:rsidP="00E63923">
                  <w:pPr>
                    <w:jc w:val="center"/>
                    <w:rPr>
                      <w:rFonts w:eastAsia="Calibri"/>
                    </w:rPr>
                  </w:pPr>
                </w:p>
                <w:p w14:paraId="3849B06D" w14:textId="77777777" w:rsidR="00F57C6D" w:rsidRPr="00355672" w:rsidRDefault="00F57C6D" w:rsidP="00E63923">
                  <w:pPr>
                    <w:jc w:val="center"/>
                    <w:rPr>
                      <w:rFonts w:eastAsia="Calibri"/>
                    </w:rPr>
                  </w:pPr>
                  <w:r w:rsidRPr="00355672">
                    <w:rPr>
                      <w:rFonts w:eastAsia="Calibri"/>
                    </w:rPr>
                    <w:t>-</w:t>
                  </w:r>
                </w:p>
                <w:p w14:paraId="7E02268D" w14:textId="77777777" w:rsidR="00F57C6D" w:rsidRPr="00355672" w:rsidRDefault="00F57C6D" w:rsidP="00E63923">
                  <w:pPr>
                    <w:jc w:val="center"/>
                  </w:pPr>
                </w:p>
              </w:tc>
              <w:tc>
                <w:tcPr>
                  <w:tcW w:w="531" w:type="pct"/>
                  <w:shd w:val="clear" w:color="auto" w:fill="auto"/>
                  <w:vAlign w:val="center"/>
                </w:tcPr>
                <w:p w14:paraId="338DF113" w14:textId="77777777" w:rsidR="00F57C6D" w:rsidRPr="00355672" w:rsidRDefault="00F57C6D" w:rsidP="00E63923">
                  <w:pPr>
                    <w:jc w:val="center"/>
                  </w:pPr>
                  <w:r w:rsidRPr="00355672">
                    <w:rPr>
                      <w:rFonts w:eastAsia="Calibri"/>
                    </w:rPr>
                    <w:t>-</w:t>
                  </w:r>
                </w:p>
              </w:tc>
              <w:tc>
                <w:tcPr>
                  <w:tcW w:w="2669" w:type="pct"/>
                  <w:shd w:val="clear" w:color="auto" w:fill="auto"/>
                  <w:vAlign w:val="center"/>
                </w:tcPr>
                <w:p w14:paraId="6766377F" w14:textId="77777777" w:rsidR="00F57C6D" w:rsidRPr="00355672" w:rsidRDefault="00F57C6D" w:rsidP="00E63923">
                  <w:pPr>
                    <w:jc w:val="center"/>
                  </w:pPr>
                  <w:r w:rsidRPr="00355672">
                    <w:rPr>
                      <w:rFonts w:eastAsia="Calibri"/>
                    </w:rPr>
                    <w:t>-</w:t>
                  </w:r>
                </w:p>
              </w:tc>
              <w:tc>
                <w:tcPr>
                  <w:tcW w:w="687" w:type="pct"/>
                  <w:shd w:val="clear" w:color="auto" w:fill="auto"/>
                  <w:vAlign w:val="center"/>
                </w:tcPr>
                <w:p w14:paraId="576BFBEC" w14:textId="77777777" w:rsidR="00F57C6D" w:rsidRPr="00355672" w:rsidRDefault="00F57C6D" w:rsidP="00E63923">
                  <w:pPr>
                    <w:jc w:val="center"/>
                  </w:pPr>
                  <w:r w:rsidRPr="00355672">
                    <w:rPr>
                      <w:rFonts w:eastAsia="Calibri"/>
                    </w:rPr>
                    <w:t>-</w:t>
                  </w:r>
                </w:p>
              </w:tc>
              <w:tc>
                <w:tcPr>
                  <w:tcW w:w="683" w:type="pct"/>
                  <w:shd w:val="clear" w:color="auto" w:fill="auto"/>
                  <w:noWrap/>
                  <w:vAlign w:val="center"/>
                </w:tcPr>
                <w:p w14:paraId="64AC5F14" w14:textId="77777777" w:rsidR="00F57C6D" w:rsidRPr="00355672" w:rsidRDefault="00F57C6D" w:rsidP="00E63923">
                  <w:pPr>
                    <w:jc w:val="center"/>
                  </w:pPr>
                  <w:r w:rsidRPr="00355672">
                    <w:rPr>
                      <w:rFonts w:eastAsia="Calibri"/>
                    </w:rPr>
                    <w:t>-</w:t>
                  </w:r>
                </w:p>
              </w:tc>
            </w:tr>
            <w:tr w:rsidR="00F57C6D" w:rsidRPr="00355672" w14:paraId="522227F8" w14:textId="77777777" w:rsidTr="00E63923">
              <w:trPr>
                <w:trHeight w:val="617"/>
              </w:trPr>
              <w:tc>
                <w:tcPr>
                  <w:tcW w:w="430" w:type="pct"/>
                  <w:shd w:val="clear" w:color="auto" w:fill="auto"/>
                  <w:noWrap/>
                  <w:vAlign w:val="center"/>
                </w:tcPr>
                <w:p w14:paraId="7C174039" w14:textId="77777777" w:rsidR="00F57C6D" w:rsidRPr="00355672" w:rsidRDefault="00F57C6D" w:rsidP="00E63923">
                  <w:pPr>
                    <w:jc w:val="center"/>
                  </w:pPr>
                  <w:r w:rsidRPr="00355672">
                    <w:rPr>
                      <w:rFonts w:eastAsia="Calibri"/>
                    </w:rPr>
                    <w:t>-</w:t>
                  </w:r>
                </w:p>
              </w:tc>
              <w:tc>
                <w:tcPr>
                  <w:tcW w:w="531" w:type="pct"/>
                  <w:shd w:val="clear" w:color="auto" w:fill="auto"/>
                  <w:vAlign w:val="center"/>
                </w:tcPr>
                <w:p w14:paraId="2307C032" w14:textId="77777777" w:rsidR="00F57C6D" w:rsidRPr="00355672" w:rsidRDefault="00F57C6D" w:rsidP="00E63923">
                  <w:pPr>
                    <w:jc w:val="center"/>
                  </w:pPr>
                  <w:r w:rsidRPr="00355672">
                    <w:rPr>
                      <w:rFonts w:eastAsia="Calibri"/>
                    </w:rPr>
                    <w:t>-</w:t>
                  </w:r>
                </w:p>
              </w:tc>
              <w:tc>
                <w:tcPr>
                  <w:tcW w:w="2669" w:type="pct"/>
                  <w:shd w:val="clear" w:color="auto" w:fill="auto"/>
                  <w:vAlign w:val="center"/>
                </w:tcPr>
                <w:p w14:paraId="7B6510CF" w14:textId="77777777" w:rsidR="00F57C6D" w:rsidRPr="00355672" w:rsidRDefault="00F57C6D" w:rsidP="00E63923">
                  <w:pPr>
                    <w:jc w:val="center"/>
                  </w:pPr>
                  <w:r w:rsidRPr="00355672">
                    <w:rPr>
                      <w:rFonts w:eastAsia="Calibri"/>
                    </w:rPr>
                    <w:t>-</w:t>
                  </w:r>
                </w:p>
              </w:tc>
              <w:tc>
                <w:tcPr>
                  <w:tcW w:w="687" w:type="pct"/>
                  <w:shd w:val="clear" w:color="auto" w:fill="auto"/>
                  <w:vAlign w:val="center"/>
                </w:tcPr>
                <w:p w14:paraId="6F42BC73" w14:textId="77777777" w:rsidR="00F57C6D" w:rsidRPr="00355672" w:rsidRDefault="00F57C6D" w:rsidP="00E63923">
                  <w:pPr>
                    <w:jc w:val="center"/>
                  </w:pPr>
                  <w:r w:rsidRPr="00355672">
                    <w:rPr>
                      <w:rFonts w:eastAsia="Calibri"/>
                    </w:rPr>
                    <w:t>-</w:t>
                  </w:r>
                </w:p>
              </w:tc>
              <w:tc>
                <w:tcPr>
                  <w:tcW w:w="683" w:type="pct"/>
                  <w:shd w:val="clear" w:color="auto" w:fill="auto"/>
                  <w:noWrap/>
                  <w:vAlign w:val="center"/>
                </w:tcPr>
                <w:p w14:paraId="6E446D4D" w14:textId="77777777" w:rsidR="00F57C6D" w:rsidRPr="00355672" w:rsidRDefault="00F57C6D" w:rsidP="00E63923">
                  <w:pPr>
                    <w:jc w:val="center"/>
                  </w:pPr>
                  <w:r w:rsidRPr="00355672">
                    <w:rPr>
                      <w:rFonts w:eastAsia="Calibri"/>
                    </w:rPr>
                    <w:t>-</w:t>
                  </w:r>
                </w:p>
              </w:tc>
            </w:tr>
            <w:tr w:rsidR="00F57C6D" w:rsidRPr="00355672" w14:paraId="2A17EE7B" w14:textId="77777777" w:rsidTr="00E63923">
              <w:trPr>
                <w:trHeight w:val="960"/>
              </w:trPr>
              <w:tc>
                <w:tcPr>
                  <w:tcW w:w="430" w:type="pct"/>
                  <w:shd w:val="clear" w:color="auto" w:fill="auto"/>
                  <w:noWrap/>
                  <w:vAlign w:val="center"/>
                </w:tcPr>
                <w:p w14:paraId="03643ED2" w14:textId="77777777" w:rsidR="00F57C6D" w:rsidRPr="00355672" w:rsidRDefault="00F57C6D" w:rsidP="00E63923">
                  <w:pPr>
                    <w:jc w:val="center"/>
                    <w:rPr>
                      <w:rFonts w:eastAsia="Calibri"/>
                    </w:rPr>
                  </w:pPr>
                  <w:r w:rsidRPr="00355672">
                    <w:rPr>
                      <w:rFonts w:eastAsia="Calibri"/>
                    </w:rPr>
                    <w:t>-</w:t>
                  </w:r>
                </w:p>
                <w:p w14:paraId="37CABD14" w14:textId="77777777" w:rsidR="00F57C6D" w:rsidRPr="00355672" w:rsidRDefault="00F57C6D" w:rsidP="00E63923">
                  <w:pPr>
                    <w:jc w:val="center"/>
                  </w:pPr>
                </w:p>
              </w:tc>
              <w:tc>
                <w:tcPr>
                  <w:tcW w:w="531" w:type="pct"/>
                  <w:shd w:val="clear" w:color="auto" w:fill="auto"/>
                  <w:vAlign w:val="center"/>
                </w:tcPr>
                <w:p w14:paraId="77C48A58" w14:textId="77777777" w:rsidR="00F57C6D" w:rsidRPr="00355672" w:rsidRDefault="00F57C6D" w:rsidP="00E63923">
                  <w:pPr>
                    <w:jc w:val="center"/>
                  </w:pPr>
                  <w:r w:rsidRPr="00355672">
                    <w:rPr>
                      <w:rFonts w:eastAsia="Calibri"/>
                    </w:rPr>
                    <w:t>-</w:t>
                  </w:r>
                </w:p>
              </w:tc>
              <w:tc>
                <w:tcPr>
                  <w:tcW w:w="2669" w:type="pct"/>
                  <w:shd w:val="clear" w:color="auto" w:fill="auto"/>
                  <w:vAlign w:val="center"/>
                </w:tcPr>
                <w:p w14:paraId="49FC4941" w14:textId="77777777" w:rsidR="00F57C6D" w:rsidRPr="00355672" w:rsidRDefault="00F57C6D" w:rsidP="00E63923">
                  <w:pPr>
                    <w:jc w:val="center"/>
                  </w:pPr>
                  <w:r w:rsidRPr="00355672">
                    <w:rPr>
                      <w:rFonts w:eastAsia="Calibri"/>
                    </w:rPr>
                    <w:t>-</w:t>
                  </w:r>
                </w:p>
              </w:tc>
              <w:tc>
                <w:tcPr>
                  <w:tcW w:w="687" w:type="pct"/>
                  <w:shd w:val="clear" w:color="auto" w:fill="auto"/>
                  <w:vAlign w:val="center"/>
                </w:tcPr>
                <w:p w14:paraId="6E93230B" w14:textId="77777777" w:rsidR="00F57C6D" w:rsidRPr="00355672" w:rsidRDefault="00F57C6D" w:rsidP="00E63923">
                  <w:pPr>
                    <w:jc w:val="center"/>
                  </w:pPr>
                  <w:r w:rsidRPr="00355672">
                    <w:rPr>
                      <w:rFonts w:eastAsia="Calibri"/>
                    </w:rPr>
                    <w:t>-</w:t>
                  </w:r>
                </w:p>
              </w:tc>
              <w:tc>
                <w:tcPr>
                  <w:tcW w:w="683" w:type="pct"/>
                  <w:shd w:val="clear" w:color="auto" w:fill="auto"/>
                  <w:noWrap/>
                  <w:vAlign w:val="center"/>
                </w:tcPr>
                <w:p w14:paraId="1DB4546F" w14:textId="77777777" w:rsidR="00F57C6D" w:rsidRPr="00355672" w:rsidRDefault="00F57C6D" w:rsidP="00E63923">
                  <w:pPr>
                    <w:jc w:val="center"/>
                  </w:pPr>
                  <w:r w:rsidRPr="00355672">
                    <w:rPr>
                      <w:rFonts w:eastAsia="Calibri"/>
                    </w:rPr>
                    <w:t>-</w:t>
                  </w:r>
                </w:p>
              </w:tc>
            </w:tr>
            <w:tr w:rsidR="00F57C6D" w:rsidRPr="00355672" w14:paraId="624A5819" w14:textId="77777777" w:rsidTr="00E63923">
              <w:trPr>
                <w:trHeight w:val="1116"/>
              </w:trPr>
              <w:tc>
                <w:tcPr>
                  <w:tcW w:w="430" w:type="pct"/>
                  <w:shd w:val="clear" w:color="auto" w:fill="auto"/>
                  <w:noWrap/>
                  <w:vAlign w:val="center"/>
                </w:tcPr>
                <w:p w14:paraId="7324BB73" w14:textId="77777777" w:rsidR="00F57C6D" w:rsidRPr="00355672" w:rsidRDefault="00F57C6D" w:rsidP="00E63923">
                  <w:pPr>
                    <w:jc w:val="center"/>
                  </w:pPr>
                  <w:r w:rsidRPr="00355672">
                    <w:rPr>
                      <w:rFonts w:eastAsia="Calibri"/>
                    </w:rPr>
                    <w:lastRenderedPageBreak/>
                    <w:t>-</w:t>
                  </w:r>
                </w:p>
              </w:tc>
              <w:tc>
                <w:tcPr>
                  <w:tcW w:w="531" w:type="pct"/>
                  <w:shd w:val="clear" w:color="auto" w:fill="auto"/>
                  <w:vAlign w:val="center"/>
                </w:tcPr>
                <w:p w14:paraId="633811A7" w14:textId="77777777" w:rsidR="00F57C6D" w:rsidRPr="00355672" w:rsidRDefault="00F57C6D" w:rsidP="00E63923">
                  <w:pPr>
                    <w:jc w:val="center"/>
                  </w:pPr>
                  <w:r w:rsidRPr="00355672">
                    <w:rPr>
                      <w:rFonts w:eastAsia="Calibri"/>
                    </w:rPr>
                    <w:t>-</w:t>
                  </w:r>
                </w:p>
              </w:tc>
              <w:tc>
                <w:tcPr>
                  <w:tcW w:w="2669" w:type="pct"/>
                  <w:shd w:val="clear" w:color="auto" w:fill="auto"/>
                  <w:vAlign w:val="center"/>
                </w:tcPr>
                <w:p w14:paraId="790A1CA4" w14:textId="77777777" w:rsidR="00F57C6D" w:rsidRPr="00355672" w:rsidRDefault="00F57C6D" w:rsidP="00E63923">
                  <w:pPr>
                    <w:jc w:val="center"/>
                  </w:pPr>
                  <w:r w:rsidRPr="00355672">
                    <w:rPr>
                      <w:rFonts w:eastAsia="Calibri"/>
                    </w:rPr>
                    <w:t>-</w:t>
                  </w:r>
                </w:p>
              </w:tc>
              <w:tc>
                <w:tcPr>
                  <w:tcW w:w="687" w:type="pct"/>
                  <w:shd w:val="clear" w:color="auto" w:fill="auto"/>
                  <w:vAlign w:val="center"/>
                </w:tcPr>
                <w:p w14:paraId="13F9ABC7" w14:textId="77777777" w:rsidR="00F57C6D" w:rsidRPr="00355672" w:rsidRDefault="00F57C6D" w:rsidP="00E63923">
                  <w:pPr>
                    <w:jc w:val="center"/>
                  </w:pPr>
                  <w:r w:rsidRPr="00355672">
                    <w:rPr>
                      <w:rFonts w:eastAsia="Calibri"/>
                    </w:rPr>
                    <w:t>-</w:t>
                  </w:r>
                </w:p>
              </w:tc>
              <w:tc>
                <w:tcPr>
                  <w:tcW w:w="683" w:type="pct"/>
                  <w:shd w:val="clear" w:color="auto" w:fill="auto"/>
                  <w:noWrap/>
                  <w:vAlign w:val="center"/>
                </w:tcPr>
                <w:p w14:paraId="6C3FAFDB" w14:textId="77777777" w:rsidR="00F57C6D" w:rsidRPr="00355672" w:rsidRDefault="00F57C6D" w:rsidP="00E63923">
                  <w:pPr>
                    <w:jc w:val="center"/>
                  </w:pPr>
                  <w:r w:rsidRPr="00355672">
                    <w:rPr>
                      <w:rFonts w:eastAsia="Calibri"/>
                    </w:rPr>
                    <w:t>-</w:t>
                  </w:r>
                </w:p>
              </w:tc>
            </w:tr>
            <w:tr w:rsidR="00F57C6D" w:rsidRPr="00355672" w14:paraId="445DFB00" w14:textId="77777777" w:rsidTr="00E63923">
              <w:trPr>
                <w:trHeight w:val="480"/>
              </w:trPr>
              <w:tc>
                <w:tcPr>
                  <w:tcW w:w="430" w:type="pct"/>
                  <w:shd w:val="clear" w:color="auto" w:fill="auto"/>
                  <w:noWrap/>
                  <w:hideMark/>
                </w:tcPr>
                <w:p w14:paraId="59229484" w14:textId="77777777" w:rsidR="00F57C6D" w:rsidRPr="00355672" w:rsidRDefault="00F57C6D" w:rsidP="00E63923">
                  <w:pPr>
                    <w:rPr>
                      <w:rFonts w:eastAsia="Calibri"/>
                    </w:rPr>
                  </w:pPr>
                  <w:r w:rsidRPr="00355672">
                    <w:rPr>
                      <w:rFonts w:eastAsia="Calibri"/>
                    </w:rPr>
                    <w:t xml:space="preserve">   9</w:t>
                  </w:r>
                </w:p>
              </w:tc>
              <w:tc>
                <w:tcPr>
                  <w:tcW w:w="531" w:type="pct"/>
                  <w:shd w:val="clear" w:color="auto" w:fill="auto"/>
                </w:tcPr>
                <w:p w14:paraId="1EA87933" w14:textId="77777777" w:rsidR="00F57C6D" w:rsidRPr="00355672" w:rsidRDefault="00F57C6D" w:rsidP="00E63923">
                  <w:pPr>
                    <w:rPr>
                      <w:rFonts w:eastAsia="Calibri"/>
                    </w:rPr>
                  </w:pPr>
                </w:p>
              </w:tc>
              <w:tc>
                <w:tcPr>
                  <w:tcW w:w="2669" w:type="pct"/>
                  <w:shd w:val="clear" w:color="auto" w:fill="auto"/>
                  <w:vAlign w:val="center"/>
                  <w:hideMark/>
                </w:tcPr>
                <w:p w14:paraId="403E6CEC" w14:textId="77777777" w:rsidR="00F57C6D" w:rsidRPr="00355672" w:rsidRDefault="00F57C6D" w:rsidP="00E63923">
                  <w:pPr>
                    <w:rPr>
                      <w:rFonts w:eastAsia="Calibri"/>
                    </w:rPr>
                  </w:pPr>
                  <w:r w:rsidRPr="00355672">
                    <w:rPr>
                      <w:rFonts w:eastAsia="Calibri"/>
                    </w:rPr>
                    <w:t xml:space="preserve">Griovio dugno ir šlaitų planiravimas rankiniu būdu, kai gruntas  2 grupės </w:t>
                  </w:r>
                </w:p>
              </w:tc>
              <w:tc>
                <w:tcPr>
                  <w:tcW w:w="687" w:type="pct"/>
                  <w:shd w:val="clear" w:color="auto" w:fill="auto"/>
                  <w:hideMark/>
                </w:tcPr>
                <w:p w14:paraId="35E579F1" w14:textId="77777777" w:rsidR="00F57C6D" w:rsidRPr="00355672" w:rsidRDefault="00F57C6D" w:rsidP="00E63923">
                  <w:pPr>
                    <w:rPr>
                      <w:rFonts w:eastAsia="Calibri"/>
                    </w:rPr>
                  </w:pPr>
                  <w:r w:rsidRPr="00355672">
                    <w:rPr>
                      <w:rFonts w:eastAsia="Calibri"/>
                    </w:rPr>
                    <w:t>t.m2</w:t>
                  </w:r>
                </w:p>
              </w:tc>
              <w:tc>
                <w:tcPr>
                  <w:tcW w:w="683" w:type="pct"/>
                  <w:shd w:val="clear" w:color="auto" w:fill="auto"/>
                  <w:noWrap/>
                  <w:hideMark/>
                </w:tcPr>
                <w:p w14:paraId="3F83F515" w14:textId="77777777" w:rsidR="00F57C6D" w:rsidRPr="00355672" w:rsidRDefault="00F57C6D" w:rsidP="00E63923">
                  <w:pPr>
                    <w:rPr>
                      <w:rFonts w:eastAsia="Calibri"/>
                    </w:rPr>
                  </w:pPr>
                  <w:r w:rsidRPr="00355672">
                    <w:rPr>
                      <w:rFonts w:eastAsia="Calibri"/>
                    </w:rPr>
                    <w:t xml:space="preserve">  0,04    </w:t>
                  </w:r>
                </w:p>
              </w:tc>
            </w:tr>
            <w:tr w:rsidR="00F57C6D" w:rsidRPr="00355672" w14:paraId="7ECFC8AF" w14:textId="77777777" w:rsidTr="00E63923">
              <w:trPr>
                <w:trHeight w:val="480"/>
              </w:trPr>
              <w:tc>
                <w:tcPr>
                  <w:tcW w:w="430" w:type="pct"/>
                  <w:shd w:val="clear" w:color="auto" w:fill="auto"/>
                  <w:noWrap/>
                  <w:hideMark/>
                </w:tcPr>
                <w:p w14:paraId="6472F6B4" w14:textId="77777777" w:rsidR="00F57C6D" w:rsidRPr="00355672" w:rsidRDefault="00F57C6D" w:rsidP="00E63923">
                  <w:pPr>
                    <w:rPr>
                      <w:rFonts w:eastAsia="Calibri"/>
                    </w:rPr>
                  </w:pPr>
                  <w:r w:rsidRPr="00355672">
                    <w:rPr>
                      <w:rFonts w:eastAsia="Calibri"/>
                    </w:rPr>
                    <w:t xml:space="preserve">  10</w:t>
                  </w:r>
                </w:p>
              </w:tc>
              <w:tc>
                <w:tcPr>
                  <w:tcW w:w="531" w:type="pct"/>
                  <w:shd w:val="clear" w:color="auto" w:fill="auto"/>
                </w:tcPr>
                <w:p w14:paraId="296F5113" w14:textId="77777777" w:rsidR="00F57C6D" w:rsidRPr="00355672" w:rsidRDefault="00F57C6D" w:rsidP="00E63923">
                  <w:pPr>
                    <w:rPr>
                      <w:rFonts w:eastAsia="Calibri"/>
                    </w:rPr>
                  </w:pPr>
                </w:p>
              </w:tc>
              <w:tc>
                <w:tcPr>
                  <w:tcW w:w="2669" w:type="pct"/>
                  <w:shd w:val="clear" w:color="auto" w:fill="auto"/>
                  <w:vAlign w:val="center"/>
                  <w:hideMark/>
                </w:tcPr>
                <w:p w14:paraId="2E861F25" w14:textId="77777777" w:rsidR="00F57C6D" w:rsidRPr="00355672" w:rsidRDefault="00F57C6D" w:rsidP="00E63923">
                  <w:pPr>
                    <w:rPr>
                      <w:rFonts w:eastAsia="Calibri"/>
                    </w:rPr>
                  </w:pPr>
                  <w:r w:rsidRPr="00355672">
                    <w:rPr>
                      <w:rFonts w:eastAsia="Calibri"/>
                    </w:rPr>
                    <w:t xml:space="preserve">Signalinių plastmasinių stulpelių pastatymas </w:t>
                  </w:r>
                </w:p>
              </w:tc>
              <w:tc>
                <w:tcPr>
                  <w:tcW w:w="687" w:type="pct"/>
                  <w:shd w:val="clear" w:color="auto" w:fill="auto"/>
                  <w:hideMark/>
                </w:tcPr>
                <w:p w14:paraId="6A658EBA" w14:textId="77777777" w:rsidR="00F57C6D" w:rsidRPr="00355672" w:rsidRDefault="00F57C6D" w:rsidP="00E63923">
                  <w:pPr>
                    <w:rPr>
                      <w:rFonts w:eastAsia="Calibri"/>
                    </w:rPr>
                  </w:pPr>
                  <w:r w:rsidRPr="00355672">
                    <w:rPr>
                      <w:rFonts w:eastAsia="Calibri"/>
                    </w:rPr>
                    <w:t>vnt.</w:t>
                  </w:r>
                </w:p>
              </w:tc>
              <w:tc>
                <w:tcPr>
                  <w:tcW w:w="683" w:type="pct"/>
                  <w:shd w:val="clear" w:color="auto" w:fill="auto"/>
                  <w:noWrap/>
                  <w:hideMark/>
                </w:tcPr>
                <w:p w14:paraId="55216FED" w14:textId="77777777" w:rsidR="00F57C6D" w:rsidRPr="00355672" w:rsidRDefault="00F57C6D" w:rsidP="00E63923">
                  <w:pPr>
                    <w:rPr>
                      <w:rFonts w:eastAsia="Calibri"/>
                    </w:rPr>
                  </w:pPr>
                  <w:r w:rsidRPr="00355672">
                    <w:rPr>
                      <w:rFonts w:eastAsia="Calibri"/>
                    </w:rPr>
                    <w:t xml:space="preserve">     4,0  </w:t>
                  </w:r>
                </w:p>
              </w:tc>
            </w:tr>
            <w:tr w:rsidR="00F57C6D" w:rsidRPr="00355672" w14:paraId="466DEBF2" w14:textId="77777777" w:rsidTr="00E63923">
              <w:trPr>
                <w:trHeight w:val="720"/>
              </w:trPr>
              <w:tc>
                <w:tcPr>
                  <w:tcW w:w="430" w:type="pct"/>
                  <w:shd w:val="clear" w:color="auto" w:fill="auto"/>
                  <w:noWrap/>
                  <w:hideMark/>
                </w:tcPr>
                <w:p w14:paraId="0452EFDE" w14:textId="77777777" w:rsidR="00F57C6D" w:rsidRPr="00355672" w:rsidRDefault="00F57C6D" w:rsidP="00E63923">
                  <w:pPr>
                    <w:rPr>
                      <w:rFonts w:eastAsia="Calibri"/>
                    </w:rPr>
                  </w:pPr>
                  <w:r w:rsidRPr="00355672">
                    <w:rPr>
                      <w:rFonts w:eastAsia="Calibri"/>
                    </w:rPr>
                    <w:t xml:space="preserve">  11</w:t>
                  </w:r>
                </w:p>
              </w:tc>
              <w:tc>
                <w:tcPr>
                  <w:tcW w:w="531" w:type="pct"/>
                  <w:shd w:val="clear" w:color="auto" w:fill="auto"/>
                </w:tcPr>
                <w:p w14:paraId="7CC8C8B9" w14:textId="77777777" w:rsidR="00F57C6D" w:rsidRPr="00355672" w:rsidRDefault="00F57C6D" w:rsidP="00E63923">
                  <w:pPr>
                    <w:rPr>
                      <w:rFonts w:eastAsia="Calibri"/>
                    </w:rPr>
                  </w:pPr>
                </w:p>
              </w:tc>
              <w:tc>
                <w:tcPr>
                  <w:tcW w:w="2669" w:type="pct"/>
                  <w:shd w:val="clear" w:color="auto" w:fill="auto"/>
                  <w:vAlign w:val="center"/>
                  <w:hideMark/>
                </w:tcPr>
                <w:p w14:paraId="3DC96070" w14:textId="77777777" w:rsidR="00F57C6D" w:rsidRPr="00355672" w:rsidRDefault="00F57C6D" w:rsidP="00E63923">
                  <w:pPr>
                    <w:rPr>
                      <w:rFonts w:eastAsia="Calibri"/>
                    </w:rPr>
                  </w:pPr>
                  <w:r w:rsidRPr="00355672">
                    <w:rPr>
                      <w:rFonts w:eastAsia="Calibri"/>
                    </w:rPr>
                    <w:t xml:space="preserve">Kelio ženklų vienstiebių metalinių atramų (d=76mm) ant monolitinių betoninių pamatų pastatymas </w:t>
                  </w:r>
                </w:p>
              </w:tc>
              <w:tc>
                <w:tcPr>
                  <w:tcW w:w="687" w:type="pct"/>
                  <w:shd w:val="clear" w:color="auto" w:fill="auto"/>
                  <w:hideMark/>
                </w:tcPr>
                <w:p w14:paraId="71856CA5" w14:textId="77777777" w:rsidR="00F57C6D" w:rsidRPr="00355672" w:rsidRDefault="00F57C6D" w:rsidP="00E63923">
                  <w:pPr>
                    <w:rPr>
                      <w:rFonts w:eastAsia="Calibri"/>
                    </w:rPr>
                  </w:pPr>
                  <w:r w:rsidRPr="00355672">
                    <w:rPr>
                      <w:rFonts w:eastAsia="Calibri"/>
                    </w:rPr>
                    <w:t>vnt.</w:t>
                  </w:r>
                </w:p>
              </w:tc>
              <w:tc>
                <w:tcPr>
                  <w:tcW w:w="683" w:type="pct"/>
                  <w:shd w:val="clear" w:color="auto" w:fill="auto"/>
                  <w:noWrap/>
                  <w:hideMark/>
                </w:tcPr>
                <w:p w14:paraId="26A5EC7B" w14:textId="77777777" w:rsidR="00F57C6D" w:rsidRPr="00355672" w:rsidRDefault="00F57C6D" w:rsidP="00E63923">
                  <w:pPr>
                    <w:rPr>
                      <w:rFonts w:eastAsia="Calibri"/>
                    </w:rPr>
                  </w:pPr>
                  <w:r w:rsidRPr="00355672">
                    <w:rPr>
                      <w:rFonts w:eastAsia="Calibri"/>
                    </w:rPr>
                    <w:t xml:space="preserve">     2,0  </w:t>
                  </w:r>
                </w:p>
              </w:tc>
            </w:tr>
            <w:tr w:rsidR="00F57C6D" w:rsidRPr="00355672" w14:paraId="1DBCE2D9" w14:textId="77777777" w:rsidTr="00E63923">
              <w:trPr>
                <w:trHeight w:val="480"/>
              </w:trPr>
              <w:tc>
                <w:tcPr>
                  <w:tcW w:w="430" w:type="pct"/>
                  <w:tcBorders>
                    <w:bottom w:val="single" w:sz="4" w:space="0" w:color="auto"/>
                  </w:tcBorders>
                  <w:shd w:val="clear" w:color="auto" w:fill="auto"/>
                  <w:noWrap/>
                  <w:hideMark/>
                </w:tcPr>
                <w:p w14:paraId="020184C6" w14:textId="77777777" w:rsidR="00F57C6D" w:rsidRPr="00355672" w:rsidRDefault="00F57C6D" w:rsidP="00E63923">
                  <w:pPr>
                    <w:rPr>
                      <w:rFonts w:eastAsia="Calibri"/>
                    </w:rPr>
                  </w:pPr>
                  <w:r w:rsidRPr="00355672">
                    <w:rPr>
                      <w:rFonts w:eastAsia="Calibri"/>
                    </w:rPr>
                    <w:t xml:space="preserve">  12</w:t>
                  </w:r>
                </w:p>
              </w:tc>
              <w:tc>
                <w:tcPr>
                  <w:tcW w:w="531" w:type="pct"/>
                  <w:tcBorders>
                    <w:bottom w:val="single" w:sz="4" w:space="0" w:color="auto"/>
                  </w:tcBorders>
                  <w:shd w:val="clear" w:color="auto" w:fill="auto"/>
                </w:tcPr>
                <w:p w14:paraId="0F4F5BF3" w14:textId="77777777" w:rsidR="00F57C6D" w:rsidRPr="00355672" w:rsidRDefault="00F57C6D" w:rsidP="00E63923">
                  <w:pPr>
                    <w:rPr>
                      <w:rFonts w:eastAsia="Calibri"/>
                    </w:rPr>
                  </w:pPr>
                </w:p>
              </w:tc>
              <w:tc>
                <w:tcPr>
                  <w:tcW w:w="2669" w:type="pct"/>
                  <w:tcBorders>
                    <w:bottom w:val="single" w:sz="4" w:space="0" w:color="auto"/>
                  </w:tcBorders>
                  <w:shd w:val="clear" w:color="auto" w:fill="auto"/>
                  <w:vAlign w:val="center"/>
                  <w:hideMark/>
                </w:tcPr>
                <w:p w14:paraId="72873FB6" w14:textId="77777777" w:rsidR="00F57C6D" w:rsidRPr="00355672" w:rsidRDefault="00F57C6D" w:rsidP="00E63923">
                  <w:pPr>
                    <w:rPr>
                      <w:rFonts w:eastAsia="Calibri"/>
                    </w:rPr>
                  </w:pPr>
                  <w:r w:rsidRPr="00355672">
                    <w:rPr>
                      <w:rFonts w:eastAsia="Calibri"/>
                    </w:rPr>
                    <w:t>Kelio ženklų skydų montavimas prie vienstiebių atramų rankiniu būdu</w:t>
                  </w:r>
                </w:p>
              </w:tc>
              <w:tc>
                <w:tcPr>
                  <w:tcW w:w="687" w:type="pct"/>
                  <w:tcBorders>
                    <w:bottom w:val="single" w:sz="4" w:space="0" w:color="auto"/>
                  </w:tcBorders>
                  <w:shd w:val="clear" w:color="auto" w:fill="auto"/>
                  <w:hideMark/>
                </w:tcPr>
                <w:p w14:paraId="49A41012" w14:textId="77777777" w:rsidR="00F57C6D" w:rsidRPr="00355672" w:rsidRDefault="00F57C6D" w:rsidP="00E63923">
                  <w:pPr>
                    <w:rPr>
                      <w:rFonts w:eastAsia="Calibri"/>
                    </w:rPr>
                  </w:pPr>
                  <w:r w:rsidRPr="00355672">
                    <w:rPr>
                      <w:rFonts w:eastAsia="Calibri"/>
                    </w:rPr>
                    <w:t>vnt.</w:t>
                  </w:r>
                </w:p>
              </w:tc>
              <w:tc>
                <w:tcPr>
                  <w:tcW w:w="683" w:type="pct"/>
                  <w:tcBorders>
                    <w:bottom w:val="single" w:sz="4" w:space="0" w:color="auto"/>
                  </w:tcBorders>
                  <w:shd w:val="clear" w:color="auto" w:fill="auto"/>
                  <w:noWrap/>
                  <w:hideMark/>
                </w:tcPr>
                <w:p w14:paraId="36094C32" w14:textId="77777777" w:rsidR="00F57C6D" w:rsidRPr="00355672" w:rsidRDefault="00F57C6D" w:rsidP="00E63923">
                  <w:pPr>
                    <w:rPr>
                      <w:rFonts w:eastAsia="Calibri"/>
                    </w:rPr>
                  </w:pPr>
                  <w:r w:rsidRPr="00355672">
                    <w:rPr>
                      <w:rFonts w:eastAsia="Calibri"/>
                    </w:rPr>
                    <w:t xml:space="preserve">     2,0  </w:t>
                  </w:r>
                </w:p>
              </w:tc>
            </w:tr>
            <w:tr w:rsidR="00F57C6D" w:rsidRPr="00355672" w14:paraId="107CC8FA" w14:textId="77777777" w:rsidTr="00E63923">
              <w:trPr>
                <w:trHeight w:val="720"/>
              </w:trPr>
              <w:tc>
                <w:tcPr>
                  <w:tcW w:w="430" w:type="pct"/>
                  <w:tcBorders>
                    <w:bottom w:val="single" w:sz="4" w:space="0" w:color="auto"/>
                  </w:tcBorders>
                  <w:shd w:val="clear" w:color="auto" w:fill="auto"/>
                  <w:noWrap/>
                  <w:vAlign w:val="center"/>
                </w:tcPr>
                <w:p w14:paraId="725759A6" w14:textId="77777777" w:rsidR="00F57C6D" w:rsidRPr="00355672" w:rsidRDefault="00F57C6D" w:rsidP="00E63923">
                  <w:pPr>
                    <w:jc w:val="center"/>
                  </w:pPr>
                  <w:r w:rsidRPr="00355672">
                    <w:rPr>
                      <w:rFonts w:eastAsia="Calibri"/>
                    </w:rPr>
                    <w:t>-</w:t>
                  </w:r>
                </w:p>
              </w:tc>
              <w:tc>
                <w:tcPr>
                  <w:tcW w:w="531" w:type="pct"/>
                  <w:tcBorders>
                    <w:bottom w:val="single" w:sz="4" w:space="0" w:color="auto"/>
                  </w:tcBorders>
                  <w:shd w:val="clear" w:color="auto" w:fill="auto"/>
                  <w:vAlign w:val="center"/>
                </w:tcPr>
                <w:p w14:paraId="1C1725B3" w14:textId="77777777" w:rsidR="00F57C6D" w:rsidRPr="00355672" w:rsidRDefault="00F57C6D" w:rsidP="00E63923">
                  <w:pPr>
                    <w:jc w:val="center"/>
                  </w:pPr>
                  <w:r w:rsidRPr="00355672">
                    <w:rPr>
                      <w:rFonts w:eastAsia="Calibri"/>
                    </w:rPr>
                    <w:t>-</w:t>
                  </w:r>
                </w:p>
              </w:tc>
              <w:tc>
                <w:tcPr>
                  <w:tcW w:w="2669" w:type="pct"/>
                  <w:tcBorders>
                    <w:bottom w:val="single" w:sz="4" w:space="0" w:color="auto"/>
                  </w:tcBorders>
                  <w:shd w:val="clear" w:color="auto" w:fill="auto"/>
                  <w:vAlign w:val="center"/>
                </w:tcPr>
                <w:p w14:paraId="3F0E0930" w14:textId="77777777" w:rsidR="00F57C6D" w:rsidRPr="00355672" w:rsidRDefault="00F57C6D" w:rsidP="00E63923">
                  <w:pPr>
                    <w:jc w:val="center"/>
                  </w:pPr>
                  <w:r w:rsidRPr="00355672">
                    <w:rPr>
                      <w:rFonts w:eastAsia="Calibri"/>
                    </w:rPr>
                    <w:t>-</w:t>
                  </w:r>
                </w:p>
              </w:tc>
              <w:tc>
                <w:tcPr>
                  <w:tcW w:w="687" w:type="pct"/>
                  <w:tcBorders>
                    <w:bottom w:val="single" w:sz="4" w:space="0" w:color="auto"/>
                  </w:tcBorders>
                  <w:shd w:val="clear" w:color="auto" w:fill="auto"/>
                  <w:vAlign w:val="center"/>
                </w:tcPr>
                <w:p w14:paraId="18834304" w14:textId="77777777" w:rsidR="00F57C6D" w:rsidRPr="00355672" w:rsidRDefault="00F57C6D" w:rsidP="00E63923">
                  <w:pPr>
                    <w:jc w:val="center"/>
                  </w:pPr>
                  <w:r w:rsidRPr="00355672">
                    <w:rPr>
                      <w:rFonts w:eastAsia="Calibri"/>
                    </w:rPr>
                    <w:t>-</w:t>
                  </w:r>
                </w:p>
              </w:tc>
              <w:tc>
                <w:tcPr>
                  <w:tcW w:w="683" w:type="pct"/>
                  <w:tcBorders>
                    <w:bottom w:val="single" w:sz="4" w:space="0" w:color="auto"/>
                  </w:tcBorders>
                  <w:shd w:val="clear" w:color="auto" w:fill="auto"/>
                  <w:noWrap/>
                  <w:vAlign w:val="center"/>
                </w:tcPr>
                <w:p w14:paraId="7EAEBC5A" w14:textId="77777777" w:rsidR="00F57C6D" w:rsidRPr="00355672" w:rsidRDefault="00F57C6D" w:rsidP="00E63923">
                  <w:pPr>
                    <w:jc w:val="center"/>
                  </w:pPr>
                  <w:r w:rsidRPr="00355672">
                    <w:rPr>
                      <w:rFonts w:eastAsia="Calibri"/>
                    </w:rPr>
                    <w:t>-</w:t>
                  </w:r>
                </w:p>
              </w:tc>
            </w:tr>
          </w:tbl>
          <w:p w14:paraId="1E36D119" w14:textId="77777777" w:rsidR="00F57C6D" w:rsidRPr="00355672" w:rsidRDefault="00F57C6D" w:rsidP="00E63923"/>
        </w:tc>
      </w:tr>
    </w:tbl>
    <w:p w14:paraId="066F284D" w14:textId="77777777" w:rsidR="00F57C6D" w:rsidRPr="00355672" w:rsidRDefault="00F57C6D" w:rsidP="00F57C6D">
      <w:r w:rsidRPr="00355672">
        <w:lastRenderedPageBreak/>
        <w:t xml:space="preserve">Darbų apimtys sutampa – 60,6 pro. </w:t>
      </w:r>
    </w:p>
    <w:p w14:paraId="7169B3D6" w14:textId="77777777" w:rsidR="00F57C6D" w:rsidRPr="00355672" w:rsidRDefault="00F57C6D" w:rsidP="00F57C6D"/>
    <w:p w14:paraId="7F251CD6" w14:textId="77777777" w:rsidR="00F57C6D" w:rsidRPr="00355672" w:rsidRDefault="00F57C6D" w:rsidP="00F57C6D">
      <w:pPr>
        <w:jc w:val="center"/>
        <w:rPr>
          <w:b/>
        </w:rPr>
      </w:pPr>
      <w:r w:rsidRPr="00355672">
        <w:rPr>
          <w:b/>
          <w:bCs/>
          <w:lang w:eastAsia="lt-LT"/>
        </w:rPr>
        <w:t xml:space="preserve">Kelias Nr. 5310 Dusetos – Užpaliai – Vyžuonos </w:t>
      </w:r>
      <w:r w:rsidRPr="00355672">
        <w:rPr>
          <w:b/>
        </w:rPr>
        <w:t>ruožas 25,280 iki 27,400 km</w:t>
      </w:r>
    </w:p>
    <w:tbl>
      <w:tblPr>
        <w:tblStyle w:val="TableGrid"/>
        <w:tblW w:w="15021" w:type="dxa"/>
        <w:tblLook w:val="04A0" w:firstRow="1" w:lastRow="0" w:firstColumn="1" w:lastColumn="0" w:noHBand="0" w:noVBand="1"/>
      </w:tblPr>
      <w:tblGrid>
        <w:gridCol w:w="7510"/>
        <w:gridCol w:w="7511"/>
      </w:tblGrid>
      <w:tr w:rsidR="00F57C6D" w:rsidRPr="00355672" w14:paraId="434F9812" w14:textId="77777777" w:rsidTr="00E63923">
        <w:tc>
          <w:tcPr>
            <w:tcW w:w="7510" w:type="dxa"/>
          </w:tcPr>
          <w:p w14:paraId="4DD046EF" w14:textId="77777777" w:rsidR="00F57C6D" w:rsidRPr="00355672" w:rsidRDefault="00F57C6D" w:rsidP="00E63923">
            <w:pPr>
              <w:jc w:val="center"/>
            </w:pPr>
            <w:r w:rsidRPr="00355672">
              <w:t>Lietuvos automobilių kelių pirkimo sąlygos</w:t>
            </w:r>
          </w:p>
          <w:p w14:paraId="4A3E2F24" w14:textId="77777777" w:rsidR="00F57C6D" w:rsidRPr="00355672" w:rsidRDefault="00F57C6D" w:rsidP="00E63923"/>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883"/>
              <w:gridCol w:w="3517"/>
              <w:gridCol w:w="764"/>
              <w:gridCol w:w="168"/>
              <w:gridCol w:w="1116"/>
            </w:tblGrid>
            <w:tr w:rsidR="00F57C6D" w:rsidRPr="00355672" w14:paraId="1EA49976" w14:textId="77777777" w:rsidTr="00E63923">
              <w:trPr>
                <w:trHeight w:val="458"/>
              </w:trPr>
              <w:tc>
                <w:tcPr>
                  <w:tcW w:w="465" w:type="pct"/>
                  <w:vMerge w:val="restart"/>
                  <w:shd w:val="clear" w:color="auto" w:fill="auto"/>
                  <w:noWrap/>
                  <w:vAlign w:val="center"/>
                </w:tcPr>
                <w:p w14:paraId="4EA35CA2" w14:textId="77777777" w:rsidR="00F57C6D" w:rsidRPr="00355672" w:rsidRDefault="00F57C6D" w:rsidP="00E63923">
                  <w:pPr>
                    <w:jc w:val="center"/>
                    <w:rPr>
                      <w:b/>
                      <w:lang w:eastAsia="lt-LT"/>
                    </w:rPr>
                  </w:pPr>
                  <w:r w:rsidRPr="00355672">
                    <w:rPr>
                      <w:b/>
                      <w:lang w:eastAsia="lt-LT"/>
                    </w:rPr>
                    <w:t>Sąm.</w:t>
                  </w:r>
                </w:p>
                <w:p w14:paraId="6C25838C" w14:textId="77777777" w:rsidR="00F57C6D" w:rsidRPr="00355672" w:rsidRDefault="00F57C6D" w:rsidP="00E63923">
                  <w:pPr>
                    <w:jc w:val="center"/>
                    <w:rPr>
                      <w:b/>
                      <w:lang w:eastAsia="lt-LT"/>
                    </w:rPr>
                  </w:pPr>
                  <w:r w:rsidRPr="00355672">
                    <w:rPr>
                      <w:b/>
                      <w:lang w:eastAsia="lt-LT"/>
                    </w:rPr>
                    <w:t>eil.</w:t>
                  </w:r>
                </w:p>
              </w:tc>
              <w:tc>
                <w:tcPr>
                  <w:tcW w:w="542" w:type="pct"/>
                  <w:vMerge w:val="restart"/>
                  <w:shd w:val="clear" w:color="auto" w:fill="auto"/>
                  <w:noWrap/>
                  <w:vAlign w:val="center"/>
                </w:tcPr>
                <w:p w14:paraId="763483BF" w14:textId="77777777" w:rsidR="00F57C6D" w:rsidRPr="00355672" w:rsidRDefault="00F57C6D" w:rsidP="00E63923">
                  <w:pPr>
                    <w:jc w:val="center"/>
                    <w:rPr>
                      <w:b/>
                      <w:lang w:eastAsia="lt-LT"/>
                    </w:rPr>
                  </w:pPr>
                  <w:r w:rsidRPr="00355672">
                    <w:rPr>
                      <w:b/>
                      <w:lang w:eastAsia="lt-LT"/>
                    </w:rPr>
                    <w:t>Darbo</w:t>
                  </w:r>
                </w:p>
                <w:p w14:paraId="57AF3A2F" w14:textId="77777777" w:rsidR="00F57C6D" w:rsidRPr="00355672" w:rsidRDefault="00F57C6D" w:rsidP="00E63923">
                  <w:pPr>
                    <w:jc w:val="center"/>
                    <w:rPr>
                      <w:b/>
                      <w:lang w:eastAsia="lt-LT"/>
                    </w:rPr>
                  </w:pPr>
                  <w:r w:rsidRPr="00355672">
                    <w:rPr>
                      <w:b/>
                      <w:lang w:eastAsia="lt-LT"/>
                    </w:rPr>
                    <w:t>kodas</w:t>
                  </w:r>
                </w:p>
              </w:tc>
              <w:tc>
                <w:tcPr>
                  <w:tcW w:w="2664" w:type="pct"/>
                  <w:vMerge w:val="restart"/>
                  <w:shd w:val="clear" w:color="auto" w:fill="auto"/>
                  <w:noWrap/>
                  <w:vAlign w:val="center"/>
                </w:tcPr>
                <w:p w14:paraId="78580A64" w14:textId="77777777" w:rsidR="00F57C6D" w:rsidRPr="00355672" w:rsidRDefault="00F57C6D" w:rsidP="00E63923">
                  <w:pPr>
                    <w:jc w:val="center"/>
                    <w:rPr>
                      <w:b/>
                      <w:lang w:eastAsia="lt-LT"/>
                    </w:rPr>
                  </w:pPr>
                  <w:r w:rsidRPr="00355672">
                    <w:rPr>
                      <w:b/>
                      <w:lang w:eastAsia="lt-LT"/>
                    </w:rPr>
                    <w:t>Darbų ir išlaidų aprašymai</w:t>
                  </w:r>
                </w:p>
              </w:tc>
              <w:tc>
                <w:tcPr>
                  <w:tcW w:w="497" w:type="pct"/>
                  <w:vMerge w:val="restart"/>
                  <w:shd w:val="clear" w:color="auto" w:fill="auto"/>
                  <w:noWrap/>
                  <w:vAlign w:val="center"/>
                </w:tcPr>
                <w:p w14:paraId="64939F0E" w14:textId="77777777" w:rsidR="00F57C6D" w:rsidRPr="00355672" w:rsidRDefault="00F57C6D" w:rsidP="00E63923">
                  <w:pPr>
                    <w:jc w:val="center"/>
                    <w:rPr>
                      <w:b/>
                      <w:lang w:eastAsia="lt-LT"/>
                    </w:rPr>
                  </w:pPr>
                  <w:r w:rsidRPr="00355672">
                    <w:rPr>
                      <w:b/>
                      <w:lang w:eastAsia="lt-LT"/>
                    </w:rPr>
                    <w:t>Mato</w:t>
                  </w:r>
                </w:p>
                <w:p w14:paraId="0E49B853" w14:textId="77777777" w:rsidR="00F57C6D" w:rsidRPr="00355672" w:rsidRDefault="00F57C6D" w:rsidP="00E63923">
                  <w:pPr>
                    <w:jc w:val="center"/>
                    <w:rPr>
                      <w:b/>
                      <w:lang w:eastAsia="lt-LT"/>
                    </w:rPr>
                  </w:pPr>
                  <w:r w:rsidRPr="00355672">
                    <w:rPr>
                      <w:b/>
                      <w:lang w:eastAsia="lt-LT"/>
                    </w:rPr>
                    <w:t>vnt.</w:t>
                  </w:r>
                </w:p>
              </w:tc>
              <w:tc>
                <w:tcPr>
                  <w:tcW w:w="833" w:type="pct"/>
                  <w:gridSpan w:val="2"/>
                  <w:vMerge w:val="restart"/>
                  <w:shd w:val="clear" w:color="auto" w:fill="auto"/>
                  <w:noWrap/>
                  <w:vAlign w:val="center"/>
                </w:tcPr>
                <w:p w14:paraId="3D3112A2" w14:textId="77777777" w:rsidR="00F57C6D" w:rsidRPr="00355672" w:rsidRDefault="00F57C6D" w:rsidP="00E63923">
                  <w:pPr>
                    <w:jc w:val="center"/>
                    <w:rPr>
                      <w:b/>
                      <w:lang w:eastAsia="lt-LT"/>
                    </w:rPr>
                  </w:pPr>
                  <w:r w:rsidRPr="00355672">
                    <w:rPr>
                      <w:b/>
                      <w:lang w:eastAsia="lt-LT"/>
                    </w:rPr>
                    <w:t>Kiekis</w:t>
                  </w:r>
                </w:p>
              </w:tc>
            </w:tr>
            <w:tr w:rsidR="00F57C6D" w:rsidRPr="00355672" w14:paraId="19E7E002" w14:textId="77777777" w:rsidTr="00E63923">
              <w:trPr>
                <w:trHeight w:val="458"/>
              </w:trPr>
              <w:tc>
                <w:tcPr>
                  <w:tcW w:w="465" w:type="pct"/>
                  <w:vMerge/>
                  <w:shd w:val="clear" w:color="auto" w:fill="auto"/>
                  <w:noWrap/>
                  <w:vAlign w:val="center"/>
                </w:tcPr>
                <w:p w14:paraId="2B9FF7B8" w14:textId="77777777" w:rsidR="00F57C6D" w:rsidRPr="00355672" w:rsidRDefault="00F57C6D" w:rsidP="00E63923">
                  <w:pPr>
                    <w:jc w:val="center"/>
                    <w:rPr>
                      <w:b/>
                      <w:lang w:eastAsia="lt-LT"/>
                    </w:rPr>
                  </w:pPr>
                </w:p>
              </w:tc>
              <w:tc>
                <w:tcPr>
                  <w:tcW w:w="542" w:type="pct"/>
                  <w:vMerge/>
                  <w:shd w:val="clear" w:color="auto" w:fill="auto"/>
                  <w:noWrap/>
                  <w:vAlign w:val="center"/>
                </w:tcPr>
                <w:p w14:paraId="32EF1BFF" w14:textId="77777777" w:rsidR="00F57C6D" w:rsidRPr="00355672" w:rsidRDefault="00F57C6D" w:rsidP="00E63923">
                  <w:pPr>
                    <w:jc w:val="center"/>
                    <w:rPr>
                      <w:b/>
                      <w:lang w:eastAsia="lt-LT"/>
                    </w:rPr>
                  </w:pPr>
                </w:p>
              </w:tc>
              <w:tc>
                <w:tcPr>
                  <w:tcW w:w="2664" w:type="pct"/>
                  <w:vMerge/>
                  <w:shd w:val="clear" w:color="auto" w:fill="auto"/>
                  <w:noWrap/>
                  <w:vAlign w:val="center"/>
                </w:tcPr>
                <w:p w14:paraId="1A11CA6C" w14:textId="77777777" w:rsidR="00F57C6D" w:rsidRPr="00355672" w:rsidRDefault="00F57C6D" w:rsidP="00E63923">
                  <w:pPr>
                    <w:jc w:val="center"/>
                    <w:rPr>
                      <w:b/>
                      <w:lang w:eastAsia="lt-LT"/>
                    </w:rPr>
                  </w:pPr>
                </w:p>
              </w:tc>
              <w:tc>
                <w:tcPr>
                  <w:tcW w:w="497" w:type="pct"/>
                  <w:vMerge/>
                  <w:shd w:val="clear" w:color="auto" w:fill="auto"/>
                  <w:noWrap/>
                  <w:vAlign w:val="center"/>
                </w:tcPr>
                <w:p w14:paraId="378F6155" w14:textId="77777777" w:rsidR="00F57C6D" w:rsidRPr="00355672" w:rsidRDefault="00F57C6D" w:rsidP="00E63923">
                  <w:pPr>
                    <w:jc w:val="center"/>
                    <w:rPr>
                      <w:b/>
                      <w:lang w:eastAsia="lt-LT"/>
                    </w:rPr>
                  </w:pPr>
                </w:p>
              </w:tc>
              <w:tc>
                <w:tcPr>
                  <w:tcW w:w="833" w:type="pct"/>
                  <w:gridSpan w:val="2"/>
                  <w:vMerge/>
                  <w:vAlign w:val="center"/>
                </w:tcPr>
                <w:p w14:paraId="1295DA64" w14:textId="77777777" w:rsidR="00F57C6D" w:rsidRPr="00355672" w:rsidRDefault="00F57C6D" w:rsidP="00E63923">
                  <w:pPr>
                    <w:rPr>
                      <w:b/>
                      <w:lang w:eastAsia="lt-LT"/>
                    </w:rPr>
                  </w:pPr>
                </w:p>
              </w:tc>
            </w:tr>
            <w:tr w:rsidR="00F57C6D" w:rsidRPr="00355672" w14:paraId="642C38E4" w14:textId="77777777" w:rsidTr="00E63923">
              <w:tblPrEx>
                <w:tblLook w:val="04A0" w:firstRow="1" w:lastRow="0" w:firstColumn="1" w:lastColumn="0" w:noHBand="0" w:noVBand="1"/>
              </w:tblPrEx>
              <w:trPr>
                <w:trHeight w:val="255"/>
              </w:trPr>
              <w:tc>
                <w:tcPr>
                  <w:tcW w:w="465" w:type="pct"/>
                  <w:shd w:val="clear" w:color="auto" w:fill="auto"/>
                  <w:noWrap/>
                  <w:hideMark/>
                </w:tcPr>
                <w:p w14:paraId="6F89709C" w14:textId="77777777" w:rsidR="00F57C6D" w:rsidRPr="00355672" w:rsidRDefault="00F57C6D" w:rsidP="00E63923">
                  <w:pPr>
                    <w:rPr>
                      <w:lang w:eastAsia="lt-LT"/>
                    </w:rPr>
                  </w:pPr>
                </w:p>
              </w:tc>
              <w:tc>
                <w:tcPr>
                  <w:tcW w:w="542" w:type="pct"/>
                  <w:shd w:val="clear" w:color="auto" w:fill="auto"/>
                  <w:noWrap/>
                  <w:hideMark/>
                </w:tcPr>
                <w:p w14:paraId="06B2003E" w14:textId="77777777" w:rsidR="00F57C6D" w:rsidRPr="00355672" w:rsidRDefault="00F57C6D" w:rsidP="00E63923">
                  <w:pPr>
                    <w:jc w:val="right"/>
                    <w:rPr>
                      <w:b/>
                      <w:bCs/>
                      <w:lang w:eastAsia="lt-LT"/>
                    </w:rPr>
                  </w:pPr>
                  <w:r w:rsidRPr="00355672">
                    <w:rPr>
                      <w:b/>
                      <w:bCs/>
                      <w:lang w:eastAsia="lt-LT"/>
                    </w:rPr>
                    <w:t xml:space="preserve">   1</w:t>
                  </w:r>
                </w:p>
              </w:tc>
              <w:tc>
                <w:tcPr>
                  <w:tcW w:w="3993" w:type="pct"/>
                  <w:gridSpan w:val="4"/>
                  <w:shd w:val="clear" w:color="auto" w:fill="auto"/>
                  <w:hideMark/>
                </w:tcPr>
                <w:p w14:paraId="75C00FD4" w14:textId="77777777" w:rsidR="00F57C6D" w:rsidRPr="00355672" w:rsidRDefault="00F57C6D" w:rsidP="00E63923">
                  <w:pPr>
                    <w:rPr>
                      <w:b/>
                      <w:bCs/>
                      <w:lang w:eastAsia="lt-LT"/>
                    </w:rPr>
                  </w:pPr>
                  <w:r w:rsidRPr="00355672">
                    <w:rPr>
                      <w:b/>
                      <w:bCs/>
                      <w:lang w:eastAsia="lt-LT"/>
                    </w:rPr>
                    <w:t>Paruošiamieji darbai</w:t>
                  </w:r>
                </w:p>
              </w:tc>
            </w:tr>
            <w:tr w:rsidR="00F57C6D" w:rsidRPr="00355672" w14:paraId="0AA4C71C" w14:textId="77777777" w:rsidTr="00E63923">
              <w:tblPrEx>
                <w:tblLook w:val="04A0" w:firstRow="1" w:lastRow="0" w:firstColumn="1" w:lastColumn="0" w:noHBand="0" w:noVBand="1"/>
              </w:tblPrEx>
              <w:trPr>
                <w:trHeight w:val="480"/>
              </w:trPr>
              <w:tc>
                <w:tcPr>
                  <w:tcW w:w="465" w:type="pct"/>
                  <w:shd w:val="clear" w:color="auto" w:fill="auto"/>
                  <w:noWrap/>
                  <w:hideMark/>
                </w:tcPr>
                <w:p w14:paraId="0F8F6CDB" w14:textId="77777777" w:rsidR="00F57C6D" w:rsidRPr="00355672" w:rsidRDefault="00F57C6D" w:rsidP="00E63923">
                  <w:pPr>
                    <w:jc w:val="right"/>
                    <w:rPr>
                      <w:lang w:eastAsia="lt-LT"/>
                    </w:rPr>
                  </w:pPr>
                  <w:r w:rsidRPr="00355672">
                    <w:rPr>
                      <w:lang w:eastAsia="lt-LT"/>
                    </w:rPr>
                    <w:t xml:space="preserve">   1</w:t>
                  </w:r>
                </w:p>
              </w:tc>
              <w:tc>
                <w:tcPr>
                  <w:tcW w:w="542" w:type="pct"/>
                  <w:shd w:val="clear" w:color="auto" w:fill="auto"/>
                  <w:hideMark/>
                </w:tcPr>
                <w:p w14:paraId="0C4FC1DD" w14:textId="77777777" w:rsidR="00F57C6D" w:rsidRPr="00355672" w:rsidRDefault="00F57C6D" w:rsidP="00E63923">
                  <w:pPr>
                    <w:rPr>
                      <w:lang w:eastAsia="lt-LT"/>
                    </w:rPr>
                  </w:pPr>
                  <w:r w:rsidRPr="00355672">
                    <w:rPr>
                      <w:lang w:eastAsia="lt-LT"/>
                    </w:rPr>
                    <w:t>H19K-14</w:t>
                  </w:r>
                </w:p>
              </w:tc>
              <w:tc>
                <w:tcPr>
                  <w:tcW w:w="2664" w:type="pct"/>
                  <w:shd w:val="clear" w:color="auto" w:fill="auto"/>
                  <w:hideMark/>
                </w:tcPr>
                <w:p w14:paraId="6ACCE684" w14:textId="77777777" w:rsidR="00F57C6D" w:rsidRPr="00355672" w:rsidRDefault="00F57C6D" w:rsidP="00E63923">
                  <w:pPr>
                    <w:rPr>
                      <w:lang w:eastAsia="lt-LT"/>
                    </w:rPr>
                  </w:pPr>
                  <w:r w:rsidRPr="00355672">
                    <w:rPr>
                      <w:lang w:eastAsia="lt-LT"/>
                    </w:rPr>
                    <w:t>Signalinių plastmasinių stulpelių demontavimas</w:t>
                  </w:r>
                </w:p>
              </w:tc>
              <w:tc>
                <w:tcPr>
                  <w:tcW w:w="614" w:type="pct"/>
                  <w:gridSpan w:val="2"/>
                  <w:shd w:val="clear" w:color="auto" w:fill="auto"/>
                  <w:hideMark/>
                </w:tcPr>
                <w:p w14:paraId="51B44EBD" w14:textId="77777777" w:rsidR="00F57C6D" w:rsidRPr="00355672" w:rsidRDefault="00F57C6D" w:rsidP="00E63923">
                  <w:pPr>
                    <w:rPr>
                      <w:lang w:eastAsia="lt-LT"/>
                    </w:rPr>
                  </w:pPr>
                  <w:r w:rsidRPr="00355672">
                    <w:rPr>
                      <w:lang w:eastAsia="lt-LT"/>
                    </w:rPr>
                    <w:t>vnt.</w:t>
                  </w:r>
                </w:p>
              </w:tc>
              <w:tc>
                <w:tcPr>
                  <w:tcW w:w="716" w:type="pct"/>
                  <w:shd w:val="clear" w:color="auto" w:fill="auto"/>
                  <w:noWrap/>
                  <w:hideMark/>
                </w:tcPr>
                <w:p w14:paraId="0D3D7B03" w14:textId="77777777" w:rsidR="00F57C6D" w:rsidRPr="00355672" w:rsidRDefault="00F57C6D" w:rsidP="00E63923">
                  <w:pPr>
                    <w:jc w:val="right"/>
                    <w:rPr>
                      <w:lang w:eastAsia="lt-LT"/>
                    </w:rPr>
                  </w:pPr>
                  <w:r w:rsidRPr="00355672">
                    <w:rPr>
                      <w:lang w:eastAsia="lt-LT"/>
                    </w:rPr>
                    <w:t xml:space="preserve">    59,0  </w:t>
                  </w:r>
                </w:p>
              </w:tc>
            </w:tr>
            <w:tr w:rsidR="00F57C6D" w:rsidRPr="00355672" w14:paraId="3631A2F0" w14:textId="77777777" w:rsidTr="00E63923">
              <w:tblPrEx>
                <w:tblLook w:val="04A0" w:firstRow="1" w:lastRow="0" w:firstColumn="1" w:lastColumn="0" w:noHBand="0" w:noVBand="1"/>
              </w:tblPrEx>
              <w:trPr>
                <w:trHeight w:val="255"/>
              </w:trPr>
              <w:tc>
                <w:tcPr>
                  <w:tcW w:w="465" w:type="pct"/>
                  <w:shd w:val="clear" w:color="auto" w:fill="auto"/>
                  <w:noWrap/>
                  <w:hideMark/>
                </w:tcPr>
                <w:p w14:paraId="6E77264E" w14:textId="77777777" w:rsidR="00F57C6D" w:rsidRPr="00355672" w:rsidRDefault="00F57C6D" w:rsidP="00E63923">
                  <w:pPr>
                    <w:jc w:val="right"/>
                    <w:rPr>
                      <w:lang w:eastAsia="lt-LT"/>
                    </w:rPr>
                  </w:pPr>
                </w:p>
              </w:tc>
              <w:tc>
                <w:tcPr>
                  <w:tcW w:w="542" w:type="pct"/>
                  <w:shd w:val="clear" w:color="auto" w:fill="auto"/>
                  <w:noWrap/>
                  <w:hideMark/>
                </w:tcPr>
                <w:p w14:paraId="6C0573D2" w14:textId="77777777" w:rsidR="00F57C6D" w:rsidRPr="00355672" w:rsidRDefault="00F57C6D" w:rsidP="00E63923">
                  <w:pPr>
                    <w:jc w:val="right"/>
                    <w:rPr>
                      <w:lang w:eastAsia="lt-LT"/>
                    </w:rPr>
                  </w:pPr>
                </w:p>
              </w:tc>
              <w:tc>
                <w:tcPr>
                  <w:tcW w:w="3993" w:type="pct"/>
                  <w:gridSpan w:val="4"/>
                  <w:shd w:val="clear" w:color="auto" w:fill="auto"/>
                  <w:noWrap/>
                  <w:hideMark/>
                </w:tcPr>
                <w:p w14:paraId="2839384D" w14:textId="2B059C71" w:rsidR="00F57C6D" w:rsidRPr="00355672" w:rsidRDefault="00F57C6D" w:rsidP="00E63923">
                  <w:pPr>
                    <w:rPr>
                      <w:b/>
                      <w:bCs/>
                      <w:lang w:eastAsia="lt-LT"/>
                    </w:rPr>
                  </w:pPr>
                  <w:r w:rsidRPr="00355672">
                    <w:rPr>
                      <w:b/>
                      <w:bCs/>
                      <w:lang w:eastAsia="lt-LT"/>
                    </w:rPr>
                    <w:t>Skyriuje      1</w:t>
                  </w:r>
                </w:p>
              </w:tc>
            </w:tr>
            <w:tr w:rsidR="00F57C6D" w:rsidRPr="00355672" w14:paraId="2AE80501" w14:textId="77777777" w:rsidTr="00E63923">
              <w:tblPrEx>
                <w:tblLook w:val="04A0" w:firstRow="1" w:lastRow="0" w:firstColumn="1" w:lastColumn="0" w:noHBand="0" w:noVBand="1"/>
              </w:tblPrEx>
              <w:trPr>
                <w:trHeight w:val="255"/>
              </w:trPr>
              <w:tc>
                <w:tcPr>
                  <w:tcW w:w="465" w:type="pct"/>
                  <w:shd w:val="clear" w:color="auto" w:fill="auto"/>
                  <w:noWrap/>
                  <w:hideMark/>
                </w:tcPr>
                <w:p w14:paraId="2944972C" w14:textId="77777777" w:rsidR="00F57C6D" w:rsidRPr="00355672" w:rsidRDefault="00F57C6D" w:rsidP="00E63923">
                  <w:pPr>
                    <w:jc w:val="right"/>
                    <w:rPr>
                      <w:lang w:eastAsia="lt-LT"/>
                    </w:rPr>
                  </w:pPr>
                </w:p>
              </w:tc>
              <w:tc>
                <w:tcPr>
                  <w:tcW w:w="542" w:type="pct"/>
                  <w:shd w:val="clear" w:color="auto" w:fill="auto"/>
                  <w:noWrap/>
                  <w:hideMark/>
                </w:tcPr>
                <w:p w14:paraId="47683F7C" w14:textId="77777777" w:rsidR="00F57C6D" w:rsidRPr="00355672" w:rsidRDefault="00F57C6D" w:rsidP="00E63923">
                  <w:pPr>
                    <w:jc w:val="right"/>
                    <w:rPr>
                      <w:b/>
                      <w:bCs/>
                      <w:lang w:eastAsia="lt-LT"/>
                    </w:rPr>
                  </w:pPr>
                  <w:r w:rsidRPr="00355672">
                    <w:rPr>
                      <w:b/>
                      <w:bCs/>
                      <w:lang w:eastAsia="lt-LT"/>
                    </w:rPr>
                    <w:t xml:space="preserve">   2</w:t>
                  </w:r>
                </w:p>
              </w:tc>
              <w:tc>
                <w:tcPr>
                  <w:tcW w:w="3993" w:type="pct"/>
                  <w:gridSpan w:val="4"/>
                  <w:shd w:val="clear" w:color="auto" w:fill="auto"/>
                  <w:hideMark/>
                </w:tcPr>
                <w:p w14:paraId="05586359" w14:textId="77777777" w:rsidR="00F57C6D" w:rsidRPr="00355672" w:rsidRDefault="00F57C6D" w:rsidP="00E63923">
                  <w:pPr>
                    <w:rPr>
                      <w:b/>
                      <w:bCs/>
                      <w:lang w:eastAsia="lt-LT"/>
                    </w:rPr>
                  </w:pPr>
                  <w:r w:rsidRPr="00355672">
                    <w:rPr>
                      <w:b/>
                      <w:bCs/>
                      <w:lang w:eastAsia="lt-LT"/>
                    </w:rPr>
                    <w:t>Žemės sankasa</w:t>
                  </w:r>
                </w:p>
              </w:tc>
            </w:tr>
            <w:tr w:rsidR="00F57C6D" w:rsidRPr="00355672" w14:paraId="2938551D" w14:textId="77777777" w:rsidTr="00E63923">
              <w:tblPrEx>
                <w:tblLook w:val="04A0" w:firstRow="1" w:lastRow="0" w:firstColumn="1" w:lastColumn="0" w:noHBand="0" w:noVBand="1"/>
              </w:tblPrEx>
              <w:trPr>
                <w:trHeight w:val="720"/>
              </w:trPr>
              <w:tc>
                <w:tcPr>
                  <w:tcW w:w="465" w:type="pct"/>
                  <w:shd w:val="clear" w:color="auto" w:fill="auto"/>
                  <w:noWrap/>
                  <w:hideMark/>
                </w:tcPr>
                <w:p w14:paraId="2214CFA2" w14:textId="77777777" w:rsidR="00F57C6D" w:rsidRPr="00355672" w:rsidRDefault="00F57C6D" w:rsidP="00E63923">
                  <w:pPr>
                    <w:jc w:val="right"/>
                    <w:rPr>
                      <w:lang w:eastAsia="lt-LT"/>
                    </w:rPr>
                  </w:pPr>
                  <w:r w:rsidRPr="00355672">
                    <w:rPr>
                      <w:lang w:eastAsia="lt-LT"/>
                    </w:rPr>
                    <w:t xml:space="preserve">   2</w:t>
                  </w:r>
                </w:p>
              </w:tc>
              <w:tc>
                <w:tcPr>
                  <w:tcW w:w="542" w:type="pct"/>
                  <w:shd w:val="clear" w:color="auto" w:fill="auto"/>
                  <w:hideMark/>
                </w:tcPr>
                <w:p w14:paraId="136E2C48" w14:textId="77777777" w:rsidR="00F57C6D" w:rsidRPr="00355672" w:rsidRDefault="00F57C6D" w:rsidP="00E63923">
                  <w:pPr>
                    <w:rPr>
                      <w:lang w:eastAsia="lt-LT"/>
                    </w:rPr>
                  </w:pPr>
                  <w:r w:rsidRPr="00355672">
                    <w:rPr>
                      <w:lang w:eastAsia="lt-LT"/>
                    </w:rPr>
                    <w:t>HP1-3-15</w:t>
                  </w:r>
                </w:p>
              </w:tc>
              <w:tc>
                <w:tcPr>
                  <w:tcW w:w="2664" w:type="pct"/>
                  <w:shd w:val="clear" w:color="auto" w:fill="auto"/>
                  <w:hideMark/>
                </w:tcPr>
                <w:p w14:paraId="04A58301" w14:textId="77777777" w:rsidR="00F57C6D" w:rsidRPr="00355672" w:rsidRDefault="00F57C6D" w:rsidP="00E63923">
                  <w:pPr>
                    <w:rPr>
                      <w:lang w:eastAsia="lt-LT"/>
                    </w:rPr>
                  </w:pPr>
                  <w:r w:rsidRPr="00355672">
                    <w:rPr>
                      <w:lang w:eastAsia="lt-LT"/>
                    </w:rPr>
                    <w:t>Krūmų iškirtimas grioviuose, naudojant mažosios mechanizacijos priemones</w:t>
                  </w:r>
                </w:p>
              </w:tc>
              <w:tc>
                <w:tcPr>
                  <w:tcW w:w="614" w:type="pct"/>
                  <w:gridSpan w:val="2"/>
                  <w:shd w:val="clear" w:color="auto" w:fill="auto"/>
                  <w:hideMark/>
                </w:tcPr>
                <w:p w14:paraId="5C9F5D5B" w14:textId="77777777" w:rsidR="00F57C6D" w:rsidRPr="00355672" w:rsidRDefault="00F57C6D" w:rsidP="00E63923">
                  <w:pPr>
                    <w:rPr>
                      <w:lang w:eastAsia="lt-LT"/>
                    </w:rPr>
                  </w:pPr>
                  <w:r w:rsidRPr="00355672">
                    <w:rPr>
                      <w:lang w:eastAsia="lt-LT"/>
                    </w:rPr>
                    <w:t>100m2</w:t>
                  </w:r>
                </w:p>
              </w:tc>
              <w:tc>
                <w:tcPr>
                  <w:tcW w:w="716" w:type="pct"/>
                  <w:shd w:val="clear" w:color="auto" w:fill="auto"/>
                  <w:noWrap/>
                  <w:hideMark/>
                </w:tcPr>
                <w:p w14:paraId="68CD5B66" w14:textId="77777777" w:rsidR="00F57C6D" w:rsidRPr="00355672" w:rsidRDefault="00F57C6D" w:rsidP="00E63923">
                  <w:pPr>
                    <w:jc w:val="right"/>
                    <w:rPr>
                      <w:lang w:eastAsia="lt-LT"/>
                    </w:rPr>
                  </w:pPr>
                  <w:r w:rsidRPr="00355672">
                    <w:rPr>
                      <w:lang w:eastAsia="lt-LT"/>
                    </w:rPr>
                    <w:t xml:space="preserve">    12,0  </w:t>
                  </w:r>
                </w:p>
              </w:tc>
            </w:tr>
            <w:tr w:rsidR="00F57C6D" w:rsidRPr="00355672" w14:paraId="3E3DD026" w14:textId="77777777" w:rsidTr="00E63923">
              <w:tblPrEx>
                <w:tblLook w:val="04A0" w:firstRow="1" w:lastRow="0" w:firstColumn="1" w:lastColumn="0" w:noHBand="0" w:noVBand="1"/>
              </w:tblPrEx>
              <w:trPr>
                <w:trHeight w:val="960"/>
              </w:trPr>
              <w:tc>
                <w:tcPr>
                  <w:tcW w:w="465" w:type="pct"/>
                  <w:shd w:val="clear" w:color="auto" w:fill="auto"/>
                  <w:noWrap/>
                  <w:hideMark/>
                </w:tcPr>
                <w:p w14:paraId="7125F314" w14:textId="77777777" w:rsidR="00F57C6D" w:rsidRPr="00355672" w:rsidRDefault="00F57C6D" w:rsidP="00E63923">
                  <w:pPr>
                    <w:jc w:val="right"/>
                    <w:rPr>
                      <w:lang w:eastAsia="lt-LT"/>
                    </w:rPr>
                  </w:pPr>
                  <w:r w:rsidRPr="00355672">
                    <w:rPr>
                      <w:lang w:eastAsia="lt-LT"/>
                    </w:rPr>
                    <w:lastRenderedPageBreak/>
                    <w:t xml:space="preserve">   3</w:t>
                  </w:r>
                </w:p>
              </w:tc>
              <w:tc>
                <w:tcPr>
                  <w:tcW w:w="542" w:type="pct"/>
                  <w:shd w:val="clear" w:color="auto" w:fill="auto"/>
                  <w:hideMark/>
                </w:tcPr>
                <w:p w14:paraId="57EB3349" w14:textId="77777777" w:rsidR="00F57C6D" w:rsidRPr="00355672" w:rsidRDefault="00F57C6D" w:rsidP="00E63923">
                  <w:pPr>
                    <w:rPr>
                      <w:lang w:eastAsia="lt-LT"/>
                    </w:rPr>
                  </w:pPr>
                  <w:r w:rsidRPr="00355672">
                    <w:rPr>
                      <w:lang w:eastAsia="lt-LT"/>
                    </w:rPr>
                    <w:t>H07P-1</w:t>
                  </w:r>
                </w:p>
              </w:tc>
              <w:tc>
                <w:tcPr>
                  <w:tcW w:w="2664" w:type="pct"/>
                  <w:shd w:val="clear" w:color="auto" w:fill="auto"/>
                  <w:hideMark/>
                </w:tcPr>
                <w:p w14:paraId="751B5C72" w14:textId="77777777" w:rsidR="00F57C6D" w:rsidRPr="00355672" w:rsidRDefault="00F57C6D" w:rsidP="00E63923">
                  <w:pPr>
                    <w:rPr>
                      <w:lang w:eastAsia="lt-LT"/>
                    </w:rPr>
                  </w:pPr>
                  <w:r w:rsidRPr="00355672">
                    <w:rPr>
                      <w:lang w:eastAsia="lt-LT"/>
                    </w:rPr>
                    <w:t>Kelio griovių kasimas ekskavat. su 0.4 m3 kaušu, pakrovimas į autosavivar</w:t>
                  </w:r>
                  <w:r w:rsidRPr="00355672">
                    <w:rPr>
                      <w:lang w:eastAsia="lt-LT"/>
                    </w:rPr>
                    <w:softHyphen/>
                    <w:t>čius, vežiojimas iki  5 km ir darbas sąvartoje</w:t>
                  </w:r>
                </w:p>
              </w:tc>
              <w:tc>
                <w:tcPr>
                  <w:tcW w:w="614" w:type="pct"/>
                  <w:gridSpan w:val="2"/>
                  <w:shd w:val="clear" w:color="auto" w:fill="auto"/>
                  <w:hideMark/>
                </w:tcPr>
                <w:p w14:paraId="35B674F4" w14:textId="77777777" w:rsidR="00F57C6D" w:rsidRPr="00355672" w:rsidRDefault="00F57C6D" w:rsidP="00E63923">
                  <w:pPr>
                    <w:rPr>
                      <w:lang w:eastAsia="lt-LT"/>
                    </w:rPr>
                  </w:pPr>
                  <w:r w:rsidRPr="00355672">
                    <w:rPr>
                      <w:lang w:eastAsia="lt-LT"/>
                    </w:rPr>
                    <w:t>t. m3</w:t>
                  </w:r>
                </w:p>
              </w:tc>
              <w:tc>
                <w:tcPr>
                  <w:tcW w:w="716" w:type="pct"/>
                  <w:shd w:val="clear" w:color="auto" w:fill="auto"/>
                  <w:noWrap/>
                  <w:hideMark/>
                </w:tcPr>
                <w:p w14:paraId="33B19214" w14:textId="77777777" w:rsidR="00F57C6D" w:rsidRPr="00355672" w:rsidRDefault="00F57C6D" w:rsidP="00E63923">
                  <w:pPr>
                    <w:jc w:val="right"/>
                    <w:rPr>
                      <w:lang w:eastAsia="lt-LT"/>
                    </w:rPr>
                  </w:pPr>
                  <w:r w:rsidRPr="00355672">
                    <w:rPr>
                      <w:lang w:eastAsia="lt-LT"/>
                    </w:rPr>
                    <w:t xml:space="preserve">     1,355</w:t>
                  </w:r>
                </w:p>
              </w:tc>
            </w:tr>
            <w:tr w:rsidR="00F57C6D" w:rsidRPr="00355672" w14:paraId="65E93ECD" w14:textId="77777777" w:rsidTr="00E63923">
              <w:tblPrEx>
                <w:tblLook w:val="04A0" w:firstRow="1" w:lastRow="0" w:firstColumn="1" w:lastColumn="0" w:noHBand="0" w:noVBand="1"/>
              </w:tblPrEx>
              <w:trPr>
                <w:trHeight w:val="480"/>
              </w:trPr>
              <w:tc>
                <w:tcPr>
                  <w:tcW w:w="465" w:type="pct"/>
                  <w:shd w:val="clear" w:color="auto" w:fill="auto"/>
                  <w:noWrap/>
                  <w:hideMark/>
                </w:tcPr>
                <w:p w14:paraId="64671533" w14:textId="77777777" w:rsidR="00F57C6D" w:rsidRPr="00355672" w:rsidRDefault="00F57C6D" w:rsidP="00E63923">
                  <w:pPr>
                    <w:jc w:val="right"/>
                    <w:rPr>
                      <w:lang w:eastAsia="lt-LT"/>
                    </w:rPr>
                  </w:pPr>
                  <w:r w:rsidRPr="00355672">
                    <w:rPr>
                      <w:lang w:eastAsia="lt-LT"/>
                    </w:rPr>
                    <w:t xml:space="preserve">   4</w:t>
                  </w:r>
                </w:p>
              </w:tc>
              <w:tc>
                <w:tcPr>
                  <w:tcW w:w="542" w:type="pct"/>
                  <w:shd w:val="clear" w:color="auto" w:fill="auto"/>
                  <w:hideMark/>
                </w:tcPr>
                <w:p w14:paraId="61A525BC" w14:textId="77777777" w:rsidR="00F57C6D" w:rsidRPr="00355672" w:rsidRDefault="00F57C6D" w:rsidP="00E63923">
                  <w:pPr>
                    <w:rPr>
                      <w:lang w:eastAsia="lt-LT"/>
                    </w:rPr>
                  </w:pPr>
                  <w:r w:rsidRPr="00355672">
                    <w:rPr>
                      <w:lang w:eastAsia="lt-LT"/>
                    </w:rPr>
                    <w:t>H02P-5</w:t>
                  </w:r>
                </w:p>
              </w:tc>
              <w:tc>
                <w:tcPr>
                  <w:tcW w:w="2664" w:type="pct"/>
                  <w:shd w:val="clear" w:color="auto" w:fill="auto"/>
                  <w:hideMark/>
                </w:tcPr>
                <w:p w14:paraId="17A57FD5" w14:textId="77777777" w:rsidR="00F57C6D" w:rsidRPr="00355672" w:rsidRDefault="00F57C6D" w:rsidP="00E63923">
                  <w:pPr>
                    <w:rPr>
                      <w:lang w:eastAsia="lt-LT"/>
                    </w:rPr>
                  </w:pPr>
                  <w:r w:rsidRPr="00355672">
                    <w:rPr>
                      <w:lang w:eastAsia="lt-LT"/>
                    </w:rPr>
                    <w:t>Kelio griovių atstatymas (kasimas) ir grunto išlyginimas 79 kW autogrei</w:t>
                  </w:r>
                  <w:r w:rsidRPr="00355672">
                    <w:rPr>
                      <w:lang w:eastAsia="lt-LT"/>
                    </w:rPr>
                    <w:softHyphen/>
                    <w:t>deriais</w:t>
                  </w:r>
                </w:p>
              </w:tc>
              <w:tc>
                <w:tcPr>
                  <w:tcW w:w="614" w:type="pct"/>
                  <w:gridSpan w:val="2"/>
                  <w:shd w:val="clear" w:color="auto" w:fill="auto"/>
                  <w:hideMark/>
                </w:tcPr>
                <w:p w14:paraId="4325BC63" w14:textId="77777777" w:rsidR="00F57C6D" w:rsidRPr="00355672" w:rsidRDefault="00F57C6D" w:rsidP="00E63923">
                  <w:pPr>
                    <w:rPr>
                      <w:lang w:eastAsia="lt-LT"/>
                    </w:rPr>
                  </w:pPr>
                  <w:r w:rsidRPr="00355672">
                    <w:rPr>
                      <w:lang w:eastAsia="lt-LT"/>
                    </w:rPr>
                    <w:t>km</w:t>
                  </w:r>
                </w:p>
              </w:tc>
              <w:tc>
                <w:tcPr>
                  <w:tcW w:w="716" w:type="pct"/>
                  <w:shd w:val="clear" w:color="auto" w:fill="auto"/>
                  <w:noWrap/>
                  <w:hideMark/>
                </w:tcPr>
                <w:p w14:paraId="19B8E9AD" w14:textId="77777777" w:rsidR="00F57C6D" w:rsidRPr="00355672" w:rsidRDefault="00F57C6D" w:rsidP="00E63923">
                  <w:pPr>
                    <w:jc w:val="right"/>
                    <w:rPr>
                      <w:lang w:eastAsia="lt-LT"/>
                    </w:rPr>
                  </w:pPr>
                  <w:r w:rsidRPr="00355672">
                    <w:rPr>
                      <w:lang w:eastAsia="lt-LT"/>
                    </w:rPr>
                    <w:t xml:space="preserve">     2,775</w:t>
                  </w:r>
                </w:p>
              </w:tc>
            </w:tr>
            <w:tr w:rsidR="00F57C6D" w:rsidRPr="00355672" w14:paraId="6A4939AC" w14:textId="77777777" w:rsidTr="00E63923">
              <w:tblPrEx>
                <w:tblLook w:val="04A0" w:firstRow="1" w:lastRow="0" w:firstColumn="1" w:lastColumn="0" w:noHBand="0" w:noVBand="1"/>
              </w:tblPrEx>
              <w:trPr>
                <w:trHeight w:val="480"/>
              </w:trPr>
              <w:tc>
                <w:tcPr>
                  <w:tcW w:w="465" w:type="pct"/>
                  <w:shd w:val="clear" w:color="auto" w:fill="auto"/>
                  <w:noWrap/>
                  <w:hideMark/>
                </w:tcPr>
                <w:p w14:paraId="401B3E13" w14:textId="77777777" w:rsidR="00F57C6D" w:rsidRPr="00355672" w:rsidRDefault="00F57C6D" w:rsidP="00E63923">
                  <w:pPr>
                    <w:jc w:val="right"/>
                    <w:rPr>
                      <w:lang w:eastAsia="lt-LT"/>
                    </w:rPr>
                  </w:pPr>
                  <w:r w:rsidRPr="00355672">
                    <w:rPr>
                      <w:lang w:eastAsia="lt-LT"/>
                    </w:rPr>
                    <w:t xml:space="preserve">   5</w:t>
                  </w:r>
                </w:p>
              </w:tc>
              <w:tc>
                <w:tcPr>
                  <w:tcW w:w="542" w:type="pct"/>
                  <w:shd w:val="clear" w:color="auto" w:fill="auto"/>
                  <w:hideMark/>
                </w:tcPr>
                <w:p w14:paraId="7029458D" w14:textId="77777777" w:rsidR="00F57C6D" w:rsidRPr="00355672" w:rsidRDefault="00F57C6D" w:rsidP="00E63923">
                  <w:pPr>
                    <w:rPr>
                      <w:lang w:eastAsia="lt-LT"/>
                    </w:rPr>
                  </w:pPr>
                  <w:r w:rsidRPr="00355672">
                    <w:rPr>
                      <w:lang w:eastAsia="lt-LT"/>
                    </w:rPr>
                    <w:t>H10K-2</w:t>
                  </w:r>
                </w:p>
              </w:tc>
              <w:tc>
                <w:tcPr>
                  <w:tcW w:w="2664" w:type="pct"/>
                  <w:shd w:val="clear" w:color="auto" w:fill="auto"/>
                  <w:hideMark/>
                </w:tcPr>
                <w:p w14:paraId="7A5E2C94" w14:textId="77777777" w:rsidR="00F57C6D" w:rsidRPr="00355672" w:rsidRDefault="00F57C6D" w:rsidP="00E63923">
                  <w:pPr>
                    <w:rPr>
                      <w:lang w:eastAsia="lt-LT"/>
                    </w:rPr>
                  </w:pPr>
                  <w:r w:rsidRPr="00355672">
                    <w:rPr>
                      <w:lang w:eastAsia="lt-LT"/>
                    </w:rPr>
                    <w:t>Šlaitų planiravimas mechanizuotu būdu, kai gruntas 2 grupės</w:t>
                  </w:r>
                </w:p>
              </w:tc>
              <w:tc>
                <w:tcPr>
                  <w:tcW w:w="614" w:type="pct"/>
                  <w:gridSpan w:val="2"/>
                  <w:shd w:val="clear" w:color="auto" w:fill="auto"/>
                  <w:hideMark/>
                </w:tcPr>
                <w:p w14:paraId="09E11B6F" w14:textId="77777777" w:rsidR="00F57C6D" w:rsidRPr="00355672" w:rsidRDefault="00F57C6D" w:rsidP="00E63923">
                  <w:pPr>
                    <w:rPr>
                      <w:lang w:eastAsia="lt-LT"/>
                    </w:rPr>
                  </w:pPr>
                  <w:r w:rsidRPr="00355672">
                    <w:rPr>
                      <w:lang w:eastAsia="lt-LT"/>
                    </w:rPr>
                    <w:t>t.m2</w:t>
                  </w:r>
                </w:p>
              </w:tc>
              <w:tc>
                <w:tcPr>
                  <w:tcW w:w="716" w:type="pct"/>
                  <w:shd w:val="clear" w:color="auto" w:fill="auto"/>
                  <w:noWrap/>
                  <w:hideMark/>
                </w:tcPr>
                <w:p w14:paraId="1BE639EF" w14:textId="77777777" w:rsidR="00F57C6D" w:rsidRPr="00355672" w:rsidRDefault="00F57C6D" w:rsidP="00E63923">
                  <w:pPr>
                    <w:jc w:val="right"/>
                    <w:rPr>
                      <w:lang w:eastAsia="lt-LT"/>
                    </w:rPr>
                  </w:pPr>
                  <w:r w:rsidRPr="00355672">
                    <w:rPr>
                      <w:lang w:eastAsia="lt-LT"/>
                    </w:rPr>
                    <w:t xml:space="preserve">    11,1  </w:t>
                  </w:r>
                </w:p>
              </w:tc>
            </w:tr>
            <w:tr w:rsidR="00F57C6D" w:rsidRPr="00355672" w14:paraId="13F0F18A" w14:textId="77777777" w:rsidTr="00E63923">
              <w:tblPrEx>
                <w:tblLook w:val="04A0" w:firstRow="1" w:lastRow="0" w:firstColumn="1" w:lastColumn="0" w:noHBand="0" w:noVBand="1"/>
              </w:tblPrEx>
              <w:trPr>
                <w:trHeight w:val="480"/>
              </w:trPr>
              <w:tc>
                <w:tcPr>
                  <w:tcW w:w="465" w:type="pct"/>
                  <w:shd w:val="clear" w:color="auto" w:fill="auto"/>
                  <w:noWrap/>
                  <w:hideMark/>
                </w:tcPr>
                <w:p w14:paraId="16367000" w14:textId="77777777" w:rsidR="00F57C6D" w:rsidRPr="00355672" w:rsidRDefault="00F57C6D" w:rsidP="00E63923">
                  <w:pPr>
                    <w:jc w:val="right"/>
                    <w:rPr>
                      <w:lang w:eastAsia="lt-LT"/>
                    </w:rPr>
                  </w:pPr>
                  <w:r w:rsidRPr="00355672">
                    <w:rPr>
                      <w:lang w:eastAsia="lt-LT"/>
                    </w:rPr>
                    <w:t xml:space="preserve">   6</w:t>
                  </w:r>
                </w:p>
              </w:tc>
              <w:tc>
                <w:tcPr>
                  <w:tcW w:w="542" w:type="pct"/>
                  <w:shd w:val="clear" w:color="auto" w:fill="auto"/>
                  <w:hideMark/>
                </w:tcPr>
                <w:p w14:paraId="417374C9" w14:textId="77777777" w:rsidR="00F57C6D" w:rsidRPr="00355672" w:rsidRDefault="00F57C6D" w:rsidP="00E63923">
                  <w:pPr>
                    <w:rPr>
                      <w:lang w:eastAsia="lt-LT"/>
                    </w:rPr>
                  </w:pPr>
                  <w:r w:rsidRPr="00355672">
                    <w:rPr>
                      <w:lang w:eastAsia="lt-LT"/>
                    </w:rPr>
                    <w:t>HP4-2-1</w:t>
                  </w:r>
                </w:p>
              </w:tc>
              <w:tc>
                <w:tcPr>
                  <w:tcW w:w="2664" w:type="pct"/>
                  <w:shd w:val="clear" w:color="auto" w:fill="auto"/>
                  <w:hideMark/>
                </w:tcPr>
                <w:p w14:paraId="0554131F" w14:textId="77777777" w:rsidR="00F57C6D" w:rsidRPr="00355672" w:rsidRDefault="00F57C6D" w:rsidP="00E63923">
                  <w:pPr>
                    <w:rPr>
                      <w:lang w:eastAsia="lt-LT"/>
                    </w:rPr>
                  </w:pPr>
                  <w:r w:rsidRPr="00355672">
                    <w:rPr>
                      <w:lang w:eastAsia="lt-LT"/>
                    </w:rPr>
                    <w:t>Įtekamųjų ir ištekamųjų vandens pralaidų griovių išvalymas (1 pralaida)</w:t>
                  </w:r>
                </w:p>
              </w:tc>
              <w:tc>
                <w:tcPr>
                  <w:tcW w:w="614" w:type="pct"/>
                  <w:gridSpan w:val="2"/>
                  <w:shd w:val="clear" w:color="auto" w:fill="auto"/>
                  <w:hideMark/>
                </w:tcPr>
                <w:p w14:paraId="056E4669" w14:textId="77777777" w:rsidR="00F57C6D" w:rsidRPr="00355672" w:rsidRDefault="00F57C6D" w:rsidP="00E63923">
                  <w:pPr>
                    <w:rPr>
                      <w:lang w:eastAsia="lt-LT"/>
                    </w:rPr>
                  </w:pPr>
                  <w:r w:rsidRPr="00355672">
                    <w:rPr>
                      <w:lang w:eastAsia="lt-LT"/>
                    </w:rPr>
                    <w:t>vnt.</w:t>
                  </w:r>
                </w:p>
              </w:tc>
              <w:tc>
                <w:tcPr>
                  <w:tcW w:w="716" w:type="pct"/>
                  <w:shd w:val="clear" w:color="auto" w:fill="auto"/>
                  <w:noWrap/>
                  <w:hideMark/>
                </w:tcPr>
                <w:p w14:paraId="728FDBD2" w14:textId="77777777" w:rsidR="00F57C6D" w:rsidRPr="00355672" w:rsidRDefault="00F57C6D" w:rsidP="00E63923">
                  <w:pPr>
                    <w:jc w:val="right"/>
                    <w:rPr>
                      <w:lang w:eastAsia="lt-LT"/>
                    </w:rPr>
                  </w:pPr>
                  <w:r w:rsidRPr="00355672">
                    <w:rPr>
                      <w:lang w:eastAsia="lt-LT"/>
                    </w:rPr>
                    <w:t xml:space="preserve">     5,0  </w:t>
                  </w:r>
                </w:p>
              </w:tc>
            </w:tr>
            <w:tr w:rsidR="00F57C6D" w:rsidRPr="00355672" w14:paraId="51613FDB" w14:textId="77777777" w:rsidTr="00E63923">
              <w:tblPrEx>
                <w:tblLook w:val="04A0" w:firstRow="1" w:lastRow="0" w:firstColumn="1" w:lastColumn="0" w:noHBand="0" w:noVBand="1"/>
              </w:tblPrEx>
              <w:trPr>
                <w:trHeight w:val="255"/>
              </w:trPr>
              <w:tc>
                <w:tcPr>
                  <w:tcW w:w="465" w:type="pct"/>
                  <w:shd w:val="clear" w:color="auto" w:fill="auto"/>
                  <w:noWrap/>
                  <w:hideMark/>
                </w:tcPr>
                <w:p w14:paraId="1D6F047D" w14:textId="77777777" w:rsidR="00F57C6D" w:rsidRPr="00355672" w:rsidRDefault="00F57C6D" w:rsidP="00E63923">
                  <w:pPr>
                    <w:jc w:val="right"/>
                    <w:rPr>
                      <w:lang w:eastAsia="lt-LT"/>
                    </w:rPr>
                  </w:pPr>
                </w:p>
              </w:tc>
              <w:tc>
                <w:tcPr>
                  <w:tcW w:w="542" w:type="pct"/>
                  <w:shd w:val="clear" w:color="auto" w:fill="auto"/>
                  <w:noWrap/>
                  <w:hideMark/>
                </w:tcPr>
                <w:p w14:paraId="470C0295" w14:textId="77777777" w:rsidR="00F57C6D" w:rsidRPr="00355672" w:rsidRDefault="00F57C6D" w:rsidP="00E63923">
                  <w:pPr>
                    <w:jc w:val="right"/>
                    <w:rPr>
                      <w:lang w:eastAsia="lt-LT"/>
                    </w:rPr>
                  </w:pPr>
                </w:p>
              </w:tc>
              <w:tc>
                <w:tcPr>
                  <w:tcW w:w="3993" w:type="pct"/>
                  <w:gridSpan w:val="4"/>
                  <w:shd w:val="clear" w:color="auto" w:fill="auto"/>
                  <w:noWrap/>
                  <w:hideMark/>
                </w:tcPr>
                <w:p w14:paraId="32CBD96F" w14:textId="2D899FED" w:rsidR="00F57C6D" w:rsidRPr="00355672" w:rsidRDefault="00F57C6D" w:rsidP="00E63923">
                  <w:pPr>
                    <w:rPr>
                      <w:b/>
                      <w:bCs/>
                      <w:lang w:eastAsia="lt-LT"/>
                    </w:rPr>
                  </w:pPr>
                  <w:r w:rsidRPr="00355672">
                    <w:rPr>
                      <w:b/>
                      <w:bCs/>
                      <w:lang w:eastAsia="lt-LT"/>
                    </w:rPr>
                    <w:t>Skyriuje      2</w:t>
                  </w:r>
                </w:p>
              </w:tc>
            </w:tr>
            <w:tr w:rsidR="00F57C6D" w:rsidRPr="00355672" w14:paraId="678D21D2" w14:textId="77777777" w:rsidTr="00E63923">
              <w:tblPrEx>
                <w:tblLook w:val="04A0" w:firstRow="1" w:lastRow="0" w:firstColumn="1" w:lastColumn="0" w:noHBand="0" w:noVBand="1"/>
              </w:tblPrEx>
              <w:trPr>
                <w:trHeight w:val="255"/>
              </w:trPr>
              <w:tc>
                <w:tcPr>
                  <w:tcW w:w="465" w:type="pct"/>
                  <w:shd w:val="clear" w:color="auto" w:fill="auto"/>
                  <w:noWrap/>
                  <w:hideMark/>
                </w:tcPr>
                <w:p w14:paraId="1ADB87CE" w14:textId="77777777" w:rsidR="00F57C6D" w:rsidRPr="00355672" w:rsidRDefault="00F57C6D" w:rsidP="00E63923">
                  <w:pPr>
                    <w:jc w:val="right"/>
                    <w:rPr>
                      <w:lang w:eastAsia="lt-LT"/>
                    </w:rPr>
                  </w:pPr>
                </w:p>
              </w:tc>
              <w:tc>
                <w:tcPr>
                  <w:tcW w:w="542" w:type="pct"/>
                  <w:shd w:val="clear" w:color="auto" w:fill="auto"/>
                  <w:noWrap/>
                  <w:hideMark/>
                </w:tcPr>
                <w:p w14:paraId="72F5BC1B" w14:textId="77777777" w:rsidR="00F57C6D" w:rsidRPr="00355672" w:rsidRDefault="00F57C6D" w:rsidP="00E63923">
                  <w:pPr>
                    <w:jc w:val="right"/>
                    <w:rPr>
                      <w:b/>
                      <w:bCs/>
                      <w:lang w:eastAsia="lt-LT"/>
                    </w:rPr>
                  </w:pPr>
                  <w:r w:rsidRPr="00355672">
                    <w:rPr>
                      <w:b/>
                      <w:bCs/>
                      <w:lang w:eastAsia="lt-LT"/>
                    </w:rPr>
                    <w:t xml:space="preserve">   4</w:t>
                  </w:r>
                </w:p>
              </w:tc>
              <w:tc>
                <w:tcPr>
                  <w:tcW w:w="3993" w:type="pct"/>
                  <w:gridSpan w:val="4"/>
                  <w:shd w:val="clear" w:color="auto" w:fill="auto"/>
                  <w:hideMark/>
                </w:tcPr>
                <w:p w14:paraId="583E4295" w14:textId="77777777" w:rsidR="00F57C6D" w:rsidRPr="00355672" w:rsidRDefault="00F57C6D" w:rsidP="00E63923">
                  <w:pPr>
                    <w:rPr>
                      <w:b/>
                      <w:bCs/>
                      <w:lang w:eastAsia="lt-LT"/>
                    </w:rPr>
                  </w:pPr>
                  <w:r w:rsidRPr="00355672">
                    <w:rPr>
                      <w:b/>
                      <w:bCs/>
                      <w:lang w:eastAsia="lt-LT"/>
                    </w:rPr>
                    <w:t>Kelio danga</w:t>
                  </w:r>
                </w:p>
              </w:tc>
            </w:tr>
            <w:tr w:rsidR="00F57C6D" w:rsidRPr="00355672" w14:paraId="7047E2CC" w14:textId="77777777" w:rsidTr="00E63923">
              <w:tblPrEx>
                <w:tblLook w:val="04A0" w:firstRow="1" w:lastRow="0" w:firstColumn="1" w:lastColumn="0" w:noHBand="0" w:noVBand="1"/>
              </w:tblPrEx>
              <w:trPr>
                <w:trHeight w:val="480"/>
              </w:trPr>
              <w:tc>
                <w:tcPr>
                  <w:tcW w:w="465" w:type="pct"/>
                  <w:shd w:val="clear" w:color="auto" w:fill="auto"/>
                  <w:noWrap/>
                  <w:hideMark/>
                </w:tcPr>
                <w:p w14:paraId="2C57715F" w14:textId="77777777" w:rsidR="00F57C6D" w:rsidRPr="00355672" w:rsidRDefault="00F57C6D" w:rsidP="00E63923">
                  <w:pPr>
                    <w:jc w:val="right"/>
                    <w:rPr>
                      <w:lang w:eastAsia="lt-LT"/>
                    </w:rPr>
                  </w:pPr>
                  <w:r w:rsidRPr="00355672">
                    <w:rPr>
                      <w:lang w:eastAsia="lt-LT"/>
                    </w:rPr>
                    <w:t xml:space="preserve">   7</w:t>
                  </w:r>
                </w:p>
              </w:tc>
              <w:tc>
                <w:tcPr>
                  <w:tcW w:w="542" w:type="pct"/>
                  <w:shd w:val="clear" w:color="auto" w:fill="auto"/>
                  <w:hideMark/>
                </w:tcPr>
                <w:p w14:paraId="31A51B8F" w14:textId="77777777" w:rsidR="00F57C6D" w:rsidRPr="00355672" w:rsidRDefault="00F57C6D" w:rsidP="00E63923">
                  <w:pPr>
                    <w:rPr>
                      <w:lang w:eastAsia="lt-LT"/>
                    </w:rPr>
                  </w:pPr>
                  <w:r w:rsidRPr="00355672">
                    <w:rPr>
                      <w:lang w:eastAsia="lt-LT"/>
                    </w:rPr>
                    <w:t>H16K-402</w:t>
                  </w:r>
                </w:p>
              </w:tc>
              <w:tc>
                <w:tcPr>
                  <w:tcW w:w="2664" w:type="pct"/>
                  <w:shd w:val="clear" w:color="auto" w:fill="auto"/>
                  <w:hideMark/>
                </w:tcPr>
                <w:p w14:paraId="261F12D2" w14:textId="77777777" w:rsidR="00F57C6D" w:rsidRPr="00355672" w:rsidRDefault="00F57C6D" w:rsidP="00E63923">
                  <w:pPr>
                    <w:rPr>
                      <w:lang w:eastAsia="lt-LT"/>
                    </w:rPr>
                  </w:pPr>
                  <w:r w:rsidRPr="00355672">
                    <w:rPr>
                      <w:lang w:eastAsia="lt-LT"/>
                    </w:rPr>
                    <w:t>Asfaltbetonio dangos nufrezavimas freza asfaltbetonio dangoms pakrovimu</w:t>
                  </w:r>
                </w:p>
              </w:tc>
              <w:tc>
                <w:tcPr>
                  <w:tcW w:w="614" w:type="pct"/>
                  <w:gridSpan w:val="2"/>
                  <w:shd w:val="clear" w:color="auto" w:fill="auto"/>
                  <w:hideMark/>
                </w:tcPr>
                <w:p w14:paraId="1121BBE9" w14:textId="77777777" w:rsidR="00F57C6D" w:rsidRPr="00355672" w:rsidRDefault="00F57C6D" w:rsidP="00E63923">
                  <w:pPr>
                    <w:rPr>
                      <w:lang w:eastAsia="lt-LT"/>
                    </w:rPr>
                  </w:pPr>
                  <w:r w:rsidRPr="00355672">
                    <w:rPr>
                      <w:lang w:eastAsia="lt-LT"/>
                    </w:rPr>
                    <w:t>100 m2</w:t>
                  </w:r>
                </w:p>
              </w:tc>
              <w:tc>
                <w:tcPr>
                  <w:tcW w:w="716" w:type="pct"/>
                  <w:shd w:val="clear" w:color="auto" w:fill="auto"/>
                  <w:noWrap/>
                  <w:hideMark/>
                </w:tcPr>
                <w:p w14:paraId="5632A745" w14:textId="77777777" w:rsidR="00F57C6D" w:rsidRPr="00355672" w:rsidRDefault="00F57C6D" w:rsidP="00E63923">
                  <w:pPr>
                    <w:jc w:val="right"/>
                    <w:rPr>
                      <w:lang w:eastAsia="lt-LT"/>
                    </w:rPr>
                  </w:pPr>
                  <w:r w:rsidRPr="00355672">
                    <w:rPr>
                      <w:lang w:eastAsia="lt-LT"/>
                    </w:rPr>
                    <w:t xml:space="preserve">    13,34 </w:t>
                  </w:r>
                </w:p>
              </w:tc>
            </w:tr>
            <w:tr w:rsidR="00F57C6D" w:rsidRPr="00355672" w14:paraId="6DC59EB8" w14:textId="77777777" w:rsidTr="00E63923">
              <w:tblPrEx>
                <w:tblLook w:val="04A0" w:firstRow="1" w:lastRow="0" w:firstColumn="1" w:lastColumn="0" w:noHBand="0" w:noVBand="1"/>
              </w:tblPrEx>
              <w:trPr>
                <w:trHeight w:val="480"/>
              </w:trPr>
              <w:tc>
                <w:tcPr>
                  <w:tcW w:w="465" w:type="pct"/>
                  <w:shd w:val="clear" w:color="auto" w:fill="auto"/>
                  <w:noWrap/>
                  <w:hideMark/>
                </w:tcPr>
                <w:p w14:paraId="10D4990F" w14:textId="77777777" w:rsidR="00F57C6D" w:rsidRPr="00355672" w:rsidRDefault="00F57C6D" w:rsidP="00E63923">
                  <w:pPr>
                    <w:jc w:val="right"/>
                    <w:rPr>
                      <w:lang w:eastAsia="lt-LT"/>
                    </w:rPr>
                  </w:pPr>
                  <w:r w:rsidRPr="00355672">
                    <w:rPr>
                      <w:lang w:eastAsia="lt-LT"/>
                    </w:rPr>
                    <w:t xml:space="preserve">   8</w:t>
                  </w:r>
                </w:p>
              </w:tc>
              <w:tc>
                <w:tcPr>
                  <w:tcW w:w="542" w:type="pct"/>
                  <w:shd w:val="clear" w:color="auto" w:fill="auto"/>
                  <w:hideMark/>
                </w:tcPr>
                <w:p w14:paraId="47008C1F" w14:textId="77777777" w:rsidR="00F57C6D" w:rsidRPr="00355672" w:rsidRDefault="00F57C6D" w:rsidP="00E63923">
                  <w:pPr>
                    <w:rPr>
                      <w:lang w:eastAsia="lt-LT"/>
                    </w:rPr>
                  </w:pPr>
                  <w:r w:rsidRPr="00355672">
                    <w:rPr>
                      <w:lang w:eastAsia="lt-LT"/>
                    </w:rPr>
                    <w:t>H20P-3</w:t>
                  </w:r>
                </w:p>
              </w:tc>
              <w:tc>
                <w:tcPr>
                  <w:tcW w:w="2664" w:type="pct"/>
                  <w:shd w:val="clear" w:color="auto" w:fill="auto"/>
                  <w:hideMark/>
                </w:tcPr>
                <w:p w14:paraId="7B0C5986" w14:textId="77777777" w:rsidR="00F57C6D" w:rsidRPr="00355672" w:rsidRDefault="00F57C6D" w:rsidP="00E63923">
                  <w:pPr>
                    <w:rPr>
                      <w:lang w:eastAsia="lt-LT"/>
                    </w:rPr>
                  </w:pPr>
                  <w:r w:rsidRPr="00355672">
                    <w:rPr>
                      <w:lang w:eastAsia="lt-LT"/>
                    </w:rPr>
                    <w:t>Nufrezuoto asfaltbetonio pervežimas iki 20 km atstumu</w:t>
                  </w:r>
                </w:p>
              </w:tc>
              <w:tc>
                <w:tcPr>
                  <w:tcW w:w="614" w:type="pct"/>
                  <w:gridSpan w:val="2"/>
                  <w:shd w:val="clear" w:color="auto" w:fill="auto"/>
                  <w:hideMark/>
                </w:tcPr>
                <w:p w14:paraId="23D368D6" w14:textId="77777777" w:rsidR="00F57C6D" w:rsidRPr="00355672" w:rsidRDefault="00F57C6D" w:rsidP="00E63923">
                  <w:pPr>
                    <w:rPr>
                      <w:lang w:eastAsia="lt-LT"/>
                    </w:rPr>
                  </w:pPr>
                  <w:r w:rsidRPr="00355672">
                    <w:rPr>
                      <w:lang w:eastAsia="lt-LT"/>
                    </w:rPr>
                    <w:t>t</w:t>
                  </w:r>
                </w:p>
              </w:tc>
              <w:tc>
                <w:tcPr>
                  <w:tcW w:w="716" w:type="pct"/>
                  <w:shd w:val="clear" w:color="auto" w:fill="auto"/>
                  <w:noWrap/>
                  <w:hideMark/>
                </w:tcPr>
                <w:p w14:paraId="006996AA" w14:textId="77777777" w:rsidR="00F57C6D" w:rsidRPr="00355672" w:rsidRDefault="00F57C6D" w:rsidP="00E63923">
                  <w:pPr>
                    <w:jc w:val="right"/>
                    <w:rPr>
                      <w:lang w:eastAsia="lt-LT"/>
                    </w:rPr>
                  </w:pPr>
                  <w:r w:rsidRPr="00355672">
                    <w:rPr>
                      <w:lang w:eastAsia="lt-LT"/>
                    </w:rPr>
                    <w:t xml:space="preserve">    96,0  </w:t>
                  </w:r>
                </w:p>
              </w:tc>
            </w:tr>
            <w:tr w:rsidR="00F57C6D" w:rsidRPr="00355672" w14:paraId="56B3594F" w14:textId="77777777" w:rsidTr="00E63923">
              <w:tblPrEx>
                <w:tblLook w:val="04A0" w:firstRow="1" w:lastRow="0" w:firstColumn="1" w:lastColumn="0" w:noHBand="0" w:noVBand="1"/>
              </w:tblPrEx>
              <w:trPr>
                <w:trHeight w:val="480"/>
              </w:trPr>
              <w:tc>
                <w:tcPr>
                  <w:tcW w:w="465" w:type="pct"/>
                  <w:shd w:val="clear" w:color="auto" w:fill="auto"/>
                  <w:noWrap/>
                  <w:hideMark/>
                </w:tcPr>
                <w:p w14:paraId="5166E411" w14:textId="77777777" w:rsidR="00F57C6D" w:rsidRPr="00355672" w:rsidRDefault="00F57C6D" w:rsidP="00E63923">
                  <w:pPr>
                    <w:jc w:val="right"/>
                    <w:rPr>
                      <w:lang w:eastAsia="lt-LT"/>
                    </w:rPr>
                  </w:pPr>
                  <w:r w:rsidRPr="00355672">
                    <w:rPr>
                      <w:lang w:eastAsia="lt-LT"/>
                    </w:rPr>
                    <w:t xml:space="preserve">   9</w:t>
                  </w:r>
                </w:p>
              </w:tc>
              <w:tc>
                <w:tcPr>
                  <w:tcW w:w="542" w:type="pct"/>
                  <w:shd w:val="clear" w:color="auto" w:fill="auto"/>
                  <w:hideMark/>
                </w:tcPr>
                <w:p w14:paraId="734845B3" w14:textId="77777777" w:rsidR="00F57C6D" w:rsidRPr="00355672" w:rsidRDefault="00F57C6D" w:rsidP="00E63923">
                  <w:pPr>
                    <w:rPr>
                      <w:lang w:eastAsia="lt-LT"/>
                    </w:rPr>
                  </w:pPr>
                  <w:r w:rsidRPr="00355672">
                    <w:rPr>
                      <w:lang w:eastAsia="lt-LT"/>
                    </w:rPr>
                    <w:t>H02P-15</w:t>
                  </w:r>
                </w:p>
              </w:tc>
              <w:tc>
                <w:tcPr>
                  <w:tcW w:w="2664" w:type="pct"/>
                  <w:shd w:val="clear" w:color="auto" w:fill="auto"/>
                  <w:hideMark/>
                </w:tcPr>
                <w:p w14:paraId="36A6E8F3" w14:textId="77777777" w:rsidR="00F57C6D" w:rsidRPr="00355672" w:rsidRDefault="00F57C6D" w:rsidP="00E63923">
                  <w:pPr>
                    <w:rPr>
                      <w:lang w:eastAsia="lt-LT"/>
                    </w:rPr>
                  </w:pPr>
                  <w:r w:rsidRPr="00355672">
                    <w:rPr>
                      <w:lang w:eastAsia="lt-LT"/>
                    </w:rPr>
                    <w:t>Asfaltbetonio dangų valymas mecha</w:t>
                  </w:r>
                  <w:r w:rsidRPr="00355672">
                    <w:rPr>
                      <w:lang w:eastAsia="lt-LT"/>
                    </w:rPr>
                    <w:softHyphen/>
                    <w:t>nizuotai ir iš dalies rankiniu būdu</w:t>
                  </w:r>
                </w:p>
              </w:tc>
              <w:tc>
                <w:tcPr>
                  <w:tcW w:w="614" w:type="pct"/>
                  <w:gridSpan w:val="2"/>
                  <w:shd w:val="clear" w:color="auto" w:fill="auto"/>
                  <w:hideMark/>
                </w:tcPr>
                <w:p w14:paraId="3C43951C" w14:textId="77777777" w:rsidR="00F57C6D" w:rsidRPr="00355672" w:rsidRDefault="00F57C6D" w:rsidP="00E63923">
                  <w:pPr>
                    <w:rPr>
                      <w:lang w:eastAsia="lt-LT"/>
                    </w:rPr>
                  </w:pPr>
                  <w:r w:rsidRPr="00355672">
                    <w:rPr>
                      <w:lang w:eastAsia="lt-LT"/>
                    </w:rPr>
                    <w:t>t.m2</w:t>
                  </w:r>
                </w:p>
              </w:tc>
              <w:tc>
                <w:tcPr>
                  <w:tcW w:w="716" w:type="pct"/>
                  <w:shd w:val="clear" w:color="auto" w:fill="auto"/>
                  <w:noWrap/>
                  <w:hideMark/>
                </w:tcPr>
                <w:p w14:paraId="07BC1D0E" w14:textId="77777777" w:rsidR="00F57C6D" w:rsidRPr="00355672" w:rsidRDefault="00F57C6D" w:rsidP="00E63923">
                  <w:pPr>
                    <w:jc w:val="right"/>
                    <w:rPr>
                      <w:lang w:eastAsia="lt-LT"/>
                    </w:rPr>
                  </w:pPr>
                  <w:r w:rsidRPr="00355672">
                    <w:rPr>
                      <w:lang w:eastAsia="lt-LT"/>
                    </w:rPr>
                    <w:t xml:space="preserve">    13,811</w:t>
                  </w:r>
                </w:p>
              </w:tc>
            </w:tr>
            <w:tr w:rsidR="00F57C6D" w:rsidRPr="00355672" w14:paraId="7345BECF" w14:textId="77777777" w:rsidTr="00E63923">
              <w:tblPrEx>
                <w:tblLook w:val="04A0" w:firstRow="1" w:lastRow="0" w:firstColumn="1" w:lastColumn="0" w:noHBand="0" w:noVBand="1"/>
              </w:tblPrEx>
              <w:trPr>
                <w:trHeight w:val="480"/>
              </w:trPr>
              <w:tc>
                <w:tcPr>
                  <w:tcW w:w="465" w:type="pct"/>
                  <w:shd w:val="clear" w:color="auto" w:fill="auto"/>
                  <w:noWrap/>
                  <w:hideMark/>
                </w:tcPr>
                <w:p w14:paraId="39760085" w14:textId="77777777" w:rsidR="00F57C6D" w:rsidRPr="00355672" w:rsidRDefault="00F57C6D" w:rsidP="00E63923">
                  <w:pPr>
                    <w:jc w:val="right"/>
                    <w:rPr>
                      <w:lang w:eastAsia="lt-LT"/>
                    </w:rPr>
                  </w:pPr>
                  <w:r w:rsidRPr="00355672">
                    <w:rPr>
                      <w:lang w:eastAsia="lt-LT"/>
                    </w:rPr>
                    <w:t xml:space="preserve">  10</w:t>
                  </w:r>
                </w:p>
              </w:tc>
              <w:tc>
                <w:tcPr>
                  <w:tcW w:w="542" w:type="pct"/>
                  <w:shd w:val="clear" w:color="auto" w:fill="auto"/>
                  <w:hideMark/>
                </w:tcPr>
                <w:p w14:paraId="7EFEB977" w14:textId="77777777" w:rsidR="00F57C6D" w:rsidRPr="00355672" w:rsidRDefault="00F57C6D" w:rsidP="00E63923">
                  <w:pPr>
                    <w:rPr>
                      <w:lang w:eastAsia="lt-LT"/>
                    </w:rPr>
                  </w:pPr>
                  <w:r w:rsidRPr="00355672">
                    <w:rPr>
                      <w:lang w:eastAsia="lt-LT"/>
                    </w:rPr>
                    <w:t>HP2-1-2</w:t>
                  </w:r>
                </w:p>
              </w:tc>
              <w:tc>
                <w:tcPr>
                  <w:tcW w:w="2664" w:type="pct"/>
                  <w:shd w:val="clear" w:color="auto" w:fill="auto"/>
                  <w:hideMark/>
                </w:tcPr>
                <w:p w14:paraId="0D1E118E" w14:textId="77777777" w:rsidR="00F57C6D" w:rsidRPr="00355672" w:rsidRDefault="00F57C6D" w:rsidP="00E63923">
                  <w:pPr>
                    <w:rPr>
                      <w:lang w:eastAsia="lt-LT"/>
                    </w:rPr>
                  </w:pPr>
                  <w:r w:rsidRPr="00355672">
                    <w:rPr>
                      <w:lang w:eastAsia="lt-LT"/>
                    </w:rPr>
                    <w:t>Gruntu užterštų dangos plotų valymas rankiniu būdu (nukasant gruntą)</w:t>
                  </w:r>
                </w:p>
              </w:tc>
              <w:tc>
                <w:tcPr>
                  <w:tcW w:w="614" w:type="pct"/>
                  <w:gridSpan w:val="2"/>
                  <w:shd w:val="clear" w:color="auto" w:fill="auto"/>
                  <w:hideMark/>
                </w:tcPr>
                <w:p w14:paraId="559429DC" w14:textId="77777777" w:rsidR="00F57C6D" w:rsidRPr="00355672" w:rsidRDefault="00F57C6D" w:rsidP="00E63923">
                  <w:pPr>
                    <w:rPr>
                      <w:lang w:eastAsia="lt-LT"/>
                    </w:rPr>
                  </w:pPr>
                  <w:r w:rsidRPr="00355672">
                    <w:rPr>
                      <w:lang w:eastAsia="lt-LT"/>
                    </w:rPr>
                    <w:t>100m2</w:t>
                  </w:r>
                </w:p>
              </w:tc>
              <w:tc>
                <w:tcPr>
                  <w:tcW w:w="716" w:type="pct"/>
                  <w:shd w:val="clear" w:color="auto" w:fill="auto"/>
                  <w:noWrap/>
                  <w:hideMark/>
                </w:tcPr>
                <w:p w14:paraId="3016BC62" w14:textId="77777777" w:rsidR="00F57C6D" w:rsidRPr="00355672" w:rsidRDefault="00F57C6D" w:rsidP="00E63923">
                  <w:pPr>
                    <w:jc w:val="right"/>
                    <w:rPr>
                      <w:lang w:eastAsia="lt-LT"/>
                    </w:rPr>
                  </w:pPr>
                  <w:r w:rsidRPr="00355672">
                    <w:rPr>
                      <w:lang w:eastAsia="lt-LT"/>
                    </w:rPr>
                    <w:t xml:space="preserve">    13,8  </w:t>
                  </w:r>
                </w:p>
              </w:tc>
            </w:tr>
            <w:tr w:rsidR="00F57C6D" w:rsidRPr="00355672" w14:paraId="684DE181" w14:textId="77777777" w:rsidTr="00E63923">
              <w:tblPrEx>
                <w:tblLook w:val="04A0" w:firstRow="1" w:lastRow="0" w:firstColumn="1" w:lastColumn="0" w:noHBand="0" w:noVBand="1"/>
              </w:tblPrEx>
              <w:trPr>
                <w:trHeight w:val="480"/>
              </w:trPr>
              <w:tc>
                <w:tcPr>
                  <w:tcW w:w="465" w:type="pct"/>
                  <w:shd w:val="clear" w:color="auto" w:fill="auto"/>
                  <w:noWrap/>
                  <w:hideMark/>
                </w:tcPr>
                <w:p w14:paraId="55B608C7" w14:textId="77777777" w:rsidR="00F57C6D" w:rsidRPr="00355672" w:rsidRDefault="00F57C6D" w:rsidP="00E63923">
                  <w:pPr>
                    <w:jc w:val="right"/>
                    <w:rPr>
                      <w:lang w:eastAsia="lt-LT"/>
                    </w:rPr>
                  </w:pPr>
                  <w:r w:rsidRPr="00355672">
                    <w:rPr>
                      <w:lang w:eastAsia="lt-LT"/>
                    </w:rPr>
                    <w:t xml:space="preserve">  11</w:t>
                  </w:r>
                </w:p>
              </w:tc>
              <w:tc>
                <w:tcPr>
                  <w:tcW w:w="542" w:type="pct"/>
                  <w:shd w:val="clear" w:color="auto" w:fill="auto"/>
                  <w:hideMark/>
                </w:tcPr>
                <w:p w14:paraId="437BA49E" w14:textId="77777777" w:rsidR="00F57C6D" w:rsidRPr="00355672" w:rsidRDefault="00F57C6D" w:rsidP="00E63923">
                  <w:pPr>
                    <w:rPr>
                      <w:lang w:eastAsia="lt-LT"/>
                    </w:rPr>
                  </w:pPr>
                  <w:r w:rsidRPr="00355672">
                    <w:rPr>
                      <w:lang w:eastAsia="lt-LT"/>
                    </w:rPr>
                    <w:t>H16K-320</w:t>
                  </w:r>
                </w:p>
              </w:tc>
              <w:tc>
                <w:tcPr>
                  <w:tcW w:w="2664" w:type="pct"/>
                  <w:shd w:val="clear" w:color="auto" w:fill="auto"/>
                  <w:hideMark/>
                </w:tcPr>
                <w:p w14:paraId="79671192" w14:textId="77777777" w:rsidR="00F57C6D" w:rsidRPr="00355672" w:rsidRDefault="00F57C6D" w:rsidP="00E63923">
                  <w:pPr>
                    <w:rPr>
                      <w:lang w:eastAsia="lt-LT"/>
                    </w:rPr>
                  </w:pPr>
                  <w:r w:rsidRPr="00355672">
                    <w:rPr>
                      <w:lang w:eastAsia="lt-LT"/>
                    </w:rPr>
                    <w:t>Juodų dangų paviršiaus pagruntavimas bitumine emulsija</w:t>
                  </w:r>
                </w:p>
              </w:tc>
              <w:tc>
                <w:tcPr>
                  <w:tcW w:w="614" w:type="pct"/>
                  <w:gridSpan w:val="2"/>
                  <w:shd w:val="clear" w:color="auto" w:fill="auto"/>
                  <w:hideMark/>
                </w:tcPr>
                <w:p w14:paraId="0219F585" w14:textId="77777777" w:rsidR="00F57C6D" w:rsidRPr="00355672" w:rsidRDefault="00F57C6D" w:rsidP="00E63923">
                  <w:pPr>
                    <w:rPr>
                      <w:lang w:eastAsia="lt-LT"/>
                    </w:rPr>
                  </w:pPr>
                  <w:r w:rsidRPr="00355672">
                    <w:rPr>
                      <w:lang w:eastAsia="lt-LT"/>
                    </w:rPr>
                    <w:t>100 m2</w:t>
                  </w:r>
                </w:p>
              </w:tc>
              <w:tc>
                <w:tcPr>
                  <w:tcW w:w="716" w:type="pct"/>
                  <w:shd w:val="clear" w:color="auto" w:fill="auto"/>
                  <w:noWrap/>
                  <w:hideMark/>
                </w:tcPr>
                <w:p w14:paraId="38EC9CF3" w14:textId="77777777" w:rsidR="00F57C6D" w:rsidRPr="00355672" w:rsidRDefault="00F57C6D" w:rsidP="00E63923">
                  <w:pPr>
                    <w:jc w:val="right"/>
                    <w:rPr>
                      <w:lang w:eastAsia="lt-LT"/>
                    </w:rPr>
                  </w:pPr>
                  <w:r w:rsidRPr="00355672">
                    <w:rPr>
                      <w:lang w:eastAsia="lt-LT"/>
                    </w:rPr>
                    <w:t xml:space="preserve">   138,11 </w:t>
                  </w:r>
                </w:p>
              </w:tc>
            </w:tr>
            <w:tr w:rsidR="00F57C6D" w:rsidRPr="00355672" w14:paraId="67F1B97B" w14:textId="77777777" w:rsidTr="00E63923">
              <w:tblPrEx>
                <w:tblLook w:val="04A0" w:firstRow="1" w:lastRow="0" w:firstColumn="1" w:lastColumn="0" w:noHBand="0" w:noVBand="1"/>
              </w:tblPrEx>
              <w:trPr>
                <w:trHeight w:val="960"/>
              </w:trPr>
              <w:tc>
                <w:tcPr>
                  <w:tcW w:w="465" w:type="pct"/>
                  <w:shd w:val="clear" w:color="auto" w:fill="auto"/>
                  <w:noWrap/>
                  <w:hideMark/>
                </w:tcPr>
                <w:p w14:paraId="0ED110CC" w14:textId="77777777" w:rsidR="00F57C6D" w:rsidRPr="00355672" w:rsidRDefault="00F57C6D" w:rsidP="00E63923">
                  <w:pPr>
                    <w:jc w:val="right"/>
                    <w:rPr>
                      <w:lang w:eastAsia="lt-LT"/>
                    </w:rPr>
                  </w:pPr>
                  <w:r w:rsidRPr="00355672">
                    <w:rPr>
                      <w:lang w:eastAsia="lt-LT"/>
                    </w:rPr>
                    <w:t xml:space="preserve">  12</w:t>
                  </w:r>
                </w:p>
              </w:tc>
              <w:tc>
                <w:tcPr>
                  <w:tcW w:w="542" w:type="pct"/>
                  <w:shd w:val="clear" w:color="auto" w:fill="auto"/>
                  <w:hideMark/>
                </w:tcPr>
                <w:p w14:paraId="057E0A0D" w14:textId="77777777" w:rsidR="00F57C6D" w:rsidRPr="00355672" w:rsidRDefault="00F57C6D" w:rsidP="00E63923">
                  <w:pPr>
                    <w:rPr>
                      <w:lang w:eastAsia="lt-LT"/>
                    </w:rPr>
                  </w:pPr>
                  <w:r w:rsidRPr="00355672">
                    <w:rPr>
                      <w:lang w:eastAsia="lt-LT"/>
                    </w:rPr>
                    <w:t>H16K-22B</w:t>
                  </w:r>
                </w:p>
              </w:tc>
              <w:tc>
                <w:tcPr>
                  <w:tcW w:w="2664" w:type="pct"/>
                  <w:shd w:val="clear" w:color="auto" w:fill="auto"/>
                  <w:hideMark/>
                </w:tcPr>
                <w:p w14:paraId="4F544114" w14:textId="77777777" w:rsidR="00F57C6D" w:rsidRPr="00355672" w:rsidRDefault="00F57C6D" w:rsidP="00E63923">
                  <w:pPr>
                    <w:rPr>
                      <w:lang w:eastAsia="lt-LT"/>
                    </w:rPr>
                  </w:pPr>
                  <w:r w:rsidRPr="00355672">
                    <w:rPr>
                      <w:lang w:eastAsia="lt-LT"/>
                    </w:rPr>
                    <w:t>.Išlyginamojo sl. iš asfaltbet. mišinio AC 11 AN įrengimas, panaudojant klotuvą su automat. aukščio reguliavimu</w:t>
                  </w:r>
                </w:p>
              </w:tc>
              <w:tc>
                <w:tcPr>
                  <w:tcW w:w="614" w:type="pct"/>
                  <w:gridSpan w:val="2"/>
                  <w:shd w:val="clear" w:color="auto" w:fill="auto"/>
                  <w:hideMark/>
                </w:tcPr>
                <w:p w14:paraId="6E518A7C" w14:textId="77777777" w:rsidR="00F57C6D" w:rsidRPr="00355672" w:rsidRDefault="00F57C6D" w:rsidP="00E63923">
                  <w:pPr>
                    <w:rPr>
                      <w:lang w:eastAsia="lt-LT"/>
                    </w:rPr>
                  </w:pPr>
                  <w:r w:rsidRPr="00355672">
                    <w:rPr>
                      <w:lang w:eastAsia="lt-LT"/>
                    </w:rPr>
                    <w:t>t</w:t>
                  </w:r>
                </w:p>
              </w:tc>
              <w:tc>
                <w:tcPr>
                  <w:tcW w:w="716" w:type="pct"/>
                  <w:shd w:val="clear" w:color="auto" w:fill="auto"/>
                  <w:noWrap/>
                  <w:hideMark/>
                </w:tcPr>
                <w:p w14:paraId="493A984E" w14:textId="77777777" w:rsidR="00F57C6D" w:rsidRPr="00355672" w:rsidRDefault="00F57C6D" w:rsidP="00E63923">
                  <w:pPr>
                    <w:jc w:val="right"/>
                    <w:rPr>
                      <w:lang w:eastAsia="lt-LT"/>
                    </w:rPr>
                  </w:pPr>
                  <w:r w:rsidRPr="00355672">
                    <w:rPr>
                      <w:lang w:eastAsia="lt-LT"/>
                    </w:rPr>
                    <w:t xml:space="preserve">   782,0  </w:t>
                  </w:r>
                </w:p>
              </w:tc>
            </w:tr>
            <w:tr w:rsidR="00F57C6D" w:rsidRPr="00355672" w14:paraId="382D7CB9" w14:textId="77777777" w:rsidTr="00E63923">
              <w:tblPrEx>
                <w:tblLook w:val="04A0" w:firstRow="1" w:lastRow="0" w:firstColumn="1" w:lastColumn="0" w:noHBand="0" w:noVBand="1"/>
              </w:tblPrEx>
              <w:trPr>
                <w:trHeight w:val="960"/>
              </w:trPr>
              <w:tc>
                <w:tcPr>
                  <w:tcW w:w="465" w:type="pct"/>
                  <w:shd w:val="clear" w:color="auto" w:fill="auto"/>
                  <w:noWrap/>
                  <w:hideMark/>
                </w:tcPr>
                <w:p w14:paraId="3F659906" w14:textId="77777777" w:rsidR="00F57C6D" w:rsidRPr="00355672" w:rsidRDefault="00F57C6D" w:rsidP="00E63923">
                  <w:pPr>
                    <w:jc w:val="right"/>
                    <w:rPr>
                      <w:lang w:eastAsia="lt-LT"/>
                    </w:rPr>
                  </w:pPr>
                  <w:r w:rsidRPr="00355672">
                    <w:rPr>
                      <w:lang w:eastAsia="lt-LT"/>
                    </w:rPr>
                    <w:lastRenderedPageBreak/>
                    <w:t xml:space="preserve">  13</w:t>
                  </w:r>
                </w:p>
              </w:tc>
              <w:tc>
                <w:tcPr>
                  <w:tcW w:w="542" w:type="pct"/>
                  <w:shd w:val="clear" w:color="auto" w:fill="auto"/>
                  <w:hideMark/>
                </w:tcPr>
                <w:p w14:paraId="37AC3FE4" w14:textId="77777777" w:rsidR="00F57C6D" w:rsidRPr="00355672" w:rsidRDefault="00F57C6D" w:rsidP="00E63923">
                  <w:pPr>
                    <w:rPr>
                      <w:lang w:eastAsia="lt-LT"/>
                    </w:rPr>
                  </w:pPr>
                  <w:r w:rsidRPr="00355672">
                    <w:rPr>
                      <w:lang w:eastAsia="lt-LT"/>
                    </w:rPr>
                    <w:t>H16K-302</w:t>
                  </w:r>
                </w:p>
              </w:tc>
              <w:tc>
                <w:tcPr>
                  <w:tcW w:w="2664" w:type="pct"/>
                  <w:shd w:val="clear" w:color="auto" w:fill="auto"/>
                  <w:hideMark/>
                </w:tcPr>
                <w:p w14:paraId="661BD6F5" w14:textId="77777777" w:rsidR="00F57C6D" w:rsidRPr="00355672" w:rsidRDefault="00F57C6D" w:rsidP="00E63923">
                  <w:pPr>
                    <w:rPr>
                      <w:lang w:eastAsia="lt-LT"/>
                    </w:rPr>
                  </w:pPr>
                  <w:r w:rsidRPr="00355672">
                    <w:rPr>
                      <w:lang w:eastAsia="lt-LT"/>
                    </w:rPr>
                    <w:t>Viensluoksnio paviršiaus apdaro VPA 11 BE įrengimas, kuriam panaudota 8/11 frakcijos skaldelė ir nemodifikuota bituminė emulsija</w:t>
                  </w:r>
                </w:p>
              </w:tc>
              <w:tc>
                <w:tcPr>
                  <w:tcW w:w="614" w:type="pct"/>
                  <w:gridSpan w:val="2"/>
                  <w:shd w:val="clear" w:color="auto" w:fill="auto"/>
                  <w:hideMark/>
                </w:tcPr>
                <w:p w14:paraId="551259A2" w14:textId="77777777" w:rsidR="00F57C6D" w:rsidRPr="00355672" w:rsidRDefault="00F57C6D" w:rsidP="00E63923">
                  <w:pPr>
                    <w:rPr>
                      <w:lang w:eastAsia="lt-LT"/>
                    </w:rPr>
                  </w:pPr>
                  <w:r w:rsidRPr="00355672">
                    <w:rPr>
                      <w:lang w:eastAsia="lt-LT"/>
                    </w:rPr>
                    <w:t>100 m2</w:t>
                  </w:r>
                </w:p>
              </w:tc>
              <w:tc>
                <w:tcPr>
                  <w:tcW w:w="716" w:type="pct"/>
                  <w:shd w:val="clear" w:color="auto" w:fill="auto"/>
                  <w:noWrap/>
                  <w:hideMark/>
                </w:tcPr>
                <w:p w14:paraId="3C057385" w14:textId="77777777" w:rsidR="00F57C6D" w:rsidRPr="00355672" w:rsidRDefault="00F57C6D" w:rsidP="00E63923">
                  <w:pPr>
                    <w:jc w:val="right"/>
                    <w:rPr>
                      <w:lang w:eastAsia="lt-LT"/>
                    </w:rPr>
                  </w:pPr>
                  <w:r w:rsidRPr="00355672">
                    <w:rPr>
                      <w:lang w:eastAsia="lt-LT"/>
                    </w:rPr>
                    <w:t xml:space="preserve">   138,11 </w:t>
                  </w:r>
                </w:p>
              </w:tc>
            </w:tr>
            <w:tr w:rsidR="00F57C6D" w:rsidRPr="00355672" w14:paraId="266DDD28" w14:textId="77777777" w:rsidTr="00E63923">
              <w:tblPrEx>
                <w:tblLook w:val="04A0" w:firstRow="1" w:lastRow="0" w:firstColumn="1" w:lastColumn="0" w:noHBand="0" w:noVBand="1"/>
              </w:tblPrEx>
              <w:trPr>
                <w:trHeight w:val="241"/>
              </w:trPr>
              <w:tc>
                <w:tcPr>
                  <w:tcW w:w="465" w:type="pct"/>
                  <w:shd w:val="clear" w:color="auto" w:fill="auto"/>
                  <w:noWrap/>
                  <w:hideMark/>
                </w:tcPr>
                <w:p w14:paraId="4416A304" w14:textId="77777777" w:rsidR="00F57C6D" w:rsidRPr="00355672" w:rsidRDefault="00F57C6D" w:rsidP="00E63923">
                  <w:pPr>
                    <w:jc w:val="right"/>
                    <w:rPr>
                      <w:lang w:eastAsia="lt-LT"/>
                    </w:rPr>
                  </w:pPr>
                  <w:r w:rsidRPr="00355672">
                    <w:rPr>
                      <w:lang w:eastAsia="lt-LT"/>
                    </w:rPr>
                    <w:t xml:space="preserve">  14</w:t>
                  </w:r>
                </w:p>
              </w:tc>
              <w:tc>
                <w:tcPr>
                  <w:tcW w:w="542" w:type="pct"/>
                  <w:shd w:val="clear" w:color="auto" w:fill="auto"/>
                  <w:hideMark/>
                </w:tcPr>
                <w:p w14:paraId="3378BA2E" w14:textId="77777777" w:rsidR="00F57C6D" w:rsidRPr="00355672" w:rsidRDefault="00F57C6D" w:rsidP="00E63923">
                  <w:pPr>
                    <w:rPr>
                      <w:lang w:eastAsia="lt-LT"/>
                    </w:rPr>
                  </w:pPr>
                  <w:r w:rsidRPr="00355672">
                    <w:rPr>
                      <w:lang w:eastAsia="lt-LT"/>
                    </w:rPr>
                    <w:t>HP3-2-13</w:t>
                  </w:r>
                </w:p>
              </w:tc>
              <w:tc>
                <w:tcPr>
                  <w:tcW w:w="2664" w:type="pct"/>
                  <w:shd w:val="clear" w:color="auto" w:fill="auto"/>
                  <w:hideMark/>
                </w:tcPr>
                <w:p w14:paraId="398B3580" w14:textId="77777777" w:rsidR="00F57C6D" w:rsidRPr="00355672" w:rsidRDefault="00F57C6D" w:rsidP="00E63923">
                  <w:pPr>
                    <w:rPr>
                      <w:lang w:eastAsia="lt-LT"/>
                    </w:rPr>
                  </w:pPr>
                  <w:r w:rsidRPr="00355672">
                    <w:rPr>
                      <w:lang w:eastAsia="lt-LT"/>
                    </w:rPr>
                    <w:t>Kelkraščio išorinės briaunos atstatymas, naudojant autogreiderį (1 km pravaž.)</w:t>
                  </w:r>
                </w:p>
              </w:tc>
              <w:tc>
                <w:tcPr>
                  <w:tcW w:w="614" w:type="pct"/>
                  <w:gridSpan w:val="2"/>
                  <w:shd w:val="clear" w:color="auto" w:fill="auto"/>
                  <w:hideMark/>
                </w:tcPr>
                <w:p w14:paraId="2C905195" w14:textId="77777777" w:rsidR="00F57C6D" w:rsidRPr="00355672" w:rsidRDefault="00F57C6D" w:rsidP="00E63923">
                  <w:pPr>
                    <w:rPr>
                      <w:lang w:eastAsia="lt-LT"/>
                    </w:rPr>
                  </w:pPr>
                  <w:r w:rsidRPr="00355672">
                    <w:rPr>
                      <w:lang w:eastAsia="lt-LT"/>
                    </w:rPr>
                    <w:t>km</w:t>
                  </w:r>
                </w:p>
              </w:tc>
              <w:tc>
                <w:tcPr>
                  <w:tcW w:w="716" w:type="pct"/>
                  <w:shd w:val="clear" w:color="auto" w:fill="auto"/>
                  <w:noWrap/>
                  <w:hideMark/>
                </w:tcPr>
                <w:p w14:paraId="3796920D" w14:textId="77777777" w:rsidR="00F57C6D" w:rsidRPr="00355672" w:rsidRDefault="00F57C6D" w:rsidP="00E63923">
                  <w:pPr>
                    <w:jc w:val="right"/>
                    <w:rPr>
                      <w:lang w:eastAsia="lt-LT"/>
                    </w:rPr>
                  </w:pPr>
                  <w:r w:rsidRPr="00355672">
                    <w:rPr>
                      <w:lang w:eastAsia="lt-LT"/>
                    </w:rPr>
                    <w:t xml:space="preserve">     4,05 </w:t>
                  </w:r>
                </w:p>
              </w:tc>
            </w:tr>
            <w:tr w:rsidR="00F57C6D" w:rsidRPr="00355672" w14:paraId="32D409E7" w14:textId="77777777" w:rsidTr="00E63923">
              <w:tblPrEx>
                <w:tblLook w:val="04A0" w:firstRow="1" w:lastRow="0" w:firstColumn="1" w:lastColumn="0" w:noHBand="0" w:noVBand="1"/>
              </w:tblPrEx>
              <w:trPr>
                <w:trHeight w:val="720"/>
              </w:trPr>
              <w:tc>
                <w:tcPr>
                  <w:tcW w:w="465" w:type="pct"/>
                  <w:shd w:val="clear" w:color="auto" w:fill="auto"/>
                  <w:noWrap/>
                  <w:hideMark/>
                </w:tcPr>
                <w:p w14:paraId="5FCA189A" w14:textId="77777777" w:rsidR="00F57C6D" w:rsidRPr="00355672" w:rsidRDefault="00F57C6D" w:rsidP="00E63923">
                  <w:pPr>
                    <w:jc w:val="right"/>
                    <w:rPr>
                      <w:lang w:eastAsia="lt-LT"/>
                    </w:rPr>
                  </w:pPr>
                  <w:r w:rsidRPr="00355672">
                    <w:rPr>
                      <w:lang w:eastAsia="lt-LT"/>
                    </w:rPr>
                    <w:t xml:space="preserve">  15</w:t>
                  </w:r>
                </w:p>
              </w:tc>
              <w:tc>
                <w:tcPr>
                  <w:tcW w:w="542" w:type="pct"/>
                  <w:shd w:val="clear" w:color="auto" w:fill="auto"/>
                  <w:hideMark/>
                </w:tcPr>
                <w:p w14:paraId="671EBA50" w14:textId="77777777" w:rsidR="00F57C6D" w:rsidRPr="00355672" w:rsidRDefault="00F57C6D" w:rsidP="00E63923">
                  <w:pPr>
                    <w:rPr>
                      <w:lang w:eastAsia="lt-LT"/>
                    </w:rPr>
                  </w:pPr>
                  <w:r w:rsidRPr="00355672">
                    <w:rPr>
                      <w:lang w:eastAsia="lt-LT"/>
                    </w:rPr>
                    <w:t>H16K-369A</w:t>
                  </w:r>
                </w:p>
              </w:tc>
              <w:tc>
                <w:tcPr>
                  <w:tcW w:w="2664" w:type="pct"/>
                  <w:shd w:val="clear" w:color="auto" w:fill="auto"/>
                  <w:hideMark/>
                </w:tcPr>
                <w:p w14:paraId="20DE7E42" w14:textId="77777777" w:rsidR="00F57C6D" w:rsidRPr="00355672" w:rsidRDefault="00F57C6D" w:rsidP="00E63923">
                  <w:pPr>
                    <w:rPr>
                      <w:lang w:eastAsia="lt-LT"/>
                    </w:rPr>
                  </w:pPr>
                  <w:r w:rsidRPr="00355672">
                    <w:rPr>
                      <w:lang w:eastAsia="lt-LT"/>
                    </w:rPr>
                    <w:t>Kelkraščių sutvirtinimas  6 cm storio sluoksniu iš mineralinių medžiagų mišinio, pridedant 30 % skaldos</w:t>
                  </w:r>
                </w:p>
              </w:tc>
              <w:tc>
                <w:tcPr>
                  <w:tcW w:w="614" w:type="pct"/>
                  <w:gridSpan w:val="2"/>
                  <w:shd w:val="clear" w:color="auto" w:fill="auto"/>
                  <w:hideMark/>
                </w:tcPr>
                <w:p w14:paraId="129E72BC" w14:textId="77777777" w:rsidR="00F57C6D" w:rsidRPr="00355672" w:rsidRDefault="00F57C6D" w:rsidP="00E63923">
                  <w:pPr>
                    <w:rPr>
                      <w:lang w:eastAsia="lt-LT"/>
                    </w:rPr>
                  </w:pPr>
                  <w:r w:rsidRPr="00355672">
                    <w:rPr>
                      <w:lang w:eastAsia="lt-LT"/>
                    </w:rPr>
                    <w:t>100 m2</w:t>
                  </w:r>
                </w:p>
              </w:tc>
              <w:tc>
                <w:tcPr>
                  <w:tcW w:w="716" w:type="pct"/>
                  <w:shd w:val="clear" w:color="auto" w:fill="auto"/>
                  <w:noWrap/>
                  <w:hideMark/>
                </w:tcPr>
                <w:p w14:paraId="63A45815" w14:textId="77777777" w:rsidR="00F57C6D" w:rsidRPr="00355672" w:rsidRDefault="00F57C6D" w:rsidP="00E63923">
                  <w:pPr>
                    <w:jc w:val="right"/>
                    <w:rPr>
                      <w:lang w:eastAsia="lt-LT"/>
                    </w:rPr>
                  </w:pPr>
                  <w:r w:rsidRPr="00355672">
                    <w:rPr>
                      <w:lang w:eastAsia="lt-LT"/>
                    </w:rPr>
                    <w:t xml:space="preserve">    63,83 </w:t>
                  </w:r>
                </w:p>
              </w:tc>
            </w:tr>
            <w:tr w:rsidR="00F57C6D" w:rsidRPr="00355672" w14:paraId="31819471" w14:textId="77777777" w:rsidTr="00E63923">
              <w:tblPrEx>
                <w:tblLook w:val="04A0" w:firstRow="1" w:lastRow="0" w:firstColumn="1" w:lastColumn="0" w:noHBand="0" w:noVBand="1"/>
              </w:tblPrEx>
              <w:trPr>
                <w:trHeight w:val="255"/>
              </w:trPr>
              <w:tc>
                <w:tcPr>
                  <w:tcW w:w="465" w:type="pct"/>
                  <w:shd w:val="clear" w:color="auto" w:fill="auto"/>
                  <w:noWrap/>
                  <w:hideMark/>
                </w:tcPr>
                <w:p w14:paraId="0B8CA874" w14:textId="77777777" w:rsidR="00F57C6D" w:rsidRPr="00355672" w:rsidRDefault="00F57C6D" w:rsidP="00E63923">
                  <w:pPr>
                    <w:jc w:val="right"/>
                    <w:rPr>
                      <w:lang w:eastAsia="lt-LT"/>
                    </w:rPr>
                  </w:pPr>
                </w:p>
              </w:tc>
              <w:tc>
                <w:tcPr>
                  <w:tcW w:w="542" w:type="pct"/>
                  <w:shd w:val="clear" w:color="auto" w:fill="auto"/>
                  <w:noWrap/>
                  <w:hideMark/>
                </w:tcPr>
                <w:p w14:paraId="2E273332" w14:textId="77777777" w:rsidR="00F57C6D" w:rsidRPr="00355672" w:rsidRDefault="00F57C6D" w:rsidP="00E63923">
                  <w:pPr>
                    <w:jc w:val="right"/>
                    <w:rPr>
                      <w:lang w:eastAsia="lt-LT"/>
                    </w:rPr>
                  </w:pPr>
                </w:p>
              </w:tc>
              <w:tc>
                <w:tcPr>
                  <w:tcW w:w="3993" w:type="pct"/>
                  <w:gridSpan w:val="4"/>
                  <w:shd w:val="clear" w:color="auto" w:fill="auto"/>
                  <w:noWrap/>
                  <w:hideMark/>
                </w:tcPr>
                <w:p w14:paraId="30E3E2D3" w14:textId="268882C8" w:rsidR="00F57C6D" w:rsidRPr="00355672" w:rsidRDefault="00F57C6D" w:rsidP="00E63923">
                  <w:pPr>
                    <w:rPr>
                      <w:b/>
                      <w:bCs/>
                      <w:lang w:eastAsia="lt-LT"/>
                    </w:rPr>
                  </w:pPr>
                  <w:r w:rsidRPr="00355672">
                    <w:rPr>
                      <w:b/>
                      <w:bCs/>
                      <w:lang w:eastAsia="lt-LT"/>
                    </w:rPr>
                    <w:t>Skyriuje      4</w:t>
                  </w:r>
                </w:p>
              </w:tc>
            </w:tr>
            <w:tr w:rsidR="00F57C6D" w:rsidRPr="00355672" w14:paraId="38237929" w14:textId="77777777" w:rsidTr="00E63923">
              <w:tblPrEx>
                <w:tblLook w:val="04A0" w:firstRow="1" w:lastRow="0" w:firstColumn="1" w:lastColumn="0" w:noHBand="0" w:noVBand="1"/>
              </w:tblPrEx>
              <w:trPr>
                <w:trHeight w:val="255"/>
              </w:trPr>
              <w:tc>
                <w:tcPr>
                  <w:tcW w:w="465" w:type="pct"/>
                  <w:shd w:val="clear" w:color="auto" w:fill="auto"/>
                  <w:noWrap/>
                  <w:hideMark/>
                </w:tcPr>
                <w:p w14:paraId="53287A15" w14:textId="77777777" w:rsidR="00F57C6D" w:rsidRPr="00355672" w:rsidRDefault="00F57C6D" w:rsidP="00E63923">
                  <w:pPr>
                    <w:jc w:val="right"/>
                    <w:rPr>
                      <w:lang w:eastAsia="lt-LT"/>
                    </w:rPr>
                  </w:pPr>
                </w:p>
              </w:tc>
              <w:tc>
                <w:tcPr>
                  <w:tcW w:w="542" w:type="pct"/>
                  <w:shd w:val="clear" w:color="auto" w:fill="auto"/>
                  <w:noWrap/>
                  <w:hideMark/>
                </w:tcPr>
                <w:p w14:paraId="52E058F6" w14:textId="77777777" w:rsidR="00F57C6D" w:rsidRPr="00355672" w:rsidRDefault="00F57C6D" w:rsidP="00E63923">
                  <w:pPr>
                    <w:jc w:val="right"/>
                    <w:rPr>
                      <w:b/>
                      <w:bCs/>
                      <w:lang w:eastAsia="lt-LT"/>
                    </w:rPr>
                  </w:pPr>
                  <w:r w:rsidRPr="00355672">
                    <w:rPr>
                      <w:b/>
                      <w:bCs/>
                      <w:lang w:eastAsia="lt-LT"/>
                    </w:rPr>
                    <w:t xml:space="preserve">   5</w:t>
                  </w:r>
                </w:p>
              </w:tc>
              <w:tc>
                <w:tcPr>
                  <w:tcW w:w="3993" w:type="pct"/>
                  <w:gridSpan w:val="4"/>
                  <w:shd w:val="clear" w:color="auto" w:fill="auto"/>
                  <w:hideMark/>
                </w:tcPr>
                <w:p w14:paraId="03C1AD56" w14:textId="77777777" w:rsidR="00F57C6D" w:rsidRPr="00355672" w:rsidRDefault="00F57C6D" w:rsidP="00E63923">
                  <w:pPr>
                    <w:rPr>
                      <w:b/>
                      <w:bCs/>
                      <w:lang w:eastAsia="lt-LT"/>
                    </w:rPr>
                  </w:pPr>
                  <w:r w:rsidRPr="00355672">
                    <w:rPr>
                      <w:b/>
                      <w:bCs/>
                      <w:lang w:eastAsia="lt-LT"/>
                    </w:rPr>
                    <w:t>Vieno lygio sankryžos ir nuovažos</w:t>
                  </w:r>
                </w:p>
              </w:tc>
            </w:tr>
            <w:tr w:rsidR="00F57C6D" w:rsidRPr="00355672" w14:paraId="30DFE48C" w14:textId="77777777" w:rsidTr="00E63923">
              <w:tblPrEx>
                <w:tblLook w:val="04A0" w:firstRow="1" w:lastRow="0" w:firstColumn="1" w:lastColumn="0" w:noHBand="0" w:noVBand="1"/>
              </w:tblPrEx>
              <w:trPr>
                <w:trHeight w:val="480"/>
              </w:trPr>
              <w:tc>
                <w:tcPr>
                  <w:tcW w:w="465" w:type="pct"/>
                  <w:shd w:val="clear" w:color="auto" w:fill="auto"/>
                  <w:noWrap/>
                  <w:hideMark/>
                </w:tcPr>
                <w:p w14:paraId="43EBE738" w14:textId="77777777" w:rsidR="00F57C6D" w:rsidRPr="00355672" w:rsidRDefault="00F57C6D" w:rsidP="00E63923">
                  <w:pPr>
                    <w:jc w:val="right"/>
                    <w:rPr>
                      <w:lang w:eastAsia="lt-LT"/>
                    </w:rPr>
                  </w:pPr>
                  <w:r w:rsidRPr="00355672">
                    <w:rPr>
                      <w:lang w:eastAsia="lt-LT"/>
                    </w:rPr>
                    <w:t xml:space="preserve">  16</w:t>
                  </w:r>
                </w:p>
              </w:tc>
              <w:tc>
                <w:tcPr>
                  <w:tcW w:w="542" w:type="pct"/>
                  <w:shd w:val="clear" w:color="auto" w:fill="auto"/>
                  <w:hideMark/>
                </w:tcPr>
                <w:p w14:paraId="4C123A91" w14:textId="77777777" w:rsidR="00F57C6D" w:rsidRPr="00355672" w:rsidRDefault="00F57C6D" w:rsidP="00E63923">
                  <w:pPr>
                    <w:rPr>
                      <w:lang w:eastAsia="lt-LT"/>
                    </w:rPr>
                  </w:pPr>
                  <w:r w:rsidRPr="00355672">
                    <w:rPr>
                      <w:lang w:eastAsia="lt-LT"/>
                    </w:rPr>
                    <w:t>H16K-43</w:t>
                  </w:r>
                </w:p>
              </w:tc>
              <w:tc>
                <w:tcPr>
                  <w:tcW w:w="2664" w:type="pct"/>
                  <w:shd w:val="clear" w:color="auto" w:fill="auto"/>
                  <w:hideMark/>
                </w:tcPr>
                <w:p w14:paraId="725DA3BD" w14:textId="77777777" w:rsidR="00F57C6D" w:rsidRPr="00355672" w:rsidRDefault="00F57C6D" w:rsidP="00E63923">
                  <w:pPr>
                    <w:rPr>
                      <w:lang w:eastAsia="lt-LT"/>
                    </w:rPr>
                  </w:pPr>
                  <w:r w:rsidRPr="00355672">
                    <w:rPr>
                      <w:lang w:eastAsia="lt-LT"/>
                    </w:rPr>
                    <w:t>Nuovažų dangos pastorinimas  6 cm  iš mineralinių medžiagų mišinio 0/22</w:t>
                  </w:r>
                </w:p>
              </w:tc>
              <w:tc>
                <w:tcPr>
                  <w:tcW w:w="614" w:type="pct"/>
                  <w:gridSpan w:val="2"/>
                  <w:shd w:val="clear" w:color="auto" w:fill="auto"/>
                  <w:hideMark/>
                </w:tcPr>
                <w:p w14:paraId="0D5F8C6A" w14:textId="77777777" w:rsidR="00F57C6D" w:rsidRPr="00355672" w:rsidRDefault="00F57C6D" w:rsidP="00E63923">
                  <w:pPr>
                    <w:rPr>
                      <w:lang w:eastAsia="lt-LT"/>
                    </w:rPr>
                  </w:pPr>
                  <w:r w:rsidRPr="00355672">
                    <w:rPr>
                      <w:lang w:eastAsia="lt-LT"/>
                    </w:rPr>
                    <w:t>100 m2</w:t>
                  </w:r>
                </w:p>
              </w:tc>
              <w:tc>
                <w:tcPr>
                  <w:tcW w:w="716" w:type="pct"/>
                  <w:shd w:val="clear" w:color="auto" w:fill="auto"/>
                  <w:noWrap/>
                  <w:hideMark/>
                </w:tcPr>
                <w:p w14:paraId="259A70A3" w14:textId="77777777" w:rsidR="00F57C6D" w:rsidRPr="00355672" w:rsidRDefault="00F57C6D" w:rsidP="00E63923">
                  <w:pPr>
                    <w:jc w:val="right"/>
                    <w:rPr>
                      <w:lang w:eastAsia="lt-LT"/>
                    </w:rPr>
                  </w:pPr>
                  <w:r w:rsidRPr="00355672">
                    <w:rPr>
                      <w:lang w:eastAsia="lt-LT"/>
                    </w:rPr>
                    <w:t xml:space="preserve">    11,9  </w:t>
                  </w:r>
                </w:p>
              </w:tc>
            </w:tr>
            <w:tr w:rsidR="00F57C6D" w:rsidRPr="00355672" w14:paraId="7723D6FC" w14:textId="77777777" w:rsidTr="00E63923">
              <w:tblPrEx>
                <w:tblLook w:val="04A0" w:firstRow="1" w:lastRow="0" w:firstColumn="1" w:lastColumn="0" w:noHBand="0" w:noVBand="1"/>
              </w:tblPrEx>
              <w:trPr>
                <w:trHeight w:val="255"/>
              </w:trPr>
              <w:tc>
                <w:tcPr>
                  <w:tcW w:w="465" w:type="pct"/>
                  <w:shd w:val="clear" w:color="auto" w:fill="auto"/>
                  <w:noWrap/>
                  <w:hideMark/>
                </w:tcPr>
                <w:p w14:paraId="184FA5B4" w14:textId="77777777" w:rsidR="00F57C6D" w:rsidRPr="00355672" w:rsidRDefault="00F57C6D" w:rsidP="00E63923">
                  <w:pPr>
                    <w:jc w:val="right"/>
                    <w:rPr>
                      <w:lang w:eastAsia="lt-LT"/>
                    </w:rPr>
                  </w:pPr>
                </w:p>
              </w:tc>
              <w:tc>
                <w:tcPr>
                  <w:tcW w:w="542" w:type="pct"/>
                  <w:shd w:val="clear" w:color="auto" w:fill="auto"/>
                  <w:noWrap/>
                  <w:hideMark/>
                </w:tcPr>
                <w:p w14:paraId="4294B1DF" w14:textId="77777777" w:rsidR="00F57C6D" w:rsidRPr="00355672" w:rsidRDefault="00F57C6D" w:rsidP="00E63923">
                  <w:pPr>
                    <w:jc w:val="right"/>
                    <w:rPr>
                      <w:lang w:eastAsia="lt-LT"/>
                    </w:rPr>
                  </w:pPr>
                </w:p>
              </w:tc>
              <w:tc>
                <w:tcPr>
                  <w:tcW w:w="3993" w:type="pct"/>
                  <w:gridSpan w:val="4"/>
                  <w:shd w:val="clear" w:color="auto" w:fill="auto"/>
                  <w:noWrap/>
                  <w:hideMark/>
                </w:tcPr>
                <w:p w14:paraId="5D789CCA" w14:textId="5BA919D1" w:rsidR="00F57C6D" w:rsidRPr="00355672" w:rsidRDefault="00F57C6D" w:rsidP="00E63923">
                  <w:pPr>
                    <w:rPr>
                      <w:b/>
                      <w:bCs/>
                      <w:lang w:eastAsia="lt-LT"/>
                    </w:rPr>
                  </w:pPr>
                  <w:r w:rsidRPr="00355672">
                    <w:rPr>
                      <w:b/>
                      <w:bCs/>
                      <w:lang w:eastAsia="lt-LT"/>
                    </w:rPr>
                    <w:t>Skyriuje      5</w:t>
                  </w:r>
                </w:p>
              </w:tc>
            </w:tr>
            <w:tr w:rsidR="00F57C6D" w:rsidRPr="00355672" w14:paraId="25DBA60F" w14:textId="77777777" w:rsidTr="00E63923">
              <w:tblPrEx>
                <w:tblLook w:val="04A0" w:firstRow="1" w:lastRow="0" w:firstColumn="1" w:lastColumn="0" w:noHBand="0" w:noVBand="1"/>
              </w:tblPrEx>
              <w:trPr>
                <w:trHeight w:val="255"/>
              </w:trPr>
              <w:tc>
                <w:tcPr>
                  <w:tcW w:w="465" w:type="pct"/>
                  <w:shd w:val="clear" w:color="auto" w:fill="auto"/>
                  <w:noWrap/>
                  <w:hideMark/>
                </w:tcPr>
                <w:p w14:paraId="34FB6713" w14:textId="77777777" w:rsidR="00F57C6D" w:rsidRPr="00355672" w:rsidRDefault="00F57C6D" w:rsidP="00E63923">
                  <w:pPr>
                    <w:jc w:val="right"/>
                    <w:rPr>
                      <w:lang w:eastAsia="lt-LT"/>
                    </w:rPr>
                  </w:pPr>
                </w:p>
              </w:tc>
              <w:tc>
                <w:tcPr>
                  <w:tcW w:w="542" w:type="pct"/>
                  <w:shd w:val="clear" w:color="auto" w:fill="auto"/>
                  <w:noWrap/>
                  <w:hideMark/>
                </w:tcPr>
                <w:p w14:paraId="2BAE228A" w14:textId="77777777" w:rsidR="00F57C6D" w:rsidRPr="00355672" w:rsidRDefault="00F57C6D" w:rsidP="00E63923">
                  <w:pPr>
                    <w:jc w:val="right"/>
                    <w:rPr>
                      <w:b/>
                      <w:bCs/>
                      <w:lang w:eastAsia="lt-LT"/>
                    </w:rPr>
                  </w:pPr>
                  <w:r w:rsidRPr="00355672">
                    <w:rPr>
                      <w:b/>
                      <w:bCs/>
                      <w:lang w:eastAsia="lt-LT"/>
                    </w:rPr>
                    <w:t xml:space="preserve">   7</w:t>
                  </w:r>
                </w:p>
              </w:tc>
              <w:tc>
                <w:tcPr>
                  <w:tcW w:w="3993" w:type="pct"/>
                  <w:gridSpan w:val="4"/>
                  <w:shd w:val="clear" w:color="auto" w:fill="auto"/>
                  <w:hideMark/>
                </w:tcPr>
                <w:p w14:paraId="526FCB6B" w14:textId="77777777" w:rsidR="00F57C6D" w:rsidRPr="00355672" w:rsidRDefault="00F57C6D" w:rsidP="00E63923">
                  <w:pPr>
                    <w:rPr>
                      <w:b/>
                      <w:bCs/>
                      <w:lang w:eastAsia="lt-LT"/>
                    </w:rPr>
                  </w:pPr>
                  <w:r w:rsidRPr="00355672">
                    <w:rPr>
                      <w:b/>
                      <w:bCs/>
                      <w:lang w:eastAsia="lt-LT"/>
                    </w:rPr>
                    <w:t>Eismo saugumas ir reguliavimas</w:t>
                  </w:r>
                </w:p>
              </w:tc>
            </w:tr>
            <w:tr w:rsidR="00F57C6D" w:rsidRPr="00355672" w14:paraId="43378C2E" w14:textId="77777777" w:rsidTr="00E63923">
              <w:tblPrEx>
                <w:tblLook w:val="04A0" w:firstRow="1" w:lastRow="0" w:firstColumn="1" w:lastColumn="0" w:noHBand="0" w:noVBand="1"/>
              </w:tblPrEx>
              <w:trPr>
                <w:trHeight w:val="480"/>
              </w:trPr>
              <w:tc>
                <w:tcPr>
                  <w:tcW w:w="465" w:type="pct"/>
                  <w:shd w:val="clear" w:color="auto" w:fill="auto"/>
                  <w:noWrap/>
                  <w:hideMark/>
                </w:tcPr>
                <w:p w14:paraId="767E4D49" w14:textId="77777777" w:rsidR="00F57C6D" w:rsidRPr="00355672" w:rsidRDefault="00F57C6D" w:rsidP="00E63923">
                  <w:pPr>
                    <w:jc w:val="right"/>
                    <w:rPr>
                      <w:lang w:eastAsia="lt-LT"/>
                    </w:rPr>
                  </w:pPr>
                  <w:r w:rsidRPr="00355672">
                    <w:rPr>
                      <w:lang w:eastAsia="lt-LT"/>
                    </w:rPr>
                    <w:t xml:space="preserve">  17</w:t>
                  </w:r>
                </w:p>
              </w:tc>
              <w:tc>
                <w:tcPr>
                  <w:tcW w:w="542" w:type="pct"/>
                  <w:shd w:val="clear" w:color="auto" w:fill="auto"/>
                  <w:hideMark/>
                </w:tcPr>
                <w:p w14:paraId="6667E06E" w14:textId="77777777" w:rsidR="00F57C6D" w:rsidRPr="00355672" w:rsidRDefault="00F57C6D" w:rsidP="00E63923">
                  <w:pPr>
                    <w:rPr>
                      <w:lang w:eastAsia="lt-LT"/>
                    </w:rPr>
                  </w:pPr>
                  <w:r w:rsidRPr="00355672">
                    <w:rPr>
                      <w:lang w:eastAsia="lt-LT"/>
                    </w:rPr>
                    <w:t>H19K-14</w:t>
                  </w:r>
                </w:p>
              </w:tc>
              <w:tc>
                <w:tcPr>
                  <w:tcW w:w="2664" w:type="pct"/>
                  <w:shd w:val="clear" w:color="auto" w:fill="auto"/>
                  <w:hideMark/>
                </w:tcPr>
                <w:p w14:paraId="3A19BFFE" w14:textId="77777777" w:rsidR="00F57C6D" w:rsidRPr="00355672" w:rsidRDefault="00F57C6D" w:rsidP="00E63923">
                  <w:pPr>
                    <w:rPr>
                      <w:lang w:eastAsia="lt-LT"/>
                    </w:rPr>
                  </w:pPr>
                  <w:r w:rsidRPr="00355672">
                    <w:rPr>
                      <w:lang w:eastAsia="lt-LT"/>
                    </w:rPr>
                    <w:t>Signalinių plastmasinių stulpelių pastatymas</w:t>
                  </w:r>
                </w:p>
              </w:tc>
              <w:tc>
                <w:tcPr>
                  <w:tcW w:w="614" w:type="pct"/>
                  <w:gridSpan w:val="2"/>
                  <w:shd w:val="clear" w:color="auto" w:fill="auto"/>
                  <w:hideMark/>
                </w:tcPr>
                <w:p w14:paraId="08E7398F" w14:textId="77777777" w:rsidR="00F57C6D" w:rsidRPr="00355672" w:rsidRDefault="00F57C6D" w:rsidP="00E63923">
                  <w:pPr>
                    <w:rPr>
                      <w:lang w:eastAsia="lt-LT"/>
                    </w:rPr>
                  </w:pPr>
                  <w:r w:rsidRPr="00355672">
                    <w:rPr>
                      <w:lang w:eastAsia="lt-LT"/>
                    </w:rPr>
                    <w:t>vnt.</w:t>
                  </w:r>
                </w:p>
              </w:tc>
              <w:tc>
                <w:tcPr>
                  <w:tcW w:w="716" w:type="pct"/>
                  <w:shd w:val="clear" w:color="auto" w:fill="auto"/>
                  <w:noWrap/>
                  <w:hideMark/>
                </w:tcPr>
                <w:p w14:paraId="2997E4F6" w14:textId="77777777" w:rsidR="00F57C6D" w:rsidRPr="00355672" w:rsidRDefault="00F57C6D" w:rsidP="00E63923">
                  <w:pPr>
                    <w:jc w:val="right"/>
                    <w:rPr>
                      <w:lang w:eastAsia="lt-LT"/>
                    </w:rPr>
                  </w:pPr>
                  <w:r w:rsidRPr="00355672">
                    <w:rPr>
                      <w:lang w:eastAsia="lt-LT"/>
                    </w:rPr>
                    <w:t xml:space="preserve">   104,0  </w:t>
                  </w:r>
                </w:p>
              </w:tc>
            </w:tr>
          </w:tbl>
          <w:p w14:paraId="4509A03F" w14:textId="77777777" w:rsidR="00F57C6D" w:rsidRPr="00355672" w:rsidRDefault="00F57C6D" w:rsidP="00E63923"/>
        </w:tc>
        <w:tc>
          <w:tcPr>
            <w:tcW w:w="7511" w:type="dxa"/>
          </w:tcPr>
          <w:p w14:paraId="1D555B11" w14:textId="77777777" w:rsidR="00F57C6D" w:rsidRPr="00355672" w:rsidRDefault="00F57C6D" w:rsidP="00E63923">
            <w:pPr>
              <w:jc w:val="center"/>
            </w:pPr>
            <w:r w:rsidRPr="00355672">
              <w:lastRenderedPageBreak/>
              <w:t>Sutartis tarp AB „Eurovia Lietuva“ ir Valstybės įmonės „Utenos regiono keliai“ Nr. 17-SR66/JC-24</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883"/>
              <w:gridCol w:w="3727"/>
              <w:gridCol w:w="815"/>
              <w:gridCol w:w="68"/>
              <w:gridCol w:w="1056"/>
            </w:tblGrid>
            <w:tr w:rsidR="00F57C6D" w:rsidRPr="00355672" w14:paraId="7D3DF248" w14:textId="77777777" w:rsidTr="00E63923">
              <w:trPr>
                <w:trHeight w:val="458"/>
              </w:trPr>
              <w:tc>
                <w:tcPr>
                  <w:tcW w:w="501" w:type="pct"/>
                  <w:vMerge w:val="restart"/>
                  <w:shd w:val="clear" w:color="auto" w:fill="auto"/>
                  <w:noWrap/>
                  <w:vAlign w:val="center"/>
                </w:tcPr>
                <w:p w14:paraId="6E936E45" w14:textId="77777777" w:rsidR="00F57C6D" w:rsidRPr="00355672" w:rsidRDefault="00F57C6D" w:rsidP="00E63923">
                  <w:pPr>
                    <w:jc w:val="center"/>
                    <w:rPr>
                      <w:b/>
                      <w:lang w:eastAsia="lt-LT"/>
                    </w:rPr>
                  </w:pPr>
                  <w:r w:rsidRPr="00355672">
                    <w:rPr>
                      <w:b/>
                      <w:lang w:eastAsia="lt-LT"/>
                    </w:rPr>
                    <w:t>Sąm.</w:t>
                  </w:r>
                </w:p>
                <w:p w14:paraId="28FA37C4" w14:textId="77777777" w:rsidR="00F57C6D" w:rsidRPr="00355672" w:rsidRDefault="00F57C6D" w:rsidP="00E63923">
                  <w:pPr>
                    <w:jc w:val="center"/>
                    <w:rPr>
                      <w:b/>
                      <w:lang w:eastAsia="lt-LT"/>
                    </w:rPr>
                  </w:pPr>
                  <w:r w:rsidRPr="00355672">
                    <w:rPr>
                      <w:b/>
                      <w:lang w:eastAsia="lt-LT"/>
                    </w:rPr>
                    <w:t>eil.</w:t>
                  </w:r>
                </w:p>
              </w:tc>
              <w:tc>
                <w:tcPr>
                  <w:tcW w:w="607" w:type="pct"/>
                  <w:vMerge w:val="restart"/>
                  <w:shd w:val="clear" w:color="auto" w:fill="auto"/>
                  <w:noWrap/>
                  <w:vAlign w:val="center"/>
                </w:tcPr>
                <w:p w14:paraId="223A26DB" w14:textId="77777777" w:rsidR="00F57C6D" w:rsidRPr="00355672" w:rsidRDefault="00F57C6D" w:rsidP="00E63923">
                  <w:pPr>
                    <w:jc w:val="center"/>
                    <w:rPr>
                      <w:b/>
                      <w:lang w:eastAsia="lt-LT"/>
                    </w:rPr>
                  </w:pPr>
                  <w:r w:rsidRPr="00355672">
                    <w:rPr>
                      <w:b/>
                      <w:lang w:eastAsia="lt-LT"/>
                    </w:rPr>
                    <w:t>Darbo</w:t>
                  </w:r>
                </w:p>
                <w:p w14:paraId="2BF1726E" w14:textId="77777777" w:rsidR="00F57C6D" w:rsidRPr="00355672" w:rsidRDefault="00F57C6D" w:rsidP="00E63923">
                  <w:pPr>
                    <w:jc w:val="center"/>
                    <w:rPr>
                      <w:b/>
                      <w:lang w:eastAsia="lt-LT"/>
                    </w:rPr>
                  </w:pPr>
                  <w:r w:rsidRPr="00355672">
                    <w:rPr>
                      <w:b/>
                      <w:lang w:eastAsia="lt-LT"/>
                    </w:rPr>
                    <w:t>kodas</w:t>
                  </w:r>
                </w:p>
              </w:tc>
              <w:tc>
                <w:tcPr>
                  <w:tcW w:w="2560" w:type="pct"/>
                  <w:vMerge w:val="restart"/>
                  <w:shd w:val="clear" w:color="auto" w:fill="auto"/>
                  <w:noWrap/>
                  <w:vAlign w:val="center"/>
                </w:tcPr>
                <w:p w14:paraId="68BFBBC0" w14:textId="77777777" w:rsidR="00F57C6D" w:rsidRPr="00355672" w:rsidRDefault="00F57C6D" w:rsidP="00E63923">
                  <w:pPr>
                    <w:jc w:val="center"/>
                    <w:rPr>
                      <w:b/>
                      <w:lang w:eastAsia="lt-LT"/>
                    </w:rPr>
                  </w:pPr>
                  <w:r w:rsidRPr="00355672">
                    <w:rPr>
                      <w:b/>
                      <w:lang w:eastAsia="lt-LT"/>
                    </w:rPr>
                    <w:t>Darbų ir išlaidų aprašymai</w:t>
                  </w:r>
                </w:p>
              </w:tc>
              <w:tc>
                <w:tcPr>
                  <w:tcW w:w="560" w:type="pct"/>
                  <w:vMerge w:val="restart"/>
                  <w:shd w:val="clear" w:color="auto" w:fill="auto"/>
                  <w:noWrap/>
                  <w:vAlign w:val="center"/>
                </w:tcPr>
                <w:p w14:paraId="1E92B421" w14:textId="77777777" w:rsidR="00F57C6D" w:rsidRPr="00355672" w:rsidRDefault="00F57C6D" w:rsidP="00E63923">
                  <w:pPr>
                    <w:jc w:val="center"/>
                    <w:rPr>
                      <w:b/>
                      <w:lang w:eastAsia="lt-LT"/>
                    </w:rPr>
                  </w:pPr>
                  <w:r w:rsidRPr="00355672">
                    <w:rPr>
                      <w:b/>
                      <w:lang w:eastAsia="lt-LT"/>
                    </w:rPr>
                    <w:t>Mato</w:t>
                  </w:r>
                </w:p>
                <w:p w14:paraId="7D1527BB" w14:textId="77777777" w:rsidR="00F57C6D" w:rsidRPr="00355672" w:rsidRDefault="00F57C6D" w:rsidP="00E63923">
                  <w:pPr>
                    <w:jc w:val="center"/>
                    <w:rPr>
                      <w:b/>
                      <w:lang w:eastAsia="lt-LT"/>
                    </w:rPr>
                  </w:pPr>
                  <w:r w:rsidRPr="00355672">
                    <w:rPr>
                      <w:b/>
                      <w:lang w:eastAsia="lt-LT"/>
                    </w:rPr>
                    <w:t>vnt.</w:t>
                  </w:r>
                </w:p>
              </w:tc>
              <w:tc>
                <w:tcPr>
                  <w:tcW w:w="772" w:type="pct"/>
                  <w:gridSpan w:val="2"/>
                  <w:vMerge w:val="restart"/>
                  <w:shd w:val="clear" w:color="auto" w:fill="auto"/>
                  <w:noWrap/>
                  <w:vAlign w:val="center"/>
                </w:tcPr>
                <w:p w14:paraId="2FA237A8" w14:textId="77777777" w:rsidR="00F57C6D" w:rsidRPr="00355672" w:rsidRDefault="00F57C6D" w:rsidP="00E63923">
                  <w:pPr>
                    <w:jc w:val="center"/>
                    <w:rPr>
                      <w:b/>
                      <w:lang w:eastAsia="lt-LT"/>
                    </w:rPr>
                  </w:pPr>
                  <w:r w:rsidRPr="00355672">
                    <w:rPr>
                      <w:b/>
                      <w:lang w:eastAsia="lt-LT"/>
                    </w:rPr>
                    <w:t>Kiekis</w:t>
                  </w:r>
                </w:p>
              </w:tc>
            </w:tr>
            <w:tr w:rsidR="00F57C6D" w:rsidRPr="00355672" w14:paraId="01A6F5A3" w14:textId="77777777" w:rsidTr="00E63923">
              <w:trPr>
                <w:trHeight w:val="458"/>
              </w:trPr>
              <w:tc>
                <w:tcPr>
                  <w:tcW w:w="501" w:type="pct"/>
                  <w:vMerge/>
                  <w:shd w:val="clear" w:color="auto" w:fill="auto"/>
                  <w:noWrap/>
                  <w:vAlign w:val="center"/>
                </w:tcPr>
                <w:p w14:paraId="4C84B495" w14:textId="77777777" w:rsidR="00F57C6D" w:rsidRPr="00355672" w:rsidRDefault="00F57C6D" w:rsidP="00E63923">
                  <w:pPr>
                    <w:jc w:val="center"/>
                    <w:rPr>
                      <w:b/>
                      <w:lang w:eastAsia="lt-LT"/>
                    </w:rPr>
                  </w:pPr>
                </w:p>
              </w:tc>
              <w:tc>
                <w:tcPr>
                  <w:tcW w:w="607" w:type="pct"/>
                  <w:vMerge/>
                  <w:shd w:val="clear" w:color="auto" w:fill="auto"/>
                  <w:noWrap/>
                  <w:vAlign w:val="center"/>
                </w:tcPr>
                <w:p w14:paraId="1A109EDC" w14:textId="77777777" w:rsidR="00F57C6D" w:rsidRPr="00355672" w:rsidRDefault="00F57C6D" w:rsidP="00E63923">
                  <w:pPr>
                    <w:jc w:val="center"/>
                    <w:rPr>
                      <w:b/>
                      <w:lang w:eastAsia="lt-LT"/>
                    </w:rPr>
                  </w:pPr>
                </w:p>
              </w:tc>
              <w:tc>
                <w:tcPr>
                  <w:tcW w:w="2560" w:type="pct"/>
                  <w:vMerge/>
                  <w:shd w:val="clear" w:color="auto" w:fill="auto"/>
                  <w:noWrap/>
                  <w:vAlign w:val="center"/>
                </w:tcPr>
                <w:p w14:paraId="0AAB1286" w14:textId="77777777" w:rsidR="00F57C6D" w:rsidRPr="00355672" w:rsidRDefault="00F57C6D" w:rsidP="00E63923">
                  <w:pPr>
                    <w:jc w:val="center"/>
                    <w:rPr>
                      <w:b/>
                      <w:lang w:eastAsia="lt-LT"/>
                    </w:rPr>
                  </w:pPr>
                </w:p>
              </w:tc>
              <w:tc>
                <w:tcPr>
                  <w:tcW w:w="560" w:type="pct"/>
                  <w:vMerge/>
                  <w:shd w:val="clear" w:color="auto" w:fill="auto"/>
                  <w:noWrap/>
                  <w:vAlign w:val="center"/>
                </w:tcPr>
                <w:p w14:paraId="5FF265C9" w14:textId="77777777" w:rsidR="00F57C6D" w:rsidRPr="00355672" w:rsidRDefault="00F57C6D" w:rsidP="00E63923">
                  <w:pPr>
                    <w:jc w:val="center"/>
                    <w:rPr>
                      <w:b/>
                      <w:lang w:eastAsia="lt-LT"/>
                    </w:rPr>
                  </w:pPr>
                </w:p>
              </w:tc>
              <w:tc>
                <w:tcPr>
                  <w:tcW w:w="772" w:type="pct"/>
                  <w:gridSpan w:val="2"/>
                  <w:vMerge/>
                  <w:vAlign w:val="center"/>
                </w:tcPr>
                <w:p w14:paraId="7137B851" w14:textId="77777777" w:rsidR="00F57C6D" w:rsidRPr="00355672" w:rsidRDefault="00F57C6D" w:rsidP="00E63923">
                  <w:pPr>
                    <w:rPr>
                      <w:b/>
                      <w:lang w:eastAsia="lt-LT"/>
                    </w:rPr>
                  </w:pPr>
                </w:p>
              </w:tc>
            </w:tr>
            <w:tr w:rsidR="00F57C6D" w:rsidRPr="00355672" w14:paraId="784932E7" w14:textId="77777777" w:rsidTr="00E63923">
              <w:tblPrEx>
                <w:tblLook w:val="04A0" w:firstRow="1" w:lastRow="0" w:firstColumn="1" w:lastColumn="0" w:noHBand="0" w:noVBand="1"/>
              </w:tblPrEx>
              <w:trPr>
                <w:trHeight w:val="255"/>
              </w:trPr>
              <w:tc>
                <w:tcPr>
                  <w:tcW w:w="501" w:type="pct"/>
                  <w:shd w:val="clear" w:color="auto" w:fill="auto"/>
                  <w:noWrap/>
                  <w:hideMark/>
                </w:tcPr>
                <w:p w14:paraId="7D2A2B94" w14:textId="77777777" w:rsidR="00F57C6D" w:rsidRPr="00355672" w:rsidRDefault="00F57C6D" w:rsidP="00E63923">
                  <w:pPr>
                    <w:rPr>
                      <w:lang w:eastAsia="lt-LT"/>
                    </w:rPr>
                  </w:pPr>
                </w:p>
              </w:tc>
              <w:tc>
                <w:tcPr>
                  <w:tcW w:w="607" w:type="pct"/>
                  <w:shd w:val="clear" w:color="auto" w:fill="auto"/>
                  <w:noWrap/>
                  <w:hideMark/>
                </w:tcPr>
                <w:p w14:paraId="55D6C3E7" w14:textId="77777777" w:rsidR="00F57C6D" w:rsidRPr="00355672" w:rsidRDefault="00F57C6D" w:rsidP="00E63923">
                  <w:pPr>
                    <w:jc w:val="right"/>
                    <w:rPr>
                      <w:b/>
                      <w:bCs/>
                      <w:lang w:eastAsia="lt-LT"/>
                    </w:rPr>
                  </w:pPr>
                  <w:r w:rsidRPr="00355672">
                    <w:rPr>
                      <w:b/>
                      <w:bCs/>
                      <w:lang w:eastAsia="lt-LT"/>
                    </w:rPr>
                    <w:t xml:space="preserve">   1</w:t>
                  </w:r>
                </w:p>
              </w:tc>
              <w:tc>
                <w:tcPr>
                  <w:tcW w:w="3892" w:type="pct"/>
                  <w:gridSpan w:val="4"/>
                  <w:shd w:val="clear" w:color="auto" w:fill="auto"/>
                  <w:hideMark/>
                </w:tcPr>
                <w:p w14:paraId="2B2652F4" w14:textId="77777777" w:rsidR="00F57C6D" w:rsidRPr="00355672" w:rsidRDefault="00F57C6D" w:rsidP="00E63923">
                  <w:pPr>
                    <w:rPr>
                      <w:b/>
                      <w:bCs/>
                      <w:lang w:eastAsia="lt-LT"/>
                    </w:rPr>
                  </w:pPr>
                  <w:r w:rsidRPr="00355672">
                    <w:rPr>
                      <w:b/>
                      <w:bCs/>
                      <w:lang w:eastAsia="lt-LT"/>
                    </w:rPr>
                    <w:t>Paruošiamieji darbai</w:t>
                  </w:r>
                </w:p>
              </w:tc>
            </w:tr>
            <w:tr w:rsidR="00F57C6D" w:rsidRPr="00355672" w14:paraId="1B712C63" w14:textId="77777777" w:rsidTr="00E63923">
              <w:tblPrEx>
                <w:tblLook w:val="04A0" w:firstRow="1" w:lastRow="0" w:firstColumn="1" w:lastColumn="0" w:noHBand="0" w:noVBand="1"/>
              </w:tblPrEx>
              <w:trPr>
                <w:trHeight w:val="480"/>
              </w:trPr>
              <w:tc>
                <w:tcPr>
                  <w:tcW w:w="501" w:type="pct"/>
                  <w:shd w:val="clear" w:color="auto" w:fill="auto"/>
                  <w:noWrap/>
                  <w:hideMark/>
                </w:tcPr>
                <w:p w14:paraId="2B32C713" w14:textId="77777777" w:rsidR="00F57C6D" w:rsidRPr="00355672" w:rsidRDefault="00F57C6D" w:rsidP="00E63923">
                  <w:pPr>
                    <w:jc w:val="right"/>
                    <w:rPr>
                      <w:lang w:eastAsia="lt-LT"/>
                    </w:rPr>
                  </w:pPr>
                  <w:r w:rsidRPr="00355672">
                    <w:rPr>
                      <w:lang w:eastAsia="lt-LT"/>
                    </w:rPr>
                    <w:t xml:space="preserve">   1</w:t>
                  </w:r>
                </w:p>
              </w:tc>
              <w:tc>
                <w:tcPr>
                  <w:tcW w:w="607" w:type="pct"/>
                  <w:shd w:val="clear" w:color="auto" w:fill="auto"/>
                  <w:hideMark/>
                </w:tcPr>
                <w:p w14:paraId="560BE0D1" w14:textId="77777777" w:rsidR="00F57C6D" w:rsidRPr="00355672" w:rsidRDefault="00F57C6D" w:rsidP="00E63923">
                  <w:pPr>
                    <w:rPr>
                      <w:lang w:eastAsia="lt-LT"/>
                    </w:rPr>
                  </w:pPr>
                  <w:r w:rsidRPr="00355672">
                    <w:rPr>
                      <w:lang w:eastAsia="lt-LT"/>
                    </w:rPr>
                    <w:t>H19K-14</w:t>
                  </w:r>
                </w:p>
              </w:tc>
              <w:tc>
                <w:tcPr>
                  <w:tcW w:w="2560" w:type="pct"/>
                  <w:shd w:val="clear" w:color="auto" w:fill="auto"/>
                  <w:hideMark/>
                </w:tcPr>
                <w:p w14:paraId="20BCA59E" w14:textId="77777777" w:rsidR="00F57C6D" w:rsidRPr="00355672" w:rsidRDefault="00F57C6D" w:rsidP="00E63923">
                  <w:pPr>
                    <w:rPr>
                      <w:lang w:eastAsia="lt-LT"/>
                    </w:rPr>
                  </w:pPr>
                  <w:r w:rsidRPr="00355672">
                    <w:rPr>
                      <w:lang w:eastAsia="lt-LT"/>
                    </w:rPr>
                    <w:t>Signalinių plastmasinių stulpelių demontavimas</w:t>
                  </w:r>
                </w:p>
              </w:tc>
              <w:tc>
                <w:tcPr>
                  <w:tcW w:w="607" w:type="pct"/>
                  <w:gridSpan w:val="2"/>
                  <w:shd w:val="clear" w:color="auto" w:fill="auto"/>
                  <w:hideMark/>
                </w:tcPr>
                <w:p w14:paraId="002A6343" w14:textId="77777777" w:rsidR="00F57C6D" w:rsidRPr="00355672" w:rsidRDefault="00F57C6D" w:rsidP="00E63923">
                  <w:pPr>
                    <w:rPr>
                      <w:lang w:eastAsia="lt-LT"/>
                    </w:rPr>
                  </w:pPr>
                  <w:r w:rsidRPr="00355672">
                    <w:rPr>
                      <w:lang w:eastAsia="lt-LT"/>
                    </w:rPr>
                    <w:t>vnt.</w:t>
                  </w:r>
                </w:p>
              </w:tc>
              <w:tc>
                <w:tcPr>
                  <w:tcW w:w="725" w:type="pct"/>
                  <w:shd w:val="clear" w:color="auto" w:fill="auto"/>
                  <w:noWrap/>
                  <w:hideMark/>
                </w:tcPr>
                <w:p w14:paraId="752EB20A" w14:textId="77777777" w:rsidR="00F57C6D" w:rsidRPr="00355672" w:rsidRDefault="00F57C6D" w:rsidP="00E63923">
                  <w:pPr>
                    <w:jc w:val="right"/>
                    <w:rPr>
                      <w:lang w:eastAsia="lt-LT"/>
                    </w:rPr>
                  </w:pPr>
                  <w:r w:rsidRPr="00355672">
                    <w:rPr>
                      <w:lang w:eastAsia="lt-LT"/>
                    </w:rPr>
                    <w:t xml:space="preserve">    59,0  </w:t>
                  </w:r>
                </w:p>
              </w:tc>
            </w:tr>
            <w:tr w:rsidR="00F57C6D" w:rsidRPr="00355672" w14:paraId="2331A22A" w14:textId="77777777" w:rsidTr="00E63923">
              <w:tblPrEx>
                <w:tblLook w:val="04A0" w:firstRow="1" w:lastRow="0" w:firstColumn="1" w:lastColumn="0" w:noHBand="0" w:noVBand="1"/>
              </w:tblPrEx>
              <w:trPr>
                <w:trHeight w:val="255"/>
              </w:trPr>
              <w:tc>
                <w:tcPr>
                  <w:tcW w:w="501" w:type="pct"/>
                  <w:shd w:val="clear" w:color="auto" w:fill="auto"/>
                  <w:noWrap/>
                  <w:hideMark/>
                </w:tcPr>
                <w:p w14:paraId="5FC0927A" w14:textId="77777777" w:rsidR="00F57C6D" w:rsidRPr="00355672" w:rsidRDefault="00F57C6D" w:rsidP="00E63923">
                  <w:pPr>
                    <w:jc w:val="right"/>
                    <w:rPr>
                      <w:lang w:eastAsia="lt-LT"/>
                    </w:rPr>
                  </w:pPr>
                </w:p>
              </w:tc>
              <w:tc>
                <w:tcPr>
                  <w:tcW w:w="607" w:type="pct"/>
                  <w:shd w:val="clear" w:color="auto" w:fill="auto"/>
                  <w:noWrap/>
                  <w:hideMark/>
                </w:tcPr>
                <w:p w14:paraId="79C03B37" w14:textId="77777777" w:rsidR="00F57C6D" w:rsidRPr="00355672" w:rsidRDefault="00F57C6D" w:rsidP="00E63923">
                  <w:pPr>
                    <w:jc w:val="right"/>
                    <w:rPr>
                      <w:lang w:eastAsia="lt-LT"/>
                    </w:rPr>
                  </w:pPr>
                </w:p>
              </w:tc>
              <w:tc>
                <w:tcPr>
                  <w:tcW w:w="3892" w:type="pct"/>
                  <w:gridSpan w:val="4"/>
                  <w:shd w:val="clear" w:color="auto" w:fill="auto"/>
                  <w:noWrap/>
                  <w:hideMark/>
                </w:tcPr>
                <w:p w14:paraId="5EACB892" w14:textId="114F62AF" w:rsidR="00F57C6D" w:rsidRPr="00355672" w:rsidRDefault="00F57C6D" w:rsidP="00E63923">
                  <w:pPr>
                    <w:rPr>
                      <w:b/>
                      <w:bCs/>
                      <w:lang w:eastAsia="lt-LT"/>
                    </w:rPr>
                  </w:pPr>
                  <w:r w:rsidRPr="00355672">
                    <w:rPr>
                      <w:b/>
                      <w:bCs/>
                      <w:lang w:eastAsia="lt-LT"/>
                    </w:rPr>
                    <w:t>Skyriuje      1</w:t>
                  </w:r>
                </w:p>
              </w:tc>
            </w:tr>
            <w:tr w:rsidR="00F57C6D" w:rsidRPr="00355672" w14:paraId="7AB15EA9" w14:textId="77777777" w:rsidTr="00E63923">
              <w:tblPrEx>
                <w:tblLook w:val="04A0" w:firstRow="1" w:lastRow="0" w:firstColumn="1" w:lastColumn="0" w:noHBand="0" w:noVBand="1"/>
              </w:tblPrEx>
              <w:trPr>
                <w:trHeight w:val="255"/>
              </w:trPr>
              <w:tc>
                <w:tcPr>
                  <w:tcW w:w="501" w:type="pct"/>
                  <w:shd w:val="clear" w:color="auto" w:fill="auto"/>
                  <w:noWrap/>
                  <w:hideMark/>
                </w:tcPr>
                <w:p w14:paraId="4226F907" w14:textId="77777777" w:rsidR="00F57C6D" w:rsidRPr="00355672" w:rsidRDefault="00F57C6D" w:rsidP="00E63923">
                  <w:pPr>
                    <w:jc w:val="right"/>
                    <w:rPr>
                      <w:lang w:eastAsia="lt-LT"/>
                    </w:rPr>
                  </w:pPr>
                </w:p>
              </w:tc>
              <w:tc>
                <w:tcPr>
                  <w:tcW w:w="607" w:type="pct"/>
                  <w:shd w:val="clear" w:color="auto" w:fill="auto"/>
                  <w:noWrap/>
                  <w:hideMark/>
                </w:tcPr>
                <w:p w14:paraId="6C2C5E3A" w14:textId="77777777" w:rsidR="00F57C6D" w:rsidRPr="00355672" w:rsidRDefault="00F57C6D" w:rsidP="00E63923">
                  <w:pPr>
                    <w:jc w:val="right"/>
                    <w:rPr>
                      <w:b/>
                      <w:bCs/>
                      <w:lang w:eastAsia="lt-LT"/>
                    </w:rPr>
                  </w:pPr>
                  <w:r w:rsidRPr="00355672">
                    <w:rPr>
                      <w:b/>
                      <w:bCs/>
                      <w:lang w:eastAsia="lt-LT"/>
                    </w:rPr>
                    <w:t xml:space="preserve">   2</w:t>
                  </w:r>
                </w:p>
              </w:tc>
              <w:tc>
                <w:tcPr>
                  <w:tcW w:w="3892" w:type="pct"/>
                  <w:gridSpan w:val="4"/>
                  <w:shd w:val="clear" w:color="auto" w:fill="auto"/>
                  <w:hideMark/>
                </w:tcPr>
                <w:p w14:paraId="7D27CB5B" w14:textId="77777777" w:rsidR="00F57C6D" w:rsidRPr="00355672" w:rsidRDefault="00F57C6D" w:rsidP="00E63923">
                  <w:pPr>
                    <w:rPr>
                      <w:b/>
                      <w:bCs/>
                      <w:lang w:eastAsia="lt-LT"/>
                    </w:rPr>
                  </w:pPr>
                  <w:r w:rsidRPr="00355672">
                    <w:rPr>
                      <w:b/>
                      <w:bCs/>
                      <w:lang w:eastAsia="lt-LT"/>
                    </w:rPr>
                    <w:t>Žemės sankasa</w:t>
                  </w:r>
                </w:p>
              </w:tc>
            </w:tr>
            <w:tr w:rsidR="00F57C6D" w:rsidRPr="00355672" w14:paraId="122811CE" w14:textId="77777777" w:rsidTr="00E63923">
              <w:tblPrEx>
                <w:tblLook w:val="04A0" w:firstRow="1" w:lastRow="0" w:firstColumn="1" w:lastColumn="0" w:noHBand="0" w:noVBand="1"/>
              </w:tblPrEx>
              <w:trPr>
                <w:trHeight w:val="720"/>
              </w:trPr>
              <w:tc>
                <w:tcPr>
                  <w:tcW w:w="501" w:type="pct"/>
                  <w:shd w:val="clear" w:color="auto" w:fill="auto"/>
                  <w:noWrap/>
                  <w:hideMark/>
                </w:tcPr>
                <w:p w14:paraId="01897C4C" w14:textId="77777777" w:rsidR="00F57C6D" w:rsidRPr="00355672" w:rsidRDefault="00F57C6D" w:rsidP="00E63923">
                  <w:pPr>
                    <w:jc w:val="right"/>
                    <w:rPr>
                      <w:lang w:eastAsia="lt-LT"/>
                    </w:rPr>
                  </w:pPr>
                  <w:r w:rsidRPr="00355672">
                    <w:rPr>
                      <w:lang w:eastAsia="lt-LT"/>
                    </w:rPr>
                    <w:t xml:space="preserve">   2</w:t>
                  </w:r>
                </w:p>
              </w:tc>
              <w:tc>
                <w:tcPr>
                  <w:tcW w:w="607" w:type="pct"/>
                  <w:shd w:val="clear" w:color="auto" w:fill="auto"/>
                  <w:hideMark/>
                </w:tcPr>
                <w:p w14:paraId="12722FAD" w14:textId="77777777" w:rsidR="00F57C6D" w:rsidRPr="00355672" w:rsidRDefault="00F57C6D" w:rsidP="00E63923">
                  <w:pPr>
                    <w:rPr>
                      <w:lang w:eastAsia="lt-LT"/>
                    </w:rPr>
                  </w:pPr>
                  <w:r w:rsidRPr="00355672">
                    <w:rPr>
                      <w:lang w:eastAsia="lt-LT"/>
                    </w:rPr>
                    <w:t>HP1-3-15</w:t>
                  </w:r>
                </w:p>
              </w:tc>
              <w:tc>
                <w:tcPr>
                  <w:tcW w:w="2560" w:type="pct"/>
                  <w:shd w:val="clear" w:color="auto" w:fill="auto"/>
                  <w:hideMark/>
                </w:tcPr>
                <w:p w14:paraId="419BBEF0" w14:textId="77777777" w:rsidR="00F57C6D" w:rsidRPr="00355672" w:rsidRDefault="00F57C6D" w:rsidP="00E63923">
                  <w:pPr>
                    <w:rPr>
                      <w:lang w:eastAsia="lt-LT"/>
                    </w:rPr>
                  </w:pPr>
                  <w:r w:rsidRPr="00355672">
                    <w:rPr>
                      <w:lang w:eastAsia="lt-LT"/>
                    </w:rPr>
                    <w:t>Krūmų iškirtimas grioviuose, naudojant mažosios mechanizacijos priemones</w:t>
                  </w:r>
                </w:p>
              </w:tc>
              <w:tc>
                <w:tcPr>
                  <w:tcW w:w="607" w:type="pct"/>
                  <w:gridSpan w:val="2"/>
                  <w:shd w:val="clear" w:color="auto" w:fill="auto"/>
                  <w:hideMark/>
                </w:tcPr>
                <w:p w14:paraId="0EF8E049" w14:textId="77777777" w:rsidR="00F57C6D" w:rsidRPr="00355672" w:rsidRDefault="00F57C6D" w:rsidP="00E63923">
                  <w:pPr>
                    <w:rPr>
                      <w:lang w:eastAsia="lt-LT"/>
                    </w:rPr>
                  </w:pPr>
                  <w:r w:rsidRPr="00355672">
                    <w:rPr>
                      <w:lang w:eastAsia="lt-LT"/>
                    </w:rPr>
                    <w:t>100m2</w:t>
                  </w:r>
                </w:p>
              </w:tc>
              <w:tc>
                <w:tcPr>
                  <w:tcW w:w="725" w:type="pct"/>
                  <w:shd w:val="clear" w:color="auto" w:fill="auto"/>
                  <w:noWrap/>
                  <w:hideMark/>
                </w:tcPr>
                <w:p w14:paraId="7CC0F947" w14:textId="77777777" w:rsidR="00F57C6D" w:rsidRPr="00355672" w:rsidRDefault="00F57C6D" w:rsidP="00E63923">
                  <w:pPr>
                    <w:jc w:val="right"/>
                    <w:rPr>
                      <w:lang w:eastAsia="lt-LT"/>
                    </w:rPr>
                  </w:pPr>
                  <w:r w:rsidRPr="00355672">
                    <w:rPr>
                      <w:lang w:eastAsia="lt-LT"/>
                    </w:rPr>
                    <w:t xml:space="preserve">    12,0  </w:t>
                  </w:r>
                </w:p>
              </w:tc>
            </w:tr>
            <w:tr w:rsidR="00F57C6D" w:rsidRPr="00355672" w14:paraId="456C471E" w14:textId="77777777" w:rsidTr="00E63923">
              <w:tblPrEx>
                <w:tblLook w:val="04A0" w:firstRow="1" w:lastRow="0" w:firstColumn="1" w:lastColumn="0" w:noHBand="0" w:noVBand="1"/>
              </w:tblPrEx>
              <w:trPr>
                <w:trHeight w:val="960"/>
              </w:trPr>
              <w:tc>
                <w:tcPr>
                  <w:tcW w:w="501" w:type="pct"/>
                  <w:shd w:val="clear" w:color="auto" w:fill="auto"/>
                  <w:noWrap/>
                  <w:hideMark/>
                </w:tcPr>
                <w:p w14:paraId="263FCCCD" w14:textId="77777777" w:rsidR="00F57C6D" w:rsidRPr="00355672" w:rsidRDefault="00F57C6D" w:rsidP="00E63923">
                  <w:pPr>
                    <w:jc w:val="right"/>
                    <w:rPr>
                      <w:lang w:eastAsia="lt-LT"/>
                    </w:rPr>
                  </w:pPr>
                  <w:r w:rsidRPr="00355672">
                    <w:rPr>
                      <w:lang w:eastAsia="lt-LT"/>
                    </w:rPr>
                    <w:lastRenderedPageBreak/>
                    <w:t xml:space="preserve">   3</w:t>
                  </w:r>
                </w:p>
              </w:tc>
              <w:tc>
                <w:tcPr>
                  <w:tcW w:w="607" w:type="pct"/>
                  <w:shd w:val="clear" w:color="auto" w:fill="auto"/>
                  <w:hideMark/>
                </w:tcPr>
                <w:p w14:paraId="78A09A74" w14:textId="77777777" w:rsidR="00F57C6D" w:rsidRPr="00355672" w:rsidRDefault="00F57C6D" w:rsidP="00E63923">
                  <w:pPr>
                    <w:rPr>
                      <w:lang w:eastAsia="lt-LT"/>
                    </w:rPr>
                  </w:pPr>
                  <w:r w:rsidRPr="00355672">
                    <w:rPr>
                      <w:lang w:eastAsia="lt-LT"/>
                    </w:rPr>
                    <w:t>H07P-1</w:t>
                  </w:r>
                </w:p>
              </w:tc>
              <w:tc>
                <w:tcPr>
                  <w:tcW w:w="2560" w:type="pct"/>
                  <w:shd w:val="clear" w:color="auto" w:fill="auto"/>
                  <w:hideMark/>
                </w:tcPr>
                <w:p w14:paraId="44524701" w14:textId="77777777" w:rsidR="00F57C6D" w:rsidRPr="00355672" w:rsidRDefault="00F57C6D" w:rsidP="00E63923">
                  <w:pPr>
                    <w:rPr>
                      <w:lang w:eastAsia="lt-LT"/>
                    </w:rPr>
                  </w:pPr>
                  <w:r w:rsidRPr="00355672">
                    <w:rPr>
                      <w:lang w:eastAsia="lt-LT"/>
                    </w:rPr>
                    <w:t>Kelio griovių kasimas ekskavat. su 0.4 m3 kaušu, pakrovimas į autosavivar</w:t>
                  </w:r>
                  <w:r w:rsidRPr="00355672">
                    <w:rPr>
                      <w:lang w:eastAsia="lt-LT"/>
                    </w:rPr>
                    <w:softHyphen/>
                    <w:t>čius, vežiojimas iki  5 km ir darbas sąvartoje</w:t>
                  </w:r>
                </w:p>
              </w:tc>
              <w:tc>
                <w:tcPr>
                  <w:tcW w:w="607" w:type="pct"/>
                  <w:gridSpan w:val="2"/>
                  <w:shd w:val="clear" w:color="auto" w:fill="auto"/>
                  <w:hideMark/>
                </w:tcPr>
                <w:p w14:paraId="237ADCBD" w14:textId="77777777" w:rsidR="00F57C6D" w:rsidRPr="00355672" w:rsidRDefault="00F57C6D" w:rsidP="00E63923">
                  <w:pPr>
                    <w:rPr>
                      <w:lang w:eastAsia="lt-LT"/>
                    </w:rPr>
                  </w:pPr>
                  <w:r w:rsidRPr="00355672">
                    <w:rPr>
                      <w:lang w:eastAsia="lt-LT"/>
                    </w:rPr>
                    <w:t>t. m3</w:t>
                  </w:r>
                </w:p>
              </w:tc>
              <w:tc>
                <w:tcPr>
                  <w:tcW w:w="725" w:type="pct"/>
                  <w:shd w:val="clear" w:color="auto" w:fill="auto"/>
                  <w:noWrap/>
                  <w:hideMark/>
                </w:tcPr>
                <w:p w14:paraId="3B72FD4D" w14:textId="77777777" w:rsidR="00F57C6D" w:rsidRPr="00355672" w:rsidRDefault="00F57C6D" w:rsidP="00E63923">
                  <w:pPr>
                    <w:jc w:val="right"/>
                    <w:rPr>
                      <w:lang w:eastAsia="lt-LT"/>
                    </w:rPr>
                  </w:pPr>
                  <w:r w:rsidRPr="00355672">
                    <w:rPr>
                      <w:lang w:eastAsia="lt-LT"/>
                    </w:rPr>
                    <w:t xml:space="preserve">     1,355</w:t>
                  </w:r>
                </w:p>
              </w:tc>
            </w:tr>
            <w:tr w:rsidR="00F57C6D" w:rsidRPr="00355672" w14:paraId="0FB67CF9" w14:textId="77777777" w:rsidTr="00E63923">
              <w:tblPrEx>
                <w:tblLook w:val="04A0" w:firstRow="1" w:lastRow="0" w:firstColumn="1" w:lastColumn="0" w:noHBand="0" w:noVBand="1"/>
              </w:tblPrEx>
              <w:trPr>
                <w:trHeight w:val="480"/>
              </w:trPr>
              <w:tc>
                <w:tcPr>
                  <w:tcW w:w="501" w:type="pct"/>
                  <w:shd w:val="clear" w:color="auto" w:fill="auto"/>
                  <w:noWrap/>
                  <w:hideMark/>
                </w:tcPr>
                <w:p w14:paraId="65F12310" w14:textId="77777777" w:rsidR="00F57C6D" w:rsidRPr="00355672" w:rsidRDefault="00F57C6D" w:rsidP="00E63923">
                  <w:pPr>
                    <w:jc w:val="right"/>
                    <w:rPr>
                      <w:lang w:eastAsia="lt-LT"/>
                    </w:rPr>
                  </w:pPr>
                  <w:r w:rsidRPr="00355672">
                    <w:rPr>
                      <w:lang w:eastAsia="lt-LT"/>
                    </w:rPr>
                    <w:t xml:space="preserve">   4</w:t>
                  </w:r>
                </w:p>
              </w:tc>
              <w:tc>
                <w:tcPr>
                  <w:tcW w:w="607" w:type="pct"/>
                  <w:shd w:val="clear" w:color="auto" w:fill="auto"/>
                  <w:hideMark/>
                </w:tcPr>
                <w:p w14:paraId="6EDAFC7E" w14:textId="77777777" w:rsidR="00F57C6D" w:rsidRPr="00355672" w:rsidRDefault="00F57C6D" w:rsidP="00E63923">
                  <w:pPr>
                    <w:rPr>
                      <w:lang w:eastAsia="lt-LT"/>
                    </w:rPr>
                  </w:pPr>
                  <w:r w:rsidRPr="00355672">
                    <w:rPr>
                      <w:lang w:eastAsia="lt-LT"/>
                    </w:rPr>
                    <w:t>H02P-5</w:t>
                  </w:r>
                </w:p>
              </w:tc>
              <w:tc>
                <w:tcPr>
                  <w:tcW w:w="2560" w:type="pct"/>
                  <w:shd w:val="clear" w:color="auto" w:fill="auto"/>
                  <w:hideMark/>
                </w:tcPr>
                <w:p w14:paraId="62156C40" w14:textId="77777777" w:rsidR="00F57C6D" w:rsidRPr="00355672" w:rsidRDefault="00F57C6D" w:rsidP="00E63923">
                  <w:pPr>
                    <w:rPr>
                      <w:lang w:eastAsia="lt-LT"/>
                    </w:rPr>
                  </w:pPr>
                  <w:r w:rsidRPr="00355672">
                    <w:rPr>
                      <w:lang w:eastAsia="lt-LT"/>
                    </w:rPr>
                    <w:t>Kelio griovių atstatymas (kasimas) ir grunto išlyginimas 79 kW autogrei</w:t>
                  </w:r>
                  <w:r w:rsidRPr="00355672">
                    <w:rPr>
                      <w:lang w:eastAsia="lt-LT"/>
                    </w:rPr>
                    <w:softHyphen/>
                    <w:t>deriais</w:t>
                  </w:r>
                </w:p>
              </w:tc>
              <w:tc>
                <w:tcPr>
                  <w:tcW w:w="607" w:type="pct"/>
                  <w:gridSpan w:val="2"/>
                  <w:shd w:val="clear" w:color="auto" w:fill="auto"/>
                  <w:hideMark/>
                </w:tcPr>
                <w:p w14:paraId="6AE6C477" w14:textId="77777777" w:rsidR="00F57C6D" w:rsidRPr="00355672" w:rsidRDefault="00F57C6D" w:rsidP="00E63923">
                  <w:pPr>
                    <w:rPr>
                      <w:lang w:eastAsia="lt-LT"/>
                    </w:rPr>
                  </w:pPr>
                  <w:r w:rsidRPr="00355672">
                    <w:rPr>
                      <w:lang w:eastAsia="lt-LT"/>
                    </w:rPr>
                    <w:t>km</w:t>
                  </w:r>
                </w:p>
              </w:tc>
              <w:tc>
                <w:tcPr>
                  <w:tcW w:w="725" w:type="pct"/>
                  <w:shd w:val="clear" w:color="auto" w:fill="auto"/>
                  <w:noWrap/>
                  <w:hideMark/>
                </w:tcPr>
                <w:p w14:paraId="320BF4AE" w14:textId="77777777" w:rsidR="00F57C6D" w:rsidRPr="00355672" w:rsidRDefault="00F57C6D" w:rsidP="00E63923">
                  <w:pPr>
                    <w:jc w:val="right"/>
                    <w:rPr>
                      <w:lang w:eastAsia="lt-LT"/>
                    </w:rPr>
                  </w:pPr>
                  <w:r w:rsidRPr="00355672">
                    <w:rPr>
                      <w:lang w:eastAsia="lt-LT"/>
                    </w:rPr>
                    <w:t xml:space="preserve">     2,775</w:t>
                  </w:r>
                </w:p>
              </w:tc>
            </w:tr>
            <w:tr w:rsidR="00F57C6D" w:rsidRPr="00355672" w14:paraId="688C78FD" w14:textId="77777777" w:rsidTr="00E63923">
              <w:tblPrEx>
                <w:tblLook w:val="04A0" w:firstRow="1" w:lastRow="0" w:firstColumn="1" w:lastColumn="0" w:noHBand="0" w:noVBand="1"/>
              </w:tblPrEx>
              <w:trPr>
                <w:trHeight w:val="480"/>
              </w:trPr>
              <w:tc>
                <w:tcPr>
                  <w:tcW w:w="501" w:type="pct"/>
                  <w:shd w:val="clear" w:color="auto" w:fill="auto"/>
                  <w:noWrap/>
                  <w:hideMark/>
                </w:tcPr>
                <w:p w14:paraId="66E5140D" w14:textId="77777777" w:rsidR="00F57C6D" w:rsidRPr="00355672" w:rsidRDefault="00F57C6D" w:rsidP="00E63923">
                  <w:pPr>
                    <w:jc w:val="right"/>
                    <w:rPr>
                      <w:lang w:eastAsia="lt-LT"/>
                    </w:rPr>
                  </w:pPr>
                  <w:r w:rsidRPr="00355672">
                    <w:rPr>
                      <w:lang w:eastAsia="lt-LT"/>
                    </w:rPr>
                    <w:t xml:space="preserve">   5</w:t>
                  </w:r>
                </w:p>
              </w:tc>
              <w:tc>
                <w:tcPr>
                  <w:tcW w:w="607" w:type="pct"/>
                  <w:shd w:val="clear" w:color="auto" w:fill="auto"/>
                  <w:hideMark/>
                </w:tcPr>
                <w:p w14:paraId="7D3F2E61" w14:textId="77777777" w:rsidR="00F57C6D" w:rsidRPr="00355672" w:rsidRDefault="00F57C6D" w:rsidP="00E63923">
                  <w:pPr>
                    <w:rPr>
                      <w:lang w:eastAsia="lt-LT"/>
                    </w:rPr>
                  </w:pPr>
                  <w:r w:rsidRPr="00355672">
                    <w:rPr>
                      <w:lang w:eastAsia="lt-LT"/>
                    </w:rPr>
                    <w:t>H10K-2</w:t>
                  </w:r>
                </w:p>
              </w:tc>
              <w:tc>
                <w:tcPr>
                  <w:tcW w:w="2560" w:type="pct"/>
                  <w:shd w:val="clear" w:color="auto" w:fill="auto"/>
                  <w:hideMark/>
                </w:tcPr>
                <w:p w14:paraId="7BE34282" w14:textId="77777777" w:rsidR="00F57C6D" w:rsidRPr="00355672" w:rsidRDefault="00F57C6D" w:rsidP="00E63923">
                  <w:pPr>
                    <w:rPr>
                      <w:lang w:eastAsia="lt-LT"/>
                    </w:rPr>
                  </w:pPr>
                  <w:r w:rsidRPr="00355672">
                    <w:rPr>
                      <w:lang w:eastAsia="lt-LT"/>
                    </w:rPr>
                    <w:t>Šlaitų planiravimas mechanizuotu būdu, kai gruntas 2 grupės</w:t>
                  </w:r>
                </w:p>
              </w:tc>
              <w:tc>
                <w:tcPr>
                  <w:tcW w:w="607" w:type="pct"/>
                  <w:gridSpan w:val="2"/>
                  <w:shd w:val="clear" w:color="auto" w:fill="auto"/>
                  <w:hideMark/>
                </w:tcPr>
                <w:p w14:paraId="587B7E6B" w14:textId="77777777" w:rsidR="00F57C6D" w:rsidRPr="00355672" w:rsidRDefault="00F57C6D" w:rsidP="00E63923">
                  <w:pPr>
                    <w:rPr>
                      <w:lang w:eastAsia="lt-LT"/>
                    </w:rPr>
                  </w:pPr>
                  <w:r w:rsidRPr="00355672">
                    <w:rPr>
                      <w:lang w:eastAsia="lt-LT"/>
                    </w:rPr>
                    <w:t>t.m2</w:t>
                  </w:r>
                </w:p>
              </w:tc>
              <w:tc>
                <w:tcPr>
                  <w:tcW w:w="725" w:type="pct"/>
                  <w:shd w:val="clear" w:color="auto" w:fill="auto"/>
                  <w:noWrap/>
                  <w:hideMark/>
                </w:tcPr>
                <w:p w14:paraId="14ADBF31" w14:textId="77777777" w:rsidR="00F57C6D" w:rsidRPr="00355672" w:rsidRDefault="00F57C6D" w:rsidP="00E63923">
                  <w:pPr>
                    <w:jc w:val="right"/>
                    <w:rPr>
                      <w:lang w:eastAsia="lt-LT"/>
                    </w:rPr>
                  </w:pPr>
                  <w:r w:rsidRPr="00355672">
                    <w:rPr>
                      <w:lang w:eastAsia="lt-LT"/>
                    </w:rPr>
                    <w:t xml:space="preserve">    11,1  </w:t>
                  </w:r>
                </w:p>
              </w:tc>
            </w:tr>
            <w:tr w:rsidR="00F57C6D" w:rsidRPr="00355672" w14:paraId="1A9DD345" w14:textId="77777777" w:rsidTr="00E63923">
              <w:tblPrEx>
                <w:tblLook w:val="04A0" w:firstRow="1" w:lastRow="0" w:firstColumn="1" w:lastColumn="0" w:noHBand="0" w:noVBand="1"/>
              </w:tblPrEx>
              <w:trPr>
                <w:trHeight w:val="480"/>
              </w:trPr>
              <w:tc>
                <w:tcPr>
                  <w:tcW w:w="501" w:type="pct"/>
                  <w:shd w:val="clear" w:color="auto" w:fill="auto"/>
                  <w:noWrap/>
                  <w:hideMark/>
                </w:tcPr>
                <w:p w14:paraId="700A78F8" w14:textId="77777777" w:rsidR="00F57C6D" w:rsidRPr="00355672" w:rsidRDefault="00F57C6D" w:rsidP="00E63923">
                  <w:pPr>
                    <w:jc w:val="right"/>
                    <w:rPr>
                      <w:lang w:eastAsia="lt-LT"/>
                    </w:rPr>
                  </w:pPr>
                  <w:r w:rsidRPr="00355672">
                    <w:rPr>
                      <w:lang w:eastAsia="lt-LT"/>
                    </w:rPr>
                    <w:t xml:space="preserve">   6</w:t>
                  </w:r>
                </w:p>
              </w:tc>
              <w:tc>
                <w:tcPr>
                  <w:tcW w:w="607" w:type="pct"/>
                  <w:shd w:val="clear" w:color="auto" w:fill="auto"/>
                  <w:hideMark/>
                </w:tcPr>
                <w:p w14:paraId="5CCFB3FC" w14:textId="77777777" w:rsidR="00F57C6D" w:rsidRPr="00355672" w:rsidRDefault="00F57C6D" w:rsidP="00E63923">
                  <w:pPr>
                    <w:rPr>
                      <w:lang w:eastAsia="lt-LT"/>
                    </w:rPr>
                  </w:pPr>
                  <w:r w:rsidRPr="00355672">
                    <w:rPr>
                      <w:lang w:eastAsia="lt-LT"/>
                    </w:rPr>
                    <w:t>HP4-2-1</w:t>
                  </w:r>
                </w:p>
              </w:tc>
              <w:tc>
                <w:tcPr>
                  <w:tcW w:w="2560" w:type="pct"/>
                  <w:shd w:val="clear" w:color="auto" w:fill="auto"/>
                  <w:hideMark/>
                </w:tcPr>
                <w:p w14:paraId="2738A7FC" w14:textId="77777777" w:rsidR="00F57C6D" w:rsidRPr="00355672" w:rsidRDefault="00F57C6D" w:rsidP="00E63923">
                  <w:pPr>
                    <w:rPr>
                      <w:lang w:eastAsia="lt-LT"/>
                    </w:rPr>
                  </w:pPr>
                  <w:r w:rsidRPr="00355672">
                    <w:rPr>
                      <w:lang w:eastAsia="lt-LT"/>
                    </w:rPr>
                    <w:t>Įtekamųjų ir ištekamųjų vandens pralaidų griovių išvalymas (1 pralaida)</w:t>
                  </w:r>
                </w:p>
              </w:tc>
              <w:tc>
                <w:tcPr>
                  <w:tcW w:w="607" w:type="pct"/>
                  <w:gridSpan w:val="2"/>
                  <w:shd w:val="clear" w:color="auto" w:fill="auto"/>
                  <w:hideMark/>
                </w:tcPr>
                <w:p w14:paraId="4391356E" w14:textId="77777777" w:rsidR="00F57C6D" w:rsidRPr="00355672" w:rsidRDefault="00F57C6D" w:rsidP="00E63923">
                  <w:pPr>
                    <w:rPr>
                      <w:lang w:eastAsia="lt-LT"/>
                    </w:rPr>
                  </w:pPr>
                  <w:r w:rsidRPr="00355672">
                    <w:rPr>
                      <w:lang w:eastAsia="lt-LT"/>
                    </w:rPr>
                    <w:t>vnt.</w:t>
                  </w:r>
                </w:p>
              </w:tc>
              <w:tc>
                <w:tcPr>
                  <w:tcW w:w="725" w:type="pct"/>
                  <w:shd w:val="clear" w:color="auto" w:fill="auto"/>
                  <w:noWrap/>
                  <w:hideMark/>
                </w:tcPr>
                <w:p w14:paraId="34BB905B" w14:textId="77777777" w:rsidR="00F57C6D" w:rsidRPr="00355672" w:rsidRDefault="00F57C6D" w:rsidP="00E63923">
                  <w:pPr>
                    <w:jc w:val="right"/>
                    <w:rPr>
                      <w:lang w:eastAsia="lt-LT"/>
                    </w:rPr>
                  </w:pPr>
                  <w:r w:rsidRPr="00355672">
                    <w:rPr>
                      <w:lang w:eastAsia="lt-LT"/>
                    </w:rPr>
                    <w:t xml:space="preserve">     5,0  </w:t>
                  </w:r>
                </w:p>
              </w:tc>
            </w:tr>
            <w:tr w:rsidR="00F57C6D" w:rsidRPr="00355672" w14:paraId="2BC0A2D6" w14:textId="77777777" w:rsidTr="00E63923">
              <w:tblPrEx>
                <w:tblLook w:val="04A0" w:firstRow="1" w:lastRow="0" w:firstColumn="1" w:lastColumn="0" w:noHBand="0" w:noVBand="1"/>
              </w:tblPrEx>
              <w:trPr>
                <w:trHeight w:val="255"/>
              </w:trPr>
              <w:tc>
                <w:tcPr>
                  <w:tcW w:w="501" w:type="pct"/>
                  <w:shd w:val="clear" w:color="auto" w:fill="auto"/>
                  <w:noWrap/>
                  <w:hideMark/>
                </w:tcPr>
                <w:p w14:paraId="33BEBA3C" w14:textId="77777777" w:rsidR="00F57C6D" w:rsidRPr="00355672" w:rsidRDefault="00F57C6D" w:rsidP="00E63923">
                  <w:pPr>
                    <w:jc w:val="right"/>
                    <w:rPr>
                      <w:lang w:eastAsia="lt-LT"/>
                    </w:rPr>
                  </w:pPr>
                </w:p>
              </w:tc>
              <w:tc>
                <w:tcPr>
                  <w:tcW w:w="607" w:type="pct"/>
                  <w:shd w:val="clear" w:color="auto" w:fill="auto"/>
                  <w:noWrap/>
                  <w:hideMark/>
                </w:tcPr>
                <w:p w14:paraId="36FB642B" w14:textId="77777777" w:rsidR="00F57C6D" w:rsidRPr="00355672" w:rsidRDefault="00F57C6D" w:rsidP="00E63923">
                  <w:pPr>
                    <w:jc w:val="right"/>
                    <w:rPr>
                      <w:lang w:eastAsia="lt-LT"/>
                    </w:rPr>
                  </w:pPr>
                </w:p>
              </w:tc>
              <w:tc>
                <w:tcPr>
                  <w:tcW w:w="3892" w:type="pct"/>
                  <w:gridSpan w:val="4"/>
                  <w:shd w:val="clear" w:color="auto" w:fill="auto"/>
                  <w:noWrap/>
                  <w:hideMark/>
                </w:tcPr>
                <w:p w14:paraId="653E8D53" w14:textId="13C92476" w:rsidR="00F57C6D" w:rsidRPr="00355672" w:rsidRDefault="00F57C6D" w:rsidP="00E63923">
                  <w:pPr>
                    <w:rPr>
                      <w:b/>
                      <w:bCs/>
                      <w:lang w:eastAsia="lt-LT"/>
                    </w:rPr>
                  </w:pPr>
                  <w:r w:rsidRPr="00355672">
                    <w:rPr>
                      <w:b/>
                      <w:bCs/>
                      <w:lang w:eastAsia="lt-LT"/>
                    </w:rPr>
                    <w:t>Skyriuje      2</w:t>
                  </w:r>
                </w:p>
              </w:tc>
            </w:tr>
            <w:tr w:rsidR="00F57C6D" w:rsidRPr="00355672" w14:paraId="7CF8FDE3" w14:textId="77777777" w:rsidTr="00E63923">
              <w:tblPrEx>
                <w:tblLook w:val="04A0" w:firstRow="1" w:lastRow="0" w:firstColumn="1" w:lastColumn="0" w:noHBand="0" w:noVBand="1"/>
              </w:tblPrEx>
              <w:trPr>
                <w:trHeight w:val="255"/>
              </w:trPr>
              <w:tc>
                <w:tcPr>
                  <w:tcW w:w="501" w:type="pct"/>
                  <w:shd w:val="clear" w:color="auto" w:fill="auto"/>
                  <w:noWrap/>
                  <w:hideMark/>
                </w:tcPr>
                <w:p w14:paraId="1833C4FC" w14:textId="77777777" w:rsidR="00F57C6D" w:rsidRPr="00355672" w:rsidRDefault="00F57C6D" w:rsidP="00E63923">
                  <w:pPr>
                    <w:jc w:val="right"/>
                    <w:rPr>
                      <w:lang w:eastAsia="lt-LT"/>
                    </w:rPr>
                  </w:pPr>
                </w:p>
              </w:tc>
              <w:tc>
                <w:tcPr>
                  <w:tcW w:w="607" w:type="pct"/>
                  <w:shd w:val="clear" w:color="auto" w:fill="auto"/>
                  <w:noWrap/>
                  <w:hideMark/>
                </w:tcPr>
                <w:p w14:paraId="1518B7D7" w14:textId="77777777" w:rsidR="00F57C6D" w:rsidRPr="00355672" w:rsidRDefault="00F57C6D" w:rsidP="00E63923">
                  <w:pPr>
                    <w:jc w:val="right"/>
                    <w:rPr>
                      <w:b/>
                      <w:bCs/>
                      <w:lang w:eastAsia="lt-LT"/>
                    </w:rPr>
                  </w:pPr>
                  <w:r w:rsidRPr="00355672">
                    <w:rPr>
                      <w:b/>
                      <w:bCs/>
                      <w:lang w:eastAsia="lt-LT"/>
                    </w:rPr>
                    <w:t xml:space="preserve">   4</w:t>
                  </w:r>
                </w:p>
              </w:tc>
              <w:tc>
                <w:tcPr>
                  <w:tcW w:w="3892" w:type="pct"/>
                  <w:gridSpan w:val="4"/>
                  <w:shd w:val="clear" w:color="auto" w:fill="auto"/>
                  <w:hideMark/>
                </w:tcPr>
                <w:p w14:paraId="705160BC" w14:textId="77777777" w:rsidR="00F57C6D" w:rsidRPr="00355672" w:rsidRDefault="00F57C6D" w:rsidP="00E63923">
                  <w:pPr>
                    <w:rPr>
                      <w:b/>
                      <w:bCs/>
                      <w:lang w:eastAsia="lt-LT"/>
                    </w:rPr>
                  </w:pPr>
                  <w:r w:rsidRPr="00355672">
                    <w:rPr>
                      <w:b/>
                      <w:bCs/>
                      <w:lang w:eastAsia="lt-LT"/>
                    </w:rPr>
                    <w:t>Kelio danga</w:t>
                  </w:r>
                </w:p>
              </w:tc>
            </w:tr>
            <w:tr w:rsidR="00F57C6D" w:rsidRPr="00355672" w14:paraId="366F9969" w14:textId="77777777" w:rsidTr="00E63923">
              <w:tblPrEx>
                <w:tblLook w:val="04A0" w:firstRow="1" w:lastRow="0" w:firstColumn="1" w:lastColumn="0" w:noHBand="0" w:noVBand="1"/>
              </w:tblPrEx>
              <w:trPr>
                <w:trHeight w:val="480"/>
              </w:trPr>
              <w:tc>
                <w:tcPr>
                  <w:tcW w:w="501" w:type="pct"/>
                  <w:shd w:val="clear" w:color="auto" w:fill="auto"/>
                  <w:noWrap/>
                  <w:vAlign w:val="center"/>
                </w:tcPr>
                <w:p w14:paraId="7730D563" w14:textId="77777777" w:rsidR="00F57C6D" w:rsidRPr="00355672" w:rsidRDefault="00F57C6D" w:rsidP="00E63923">
                  <w:pPr>
                    <w:jc w:val="center"/>
                    <w:rPr>
                      <w:lang w:eastAsia="lt-LT"/>
                    </w:rPr>
                  </w:pPr>
                </w:p>
                <w:p w14:paraId="277734C5" w14:textId="77777777" w:rsidR="00F57C6D" w:rsidRPr="00355672" w:rsidRDefault="00F57C6D" w:rsidP="00E63923">
                  <w:pPr>
                    <w:jc w:val="center"/>
                    <w:rPr>
                      <w:lang w:eastAsia="lt-LT"/>
                    </w:rPr>
                  </w:pPr>
                  <w:r w:rsidRPr="00355672">
                    <w:rPr>
                      <w:lang w:eastAsia="lt-LT"/>
                    </w:rPr>
                    <w:t>-</w:t>
                  </w:r>
                </w:p>
                <w:p w14:paraId="23304282" w14:textId="77777777" w:rsidR="00F57C6D" w:rsidRPr="00355672" w:rsidRDefault="00F57C6D" w:rsidP="00E63923">
                  <w:pPr>
                    <w:jc w:val="center"/>
                  </w:pPr>
                </w:p>
              </w:tc>
              <w:tc>
                <w:tcPr>
                  <w:tcW w:w="607" w:type="pct"/>
                  <w:shd w:val="clear" w:color="auto" w:fill="auto"/>
                  <w:vAlign w:val="center"/>
                </w:tcPr>
                <w:p w14:paraId="0D744002" w14:textId="77777777" w:rsidR="00F57C6D" w:rsidRPr="00355672" w:rsidRDefault="00F57C6D" w:rsidP="00E63923">
                  <w:pPr>
                    <w:jc w:val="center"/>
                  </w:pPr>
                  <w:r w:rsidRPr="00355672">
                    <w:rPr>
                      <w:lang w:eastAsia="lt-LT"/>
                    </w:rPr>
                    <w:t>-</w:t>
                  </w:r>
                </w:p>
              </w:tc>
              <w:tc>
                <w:tcPr>
                  <w:tcW w:w="2560" w:type="pct"/>
                  <w:shd w:val="clear" w:color="auto" w:fill="auto"/>
                  <w:vAlign w:val="center"/>
                </w:tcPr>
                <w:p w14:paraId="3FC84AD8" w14:textId="77777777" w:rsidR="00F57C6D" w:rsidRPr="00355672" w:rsidRDefault="00F57C6D" w:rsidP="00E63923">
                  <w:pPr>
                    <w:jc w:val="center"/>
                  </w:pPr>
                  <w:r w:rsidRPr="00355672">
                    <w:rPr>
                      <w:lang w:eastAsia="lt-LT"/>
                    </w:rPr>
                    <w:t>-</w:t>
                  </w:r>
                </w:p>
              </w:tc>
              <w:tc>
                <w:tcPr>
                  <w:tcW w:w="607" w:type="pct"/>
                  <w:gridSpan w:val="2"/>
                  <w:shd w:val="clear" w:color="auto" w:fill="auto"/>
                  <w:vAlign w:val="center"/>
                </w:tcPr>
                <w:p w14:paraId="01EC0A34" w14:textId="77777777" w:rsidR="00F57C6D" w:rsidRPr="00355672" w:rsidRDefault="00F57C6D" w:rsidP="00E63923">
                  <w:pPr>
                    <w:jc w:val="center"/>
                  </w:pPr>
                  <w:r w:rsidRPr="00355672">
                    <w:rPr>
                      <w:lang w:eastAsia="lt-LT"/>
                    </w:rPr>
                    <w:t>-</w:t>
                  </w:r>
                </w:p>
              </w:tc>
              <w:tc>
                <w:tcPr>
                  <w:tcW w:w="725" w:type="pct"/>
                  <w:shd w:val="clear" w:color="auto" w:fill="auto"/>
                  <w:noWrap/>
                  <w:vAlign w:val="center"/>
                </w:tcPr>
                <w:p w14:paraId="5750162D" w14:textId="77777777" w:rsidR="00F57C6D" w:rsidRPr="00355672" w:rsidRDefault="00F57C6D" w:rsidP="00E63923">
                  <w:pPr>
                    <w:jc w:val="center"/>
                  </w:pPr>
                  <w:r w:rsidRPr="00355672">
                    <w:rPr>
                      <w:lang w:eastAsia="lt-LT"/>
                    </w:rPr>
                    <w:t>-</w:t>
                  </w:r>
                </w:p>
              </w:tc>
            </w:tr>
            <w:tr w:rsidR="00F57C6D" w:rsidRPr="00355672" w14:paraId="5E60EFF2" w14:textId="77777777" w:rsidTr="00E63923">
              <w:tblPrEx>
                <w:tblLook w:val="04A0" w:firstRow="1" w:lastRow="0" w:firstColumn="1" w:lastColumn="0" w:noHBand="0" w:noVBand="1"/>
              </w:tblPrEx>
              <w:trPr>
                <w:trHeight w:val="615"/>
              </w:trPr>
              <w:tc>
                <w:tcPr>
                  <w:tcW w:w="501" w:type="pct"/>
                  <w:shd w:val="clear" w:color="auto" w:fill="auto"/>
                  <w:noWrap/>
                  <w:vAlign w:val="center"/>
                </w:tcPr>
                <w:p w14:paraId="725D328C" w14:textId="77777777" w:rsidR="00F57C6D" w:rsidRPr="00355672" w:rsidRDefault="00F57C6D" w:rsidP="00E63923">
                  <w:pPr>
                    <w:jc w:val="center"/>
                  </w:pPr>
                  <w:r w:rsidRPr="00355672">
                    <w:rPr>
                      <w:lang w:eastAsia="lt-LT"/>
                    </w:rPr>
                    <w:t>-</w:t>
                  </w:r>
                </w:p>
              </w:tc>
              <w:tc>
                <w:tcPr>
                  <w:tcW w:w="607" w:type="pct"/>
                  <w:shd w:val="clear" w:color="auto" w:fill="auto"/>
                  <w:vAlign w:val="center"/>
                </w:tcPr>
                <w:p w14:paraId="7C692A27" w14:textId="77777777" w:rsidR="00F57C6D" w:rsidRPr="00355672" w:rsidRDefault="00F57C6D" w:rsidP="00E63923">
                  <w:pPr>
                    <w:jc w:val="center"/>
                  </w:pPr>
                  <w:r w:rsidRPr="00355672">
                    <w:rPr>
                      <w:lang w:eastAsia="lt-LT"/>
                    </w:rPr>
                    <w:t>-</w:t>
                  </w:r>
                </w:p>
              </w:tc>
              <w:tc>
                <w:tcPr>
                  <w:tcW w:w="2560" w:type="pct"/>
                  <w:shd w:val="clear" w:color="auto" w:fill="auto"/>
                  <w:vAlign w:val="center"/>
                </w:tcPr>
                <w:p w14:paraId="69831FC3" w14:textId="77777777" w:rsidR="00F57C6D" w:rsidRPr="00355672" w:rsidRDefault="00F57C6D" w:rsidP="00E63923">
                  <w:pPr>
                    <w:jc w:val="center"/>
                  </w:pPr>
                  <w:r w:rsidRPr="00355672">
                    <w:rPr>
                      <w:lang w:eastAsia="lt-LT"/>
                    </w:rPr>
                    <w:t>-</w:t>
                  </w:r>
                </w:p>
              </w:tc>
              <w:tc>
                <w:tcPr>
                  <w:tcW w:w="607" w:type="pct"/>
                  <w:gridSpan w:val="2"/>
                  <w:shd w:val="clear" w:color="auto" w:fill="auto"/>
                  <w:vAlign w:val="center"/>
                </w:tcPr>
                <w:p w14:paraId="666676F2" w14:textId="77777777" w:rsidR="00F57C6D" w:rsidRPr="00355672" w:rsidRDefault="00F57C6D" w:rsidP="00E63923">
                  <w:pPr>
                    <w:jc w:val="center"/>
                  </w:pPr>
                  <w:r w:rsidRPr="00355672">
                    <w:rPr>
                      <w:lang w:eastAsia="lt-LT"/>
                    </w:rPr>
                    <w:t>-</w:t>
                  </w:r>
                </w:p>
              </w:tc>
              <w:tc>
                <w:tcPr>
                  <w:tcW w:w="725" w:type="pct"/>
                  <w:shd w:val="clear" w:color="auto" w:fill="auto"/>
                  <w:noWrap/>
                  <w:vAlign w:val="center"/>
                </w:tcPr>
                <w:p w14:paraId="03EE0C77" w14:textId="77777777" w:rsidR="00F57C6D" w:rsidRPr="00355672" w:rsidRDefault="00F57C6D" w:rsidP="00E63923">
                  <w:pPr>
                    <w:jc w:val="center"/>
                  </w:pPr>
                  <w:r w:rsidRPr="00355672">
                    <w:rPr>
                      <w:lang w:eastAsia="lt-LT"/>
                    </w:rPr>
                    <w:t>-</w:t>
                  </w:r>
                </w:p>
              </w:tc>
            </w:tr>
            <w:tr w:rsidR="00F57C6D" w:rsidRPr="00355672" w14:paraId="51261DB8" w14:textId="77777777" w:rsidTr="00E63923">
              <w:tblPrEx>
                <w:tblLook w:val="04A0" w:firstRow="1" w:lastRow="0" w:firstColumn="1" w:lastColumn="0" w:noHBand="0" w:noVBand="1"/>
              </w:tblPrEx>
              <w:trPr>
                <w:trHeight w:val="681"/>
              </w:trPr>
              <w:tc>
                <w:tcPr>
                  <w:tcW w:w="501" w:type="pct"/>
                  <w:shd w:val="clear" w:color="auto" w:fill="auto"/>
                  <w:noWrap/>
                  <w:vAlign w:val="center"/>
                </w:tcPr>
                <w:p w14:paraId="47E1F207" w14:textId="77777777" w:rsidR="00F57C6D" w:rsidRPr="00355672" w:rsidRDefault="00F57C6D" w:rsidP="00E63923">
                  <w:pPr>
                    <w:jc w:val="center"/>
                    <w:rPr>
                      <w:lang w:eastAsia="lt-LT"/>
                    </w:rPr>
                  </w:pPr>
                  <w:r w:rsidRPr="00355672">
                    <w:rPr>
                      <w:lang w:eastAsia="lt-LT"/>
                    </w:rPr>
                    <w:t>-</w:t>
                  </w:r>
                </w:p>
                <w:p w14:paraId="420ECB96" w14:textId="77777777" w:rsidR="00F57C6D" w:rsidRPr="00355672" w:rsidRDefault="00F57C6D" w:rsidP="00E63923">
                  <w:pPr>
                    <w:jc w:val="center"/>
                  </w:pPr>
                </w:p>
              </w:tc>
              <w:tc>
                <w:tcPr>
                  <w:tcW w:w="607" w:type="pct"/>
                  <w:shd w:val="clear" w:color="auto" w:fill="auto"/>
                  <w:vAlign w:val="center"/>
                </w:tcPr>
                <w:p w14:paraId="4CA5198D" w14:textId="77777777" w:rsidR="00F57C6D" w:rsidRPr="00355672" w:rsidRDefault="00F57C6D" w:rsidP="00E63923">
                  <w:pPr>
                    <w:jc w:val="center"/>
                  </w:pPr>
                  <w:r w:rsidRPr="00355672">
                    <w:rPr>
                      <w:lang w:eastAsia="lt-LT"/>
                    </w:rPr>
                    <w:t>-</w:t>
                  </w:r>
                </w:p>
              </w:tc>
              <w:tc>
                <w:tcPr>
                  <w:tcW w:w="2560" w:type="pct"/>
                  <w:shd w:val="clear" w:color="auto" w:fill="auto"/>
                  <w:vAlign w:val="center"/>
                </w:tcPr>
                <w:p w14:paraId="74D20AD0" w14:textId="77777777" w:rsidR="00F57C6D" w:rsidRPr="00355672" w:rsidRDefault="00F57C6D" w:rsidP="00E63923">
                  <w:pPr>
                    <w:jc w:val="center"/>
                  </w:pPr>
                  <w:r w:rsidRPr="00355672">
                    <w:rPr>
                      <w:lang w:eastAsia="lt-LT"/>
                    </w:rPr>
                    <w:t>-</w:t>
                  </w:r>
                </w:p>
              </w:tc>
              <w:tc>
                <w:tcPr>
                  <w:tcW w:w="607" w:type="pct"/>
                  <w:gridSpan w:val="2"/>
                  <w:shd w:val="clear" w:color="auto" w:fill="auto"/>
                  <w:vAlign w:val="center"/>
                </w:tcPr>
                <w:p w14:paraId="38F5D08A" w14:textId="77777777" w:rsidR="00F57C6D" w:rsidRPr="00355672" w:rsidRDefault="00F57C6D" w:rsidP="00E63923">
                  <w:pPr>
                    <w:jc w:val="center"/>
                  </w:pPr>
                  <w:r w:rsidRPr="00355672">
                    <w:rPr>
                      <w:lang w:eastAsia="lt-LT"/>
                    </w:rPr>
                    <w:t>-</w:t>
                  </w:r>
                </w:p>
              </w:tc>
              <w:tc>
                <w:tcPr>
                  <w:tcW w:w="725" w:type="pct"/>
                  <w:shd w:val="clear" w:color="auto" w:fill="auto"/>
                  <w:noWrap/>
                  <w:vAlign w:val="center"/>
                </w:tcPr>
                <w:p w14:paraId="494E0517" w14:textId="77777777" w:rsidR="00F57C6D" w:rsidRPr="00355672" w:rsidRDefault="00F57C6D" w:rsidP="00E63923">
                  <w:pPr>
                    <w:jc w:val="center"/>
                  </w:pPr>
                  <w:r w:rsidRPr="00355672">
                    <w:rPr>
                      <w:lang w:eastAsia="lt-LT"/>
                    </w:rPr>
                    <w:t>-</w:t>
                  </w:r>
                </w:p>
              </w:tc>
            </w:tr>
            <w:tr w:rsidR="00F57C6D" w:rsidRPr="00355672" w14:paraId="053550B3" w14:textId="77777777" w:rsidTr="00E63923">
              <w:tblPrEx>
                <w:tblLook w:val="04A0" w:firstRow="1" w:lastRow="0" w:firstColumn="1" w:lastColumn="0" w:noHBand="0" w:noVBand="1"/>
              </w:tblPrEx>
              <w:trPr>
                <w:trHeight w:val="846"/>
              </w:trPr>
              <w:tc>
                <w:tcPr>
                  <w:tcW w:w="501" w:type="pct"/>
                  <w:shd w:val="clear" w:color="auto" w:fill="auto"/>
                  <w:noWrap/>
                  <w:vAlign w:val="center"/>
                </w:tcPr>
                <w:p w14:paraId="3E4EF7EE" w14:textId="77777777" w:rsidR="00F57C6D" w:rsidRPr="00355672" w:rsidRDefault="00F57C6D" w:rsidP="00E63923">
                  <w:pPr>
                    <w:jc w:val="center"/>
                    <w:rPr>
                      <w:lang w:eastAsia="lt-LT"/>
                    </w:rPr>
                  </w:pPr>
                </w:p>
                <w:p w14:paraId="768A485D" w14:textId="77777777" w:rsidR="00F57C6D" w:rsidRPr="00355672" w:rsidRDefault="00F57C6D" w:rsidP="00E63923">
                  <w:pPr>
                    <w:jc w:val="center"/>
                    <w:rPr>
                      <w:lang w:eastAsia="lt-LT"/>
                    </w:rPr>
                  </w:pPr>
                  <w:r w:rsidRPr="00355672">
                    <w:rPr>
                      <w:lang w:eastAsia="lt-LT"/>
                    </w:rPr>
                    <w:t>-</w:t>
                  </w:r>
                </w:p>
                <w:p w14:paraId="32070EFF" w14:textId="77777777" w:rsidR="00F57C6D" w:rsidRPr="00355672" w:rsidRDefault="00F57C6D" w:rsidP="00E63923">
                  <w:pPr>
                    <w:jc w:val="center"/>
                  </w:pPr>
                </w:p>
              </w:tc>
              <w:tc>
                <w:tcPr>
                  <w:tcW w:w="607" w:type="pct"/>
                  <w:shd w:val="clear" w:color="auto" w:fill="auto"/>
                  <w:vAlign w:val="center"/>
                </w:tcPr>
                <w:p w14:paraId="53D7262D" w14:textId="77777777" w:rsidR="00F57C6D" w:rsidRPr="00355672" w:rsidRDefault="00F57C6D" w:rsidP="00E63923">
                  <w:pPr>
                    <w:jc w:val="center"/>
                  </w:pPr>
                  <w:r w:rsidRPr="00355672">
                    <w:rPr>
                      <w:lang w:eastAsia="lt-LT"/>
                    </w:rPr>
                    <w:t>-</w:t>
                  </w:r>
                </w:p>
              </w:tc>
              <w:tc>
                <w:tcPr>
                  <w:tcW w:w="2560" w:type="pct"/>
                  <w:shd w:val="clear" w:color="auto" w:fill="auto"/>
                  <w:vAlign w:val="center"/>
                </w:tcPr>
                <w:p w14:paraId="7FE06882" w14:textId="77777777" w:rsidR="00F57C6D" w:rsidRPr="00355672" w:rsidRDefault="00F57C6D" w:rsidP="00E63923">
                  <w:pPr>
                    <w:jc w:val="center"/>
                  </w:pPr>
                  <w:r w:rsidRPr="00355672">
                    <w:rPr>
                      <w:lang w:eastAsia="lt-LT"/>
                    </w:rPr>
                    <w:t>-</w:t>
                  </w:r>
                </w:p>
              </w:tc>
              <w:tc>
                <w:tcPr>
                  <w:tcW w:w="607" w:type="pct"/>
                  <w:gridSpan w:val="2"/>
                  <w:shd w:val="clear" w:color="auto" w:fill="auto"/>
                  <w:vAlign w:val="center"/>
                </w:tcPr>
                <w:p w14:paraId="5F162D19" w14:textId="77777777" w:rsidR="00F57C6D" w:rsidRPr="00355672" w:rsidRDefault="00F57C6D" w:rsidP="00E63923">
                  <w:pPr>
                    <w:jc w:val="center"/>
                  </w:pPr>
                  <w:r w:rsidRPr="00355672">
                    <w:rPr>
                      <w:lang w:eastAsia="lt-LT"/>
                    </w:rPr>
                    <w:t>-</w:t>
                  </w:r>
                </w:p>
              </w:tc>
              <w:tc>
                <w:tcPr>
                  <w:tcW w:w="725" w:type="pct"/>
                  <w:shd w:val="clear" w:color="auto" w:fill="auto"/>
                  <w:noWrap/>
                  <w:vAlign w:val="center"/>
                </w:tcPr>
                <w:p w14:paraId="70CD0B3F" w14:textId="77777777" w:rsidR="00F57C6D" w:rsidRPr="00355672" w:rsidRDefault="00F57C6D" w:rsidP="00E63923">
                  <w:pPr>
                    <w:jc w:val="center"/>
                  </w:pPr>
                  <w:r w:rsidRPr="00355672">
                    <w:rPr>
                      <w:lang w:eastAsia="lt-LT"/>
                    </w:rPr>
                    <w:t>-</w:t>
                  </w:r>
                </w:p>
              </w:tc>
            </w:tr>
            <w:tr w:rsidR="00F57C6D" w:rsidRPr="00355672" w14:paraId="246093AB" w14:textId="77777777" w:rsidTr="00E63923">
              <w:tblPrEx>
                <w:tblLook w:val="04A0" w:firstRow="1" w:lastRow="0" w:firstColumn="1" w:lastColumn="0" w:noHBand="0" w:noVBand="1"/>
              </w:tblPrEx>
              <w:trPr>
                <w:trHeight w:val="547"/>
              </w:trPr>
              <w:tc>
                <w:tcPr>
                  <w:tcW w:w="501" w:type="pct"/>
                  <w:shd w:val="clear" w:color="auto" w:fill="auto"/>
                  <w:noWrap/>
                  <w:vAlign w:val="center"/>
                </w:tcPr>
                <w:p w14:paraId="69658A36" w14:textId="77777777" w:rsidR="00F57C6D" w:rsidRPr="00355672" w:rsidRDefault="00F57C6D" w:rsidP="00E63923">
                  <w:pPr>
                    <w:jc w:val="center"/>
                  </w:pPr>
                  <w:r w:rsidRPr="00355672">
                    <w:rPr>
                      <w:lang w:eastAsia="lt-LT"/>
                    </w:rPr>
                    <w:t>-</w:t>
                  </w:r>
                </w:p>
              </w:tc>
              <w:tc>
                <w:tcPr>
                  <w:tcW w:w="607" w:type="pct"/>
                  <w:shd w:val="clear" w:color="auto" w:fill="auto"/>
                  <w:vAlign w:val="center"/>
                </w:tcPr>
                <w:p w14:paraId="777439BE" w14:textId="77777777" w:rsidR="00F57C6D" w:rsidRPr="00355672" w:rsidRDefault="00F57C6D" w:rsidP="00E63923">
                  <w:pPr>
                    <w:jc w:val="center"/>
                  </w:pPr>
                  <w:r w:rsidRPr="00355672">
                    <w:rPr>
                      <w:lang w:eastAsia="lt-LT"/>
                    </w:rPr>
                    <w:t>-</w:t>
                  </w:r>
                </w:p>
              </w:tc>
              <w:tc>
                <w:tcPr>
                  <w:tcW w:w="2560" w:type="pct"/>
                  <w:shd w:val="clear" w:color="auto" w:fill="auto"/>
                  <w:vAlign w:val="center"/>
                </w:tcPr>
                <w:p w14:paraId="40D81F17" w14:textId="77777777" w:rsidR="00F57C6D" w:rsidRPr="00355672" w:rsidRDefault="00F57C6D" w:rsidP="00E63923">
                  <w:pPr>
                    <w:jc w:val="center"/>
                  </w:pPr>
                  <w:r w:rsidRPr="00355672">
                    <w:rPr>
                      <w:lang w:eastAsia="lt-LT"/>
                    </w:rPr>
                    <w:t>-</w:t>
                  </w:r>
                </w:p>
              </w:tc>
              <w:tc>
                <w:tcPr>
                  <w:tcW w:w="607" w:type="pct"/>
                  <w:gridSpan w:val="2"/>
                  <w:shd w:val="clear" w:color="auto" w:fill="auto"/>
                  <w:vAlign w:val="center"/>
                </w:tcPr>
                <w:p w14:paraId="3E2D92F1" w14:textId="77777777" w:rsidR="00F57C6D" w:rsidRPr="00355672" w:rsidRDefault="00F57C6D" w:rsidP="00E63923">
                  <w:pPr>
                    <w:jc w:val="center"/>
                  </w:pPr>
                  <w:r w:rsidRPr="00355672">
                    <w:rPr>
                      <w:lang w:eastAsia="lt-LT"/>
                    </w:rPr>
                    <w:t>-</w:t>
                  </w:r>
                </w:p>
              </w:tc>
              <w:tc>
                <w:tcPr>
                  <w:tcW w:w="725" w:type="pct"/>
                  <w:shd w:val="clear" w:color="auto" w:fill="auto"/>
                  <w:noWrap/>
                  <w:vAlign w:val="center"/>
                </w:tcPr>
                <w:p w14:paraId="756AFC5E" w14:textId="77777777" w:rsidR="00F57C6D" w:rsidRPr="00355672" w:rsidRDefault="00F57C6D" w:rsidP="00E63923">
                  <w:pPr>
                    <w:jc w:val="center"/>
                  </w:pPr>
                  <w:r w:rsidRPr="00355672">
                    <w:rPr>
                      <w:lang w:eastAsia="lt-LT"/>
                    </w:rPr>
                    <w:t>-</w:t>
                  </w:r>
                </w:p>
              </w:tc>
            </w:tr>
            <w:tr w:rsidR="00F57C6D" w:rsidRPr="00355672" w14:paraId="3D25633D" w14:textId="77777777" w:rsidTr="00E63923">
              <w:tblPrEx>
                <w:tblLook w:val="04A0" w:firstRow="1" w:lastRow="0" w:firstColumn="1" w:lastColumn="0" w:noHBand="0" w:noVBand="1"/>
              </w:tblPrEx>
              <w:trPr>
                <w:trHeight w:val="960"/>
              </w:trPr>
              <w:tc>
                <w:tcPr>
                  <w:tcW w:w="501" w:type="pct"/>
                  <w:shd w:val="clear" w:color="auto" w:fill="auto"/>
                  <w:noWrap/>
                  <w:vAlign w:val="center"/>
                </w:tcPr>
                <w:p w14:paraId="280DC1CB" w14:textId="77777777" w:rsidR="00F57C6D" w:rsidRPr="00355672" w:rsidRDefault="00F57C6D" w:rsidP="00E63923">
                  <w:pPr>
                    <w:jc w:val="center"/>
                    <w:rPr>
                      <w:lang w:eastAsia="lt-LT"/>
                    </w:rPr>
                  </w:pPr>
                </w:p>
                <w:p w14:paraId="32D044D7" w14:textId="77777777" w:rsidR="00F57C6D" w:rsidRPr="00355672" w:rsidRDefault="00F57C6D" w:rsidP="00E63923">
                  <w:pPr>
                    <w:jc w:val="center"/>
                    <w:rPr>
                      <w:lang w:eastAsia="lt-LT"/>
                    </w:rPr>
                  </w:pPr>
                  <w:r w:rsidRPr="00355672">
                    <w:rPr>
                      <w:lang w:eastAsia="lt-LT"/>
                    </w:rPr>
                    <w:t>-</w:t>
                  </w:r>
                </w:p>
                <w:p w14:paraId="7AEDB981" w14:textId="77777777" w:rsidR="00F57C6D" w:rsidRPr="00355672" w:rsidRDefault="00F57C6D" w:rsidP="00E63923">
                  <w:pPr>
                    <w:jc w:val="center"/>
                    <w:rPr>
                      <w:lang w:eastAsia="lt-LT"/>
                    </w:rPr>
                  </w:pPr>
                </w:p>
                <w:p w14:paraId="0CF27C0F" w14:textId="77777777" w:rsidR="00F57C6D" w:rsidRPr="00355672" w:rsidRDefault="00F57C6D" w:rsidP="00E63923">
                  <w:pPr>
                    <w:jc w:val="center"/>
                  </w:pPr>
                </w:p>
              </w:tc>
              <w:tc>
                <w:tcPr>
                  <w:tcW w:w="607" w:type="pct"/>
                  <w:shd w:val="clear" w:color="auto" w:fill="auto"/>
                  <w:vAlign w:val="center"/>
                </w:tcPr>
                <w:p w14:paraId="4D8DF808" w14:textId="77777777" w:rsidR="00F57C6D" w:rsidRPr="00355672" w:rsidRDefault="00F57C6D" w:rsidP="00E63923">
                  <w:pPr>
                    <w:jc w:val="center"/>
                  </w:pPr>
                  <w:r w:rsidRPr="00355672">
                    <w:rPr>
                      <w:lang w:eastAsia="lt-LT"/>
                    </w:rPr>
                    <w:t>-</w:t>
                  </w:r>
                </w:p>
              </w:tc>
              <w:tc>
                <w:tcPr>
                  <w:tcW w:w="2560" w:type="pct"/>
                  <w:shd w:val="clear" w:color="auto" w:fill="auto"/>
                  <w:vAlign w:val="center"/>
                </w:tcPr>
                <w:p w14:paraId="5A7127AB" w14:textId="77777777" w:rsidR="00F57C6D" w:rsidRPr="00355672" w:rsidRDefault="00F57C6D" w:rsidP="00E63923">
                  <w:pPr>
                    <w:jc w:val="center"/>
                  </w:pPr>
                  <w:r w:rsidRPr="00355672">
                    <w:rPr>
                      <w:lang w:eastAsia="lt-LT"/>
                    </w:rPr>
                    <w:t>-</w:t>
                  </w:r>
                </w:p>
              </w:tc>
              <w:tc>
                <w:tcPr>
                  <w:tcW w:w="607" w:type="pct"/>
                  <w:gridSpan w:val="2"/>
                  <w:shd w:val="clear" w:color="auto" w:fill="auto"/>
                  <w:vAlign w:val="center"/>
                </w:tcPr>
                <w:p w14:paraId="420BA004" w14:textId="77777777" w:rsidR="00F57C6D" w:rsidRPr="00355672" w:rsidRDefault="00F57C6D" w:rsidP="00E63923">
                  <w:pPr>
                    <w:jc w:val="center"/>
                  </w:pPr>
                  <w:r w:rsidRPr="00355672">
                    <w:rPr>
                      <w:lang w:eastAsia="lt-LT"/>
                    </w:rPr>
                    <w:t>-</w:t>
                  </w:r>
                </w:p>
              </w:tc>
              <w:tc>
                <w:tcPr>
                  <w:tcW w:w="725" w:type="pct"/>
                  <w:shd w:val="clear" w:color="auto" w:fill="auto"/>
                  <w:noWrap/>
                  <w:vAlign w:val="center"/>
                </w:tcPr>
                <w:p w14:paraId="53068B93" w14:textId="77777777" w:rsidR="00F57C6D" w:rsidRPr="00355672" w:rsidRDefault="00F57C6D" w:rsidP="00E63923">
                  <w:pPr>
                    <w:jc w:val="center"/>
                  </w:pPr>
                  <w:r w:rsidRPr="00355672">
                    <w:rPr>
                      <w:lang w:eastAsia="lt-LT"/>
                    </w:rPr>
                    <w:t>-</w:t>
                  </w:r>
                </w:p>
              </w:tc>
            </w:tr>
            <w:tr w:rsidR="00F57C6D" w:rsidRPr="00355672" w14:paraId="4A8EC96B" w14:textId="77777777" w:rsidTr="00E63923">
              <w:tblPrEx>
                <w:tblLook w:val="04A0" w:firstRow="1" w:lastRow="0" w:firstColumn="1" w:lastColumn="0" w:noHBand="0" w:noVBand="1"/>
              </w:tblPrEx>
              <w:trPr>
                <w:trHeight w:val="1065"/>
              </w:trPr>
              <w:tc>
                <w:tcPr>
                  <w:tcW w:w="501" w:type="pct"/>
                  <w:shd w:val="clear" w:color="auto" w:fill="auto"/>
                  <w:noWrap/>
                  <w:vAlign w:val="center"/>
                </w:tcPr>
                <w:p w14:paraId="5E5CF705" w14:textId="77777777" w:rsidR="00F57C6D" w:rsidRPr="00355672" w:rsidRDefault="00F57C6D" w:rsidP="00E63923">
                  <w:pPr>
                    <w:jc w:val="center"/>
                    <w:rPr>
                      <w:lang w:eastAsia="lt-LT"/>
                    </w:rPr>
                  </w:pPr>
                </w:p>
                <w:p w14:paraId="2F7D6F2E" w14:textId="77777777" w:rsidR="00F57C6D" w:rsidRPr="00355672" w:rsidRDefault="00F57C6D" w:rsidP="00E63923">
                  <w:pPr>
                    <w:jc w:val="center"/>
                    <w:rPr>
                      <w:lang w:eastAsia="lt-LT"/>
                    </w:rPr>
                  </w:pPr>
                </w:p>
                <w:p w14:paraId="7A1F14EB" w14:textId="77777777" w:rsidR="00F57C6D" w:rsidRPr="00355672" w:rsidRDefault="00F57C6D" w:rsidP="00E63923">
                  <w:pPr>
                    <w:jc w:val="center"/>
                    <w:rPr>
                      <w:lang w:eastAsia="lt-LT"/>
                    </w:rPr>
                  </w:pPr>
                  <w:r w:rsidRPr="00355672">
                    <w:rPr>
                      <w:lang w:eastAsia="lt-LT"/>
                    </w:rPr>
                    <w:t>-</w:t>
                  </w:r>
                </w:p>
                <w:p w14:paraId="15727A14" w14:textId="77777777" w:rsidR="00F57C6D" w:rsidRPr="00355672" w:rsidRDefault="00F57C6D" w:rsidP="00E63923">
                  <w:pPr>
                    <w:jc w:val="center"/>
                    <w:rPr>
                      <w:lang w:eastAsia="lt-LT"/>
                    </w:rPr>
                  </w:pPr>
                </w:p>
                <w:p w14:paraId="63C20ABC" w14:textId="77777777" w:rsidR="00F57C6D" w:rsidRPr="00355672" w:rsidRDefault="00F57C6D" w:rsidP="00E63923">
                  <w:pPr>
                    <w:jc w:val="center"/>
                  </w:pPr>
                </w:p>
              </w:tc>
              <w:tc>
                <w:tcPr>
                  <w:tcW w:w="607" w:type="pct"/>
                  <w:shd w:val="clear" w:color="auto" w:fill="auto"/>
                  <w:vAlign w:val="center"/>
                </w:tcPr>
                <w:p w14:paraId="2622B45A" w14:textId="77777777" w:rsidR="00F57C6D" w:rsidRPr="00355672" w:rsidRDefault="00F57C6D" w:rsidP="00E63923">
                  <w:pPr>
                    <w:jc w:val="center"/>
                  </w:pPr>
                  <w:r w:rsidRPr="00355672">
                    <w:rPr>
                      <w:lang w:eastAsia="lt-LT"/>
                    </w:rPr>
                    <w:t>-</w:t>
                  </w:r>
                </w:p>
              </w:tc>
              <w:tc>
                <w:tcPr>
                  <w:tcW w:w="2560" w:type="pct"/>
                  <w:shd w:val="clear" w:color="auto" w:fill="auto"/>
                  <w:vAlign w:val="center"/>
                </w:tcPr>
                <w:p w14:paraId="1C6DA34F" w14:textId="77777777" w:rsidR="00F57C6D" w:rsidRPr="00355672" w:rsidRDefault="00F57C6D" w:rsidP="00E63923">
                  <w:pPr>
                    <w:jc w:val="center"/>
                  </w:pPr>
                  <w:r w:rsidRPr="00355672">
                    <w:rPr>
                      <w:lang w:eastAsia="lt-LT"/>
                    </w:rPr>
                    <w:t>-</w:t>
                  </w:r>
                </w:p>
              </w:tc>
              <w:tc>
                <w:tcPr>
                  <w:tcW w:w="607" w:type="pct"/>
                  <w:gridSpan w:val="2"/>
                  <w:shd w:val="clear" w:color="auto" w:fill="auto"/>
                  <w:vAlign w:val="center"/>
                </w:tcPr>
                <w:p w14:paraId="351ED389" w14:textId="77777777" w:rsidR="00F57C6D" w:rsidRPr="00355672" w:rsidRDefault="00F57C6D" w:rsidP="00E63923">
                  <w:pPr>
                    <w:jc w:val="center"/>
                  </w:pPr>
                  <w:r w:rsidRPr="00355672">
                    <w:rPr>
                      <w:lang w:eastAsia="lt-LT"/>
                    </w:rPr>
                    <w:t>-</w:t>
                  </w:r>
                </w:p>
              </w:tc>
              <w:tc>
                <w:tcPr>
                  <w:tcW w:w="725" w:type="pct"/>
                  <w:shd w:val="clear" w:color="auto" w:fill="auto"/>
                  <w:noWrap/>
                  <w:vAlign w:val="center"/>
                </w:tcPr>
                <w:p w14:paraId="7AA5ED55" w14:textId="77777777" w:rsidR="00F57C6D" w:rsidRPr="00355672" w:rsidRDefault="00F57C6D" w:rsidP="00E63923">
                  <w:pPr>
                    <w:jc w:val="center"/>
                  </w:pPr>
                  <w:r w:rsidRPr="00355672">
                    <w:rPr>
                      <w:lang w:eastAsia="lt-LT"/>
                    </w:rPr>
                    <w:t>-</w:t>
                  </w:r>
                </w:p>
              </w:tc>
            </w:tr>
            <w:tr w:rsidR="00F57C6D" w:rsidRPr="00355672" w14:paraId="46B9B778" w14:textId="77777777" w:rsidTr="00E63923">
              <w:tblPrEx>
                <w:tblLook w:val="04A0" w:firstRow="1" w:lastRow="0" w:firstColumn="1" w:lastColumn="0" w:noHBand="0" w:noVBand="1"/>
              </w:tblPrEx>
              <w:trPr>
                <w:trHeight w:val="241"/>
              </w:trPr>
              <w:tc>
                <w:tcPr>
                  <w:tcW w:w="501" w:type="pct"/>
                  <w:shd w:val="clear" w:color="auto" w:fill="auto"/>
                  <w:noWrap/>
                  <w:hideMark/>
                </w:tcPr>
                <w:p w14:paraId="62D1EB4E" w14:textId="77777777" w:rsidR="00F57C6D" w:rsidRPr="00355672" w:rsidRDefault="00F57C6D" w:rsidP="00E63923">
                  <w:pPr>
                    <w:jc w:val="right"/>
                    <w:rPr>
                      <w:lang w:eastAsia="lt-LT"/>
                    </w:rPr>
                  </w:pPr>
                  <w:r w:rsidRPr="00355672">
                    <w:rPr>
                      <w:lang w:eastAsia="lt-LT"/>
                    </w:rPr>
                    <w:t xml:space="preserve">  14</w:t>
                  </w:r>
                </w:p>
              </w:tc>
              <w:tc>
                <w:tcPr>
                  <w:tcW w:w="607" w:type="pct"/>
                  <w:shd w:val="clear" w:color="auto" w:fill="auto"/>
                  <w:hideMark/>
                </w:tcPr>
                <w:p w14:paraId="2A3CFC95" w14:textId="77777777" w:rsidR="00F57C6D" w:rsidRPr="00355672" w:rsidRDefault="00F57C6D" w:rsidP="00E63923">
                  <w:pPr>
                    <w:rPr>
                      <w:lang w:eastAsia="lt-LT"/>
                    </w:rPr>
                  </w:pPr>
                  <w:r w:rsidRPr="00355672">
                    <w:rPr>
                      <w:lang w:eastAsia="lt-LT"/>
                    </w:rPr>
                    <w:t>HP3-2-13</w:t>
                  </w:r>
                </w:p>
              </w:tc>
              <w:tc>
                <w:tcPr>
                  <w:tcW w:w="2560" w:type="pct"/>
                  <w:shd w:val="clear" w:color="auto" w:fill="auto"/>
                  <w:hideMark/>
                </w:tcPr>
                <w:p w14:paraId="00B2B387" w14:textId="77777777" w:rsidR="00F57C6D" w:rsidRPr="00355672" w:rsidRDefault="00F57C6D" w:rsidP="00E63923">
                  <w:pPr>
                    <w:rPr>
                      <w:lang w:eastAsia="lt-LT"/>
                    </w:rPr>
                  </w:pPr>
                  <w:r w:rsidRPr="00355672">
                    <w:rPr>
                      <w:lang w:eastAsia="lt-LT"/>
                    </w:rPr>
                    <w:t>Kelkraščio išorinės briaunos atstatymas, naudojant autogreiderį (1 km pravaž.)</w:t>
                  </w:r>
                </w:p>
              </w:tc>
              <w:tc>
                <w:tcPr>
                  <w:tcW w:w="607" w:type="pct"/>
                  <w:gridSpan w:val="2"/>
                  <w:shd w:val="clear" w:color="auto" w:fill="auto"/>
                  <w:hideMark/>
                </w:tcPr>
                <w:p w14:paraId="629DFBE3" w14:textId="77777777" w:rsidR="00F57C6D" w:rsidRPr="00355672" w:rsidRDefault="00F57C6D" w:rsidP="00E63923">
                  <w:pPr>
                    <w:rPr>
                      <w:lang w:eastAsia="lt-LT"/>
                    </w:rPr>
                  </w:pPr>
                  <w:r w:rsidRPr="00355672">
                    <w:rPr>
                      <w:lang w:eastAsia="lt-LT"/>
                    </w:rPr>
                    <w:t>km</w:t>
                  </w:r>
                </w:p>
              </w:tc>
              <w:tc>
                <w:tcPr>
                  <w:tcW w:w="725" w:type="pct"/>
                  <w:shd w:val="clear" w:color="auto" w:fill="auto"/>
                  <w:noWrap/>
                  <w:hideMark/>
                </w:tcPr>
                <w:p w14:paraId="61D515FF" w14:textId="77777777" w:rsidR="00F57C6D" w:rsidRPr="00355672" w:rsidRDefault="00F57C6D" w:rsidP="00E63923">
                  <w:pPr>
                    <w:jc w:val="right"/>
                    <w:rPr>
                      <w:lang w:eastAsia="lt-LT"/>
                    </w:rPr>
                  </w:pPr>
                  <w:r w:rsidRPr="00355672">
                    <w:rPr>
                      <w:lang w:eastAsia="lt-LT"/>
                    </w:rPr>
                    <w:t xml:space="preserve">     4,05 </w:t>
                  </w:r>
                </w:p>
              </w:tc>
            </w:tr>
            <w:tr w:rsidR="00F57C6D" w:rsidRPr="00355672" w14:paraId="57068984" w14:textId="77777777" w:rsidTr="00E63923">
              <w:tblPrEx>
                <w:tblLook w:val="04A0" w:firstRow="1" w:lastRow="0" w:firstColumn="1" w:lastColumn="0" w:noHBand="0" w:noVBand="1"/>
              </w:tblPrEx>
              <w:trPr>
                <w:trHeight w:val="720"/>
              </w:trPr>
              <w:tc>
                <w:tcPr>
                  <w:tcW w:w="501" w:type="pct"/>
                  <w:shd w:val="clear" w:color="auto" w:fill="auto"/>
                  <w:noWrap/>
                  <w:hideMark/>
                </w:tcPr>
                <w:p w14:paraId="5DC05CA5" w14:textId="77777777" w:rsidR="00F57C6D" w:rsidRPr="00355672" w:rsidRDefault="00F57C6D" w:rsidP="00E63923">
                  <w:pPr>
                    <w:jc w:val="right"/>
                    <w:rPr>
                      <w:lang w:eastAsia="lt-LT"/>
                    </w:rPr>
                  </w:pPr>
                  <w:r w:rsidRPr="00355672">
                    <w:rPr>
                      <w:lang w:eastAsia="lt-LT"/>
                    </w:rPr>
                    <w:t xml:space="preserve">  15</w:t>
                  </w:r>
                </w:p>
              </w:tc>
              <w:tc>
                <w:tcPr>
                  <w:tcW w:w="607" w:type="pct"/>
                  <w:shd w:val="clear" w:color="auto" w:fill="auto"/>
                  <w:hideMark/>
                </w:tcPr>
                <w:p w14:paraId="37AF0EEB" w14:textId="77777777" w:rsidR="00F57C6D" w:rsidRPr="00355672" w:rsidRDefault="00F57C6D" w:rsidP="00E63923">
                  <w:pPr>
                    <w:rPr>
                      <w:lang w:eastAsia="lt-LT"/>
                    </w:rPr>
                  </w:pPr>
                  <w:r w:rsidRPr="00355672">
                    <w:rPr>
                      <w:lang w:eastAsia="lt-LT"/>
                    </w:rPr>
                    <w:t>H16K-369A</w:t>
                  </w:r>
                </w:p>
              </w:tc>
              <w:tc>
                <w:tcPr>
                  <w:tcW w:w="2560" w:type="pct"/>
                  <w:shd w:val="clear" w:color="auto" w:fill="auto"/>
                  <w:hideMark/>
                </w:tcPr>
                <w:p w14:paraId="51DC1334" w14:textId="77777777" w:rsidR="00F57C6D" w:rsidRPr="00355672" w:rsidRDefault="00F57C6D" w:rsidP="00E63923">
                  <w:pPr>
                    <w:rPr>
                      <w:lang w:eastAsia="lt-LT"/>
                    </w:rPr>
                  </w:pPr>
                  <w:r w:rsidRPr="00355672">
                    <w:rPr>
                      <w:lang w:eastAsia="lt-LT"/>
                    </w:rPr>
                    <w:t>Kelkraščių sutvirtinimas  6 cm storio sluoksniu iš mineralinių medžiagų mišinio, pridedant 30 % skaldos</w:t>
                  </w:r>
                </w:p>
              </w:tc>
              <w:tc>
                <w:tcPr>
                  <w:tcW w:w="607" w:type="pct"/>
                  <w:gridSpan w:val="2"/>
                  <w:shd w:val="clear" w:color="auto" w:fill="auto"/>
                  <w:hideMark/>
                </w:tcPr>
                <w:p w14:paraId="02D996D3" w14:textId="77777777" w:rsidR="00F57C6D" w:rsidRPr="00355672" w:rsidRDefault="00F57C6D" w:rsidP="00E63923">
                  <w:pPr>
                    <w:rPr>
                      <w:lang w:eastAsia="lt-LT"/>
                    </w:rPr>
                  </w:pPr>
                  <w:r w:rsidRPr="00355672">
                    <w:rPr>
                      <w:lang w:eastAsia="lt-LT"/>
                    </w:rPr>
                    <w:t>100 m2</w:t>
                  </w:r>
                </w:p>
              </w:tc>
              <w:tc>
                <w:tcPr>
                  <w:tcW w:w="725" w:type="pct"/>
                  <w:shd w:val="clear" w:color="auto" w:fill="auto"/>
                  <w:noWrap/>
                  <w:hideMark/>
                </w:tcPr>
                <w:p w14:paraId="707BC376" w14:textId="77777777" w:rsidR="00F57C6D" w:rsidRPr="00355672" w:rsidRDefault="00F57C6D" w:rsidP="00E63923">
                  <w:pPr>
                    <w:jc w:val="right"/>
                    <w:rPr>
                      <w:lang w:eastAsia="lt-LT"/>
                    </w:rPr>
                  </w:pPr>
                  <w:r w:rsidRPr="00355672">
                    <w:rPr>
                      <w:lang w:eastAsia="lt-LT"/>
                    </w:rPr>
                    <w:t xml:space="preserve">    63,83 </w:t>
                  </w:r>
                </w:p>
              </w:tc>
            </w:tr>
            <w:tr w:rsidR="00F57C6D" w:rsidRPr="00355672" w14:paraId="6D43E29D" w14:textId="77777777" w:rsidTr="00E63923">
              <w:tblPrEx>
                <w:tblLook w:val="04A0" w:firstRow="1" w:lastRow="0" w:firstColumn="1" w:lastColumn="0" w:noHBand="0" w:noVBand="1"/>
              </w:tblPrEx>
              <w:trPr>
                <w:trHeight w:val="255"/>
              </w:trPr>
              <w:tc>
                <w:tcPr>
                  <w:tcW w:w="501" w:type="pct"/>
                  <w:shd w:val="clear" w:color="auto" w:fill="auto"/>
                  <w:noWrap/>
                  <w:hideMark/>
                </w:tcPr>
                <w:p w14:paraId="30D68344" w14:textId="77777777" w:rsidR="00F57C6D" w:rsidRPr="00355672" w:rsidRDefault="00F57C6D" w:rsidP="00E63923">
                  <w:pPr>
                    <w:jc w:val="right"/>
                    <w:rPr>
                      <w:lang w:eastAsia="lt-LT"/>
                    </w:rPr>
                  </w:pPr>
                </w:p>
              </w:tc>
              <w:tc>
                <w:tcPr>
                  <w:tcW w:w="607" w:type="pct"/>
                  <w:shd w:val="clear" w:color="auto" w:fill="auto"/>
                  <w:noWrap/>
                  <w:hideMark/>
                </w:tcPr>
                <w:p w14:paraId="30769A46" w14:textId="77777777" w:rsidR="00F57C6D" w:rsidRPr="00355672" w:rsidRDefault="00F57C6D" w:rsidP="00E63923">
                  <w:pPr>
                    <w:jc w:val="right"/>
                    <w:rPr>
                      <w:lang w:eastAsia="lt-LT"/>
                    </w:rPr>
                  </w:pPr>
                </w:p>
              </w:tc>
              <w:tc>
                <w:tcPr>
                  <w:tcW w:w="3892" w:type="pct"/>
                  <w:gridSpan w:val="4"/>
                  <w:shd w:val="clear" w:color="auto" w:fill="auto"/>
                  <w:noWrap/>
                  <w:hideMark/>
                </w:tcPr>
                <w:p w14:paraId="51094FB6" w14:textId="5E0E0A2C" w:rsidR="00F57C6D" w:rsidRPr="00355672" w:rsidRDefault="00F57C6D" w:rsidP="00E63923">
                  <w:pPr>
                    <w:rPr>
                      <w:b/>
                      <w:bCs/>
                      <w:lang w:eastAsia="lt-LT"/>
                    </w:rPr>
                  </w:pPr>
                  <w:r w:rsidRPr="00355672">
                    <w:rPr>
                      <w:b/>
                      <w:bCs/>
                      <w:lang w:eastAsia="lt-LT"/>
                    </w:rPr>
                    <w:t>Skyriuje      4</w:t>
                  </w:r>
                </w:p>
              </w:tc>
            </w:tr>
            <w:tr w:rsidR="00F57C6D" w:rsidRPr="00355672" w14:paraId="474A59BA" w14:textId="77777777" w:rsidTr="00E63923">
              <w:tblPrEx>
                <w:tblLook w:val="04A0" w:firstRow="1" w:lastRow="0" w:firstColumn="1" w:lastColumn="0" w:noHBand="0" w:noVBand="1"/>
              </w:tblPrEx>
              <w:trPr>
                <w:trHeight w:val="255"/>
              </w:trPr>
              <w:tc>
                <w:tcPr>
                  <w:tcW w:w="501" w:type="pct"/>
                  <w:shd w:val="clear" w:color="auto" w:fill="auto"/>
                  <w:noWrap/>
                  <w:hideMark/>
                </w:tcPr>
                <w:p w14:paraId="605997A5" w14:textId="77777777" w:rsidR="00F57C6D" w:rsidRPr="00355672" w:rsidRDefault="00F57C6D" w:rsidP="00E63923">
                  <w:pPr>
                    <w:jc w:val="right"/>
                    <w:rPr>
                      <w:lang w:eastAsia="lt-LT"/>
                    </w:rPr>
                  </w:pPr>
                </w:p>
              </w:tc>
              <w:tc>
                <w:tcPr>
                  <w:tcW w:w="607" w:type="pct"/>
                  <w:shd w:val="clear" w:color="auto" w:fill="auto"/>
                  <w:noWrap/>
                  <w:hideMark/>
                </w:tcPr>
                <w:p w14:paraId="681B8375" w14:textId="77777777" w:rsidR="00F57C6D" w:rsidRPr="00355672" w:rsidRDefault="00F57C6D" w:rsidP="00E63923">
                  <w:pPr>
                    <w:jc w:val="right"/>
                    <w:rPr>
                      <w:b/>
                      <w:bCs/>
                      <w:lang w:eastAsia="lt-LT"/>
                    </w:rPr>
                  </w:pPr>
                  <w:r w:rsidRPr="00355672">
                    <w:rPr>
                      <w:b/>
                      <w:bCs/>
                      <w:lang w:eastAsia="lt-LT"/>
                    </w:rPr>
                    <w:t xml:space="preserve">   5</w:t>
                  </w:r>
                </w:p>
              </w:tc>
              <w:tc>
                <w:tcPr>
                  <w:tcW w:w="3892" w:type="pct"/>
                  <w:gridSpan w:val="4"/>
                  <w:shd w:val="clear" w:color="auto" w:fill="auto"/>
                  <w:hideMark/>
                </w:tcPr>
                <w:p w14:paraId="028F1CA3" w14:textId="77777777" w:rsidR="00F57C6D" w:rsidRPr="00355672" w:rsidRDefault="00F57C6D" w:rsidP="00E63923">
                  <w:pPr>
                    <w:rPr>
                      <w:b/>
                      <w:bCs/>
                      <w:lang w:eastAsia="lt-LT"/>
                    </w:rPr>
                  </w:pPr>
                  <w:r w:rsidRPr="00355672">
                    <w:rPr>
                      <w:b/>
                      <w:bCs/>
                      <w:lang w:eastAsia="lt-LT"/>
                    </w:rPr>
                    <w:t>Vieno lygio sankryžos ir nuovažos</w:t>
                  </w:r>
                </w:p>
              </w:tc>
            </w:tr>
            <w:tr w:rsidR="00F57C6D" w:rsidRPr="00355672" w14:paraId="7F5636C2" w14:textId="77777777" w:rsidTr="00E63923">
              <w:tblPrEx>
                <w:tblLook w:val="04A0" w:firstRow="1" w:lastRow="0" w:firstColumn="1" w:lastColumn="0" w:noHBand="0" w:noVBand="1"/>
              </w:tblPrEx>
              <w:trPr>
                <w:trHeight w:val="480"/>
              </w:trPr>
              <w:tc>
                <w:tcPr>
                  <w:tcW w:w="501" w:type="pct"/>
                  <w:shd w:val="clear" w:color="auto" w:fill="auto"/>
                  <w:noWrap/>
                  <w:hideMark/>
                </w:tcPr>
                <w:p w14:paraId="0A611D7A" w14:textId="77777777" w:rsidR="00F57C6D" w:rsidRPr="00355672" w:rsidRDefault="00F57C6D" w:rsidP="00E63923">
                  <w:pPr>
                    <w:jc w:val="right"/>
                    <w:rPr>
                      <w:lang w:eastAsia="lt-LT"/>
                    </w:rPr>
                  </w:pPr>
                  <w:r w:rsidRPr="00355672">
                    <w:rPr>
                      <w:lang w:eastAsia="lt-LT"/>
                    </w:rPr>
                    <w:t xml:space="preserve">  16</w:t>
                  </w:r>
                </w:p>
              </w:tc>
              <w:tc>
                <w:tcPr>
                  <w:tcW w:w="607" w:type="pct"/>
                  <w:shd w:val="clear" w:color="auto" w:fill="auto"/>
                  <w:hideMark/>
                </w:tcPr>
                <w:p w14:paraId="4AB480D3" w14:textId="77777777" w:rsidR="00F57C6D" w:rsidRPr="00355672" w:rsidRDefault="00F57C6D" w:rsidP="00E63923">
                  <w:pPr>
                    <w:rPr>
                      <w:lang w:eastAsia="lt-LT"/>
                    </w:rPr>
                  </w:pPr>
                  <w:r w:rsidRPr="00355672">
                    <w:rPr>
                      <w:lang w:eastAsia="lt-LT"/>
                    </w:rPr>
                    <w:t>H16K-43</w:t>
                  </w:r>
                </w:p>
              </w:tc>
              <w:tc>
                <w:tcPr>
                  <w:tcW w:w="2560" w:type="pct"/>
                  <w:shd w:val="clear" w:color="auto" w:fill="auto"/>
                  <w:hideMark/>
                </w:tcPr>
                <w:p w14:paraId="09BEFEA4" w14:textId="77777777" w:rsidR="00F57C6D" w:rsidRPr="00355672" w:rsidRDefault="00F57C6D" w:rsidP="00E63923">
                  <w:pPr>
                    <w:rPr>
                      <w:lang w:eastAsia="lt-LT"/>
                    </w:rPr>
                  </w:pPr>
                  <w:r w:rsidRPr="00355672">
                    <w:rPr>
                      <w:lang w:eastAsia="lt-LT"/>
                    </w:rPr>
                    <w:t>Nuovažų dangos pastorinimas  6 cm  iš mineralinių medžiagų mišinio 0/22</w:t>
                  </w:r>
                </w:p>
              </w:tc>
              <w:tc>
                <w:tcPr>
                  <w:tcW w:w="607" w:type="pct"/>
                  <w:gridSpan w:val="2"/>
                  <w:shd w:val="clear" w:color="auto" w:fill="auto"/>
                  <w:hideMark/>
                </w:tcPr>
                <w:p w14:paraId="7F3B80D6" w14:textId="77777777" w:rsidR="00F57C6D" w:rsidRPr="00355672" w:rsidRDefault="00F57C6D" w:rsidP="00E63923">
                  <w:pPr>
                    <w:rPr>
                      <w:lang w:eastAsia="lt-LT"/>
                    </w:rPr>
                  </w:pPr>
                  <w:r w:rsidRPr="00355672">
                    <w:rPr>
                      <w:lang w:eastAsia="lt-LT"/>
                    </w:rPr>
                    <w:t>100 m2</w:t>
                  </w:r>
                </w:p>
              </w:tc>
              <w:tc>
                <w:tcPr>
                  <w:tcW w:w="725" w:type="pct"/>
                  <w:shd w:val="clear" w:color="auto" w:fill="auto"/>
                  <w:noWrap/>
                  <w:hideMark/>
                </w:tcPr>
                <w:p w14:paraId="28CA98D7" w14:textId="77777777" w:rsidR="00F57C6D" w:rsidRPr="00355672" w:rsidRDefault="00F57C6D" w:rsidP="00E63923">
                  <w:pPr>
                    <w:jc w:val="right"/>
                    <w:rPr>
                      <w:lang w:eastAsia="lt-LT"/>
                    </w:rPr>
                  </w:pPr>
                  <w:r w:rsidRPr="00355672">
                    <w:rPr>
                      <w:lang w:eastAsia="lt-LT"/>
                    </w:rPr>
                    <w:t xml:space="preserve">    11,9  </w:t>
                  </w:r>
                </w:p>
              </w:tc>
            </w:tr>
            <w:tr w:rsidR="00F57C6D" w:rsidRPr="00355672" w14:paraId="707C8095" w14:textId="77777777" w:rsidTr="00E63923">
              <w:tblPrEx>
                <w:tblLook w:val="04A0" w:firstRow="1" w:lastRow="0" w:firstColumn="1" w:lastColumn="0" w:noHBand="0" w:noVBand="1"/>
              </w:tblPrEx>
              <w:trPr>
                <w:trHeight w:val="255"/>
              </w:trPr>
              <w:tc>
                <w:tcPr>
                  <w:tcW w:w="501" w:type="pct"/>
                  <w:shd w:val="clear" w:color="auto" w:fill="auto"/>
                  <w:noWrap/>
                  <w:hideMark/>
                </w:tcPr>
                <w:p w14:paraId="297FBBB2" w14:textId="77777777" w:rsidR="00F57C6D" w:rsidRPr="00355672" w:rsidRDefault="00F57C6D" w:rsidP="00E63923">
                  <w:pPr>
                    <w:jc w:val="right"/>
                    <w:rPr>
                      <w:lang w:eastAsia="lt-LT"/>
                    </w:rPr>
                  </w:pPr>
                </w:p>
              </w:tc>
              <w:tc>
                <w:tcPr>
                  <w:tcW w:w="607" w:type="pct"/>
                  <w:shd w:val="clear" w:color="auto" w:fill="auto"/>
                  <w:noWrap/>
                  <w:hideMark/>
                </w:tcPr>
                <w:p w14:paraId="24506206" w14:textId="77777777" w:rsidR="00F57C6D" w:rsidRPr="00355672" w:rsidRDefault="00F57C6D" w:rsidP="00E63923">
                  <w:pPr>
                    <w:jc w:val="right"/>
                    <w:rPr>
                      <w:lang w:eastAsia="lt-LT"/>
                    </w:rPr>
                  </w:pPr>
                </w:p>
              </w:tc>
              <w:tc>
                <w:tcPr>
                  <w:tcW w:w="3892" w:type="pct"/>
                  <w:gridSpan w:val="4"/>
                  <w:shd w:val="clear" w:color="auto" w:fill="auto"/>
                  <w:noWrap/>
                  <w:hideMark/>
                </w:tcPr>
                <w:p w14:paraId="3ACD4929" w14:textId="01504CFB" w:rsidR="00F57C6D" w:rsidRPr="00355672" w:rsidRDefault="00F57C6D" w:rsidP="00E63923">
                  <w:pPr>
                    <w:rPr>
                      <w:b/>
                      <w:bCs/>
                      <w:lang w:eastAsia="lt-LT"/>
                    </w:rPr>
                  </w:pPr>
                  <w:r w:rsidRPr="00355672">
                    <w:rPr>
                      <w:b/>
                      <w:bCs/>
                      <w:lang w:eastAsia="lt-LT"/>
                    </w:rPr>
                    <w:t>Skyriuje      5</w:t>
                  </w:r>
                </w:p>
              </w:tc>
            </w:tr>
            <w:tr w:rsidR="00F57C6D" w:rsidRPr="00355672" w14:paraId="6E1C09A1" w14:textId="77777777" w:rsidTr="00E63923">
              <w:tblPrEx>
                <w:tblLook w:val="04A0" w:firstRow="1" w:lastRow="0" w:firstColumn="1" w:lastColumn="0" w:noHBand="0" w:noVBand="1"/>
              </w:tblPrEx>
              <w:trPr>
                <w:trHeight w:val="255"/>
              </w:trPr>
              <w:tc>
                <w:tcPr>
                  <w:tcW w:w="501" w:type="pct"/>
                  <w:shd w:val="clear" w:color="auto" w:fill="auto"/>
                  <w:noWrap/>
                  <w:hideMark/>
                </w:tcPr>
                <w:p w14:paraId="735DDA66" w14:textId="77777777" w:rsidR="00F57C6D" w:rsidRPr="00355672" w:rsidRDefault="00F57C6D" w:rsidP="00E63923">
                  <w:pPr>
                    <w:jc w:val="right"/>
                    <w:rPr>
                      <w:lang w:eastAsia="lt-LT"/>
                    </w:rPr>
                  </w:pPr>
                </w:p>
              </w:tc>
              <w:tc>
                <w:tcPr>
                  <w:tcW w:w="607" w:type="pct"/>
                  <w:shd w:val="clear" w:color="auto" w:fill="auto"/>
                  <w:noWrap/>
                  <w:hideMark/>
                </w:tcPr>
                <w:p w14:paraId="72906813" w14:textId="77777777" w:rsidR="00F57C6D" w:rsidRPr="00355672" w:rsidRDefault="00F57C6D" w:rsidP="00E63923">
                  <w:pPr>
                    <w:jc w:val="right"/>
                    <w:rPr>
                      <w:b/>
                      <w:bCs/>
                      <w:lang w:eastAsia="lt-LT"/>
                    </w:rPr>
                  </w:pPr>
                  <w:r w:rsidRPr="00355672">
                    <w:rPr>
                      <w:b/>
                      <w:bCs/>
                      <w:lang w:eastAsia="lt-LT"/>
                    </w:rPr>
                    <w:t xml:space="preserve">   7</w:t>
                  </w:r>
                </w:p>
              </w:tc>
              <w:tc>
                <w:tcPr>
                  <w:tcW w:w="3892" w:type="pct"/>
                  <w:gridSpan w:val="4"/>
                  <w:shd w:val="clear" w:color="auto" w:fill="auto"/>
                  <w:hideMark/>
                </w:tcPr>
                <w:p w14:paraId="28F585D5" w14:textId="77777777" w:rsidR="00F57C6D" w:rsidRPr="00355672" w:rsidRDefault="00F57C6D" w:rsidP="00E63923">
                  <w:pPr>
                    <w:rPr>
                      <w:b/>
                      <w:bCs/>
                      <w:lang w:eastAsia="lt-LT"/>
                    </w:rPr>
                  </w:pPr>
                  <w:r w:rsidRPr="00355672">
                    <w:rPr>
                      <w:b/>
                      <w:bCs/>
                      <w:lang w:eastAsia="lt-LT"/>
                    </w:rPr>
                    <w:t>Eismo saugumas ir reguliavimas</w:t>
                  </w:r>
                </w:p>
              </w:tc>
            </w:tr>
            <w:tr w:rsidR="00F57C6D" w:rsidRPr="00355672" w14:paraId="315A4881" w14:textId="77777777" w:rsidTr="00E63923">
              <w:tblPrEx>
                <w:tblLook w:val="04A0" w:firstRow="1" w:lastRow="0" w:firstColumn="1" w:lastColumn="0" w:noHBand="0" w:noVBand="1"/>
              </w:tblPrEx>
              <w:trPr>
                <w:trHeight w:val="480"/>
              </w:trPr>
              <w:tc>
                <w:tcPr>
                  <w:tcW w:w="501" w:type="pct"/>
                  <w:shd w:val="clear" w:color="auto" w:fill="auto"/>
                  <w:noWrap/>
                  <w:hideMark/>
                </w:tcPr>
                <w:p w14:paraId="44AA49BE" w14:textId="77777777" w:rsidR="00F57C6D" w:rsidRPr="00355672" w:rsidRDefault="00F57C6D" w:rsidP="00E63923">
                  <w:pPr>
                    <w:jc w:val="right"/>
                    <w:rPr>
                      <w:lang w:eastAsia="lt-LT"/>
                    </w:rPr>
                  </w:pPr>
                  <w:r w:rsidRPr="00355672">
                    <w:rPr>
                      <w:lang w:eastAsia="lt-LT"/>
                    </w:rPr>
                    <w:t xml:space="preserve">  17</w:t>
                  </w:r>
                </w:p>
              </w:tc>
              <w:tc>
                <w:tcPr>
                  <w:tcW w:w="607" w:type="pct"/>
                  <w:shd w:val="clear" w:color="auto" w:fill="auto"/>
                  <w:hideMark/>
                </w:tcPr>
                <w:p w14:paraId="53DBD95C" w14:textId="77777777" w:rsidR="00F57C6D" w:rsidRPr="00355672" w:rsidRDefault="00F57C6D" w:rsidP="00E63923">
                  <w:pPr>
                    <w:rPr>
                      <w:lang w:eastAsia="lt-LT"/>
                    </w:rPr>
                  </w:pPr>
                  <w:r w:rsidRPr="00355672">
                    <w:rPr>
                      <w:lang w:eastAsia="lt-LT"/>
                    </w:rPr>
                    <w:t>H19K-14</w:t>
                  </w:r>
                </w:p>
              </w:tc>
              <w:tc>
                <w:tcPr>
                  <w:tcW w:w="2560" w:type="pct"/>
                  <w:shd w:val="clear" w:color="auto" w:fill="auto"/>
                  <w:hideMark/>
                </w:tcPr>
                <w:p w14:paraId="342E885F" w14:textId="77777777" w:rsidR="00F57C6D" w:rsidRPr="00355672" w:rsidRDefault="00F57C6D" w:rsidP="00E63923">
                  <w:pPr>
                    <w:rPr>
                      <w:lang w:eastAsia="lt-LT"/>
                    </w:rPr>
                  </w:pPr>
                  <w:r w:rsidRPr="00355672">
                    <w:rPr>
                      <w:lang w:eastAsia="lt-LT"/>
                    </w:rPr>
                    <w:t>Signalinių plastmasinių stulpelių pastatymas</w:t>
                  </w:r>
                </w:p>
              </w:tc>
              <w:tc>
                <w:tcPr>
                  <w:tcW w:w="607" w:type="pct"/>
                  <w:gridSpan w:val="2"/>
                  <w:shd w:val="clear" w:color="auto" w:fill="auto"/>
                  <w:hideMark/>
                </w:tcPr>
                <w:p w14:paraId="78327834" w14:textId="77777777" w:rsidR="00F57C6D" w:rsidRPr="00355672" w:rsidRDefault="00F57C6D" w:rsidP="00E63923">
                  <w:pPr>
                    <w:rPr>
                      <w:lang w:eastAsia="lt-LT"/>
                    </w:rPr>
                  </w:pPr>
                  <w:r w:rsidRPr="00355672">
                    <w:rPr>
                      <w:lang w:eastAsia="lt-LT"/>
                    </w:rPr>
                    <w:t>vnt.</w:t>
                  </w:r>
                </w:p>
              </w:tc>
              <w:tc>
                <w:tcPr>
                  <w:tcW w:w="725" w:type="pct"/>
                  <w:shd w:val="clear" w:color="auto" w:fill="auto"/>
                  <w:noWrap/>
                  <w:hideMark/>
                </w:tcPr>
                <w:p w14:paraId="433A5EF9" w14:textId="77777777" w:rsidR="00F57C6D" w:rsidRPr="00355672" w:rsidRDefault="00F57C6D" w:rsidP="00E63923">
                  <w:pPr>
                    <w:jc w:val="right"/>
                    <w:rPr>
                      <w:lang w:eastAsia="lt-LT"/>
                    </w:rPr>
                  </w:pPr>
                  <w:r w:rsidRPr="00355672">
                    <w:rPr>
                      <w:lang w:eastAsia="lt-LT"/>
                    </w:rPr>
                    <w:t xml:space="preserve">   104,0  </w:t>
                  </w:r>
                </w:p>
              </w:tc>
            </w:tr>
          </w:tbl>
          <w:p w14:paraId="6F9C52BB" w14:textId="77777777" w:rsidR="00F57C6D" w:rsidRPr="00355672" w:rsidRDefault="00F57C6D" w:rsidP="00E63923">
            <w:pPr>
              <w:jc w:val="center"/>
            </w:pPr>
          </w:p>
          <w:p w14:paraId="5B1EAFEA" w14:textId="77777777" w:rsidR="00F57C6D" w:rsidRPr="00355672" w:rsidRDefault="00F57C6D" w:rsidP="00E63923">
            <w:pPr>
              <w:jc w:val="center"/>
            </w:pPr>
          </w:p>
        </w:tc>
      </w:tr>
    </w:tbl>
    <w:p w14:paraId="5F89D23D" w14:textId="77777777" w:rsidR="00F57C6D" w:rsidRPr="00355672" w:rsidRDefault="00F57C6D" w:rsidP="00F57C6D">
      <w:r w:rsidRPr="00355672">
        <w:lastRenderedPageBreak/>
        <w:t>Darbų apimtys sutampa 58,8 proc.</w:t>
      </w:r>
    </w:p>
    <w:p w14:paraId="455356FC" w14:textId="77777777" w:rsidR="00F57C6D" w:rsidRPr="00355672" w:rsidRDefault="00F57C6D" w:rsidP="00F57C6D"/>
    <w:p w14:paraId="293CDFCF" w14:textId="77777777" w:rsidR="00F57C6D" w:rsidRPr="00355672" w:rsidRDefault="00F57C6D" w:rsidP="00F57C6D">
      <w:pPr>
        <w:jc w:val="center"/>
        <w:rPr>
          <w:b/>
        </w:rPr>
      </w:pPr>
      <w:r w:rsidRPr="00355672">
        <w:rPr>
          <w:b/>
          <w:bCs/>
          <w:lang w:eastAsia="lt-LT"/>
        </w:rPr>
        <w:t xml:space="preserve">Kelio Nr. </w:t>
      </w:r>
      <w:r w:rsidRPr="00355672">
        <w:rPr>
          <w:b/>
        </w:rPr>
        <w:t xml:space="preserve">117 </w:t>
      </w:r>
      <w:r w:rsidRPr="00355672">
        <w:rPr>
          <w:b/>
          <w:bCs/>
          <w:lang w:eastAsia="lt-LT"/>
        </w:rPr>
        <w:t>Zarasai</w:t>
      </w:r>
      <w:r w:rsidRPr="00355672">
        <w:rPr>
          <w:b/>
        </w:rPr>
        <w:t xml:space="preserve"> – Bradesiai – Obeliai ruožas nuo 5,188 iki 7,966 km</w:t>
      </w:r>
    </w:p>
    <w:tbl>
      <w:tblPr>
        <w:tblStyle w:val="TableGrid"/>
        <w:tblW w:w="15021" w:type="dxa"/>
        <w:tblLook w:val="04A0" w:firstRow="1" w:lastRow="0" w:firstColumn="1" w:lastColumn="0" w:noHBand="0" w:noVBand="1"/>
      </w:tblPr>
      <w:tblGrid>
        <w:gridCol w:w="7510"/>
        <w:gridCol w:w="7511"/>
      </w:tblGrid>
      <w:tr w:rsidR="00F57C6D" w:rsidRPr="00355672" w14:paraId="1ED3350E" w14:textId="77777777" w:rsidTr="00E63923">
        <w:tc>
          <w:tcPr>
            <w:tcW w:w="7510" w:type="dxa"/>
          </w:tcPr>
          <w:p w14:paraId="1F62CF02" w14:textId="77777777" w:rsidR="00F57C6D" w:rsidRPr="00355672" w:rsidRDefault="00F57C6D" w:rsidP="00E63923">
            <w:pPr>
              <w:jc w:val="center"/>
            </w:pPr>
            <w:r w:rsidRPr="00355672">
              <w:t>Lietuvos automobilių kelių pirkimo sąlygos</w:t>
            </w:r>
          </w:p>
          <w:p w14:paraId="2CAC4C28" w14:textId="77777777" w:rsidR="00F57C6D" w:rsidRPr="00355672" w:rsidRDefault="00F57C6D" w:rsidP="00E63923">
            <w:pPr>
              <w:jc w:val="cente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
              <w:gridCol w:w="883"/>
              <w:gridCol w:w="3639"/>
              <w:gridCol w:w="763"/>
              <w:gridCol w:w="13"/>
              <w:gridCol w:w="923"/>
              <w:gridCol w:w="13"/>
            </w:tblGrid>
            <w:tr w:rsidR="00F57C6D" w:rsidRPr="00355672" w14:paraId="1B75C2CF" w14:textId="77777777" w:rsidTr="00E63923">
              <w:trPr>
                <w:gridAfter w:val="1"/>
                <w:wAfter w:w="8" w:type="pct"/>
                <w:trHeight w:val="458"/>
              </w:trPr>
              <w:tc>
                <w:tcPr>
                  <w:tcW w:w="709" w:type="pct"/>
                  <w:vMerge w:val="restart"/>
                  <w:shd w:val="clear" w:color="auto" w:fill="auto"/>
                  <w:noWrap/>
                  <w:vAlign w:val="center"/>
                </w:tcPr>
                <w:p w14:paraId="68F2587F" w14:textId="77777777" w:rsidR="00F57C6D" w:rsidRPr="00355672" w:rsidRDefault="00F57C6D" w:rsidP="00E63923">
                  <w:pPr>
                    <w:jc w:val="center"/>
                    <w:rPr>
                      <w:b/>
                      <w:lang w:eastAsia="lt-LT"/>
                    </w:rPr>
                  </w:pPr>
                  <w:r w:rsidRPr="00355672">
                    <w:rPr>
                      <w:b/>
                      <w:lang w:eastAsia="lt-LT"/>
                    </w:rPr>
                    <w:t>Sąm.eil.</w:t>
                  </w:r>
                </w:p>
              </w:tc>
              <w:tc>
                <w:tcPr>
                  <w:tcW w:w="608" w:type="pct"/>
                  <w:vMerge w:val="restart"/>
                  <w:shd w:val="clear" w:color="auto" w:fill="auto"/>
                  <w:noWrap/>
                  <w:vAlign w:val="center"/>
                </w:tcPr>
                <w:p w14:paraId="3439E24B" w14:textId="77777777" w:rsidR="00F57C6D" w:rsidRPr="00355672" w:rsidRDefault="00F57C6D" w:rsidP="00E63923">
                  <w:pPr>
                    <w:jc w:val="center"/>
                    <w:rPr>
                      <w:b/>
                      <w:lang w:eastAsia="lt-LT"/>
                    </w:rPr>
                  </w:pPr>
                  <w:r w:rsidRPr="00355672">
                    <w:rPr>
                      <w:b/>
                      <w:lang w:eastAsia="lt-LT"/>
                    </w:rPr>
                    <w:t>Darbo</w:t>
                  </w:r>
                </w:p>
                <w:p w14:paraId="2BAB2F23" w14:textId="77777777" w:rsidR="00F57C6D" w:rsidRPr="00355672" w:rsidRDefault="00F57C6D" w:rsidP="00E63923">
                  <w:pPr>
                    <w:jc w:val="center"/>
                    <w:rPr>
                      <w:b/>
                      <w:lang w:eastAsia="lt-LT"/>
                    </w:rPr>
                  </w:pPr>
                  <w:r w:rsidRPr="00355672">
                    <w:rPr>
                      <w:b/>
                      <w:lang w:eastAsia="lt-LT"/>
                    </w:rPr>
                    <w:t>kodas</w:t>
                  </w:r>
                </w:p>
              </w:tc>
              <w:tc>
                <w:tcPr>
                  <w:tcW w:w="2505" w:type="pct"/>
                  <w:vMerge w:val="restart"/>
                  <w:shd w:val="clear" w:color="auto" w:fill="auto"/>
                  <w:noWrap/>
                  <w:vAlign w:val="center"/>
                </w:tcPr>
                <w:p w14:paraId="613C2E06" w14:textId="77777777" w:rsidR="00F57C6D" w:rsidRPr="00355672" w:rsidRDefault="00F57C6D" w:rsidP="00E63923">
                  <w:pPr>
                    <w:jc w:val="center"/>
                    <w:rPr>
                      <w:b/>
                      <w:lang w:eastAsia="lt-LT"/>
                    </w:rPr>
                  </w:pPr>
                  <w:r w:rsidRPr="00355672">
                    <w:rPr>
                      <w:b/>
                      <w:lang w:eastAsia="lt-LT"/>
                    </w:rPr>
                    <w:t>Darbų ir išlaidų aprašymai</w:t>
                  </w:r>
                </w:p>
              </w:tc>
              <w:tc>
                <w:tcPr>
                  <w:tcW w:w="525" w:type="pct"/>
                  <w:vMerge w:val="restart"/>
                  <w:shd w:val="clear" w:color="auto" w:fill="auto"/>
                  <w:noWrap/>
                  <w:vAlign w:val="center"/>
                </w:tcPr>
                <w:p w14:paraId="5CBE93FD" w14:textId="77777777" w:rsidR="00F57C6D" w:rsidRPr="00355672" w:rsidRDefault="00F57C6D" w:rsidP="00E63923">
                  <w:pPr>
                    <w:jc w:val="center"/>
                    <w:rPr>
                      <w:b/>
                      <w:lang w:eastAsia="lt-LT"/>
                    </w:rPr>
                  </w:pPr>
                  <w:r w:rsidRPr="00355672">
                    <w:rPr>
                      <w:b/>
                      <w:lang w:eastAsia="lt-LT"/>
                    </w:rPr>
                    <w:t>Mato</w:t>
                  </w:r>
                </w:p>
                <w:p w14:paraId="16403BC3" w14:textId="77777777" w:rsidR="00F57C6D" w:rsidRPr="00355672" w:rsidRDefault="00F57C6D" w:rsidP="00E63923">
                  <w:pPr>
                    <w:jc w:val="center"/>
                    <w:rPr>
                      <w:b/>
                      <w:lang w:eastAsia="lt-LT"/>
                    </w:rPr>
                  </w:pPr>
                  <w:r w:rsidRPr="00355672">
                    <w:rPr>
                      <w:b/>
                      <w:lang w:eastAsia="lt-LT"/>
                    </w:rPr>
                    <w:t>vnt</w:t>
                  </w:r>
                </w:p>
              </w:tc>
              <w:tc>
                <w:tcPr>
                  <w:tcW w:w="644" w:type="pct"/>
                  <w:gridSpan w:val="2"/>
                  <w:vMerge w:val="restart"/>
                  <w:shd w:val="clear" w:color="auto" w:fill="auto"/>
                  <w:noWrap/>
                  <w:vAlign w:val="center"/>
                </w:tcPr>
                <w:p w14:paraId="39415C11" w14:textId="77777777" w:rsidR="00F57C6D" w:rsidRPr="00355672" w:rsidRDefault="00F57C6D" w:rsidP="00E63923">
                  <w:pPr>
                    <w:jc w:val="center"/>
                    <w:rPr>
                      <w:b/>
                      <w:lang w:eastAsia="lt-LT"/>
                    </w:rPr>
                  </w:pPr>
                  <w:r w:rsidRPr="00355672">
                    <w:rPr>
                      <w:b/>
                      <w:lang w:eastAsia="lt-LT"/>
                    </w:rPr>
                    <w:t>Kiekis</w:t>
                  </w:r>
                </w:p>
              </w:tc>
            </w:tr>
            <w:tr w:rsidR="00F57C6D" w:rsidRPr="00355672" w14:paraId="47976B48" w14:textId="77777777" w:rsidTr="00E63923">
              <w:trPr>
                <w:gridAfter w:val="1"/>
                <w:wAfter w:w="8" w:type="pct"/>
                <w:trHeight w:val="458"/>
              </w:trPr>
              <w:tc>
                <w:tcPr>
                  <w:tcW w:w="709" w:type="pct"/>
                  <w:vMerge/>
                  <w:shd w:val="clear" w:color="auto" w:fill="auto"/>
                  <w:noWrap/>
                  <w:vAlign w:val="center"/>
                </w:tcPr>
                <w:p w14:paraId="0FBF2F62" w14:textId="77777777" w:rsidR="00F57C6D" w:rsidRPr="00355672" w:rsidRDefault="00F57C6D" w:rsidP="00E63923">
                  <w:pPr>
                    <w:jc w:val="center"/>
                    <w:rPr>
                      <w:b/>
                      <w:lang w:eastAsia="lt-LT"/>
                    </w:rPr>
                  </w:pPr>
                </w:p>
              </w:tc>
              <w:tc>
                <w:tcPr>
                  <w:tcW w:w="608" w:type="pct"/>
                  <w:vMerge/>
                  <w:shd w:val="clear" w:color="auto" w:fill="auto"/>
                  <w:noWrap/>
                  <w:vAlign w:val="center"/>
                </w:tcPr>
                <w:p w14:paraId="34896E36" w14:textId="77777777" w:rsidR="00F57C6D" w:rsidRPr="00355672" w:rsidRDefault="00F57C6D" w:rsidP="00E63923">
                  <w:pPr>
                    <w:jc w:val="center"/>
                    <w:rPr>
                      <w:b/>
                      <w:lang w:eastAsia="lt-LT"/>
                    </w:rPr>
                  </w:pPr>
                </w:p>
              </w:tc>
              <w:tc>
                <w:tcPr>
                  <w:tcW w:w="2505" w:type="pct"/>
                  <w:vMerge/>
                  <w:shd w:val="clear" w:color="auto" w:fill="auto"/>
                  <w:noWrap/>
                  <w:vAlign w:val="center"/>
                </w:tcPr>
                <w:p w14:paraId="1755DC85" w14:textId="77777777" w:rsidR="00F57C6D" w:rsidRPr="00355672" w:rsidRDefault="00F57C6D" w:rsidP="00E63923">
                  <w:pPr>
                    <w:jc w:val="center"/>
                    <w:rPr>
                      <w:b/>
                      <w:lang w:eastAsia="lt-LT"/>
                    </w:rPr>
                  </w:pPr>
                </w:p>
              </w:tc>
              <w:tc>
                <w:tcPr>
                  <w:tcW w:w="525" w:type="pct"/>
                  <w:vMerge/>
                  <w:shd w:val="clear" w:color="auto" w:fill="auto"/>
                  <w:noWrap/>
                  <w:vAlign w:val="center"/>
                </w:tcPr>
                <w:p w14:paraId="53F9980E" w14:textId="77777777" w:rsidR="00F57C6D" w:rsidRPr="00355672" w:rsidRDefault="00F57C6D" w:rsidP="00E63923">
                  <w:pPr>
                    <w:jc w:val="center"/>
                    <w:rPr>
                      <w:b/>
                      <w:lang w:eastAsia="lt-LT"/>
                    </w:rPr>
                  </w:pPr>
                </w:p>
              </w:tc>
              <w:tc>
                <w:tcPr>
                  <w:tcW w:w="644" w:type="pct"/>
                  <w:gridSpan w:val="2"/>
                  <w:vMerge/>
                  <w:vAlign w:val="center"/>
                </w:tcPr>
                <w:p w14:paraId="294B44B4" w14:textId="77777777" w:rsidR="00F57C6D" w:rsidRPr="00355672" w:rsidRDefault="00F57C6D" w:rsidP="00E63923">
                  <w:pPr>
                    <w:rPr>
                      <w:b/>
                      <w:lang w:eastAsia="lt-LT"/>
                    </w:rPr>
                  </w:pPr>
                </w:p>
              </w:tc>
            </w:tr>
            <w:tr w:rsidR="00F57C6D" w:rsidRPr="00355672" w14:paraId="6EF8A63A" w14:textId="77777777" w:rsidTr="00E63923">
              <w:tblPrEx>
                <w:tblLook w:val="04A0" w:firstRow="1" w:lastRow="0" w:firstColumn="1" w:lastColumn="0" w:noHBand="0" w:noVBand="1"/>
              </w:tblPrEx>
              <w:trPr>
                <w:trHeight w:val="305"/>
              </w:trPr>
              <w:tc>
                <w:tcPr>
                  <w:tcW w:w="709" w:type="pct"/>
                  <w:shd w:val="clear" w:color="auto" w:fill="auto"/>
                  <w:noWrap/>
                  <w:vAlign w:val="bottom"/>
                  <w:hideMark/>
                </w:tcPr>
                <w:p w14:paraId="16FB8459" w14:textId="77777777" w:rsidR="00F57C6D" w:rsidRPr="00355672" w:rsidRDefault="00F57C6D" w:rsidP="00E63923">
                  <w:pPr>
                    <w:rPr>
                      <w:lang w:eastAsia="lt-LT"/>
                    </w:rPr>
                  </w:pPr>
                </w:p>
              </w:tc>
              <w:tc>
                <w:tcPr>
                  <w:tcW w:w="608" w:type="pct"/>
                  <w:shd w:val="clear" w:color="auto" w:fill="auto"/>
                  <w:noWrap/>
                  <w:vAlign w:val="bottom"/>
                  <w:hideMark/>
                </w:tcPr>
                <w:p w14:paraId="4A10FFFB" w14:textId="77777777" w:rsidR="00F57C6D" w:rsidRPr="00355672" w:rsidRDefault="00F57C6D" w:rsidP="00E63923">
                  <w:pPr>
                    <w:jc w:val="right"/>
                    <w:rPr>
                      <w:b/>
                      <w:bCs/>
                      <w:lang w:eastAsia="lt-LT"/>
                    </w:rPr>
                  </w:pPr>
                  <w:r w:rsidRPr="00355672">
                    <w:rPr>
                      <w:b/>
                      <w:bCs/>
                      <w:lang w:eastAsia="lt-LT"/>
                    </w:rPr>
                    <w:t xml:space="preserve">   2.</w:t>
                  </w:r>
                </w:p>
              </w:tc>
              <w:tc>
                <w:tcPr>
                  <w:tcW w:w="3683" w:type="pct"/>
                  <w:gridSpan w:val="5"/>
                  <w:shd w:val="clear" w:color="auto" w:fill="auto"/>
                  <w:vAlign w:val="bottom"/>
                  <w:hideMark/>
                </w:tcPr>
                <w:p w14:paraId="09391C20" w14:textId="77777777" w:rsidR="00F57C6D" w:rsidRPr="00355672" w:rsidRDefault="00F57C6D" w:rsidP="00E63923">
                  <w:pPr>
                    <w:rPr>
                      <w:b/>
                      <w:bCs/>
                      <w:lang w:eastAsia="lt-LT"/>
                    </w:rPr>
                  </w:pPr>
                  <w:r w:rsidRPr="00355672">
                    <w:rPr>
                      <w:b/>
                      <w:bCs/>
                      <w:lang w:eastAsia="lt-LT"/>
                    </w:rPr>
                    <w:t>Žemės sankasa</w:t>
                  </w:r>
                </w:p>
              </w:tc>
            </w:tr>
            <w:tr w:rsidR="00F57C6D" w:rsidRPr="00355672" w14:paraId="6FFEEB1C" w14:textId="77777777" w:rsidTr="00E63923">
              <w:tblPrEx>
                <w:tblLook w:val="04A0" w:firstRow="1" w:lastRow="0" w:firstColumn="1" w:lastColumn="0" w:noHBand="0" w:noVBand="1"/>
              </w:tblPrEx>
              <w:trPr>
                <w:trHeight w:val="960"/>
              </w:trPr>
              <w:tc>
                <w:tcPr>
                  <w:tcW w:w="709" w:type="pct"/>
                  <w:shd w:val="clear" w:color="auto" w:fill="auto"/>
                  <w:noWrap/>
                  <w:hideMark/>
                </w:tcPr>
                <w:p w14:paraId="540DFE86" w14:textId="77777777" w:rsidR="00F57C6D" w:rsidRPr="00355672" w:rsidRDefault="00F57C6D" w:rsidP="00E63923">
                  <w:pPr>
                    <w:jc w:val="right"/>
                    <w:rPr>
                      <w:lang w:eastAsia="lt-LT"/>
                    </w:rPr>
                  </w:pPr>
                  <w:r w:rsidRPr="00355672">
                    <w:rPr>
                      <w:lang w:eastAsia="lt-LT"/>
                    </w:rPr>
                    <w:lastRenderedPageBreak/>
                    <w:t xml:space="preserve">   1</w:t>
                  </w:r>
                </w:p>
              </w:tc>
              <w:tc>
                <w:tcPr>
                  <w:tcW w:w="608" w:type="pct"/>
                  <w:shd w:val="clear" w:color="auto" w:fill="auto"/>
                  <w:hideMark/>
                </w:tcPr>
                <w:p w14:paraId="37EA3378" w14:textId="77777777" w:rsidR="00F57C6D" w:rsidRPr="00355672" w:rsidRDefault="00F57C6D" w:rsidP="00E63923">
                  <w:pPr>
                    <w:rPr>
                      <w:lang w:eastAsia="lt-LT"/>
                    </w:rPr>
                  </w:pPr>
                  <w:r w:rsidRPr="00355672">
                    <w:rPr>
                      <w:lang w:eastAsia="lt-LT"/>
                    </w:rPr>
                    <w:t>H07P-1</w:t>
                  </w:r>
                </w:p>
              </w:tc>
              <w:tc>
                <w:tcPr>
                  <w:tcW w:w="2505" w:type="pct"/>
                  <w:shd w:val="clear" w:color="auto" w:fill="auto"/>
                  <w:hideMark/>
                </w:tcPr>
                <w:p w14:paraId="2EC565CD" w14:textId="77777777" w:rsidR="00F57C6D" w:rsidRPr="00355672" w:rsidRDefault="00F57C6D" w:rsidP="00E63923">
                  <w:pPr>
                    <w:rPr>
                      <w:lang w:eastAsia="lt-LT"/>
                    </w:rPr>
                  </w:pPr>
                  <w:r w:rsidRPr="00355672">
                    <w:rPr>
                      <w:lang w:eastAsia="lt-LT"/>
                    </w:rPr>
                    <w:t>Kelio griovių kasimas eksksvatoriumi su 0,4 m3 kaušu, pakrovimas į autosa</w:t>
                  </w:r>
                  <w:r w:rsidRPr="00355672">
                    <w:rPr>
                      <w:lang w:eastAsia="lt-LT"/>
                    </w:rPr>
                    <w:softHyphen/>
                    <w:t>vivarčius, vežiojimas iki 10 km ir dar</w:t>
                  </w:r>
                  <w:r w:rsidRPr="00355672">
                    <w:rPr>
                      <w:lang w:eastAsia="lt-LT"/>
                    </w:rPr>
                    <w:softHyphen/>
                    <w:t>bas sąvartoje</w:t>
                  </w:r>
                </w:p>
              </w:tc>
              <w:tc>
                <w:tcPr>
                  <w:tcW w:w="534" w:type="pct"/>
                  <w:gridSpan w:val="2"/>
                  <w:shd w:val="clear" w:color="auto" w:fill="auto"/>
                  <w:hideMark/>
                </w:tcPr>
                <w:p w14:paraId="65DF2FD4" w14:textId="77777777" w:rsidR="00F57C6D" w:rsidRPr="00355672" w:rsidRDefault="00F57C6D" w:rsidP="00E63923">
                  <w:pPr>
                    <w:rPr>
                      <w:lang w:eastAsia="lt-LT"/>
                    </w:rPr>
                  </w:pPr>
                  <w:r w:rsidRPr="00355672">
                    <w:rPr>
                      <w:lang w:eastAsia="lt-LT"/>
                    </w:rPr>
                    <w:t>t. m3</w:t>
                  </w:r>
                </w:p>
              </w:tc>
              <w:tc>
                <w:tcPr>
                  <w:tcW w:w="644" w:type="pct"/>
                  <w:gridSpan w:val="2"/>
                  <w:shd w:val="clear" w:color="auto" w:fill="auto"/>
                  <w:noWrap/>
                  <w:hideMark/>
                </w:tcPr>
                <w:p w14:paraId="3E3AC75C" w14:textId="77777777" w:rsidR="00F57C6D" w:rsidRPr="00355672" w:rsidRDefault="00F57C6D" w:rsidP="00E63923">
                  <w:pPr>
                    <w:jc w:val="right"/>
                    <w:rPr>
                      <w:lang w:eastAsia="lt-LT"/>
                    </w:rPr>
                  </w:pPr>
                  <w:r w:rsidRPr="00355672">
                    <w:rPr>
                      <w:lang w:eastAsia="lt-LT"/>
                    </w:rPr>
                    <w:t xml:space="preserve">  0,515   </w:t>
                  </w:r>
                </w:p>
              </w:tc>
            </w:tr>
            <w:tr w:rsidR="00F57C6D" w:rsidRPr="00355672" w14:paraId="3CCE730D" w14:textId="77777777" w:rsidTr="00E63923">
              <w:tblPrEx>
                <w:tblLook w:val="04A0" w:firstRow="1" w:lastRow="0" w:firstColumn="1" w:lastColumn="0" w:noHBand="0" w:noVBand="1"/>
              </w:tblPrEx>
              <w:trPr>
                <w:trHeight w:val="255"/>
              </w:trPr>
              <w:tc>
                <w:tcPr>
                  <w:tcW w:w="709" w:type="pct"/>
                  <w:shd w:val="clear" w:color="auto" w:fill="auto"/>
                  <w:noWrap/>
                  <w:hideMark/>
                </w:tcPr>
                <w:p w14:paraId="218E9772" w14:textId="77777777" w:rsidR="00F57C6D" w:rsidRPr="00355672" w:rsidRDefault="00F57C6D" w:rsidP="00E63923">
                  <w:pPr>
                    <w:jc w:val="right"/>
                    <w:rPr>
                      <w:lang w:eastAsia="lt-LT"/>
                    </w:rPr>
                  </w:pPr>
                </w:p>
              </w:tc>
              <w:tc>
                <w:tcPr>
                  <w:tcW w:w="608" w:type="pct"/>
                  <w:shd w:val="clear" w:color="auto" w:fill="auto"/>
                  <w:noWrap/>
                  <w:hideMark/>
                </w:tcPr>
                <w:p w14:paraId="7654B712" w14:textId="77777777" w:rsidR="00F57C6D" w:rsidRPr="00355672" w:rsidRDefault="00F57C6D" w:rsidP="00E63923">
                  <w:pPr>
                    <w:jc w:val="right"/>
                    <w:rPr>
                      <w:lang w:eastAsia="lt-LT"/>
                    </w:rPr>
                  </w:pPr>
                </w:p>
              </w:tc>
              <w:tc>
                <w:tcPr>
                  <w:tcW w:w="3683" w:type="pct"/>
                  <w:gridSpan w:val="5"/>
                  <w:shd w:val="clear" w:color="auto" w:fill="auto"/>
                  <w:noWrap/>
                  <w:hideMark/>
                </w:tcPr>
                <w:p w14:paraId="2B001265" w14:textId="00A5FBCD" w:rsidR="00F57C6D" w:rsidRPr="00355672" w:rsidRDefault="00F57C6D" w:rsidP="00E63923">
                  <w:pPr>
                    <w:rPr>
                      <w:b/>
                      <w:bCs/>
                      <w:lang w:eastAsia="lt-LT"/>
                    </w:rPr>
                  </w:pPr>
                  <w:r w:rsidRPr="00355672">
                    <w:rPr>
                      <w:b/>
                      <w:bCs/>
                      <w:lang w:eastAsia="lt-LT"/>
                    </w:rPr>
                    <w:t>Skyriuje      2</w:t>
                  </w:r>
                </w:p>
              </w:tc>
            </w:tr>
            <w:tr w:rsidR="00F57C6D" w:rsidRPr="00355672" w14:paraId="76B61FCA" w14:textId="77777777" w:rsidTr="00E63923">
              <w:tblPrEx>
                <w:tblLook w:val="04A0" w:firstRow="1" w:lastRow="0" w:firstColumn="1" w:lastColumn="0" w:noHBand="0" w:noVBand="1"/>
              </w:tblPrEx>
              <w:trPr>
                <w:trHeight w:val="399"/>
              </w:trPr>
              <w:tc>
                <w:tcPr>
                  <w:tcW w:w="709" w:type="pct"/>
                  <w:shd w:val="clear" w:color="auto" w:fill="auto"/>
                  <w:noWrap/>
                  <w:vAlign w:val="bottom"/>
                  <w:hideMark/>
                </w:tcPr>
                <w:p w14:paraId="572082B4" w14:textId="77777777" w:rsidR="00F57C6D" w:rsidRPr="00355672" w:rsidRDefault="00F57C6D" w:rsidP="00E63923">
                  <w:pPr>
                    <w:rPr>
                      <w:lang w:eastAsia="lt-LT"/>
                    </w:rPr>
                  </w:pPr>
                </w:p>
              </w:tc>
              <w:tc>
                <w:tcPr>
                  <w:tcW w:w="608" w:type="pct"/>
                  <w:shd w:val="clear" w:color="auto" w:fill="auto"/>
                  <w:noWrap/>
                  <w:vAlign w:val="bottom"/>
                  <w:hideMark/>
                </w:tcPr>
                <w:p w14:paraId="15430A16" w14:textId="77777777" w:rsidR="00F57C6D" w:rsidRPr="00355672" w:rsidRDefault="00F57C6D" w:rsidP="00E63923">
                  <w:pPr>
                    <w:jc w:val="right"/>
                    <w:rPr>
                      <w:b/>
                      <w:bCs/>
                      <w:lang w:eastAsia="lt-LT"/>
                    </w:rPr>
                  </w:pPr>
                  <w:r w:rsidRPr="00355672">
                    <w:rPr>
                      <w:b/>
                      <w:bCs/>
                      <w:lang w:eastAsia="lt-LT"/>
                    </w:rPr>
                    <w:t xml:space="preserve">   4.</w:t>
                  </w:r>
                </w:p>
              </w:tc>
              <w:tc>
                <w:tcPr>
                  <w:tcW w:w="3683" w:type="pct"/>
                  <w:gridSpan w:val="5"/>
                  <w:shd w:val="clear" w:color="auto" w:fill="auto"/>
                  <w:vAlign w:val="bottom"/>
                  <w:hideMark/>
                </w:tcPr>
                <w:p w14:paraId="47E6A789" w14:textId="77777777" w:rsidR="00F57C6D" w:rsidRPr="00355672" w:rsidRDefault="00F57C6D" w:rsidP="00E63923">
                  <w:pPr>
                    <w:rPr>
                      <w:b/>
                      <w:bCs/>
                      <w:lang w:eastAsia="lt-LT"/>
                    </w:rPr>
                  </w:pPr>
                  <w:r w:rsidRPr="00355672">
                    <w:rPr>
                      <w:b/>
                      <w:bCs/>
                      <w:lang w:eastAsia="lt-LT"/>
                    </w:rPr>
                    <w:t>Kelio danga</w:t>
                  </w:r>
                </w:p>
              </w:tc>
            </w:tr>
            <w:tr w:rsidR="00F57C6D" w:rsidRPr="00355672" w14:paraId="2CE6D9C3" w14:textId="77777777" w:rsidTr="00E63923">
              <w:tblPrEx>
                <w:tblLook w:val="04A0" w:firstRow="1" w:lastRow="0" w:firstColumn="1" w:lastColumn="0" w:noHBand="0" w:noVBand="1"/>
              </w:tblPrEx>
              <w:trPr>
                <w:trHeight w:val="720"/>
              </w:trPr>
              <w:tc>
                <w:tcPr>
                  <w:tcW w:w="709" w:type="pct"/>
                  <w:shd w:val="clear" w:color="auto" w:fill="auto"/>
                  <w:noWrap/>
                  <w:hideMark/>
                </w:tcPr>
                <w:p w14:paraId="43EE6D3D" w14:textId="77777777" w:rsidR="00F57C6D" w:rsidRPr="00355672" w:rsidRDefault="00F57C6D" w:rsidP="00E63923">
                  <w:pPr>
                    <w:jc w:val="right"/>
                    <w:rPr>
                      <w:lang w:eastAsia="lt-LT"/>
                    </w:rPr>
                  </w:pPr>
                  <w:r w:rsidRPr="00355672">
                    <w:rPr>
                      <w:lang w:eastAsia="lt-LT"/>
                    </w:rPr>
                    <w:t xml:space="preserve">   1</w:t>
                  </w:r>
                </w:p>
              </w:tc>
              <w:tc>
                <w:tcPr>
                  <w:tcW w:w="608" w:type="pct"/>
                  <w:shd w:val="clear" w:color="auto" w:fill="auto"/>
                  <w:hideMark/>
                </w:tcPr>
                <w:p w14:paraId="2CE18385" w14:textId="77777777" w:rsidR="00F57C6D" w:rsidRPr="00355672" w:rsidRDefault="00F57C6D" w:rsidP="00E63923">
                  <w:pPr>
                    <w:rPr>
                      <w:lang w:eastAsia="lt-LT"/>
                    </w:rPr>
                  </w:pPr>
                  <w:r w:rsidRPr="00355672">
                    <w:rPr>
                      <w:lang w:eastAsia="lt-LT"/>
                    </w:rPr>
                    <w:t>HP3-2-13</w:t>
                  </w:r>
                </w:p>
              </w:tc>
              <w:tc>
                <w:tcPr>
                  <w:tcW w:w="2505" w:type="pct"/>
                  <w:shd w:val="clear" w:color="auto" w:fill="auto"/>
                  <w:hideMark/>
                </w:tcPr>
                <w:p w14:paraId="627F4E4B" w14:textId="77777777" w:rsidR="00F57C6D" w:rsidRPr="00355672" w:rsidRDefault="00F57C6D" w:rsidP="00E63923">
                  <w:pPr>
                    <w:rPr>
                      <w:lang w:eastAsia="lt-LT"/>
                    </w:rPr>
                  </w:pPr>
                  <w:r w:rsidRPr="00355672">
                    <w:rPr>
                      <w:lang w:eastAsia="lt-LT"/>
                    </w:rPr>
                    <w:t>Paaukštėjusio kelkraščio pjovimas ver</w:t>
                  </w:r>
                  <w:r w:rsidRPr="00355672">
                    <w:rPr>
                      <w:lang w:eastAsia="lt-LT"/>
                    </w:rPr>
                    <w:softHyphen/>
                    <w:t>čiant gruntą į volus, naudojant auto</w:t>
                  </w:r>
                  <w:r w:rsidRPr="00355672">
                    <w:rPr>
                      <w:lang w:eastAsia="lt-LT"/>
                    </w:rPr>
                    <w:softHyphen/>
                    <w:t>greiderį (1 km pravaž.)</w:t>
                  </w:r>
                </w:p>
              </w:tc>
              <w:tc>
                <w:tcPr>
                  <w:tcW w:w="534" w:type="pct"/>
                  <w:gridSpan w:val="2"/>
                  <w:shd w:val="clear" w:color="auto" w:fill="auto"/>
                  <w:hideMark/>
                </w:tcPr>
                <w:p w14:paraId="48EB904D" w14:textId="77777777" w:rsidR="00F57C6D" w:rsidRPr="00355672" w:rsidRDefault="00F57C6D" w:rsidP="00E63923">
                  <w:pPr>
                    <w:rPr>
                      <w:lang w:eastAsia="lt-LT"/>
                    </w:rPr>
                  </w:pPr>
                  <w:r w:rsidRPr="00355672">
                    <w:rPr>
                      <w:lang w:eastAsia="lt-LT"/>
                    </w:rPr>
                    <w:t>km</w:t>
                  </w:r>
                </w:p>
              </w:tc>
              <w:tc>
                <w:tcPr>
                  <w:tcW w:w="644" w:type="pct"/>
                  <w:gridSpan w:val="2"/>
                  <w:shd w:val="clear" w:color="auto" w:fill="auto"/>
                  <w:noWrap/>
                  <w:hideMark/>
                </w:tcPr>
                <w:p w14:paraId="100BB9E2" w14:textId="77777777" w:rsidR="00F57C6D" w:rsidRPr="00355672" w:rsidRDefault="00F57C6D" w:rsidP="00E63923">
                  <w:pPr>
                    <w:jc w:val="right"/>
                    <w:rPr>
                      <w:lang w:eastAsia="lt-LT"/>
                    </w:rPr>
                  </w:pPr>
                  <w:r w:rsidRPr="00355672">
                    <w:rPr>
                      <w:lang w:eastAsia="lt-LT"/>
                    </w:rPr>
                    <w:t xml:space="preserve"> 15,932   </w:t>
                  </w:r>
                </w:p>
              </w:tc>
            </w:tr>
            <w:tr w:rsidR="00F57C6D" w:rsidRPr="00355672" w14:paraId="3F58D43D" w14:textId="77777777" w:rsidTr="00E63923">
              <w:tblPrEx>
                <w:tblLook w:val="04A0" w:firstRow="1" w:lastRow="0" w:firstColumn="1" w:lastColumn="0" w:noHBand="0" w:noVBand="1"/>
              </w:tblPrEx>
              <w:trPr>
                <w:trHeight w:val="720"/>
              </w:trPr>
              <w:tc>
                <w:tcPr>
                  <w:tcW w:w="709" w:type="pct"/>
                  <w:shd w:val="clear" w:color="auto" w:fill="auto"/>
                  <w:noWrap/>
                  <w:hideMark/>
                </w:tcPr>
                <w:p w14:paraId="2F3CCC55" w14:textId="77777777" w:rsidR="00F57C6D" w:rsidRPr="00355672" w:rsidRDefault="00F57C6D" w:rsidP="00E63923">
                  <w:pPr>
                    <w:jc w:val="right"/>
                    <w:rPr>
                      <w:lang w:eastAsia="lt-LT"/>
                    </w:rPr>
                  </w:pPr>
                  <w:r w:rsidRPr="00355672">
                    <w:rPr>
                      <w:lang w:eastAsia="lt-LT"/>
                    </w:rPr>
                    <w:t xml:space="preserve">   2</w:t>
                  </w:r>
                </w:p>
              </w:tc>
              <w:tc>
                <w:tcPr>
                  <w:tcW w:w="608" w:type="pct"/>
                  <w:shd w:val="clear" w:color="auto" w:fill="auto"/>
                  <w:hideMark/>
                </w:tcPr>
                <w:p w14:paraId="4A779F16" w14:textId="77777777" w:rsidR="00F57C6D" w:rsidRPr="00355672" w:rsidRDefault="00F57C6D" w:rsidP="00E63923">
                  <w:pPr>
                    <w:rPr>
                      <w:lang w:eastAsia="lt-LT"/>
                    </w:rPr>
                  </w:pPr>
                  <w:r w:rsidRPr="00355672">
                    <w:rPr>
                      <w:lang w:eastAsia="lt-LT"/>
                    </w:rPr>
                    <w:t>N57P-1301</w:t>
                  </w:r>
                </w:p>
              </w:tc>
              <w:tc>
                <w:tcPr>
                  <w:tcW w:w="2505" w:type="pct"/>
                  <w:shd w:val="clear" w:color="auto" w:fill="auto"/>
                  <w:hideMark/>
                </w:tcPr>
                <w:p w14:paraId="6A1EF066" w14:textId="77777777" w:rsidR="00F57C6D" w:rsidRPr="00355672" w:rsidRDefault="00F57C6D" w:rsidP="00E63923">
                  <w:pPr>
                    <w:rPr>
                      <w:lang w:eastAsia="lt-LT"/>
                    </w:rPr>
                  </w:pPr>
                  <w:r w:rsidRPr="00355672">
                    <w:rPr>
                      <w:lang w:eastAsia="lt-LT"/>
                    </w:rPr>
                    <w:t>Žvyringos medžiagos atskyrimas pri</w:t>
                  </w:r>
                  <w:r w:rsidRPr="00355672">
                    <w:rPr>
                      <w:lang w:eastAsia="lt-LT"/>
                    </w:rPr>
                    <w:softHyphen/>
                    <w:t>kabinamu žvyrkelių gerinimo įrenginiu, kai traktoriaus galia 79 kW (108 AG)</w:t>
                  </w:r>
                </w:p>
              </w:tc>
              <w:tc>
                <w:tcPr>
                  <w:tcW w:w="534" w:type="pct"/>
                  <w:gridSpan w:val="2"/>
                  <w:shd w:val="clear" w:color="auto" w:fill="auto"/>
                  <w:hideMark/>
                </w:tcPr>
                <w:p w14:paraId="3FF957FD" w14:textId="77777777" w:rsidR="00F57C6D" w:rsidRPr="00355672" w:rsidRDefault="00F57C6D" w:rsidP="00E63923">
                  <w:pPr>
                    <w:rPr>
                      <w:lang w:eastAsia="lt-LT"/>
                    </w:rPr>
                  </w:pPr>
                  <w:r w:rsidRPr="00355672">
                    <w:rPr>
                      <w:lang w:eastAsia="lt-LT"/>
                    </w:rPr>
                    <w:t>100 m3</w:t>
                  </w:r>
                </w:p>
              </w:tc>
              <w:tc>
                <w:tcPr>
                  <w:tcW w:w="644" w:type="pct"/>
                  <w:gridSpan w:val="2"/>
                  <w:shd w:val="clear" w:color="auto" w:fill="auto"/>
                  <w:noWrap/>
                  <w:hideMark/>
                </w:tcPr>
                <w:p w14:paraId="5BB16411" w14:textId="77777777" w:rsidR="00F57C6D" w:rsidRPr="00355672" w:rsidRDefault="00F57C6D" w:rsidP="00E63923">
                  <w:pPr>
                    <w:jc w:val="right"/>
                    <w:rPr>
                      <w:lang w:eastAsia="lt-LT"/>
                    </w:rPr>
                  </w:pPr>
                  <w:r w:rsidRPr="00355672">
                    <w:rPr>
                      <w:lang w:eastAsia="lt-LT"/>
                    </w:rPr>
                    <w:t xml:space="preserve"> 60,55    </w:t>
                  </w:r>
                </w:p>
              </w:tc>
            </w:tr>
            <w:tr w:rsidR="00F57C6D" w:rsidRPr="00355672" w14:paraId="0D1328B3" w14:textId="77777777" w:rsidTr="00E63923">
              <w:tblPrEx>
                <w:tblLook w:val="04A0" w:firstRow="1" w:lastRow="0" w:firstColumn="1" w:lastColumn="0" w:noHBand="0" w:noVBand="1"/>
              </w:tblPrEx>
              <w:trPr>
                <w:trHeight w:val="960"/>
              </w:trPr>
              <w:tc>
                <w:tcPr>
                  <w:tcW w:w="709" w:type="pct"/>
                  <w:shd w:val="clear" w:color="auto" w:fill="auto"/>
                  <w:noWrap/>
                  <w:hideMark/>
                </w:tcPr>
                <w:p w14:paraId="4DD30FDC" w14:textId="77777777" w:rsidR="00F57C6D" w:rsidRPr="00355672" w:rsidRDefault="00F57C6D" w:rsidP="00E63923">
                  <w:pPr>
                    <w:jc w:val="right"/>
                    <w:rPr>
                      <w:lang w:eastAsia="lt-LT"/>
                    </w:rPr>
                  </w:pPr>
                  <w:r w:rsidRPr="00355672">
                    <w:rPr>
                      <w:lang w:eastAsia="lt-LT"/>
                    </w:rPr>
                    <w:t xml:space="preserve">   3</w:t>
                  </w:r>
                </w:p>
              </w:tc>
              <w:tc>
                <w:tcPr>
                  <w:tcW w:w="608" w:type="pct"/>
                  <w:shd w:val="clear" w:color="auto" w:fill="auto"/>
                  <w:hideMark/>
                </w:tcPr>
                <w:p w14:paraId="351453BF" w14:textId="77777777" w:rsidR="00F57C6D" w:rsidRPr="00355672" w:rsidRDefault="00F57C6D" w:rsidP="00E63923">
                  <w:pPr>
                    <w:rPr>
                      <w:lang w:eastAsia="lt-LT"/>
                    </w:rPr>
                  </w:pPr>
                  <w:r w:rsidRPr="00355672">
                    <w:rPr>
                      <w:lang w:eastAsia="lt-LT"/>
                    </w:rPr>
                    <w:t>N1-72</w:t>
                  </w:r>
                </w:p>
              </w:tc>
              <w:tc>
                <w:tcPr>
                  <w:tcW w:w="2505" w:type="pct"/>
                  <w:shd w:val="clear" w:color="auto" w:fill="auto"/>
                  <w:hideMark/>
                </w:tcPr>
                <w:p w14:paraId="67DDA4A5" w14:textId="77777777" w:rsidR="00F57C6D" w:rsidRPr="00355672" w:rsidRDefault="00F57C6D" w:rsidP="00E63923">
                  <w:pPr>
                    <w:rPr>
                      <w:lang w:eastAsia="lt-LT"/>
                    </w:rPr>
                  </w:pPr>
                  <w:r w:rsidRPr="00355672">
                    <w:rPr>
                      <w:lang w:eastAsia="lt-LT"/>
                    </w:rPr>
                    <w:t>Išpurento grunto kasimas 0,4 m3 kaušo talpos ekskavatoriais, pakraunant į autosavivarčius ir išvežant iki 10 km ir darbas sąvartoje</w:t>
                  </w:r>
                </w:p>
              </w:tc>
              <w:tc>
                <w:tcPr>
                  <w:tcW w:w="534" w:type="pct"/>
                  <w:gridSpan w:val="2"/>
                  <w:shd w:val="clear" w:color="auto" w:fill="auto"/>
                  <w:hideMark/>
                </w:tcPr>
                <w:p w14:paraId="3D023B1D" w14:textId="77777777" w:rsidR="00F57C6D" w:rsidRPr="00355672" w:rsidRDefault="00F57C6D" w:rsidP="00E63923">
                  <w:pPr>
                    <w:rPr>
                      <w:lang w:eastAsia="lt-LT"/>
                    </w:rPr>
                  </w:pPr>
                  <w:r w:rsidRPr="00355672">
                    <w:rPr>
                      <w:lang w:eastAsia="lt-LT"/>
                    </w:rPr>
                    <w:t>t. m3</w:t>
                  </w:r>
                </w:p>
              </w:tc>
              <w:tc>
                <w:tcPr>
                  <w:tcW w:w="644" w:type="pct"/>
                  <w:gridSpan w:val="2"/>
                  <w:shd w:val="clear" w:color="auto" w:fill="auto"/>
                  <w:noWrap/>
                  <w:hideMark/>
                </w:tcPr>
                <w:p w14:paraId="19A293F7" w14:textId="77777777" w:rsidR="00F57C6D" w:rsidRPr="00355672" w:rsidRDefault="00F57C6D" w:rsidP="00E63923">
                  <w:pPr>
                    <w:jc w:val="right"/>
                    <w:rPr>
                      <w:lang w:eastAsia="lt-LT"/>
                    </w:rPr>
                  </w:pPr>
                  <w:r w:rsidRPr="00355672">
                    <w:rPr>
                      <w:lang w:eastAsia="lt-LT"/>
                    </w:rPr>
                    <w:t xml:space="preserve">  0,996   </w:t>
                  </w:r>
                </w:p>
              </w:tc>
            </w:tr>
            <w:tr w:rsidR="00F57C6D" w:rsidRPr="00355672" w14:paraId="381E2132" w14:textId="77777777" w:rsidTr="00E63923">
              <w:tblPrEx>
                <w:tblLook w:val="04A0" w:firstRow="1" w:lastRow="0" w:firstColumn="1" w:lastColumn="0" w:noHBand="0" w:noVBand="1"/>
              </w:tblPrEx>
              <w:trPr>
                <w:trHeight w:val="480"/>
              </w:trPr>
              <w:tc>
                <w:tcPr>
                  <w:tcW w:w="709" w:type="pct"/>
                  <w:shd w:val="clear" w:color="auto" w:fill="auto"/>
                  <w:noWrap/>
                  <w:hideMark/>
                </w:tcPr>
                <w:p w14:paraId="330D16D2" w14:textId="77777777" w:rsidR="00F57C6D" w:rsidRPr="00355672" w:rsidRDefault="00F57C6D" w:rsidP="00E63923">
                  <w:pPr>
                    <w:jc w:val="right"/>
                    <w:rPr>
                      <w:lang w:eastAsia="lt-LT"/>
                    </w:rPr>
                  </w:pPr>
                  <w:r w:rsidRPr="00355672">
                    <w:rPr>
                      <w:lang w:eastAsia="lt-LT"/>
                    </w:rPr>
                    <w:t xml:space="preserve">   4</w:t>
                  </w:r>
                </w:p>
              </w:tc>
              <w:tc>
                <w:tcPr>
                  <w:tcW w:w="608" w:type="pct"/>
                  <w:shd w:val="clear" w:color="auto" w:fill="auto"/>
                  <w:hideMark/>
                </w:tcPr>
                <w:p w14:paraId="18314E2F" w14:textId="77777777" w:rsidR="00F57C6D" w:rsidRPr="00355672" w:rsidRDefault="00F57C6D" w:rsidP="00E63923">
                  <w:pPr>
                    <w:rPr>
                      <w:lang w:eastAsia="lt-LT"/>
                    </w:rPr>
                  </w:pPr>
                  <w:r w:rsidRPr="00355672">
                    <w:rPr>
                      <w:lang w:eastAsia="lt-LT"/>
                    </w:rPr>
                    <w:t>H16K-402</w:t>
                  </w:r>
                </w:p>
              </w:tc>
              <w:tc>
                <w:tcPr>
                  <w:tcW w:w="2505" w:type="pct"/>
                  <w:shd w:val="clear" w:color="auto" w:fill="auto"/>
                  <w:hideMark/>
                </w:tcPr>
                <w:p w14:paraId="36911706" w14:textId="77777777" w:rsidR="00F57C6D" w:rsidRPr="00355672" w:rsidRDefault="00F57C6D" w:rsidP="00E63923">
                  <w:pPr>
                    <w:rPr>
                      <w:lang w:eastAsia="lt-LT"/>
                    </w:rPr>
                  </w:pPr>
                  <w:r w:rsidRPr="00355672">
                    <w:rPr>
                      <w:lang w:eastAsia="lt-LT"/>
                    </w:rPr>
                    <w:t>Asfaltbetonio dangos nufrezavimas freza asfaltbetonio dangoms su pakro</w:t>
                  </w:r>
                  <w:r w:rsidRPr="00355672">
                    <w:rPr>
                      <w:lang w:eastAsia="lt-LT"/>
                    </w:rPr>
                    <w:softHyphen/>
                    <w:t>vimu</w:t>
                  </w:r>
                </w:p>
              </w:tc>
              <w:tc>
                <w:tcPr>
                  <w:tcW w:w="534" w:type="pct"/>
                  <w:gridSpan w:val="2"/>
                  <w:shd w:val="clear" w:color="auto" w:fill="auto"/>
                  <w:hideMark/>
                </w:tcPr>
                <w:p w14:paraId="772D12A0" w14:textId="77777777" w:rsidR="00F57C6D" w:rsidRPr="00355672" w:rsidRDefault="00F57C6D" w:rsidP="00E63923">
                  <w:pPr>
                    <w:rPr>
                      <w:lang w:eastAsia="lt-LT"/>
                    </w:rPr>
                  </w:pPr>
                  <w:r w:rsidRPr="00355672">
                    <w:rPr>
                      <w:lang w:eastAsia="lt-LT"/>
                    </w:rPr>
                    <w:t>100 m2</w:t>
                  </w:r>
                </w:p>
              </w:tc>
              <w:tc>
                <w:tcPr>
                  <w:tcW w:w="644" w:type="pct"/>
                  <w:gridSpan w:val="2"/>
                  <w:shd w:val="clear" w:color="auto" w:fill="auto"/>
                  <w:noWrap/>
                  <w:hideMark/>
                </w:tcPr>
                <w:p w14:paraId="17306EFA" w14:textId="77777777" w:rsidR="00F57C6D" w:rsidRPr="00355672" w:rsidRDefault="00F57C6D" w:rsidP="00E63923">
                  <w:pPr>
                    <w:jc w:val="right"/>
                    <w:rPr>
                      <w:lang w:eastAsia="lt-LT"/>
                    </w:rPr>
                  </w:pPr>
                  <w:r w:rsidRPr="00355672">
                    <w:rPr>
                      <w:lang w:eastAsia="lt-LT"/>
                    </w:rPr>
                    <w:t xml:space="preserve"> 29,25    </w:t>
                  </w:r>
                </w:p>
              </w:tc>
            </w:tr>
            <w:tr w:rsidR="00F57C6D" w:rsidRPr="00355672" w14:paraId="40C341B9" w14:textId="77777777" w:rsidTr="00E63923">
              <w:tblPrEx>
                <w:tblLook w:val="04A0" w:firstRow="1" w:lastRow="0" w:firstColumn="1" w:lastColumn="0" w:noHBand="0" w:noVBand="1"/>
              </w:tblPrEx>
              <w:trPr>
                <w:trHeight w:val="480"/>
              </w:trPr>
              <w:tc>
                <w:tcPr>
                  <w:tcW w:w="709" w:type="pct"/>
                  <w:shd w:val="clear" w:color="auto" w:fill="auto"/>
                  <w:noWrap/>
                  <w:hideMark/>
                </w:tcPr>
                <w:p w14:paraId="76EC53BA" w14:textId="77777777" w:rsidR="00F57C6D" w:rsidRPr="00355672" w:rsidRDefault="00F57C6D" w:rsidP="00E63923">
                  <w:pPr>
                    <w:jc w:val="right"/>
                    <w:rPr>
                      <w:lang w:eastAsia="lt-LT"/>
                    </w:rPr>
                  </w:pPr>
                  <w:r w:rsidRPr="00355672">
                    <w:rPr>
                      <w:lang w:eastAsia="lt-LT"/>
                    </w:rPr>
                    <w:t xml:space="preserve">   5</w:t>
                  </w:r>
                </w:p>
              </w:tc>
              <w:tc>
                <w:tcPr>
                  <w:tcW w:w="608" w:type="pct"/>
                  <w:shd w:val="clear" w:color="auto" w:fill="auto"/>
                  <w:hideMark/>
                </w:tcPr>
                <w:p w14:paraId="6354FB3B" w14:textId="77777777" w:rsidR="00F57C6D" w:rsidRPr="00355672" w:rsidRDefault="00F57C6D" w:rsidP="00E63923">
                  <w:pPr>
                    <w:rPr>
                      <w:lang w:eastAsia="lt-LT"/>
                    </w:rPr>
                  </w:pPr>
                  <w:r w:rsidRPr="00355672">
                    <w:rPr>
                      <w:lang w:eastAsia="lt-LT"/>
                    </w:rPr>
                    <w:t>H20P-3</w:t>
                  </w:r>
                </w:p>
              </w:tc>
              <w:tc>
                <w:tcPr>
                  <w:tcW w:w="2505" w:type="pct"/>
                  <w:shd w:val="clear" w:color="auto" w:fill="auto"/>
                  <w:hideMark/>
                </w:tcPr>
                <w:p w14:paraId="4E36FF98" w14:textId="77777777" w:rsidR="00F57C6D" w:rsidRPr="00355672" w:rsidRDefault="00F57C6D" w:rsidP="00E63923">
                  <w:pPr>
                    <w:rPr>
                      <w:lang w:eastAsia="lt-LT"/>
                    </w:rPr>
                  </w:pPr>
                  <w:r w:rsidRPr="00355672">
                    <w:rPr>
                      <w:lang w:eastAsia="lt-LT"/>
                    </w:rPr>
                    <w:t>Nufrezuoto asfaltbetonio pervežimas 15 km atstumu</w:t>
                  </w:r>
                </w:p>
              </w:tc>
              <w:tc>
                <w:tcPr>
                  <w:tcW w:w="534" w:type="pct"/>
                  <w:gridSpan w:val="2"/>
                  <w:shd w:val="clear" w:color="auto" w:fill="auto"/>
                  <w:hideMark/>
                </w:tcPr>
                <w:p w14:paraId="2EF8390B" w14:textId="77777777" w:rsidR="00F57C6D" w:rsidRPr="00355672" w:rsidRDefault="00F57C6D" w:rsidP="00E63923">
                  <w:pPr>
                    <w:rPr>
                      <w:lang w:eastAsia="lt-LT"/>
                    </w:rPr>
                  </w:pPr>
                  <w:r w:rsidRPr="00355672">
                    <w:rPr>
                      <w:lang w:eastAsia="lt-LT"/>
                    </w:rPr>
                    <w:t>t</w:t>
                  </w:r>
                </w:p>
              </w:tc>
              <w:tc>
                <w:tcPr>
                  <w:tcW w:w="644" w:type="pct"/>
                  <w:gridSpan w:val="2"/>
                  <w:shd w:val="clear" w:color="auto" w:fill="auto"/>
                  <w:noWrap/>
                  <w:hideMark/>
                </w:tcPr>
                <w:p w14:paraId="03B13823" w14:textId="77777777" w:rsidR="00F57C6D" w:rsidRPr="00355672" w:rsidRDefault="00F57C6D" w:rsidP="00E63923">
                  <w:pPr>
                    <w:jc w:val="right"/>
                    <w:rPr>
                      <w:lang w:eastAsia="lt-LT"/>
                    </w:rPr>
                  </w:pPr>
                  <w:r w:rsidRPr="00355672">
                    <w:rPr>
                      <w:lang w:eastAsia="lt-LT"/>
                    </w:rPr>
                    <w:t xml:space="preserve">259,65    </w:t>
                  </w:r>
                </w:p>
              </w:tc>
            </w:tr>
            <w:tr w:rsidR="00F57C6D" w:rsidRPr="00355672" w14:paraId="5CBFAF77" w14:textId="77777777" w:rsidTr="00E63923">
              <w:tblPrEx>
                <w:tblLook w:val="04A0" w:firstRow="1" w:lastRow="0" w:firstColumn="1" w:lastColumn="0" w:noHBand="0" w:noVBand="1"/>
              </w:tblPrEx>
              <w:trPr>
                <w:trHeight w:val="480"/>
              </w:trPr>
              <w:tc>
                <w:tcPr>
                  <w:tcW w:w="709" w:type="pct"/>
                  <w:shd w:val="clear" w:color="auto" w:fill="auto"/>
                  <w:noWrap/>
                  <w:hideMark/>
                </w:tcPr>
                <w:p w14:paraId="1DBD3A17" w14:textId="77777777" w:rsidR="00F57C6D" w:rsidRPr="00355672" w:rsidRDefault="00F57C6D" w:rsidP="00E63923">
                  <w:pPr>
                    <w:jc w:val="right"/>
                    <w:rPr>
                      <w:lang w:eastAsia="lt-LT"/>
                    </w:rPr>
                  </w:pPr>
                  <w:r w:rsidRPr="00355672">
                    <w:rPr>
                      <w:lang w:eastAsia="lt-LT"/>
                    </w:rPr>
                    <w:t xml:space="preserve">   6</w:t>
                  </w:r>
                </w:p>
              </w:tc>
              <w:tc>
                <w:tcPr>
                  <w:tcW w:w="608" w:type="pct"/>
                  <w:shd w:val="clear" w:color="auto" w:fill="auto"/>
                  <w:hideMark/>
                </w:tcPr>
                <w:p w14:paraId="7F6A3CB3" w14:textId="77777777" w:rsidR="00F57C6D" w:rsidRPr="00355672" w:rsidRDefault="00F57C6D" w:rsidP="00E63923">
                  <w:pPr>
                    <w:rPr>
                      <w:lang w:eastAsia="lt-LT"/>
                    </w:rPr>
                  </w:pPr>
                  <w:r w:rsidRPr="00355672">
                    <w:rPr>
                      <w:lang w:eastAsia="lt-LT"/>
                    </w:rPr>
                    <w:t>H02P-15</w:t>
                  </w:r>
                </w:p>
              </w:tc>
              <w:tc>
                <w:tcPr>
                  <w:tcW w:w="2505" w:type="pct"/>
                  <w:shd w:val="clear" w:color="auto" w:fill="auto"/>
                  <w:hideMark/>
                </w:tcPr>
                <w:p w14:paraId="29A78FA5" w14:textId="77777777" w:rsidR="00F57C6D" w:rsidRPr="00355672" w:rsidRDefault="00F57C6D" w:rsidP="00E63923">
                  <w:pPr>
                    <w:rPr>
                      <w:lang w:eastAsia="lt-LT"/>
                    </w:rPr>
                  </w:pPr>
                  <w:r w:rsidRPr="00355672">
                    <w:rPr>
                      <w:lang w:eastAsia="lt-LT"/>
                    </w:rPr>
                    <w:t>Asfaltbetonio dangų valymas mechani</w:t>
                  </w:r>
                  <w:r w:rsidRPr="00355672">
                    <w:rPr>
                      <w:lang w:eastAsia="lt-LT"/>
                    </w:rPr>
                    <w:softHyphen/>
                    <w:t>zuotai ir dalinai rankiniu būdu</w:t>
                  </w:r>
                </w:p>
              </w:tc>
              <w:tc>
                <w:tcPr>
                  <w:tcW w:w="534" w:type="pct"/>
                  <w:gridSpan w:val="2"/>
                  <w:shd w:val="clear" w:color="auto" w:fill="auto"/>
                  <w:hideMark/>
                </w:tcPr>
                <w:p w14:paraId="1C3E8715" w14:textId="77777777" w:rsidR="00F57C6D" w:rsidRPr="00355672" w:rsidRDefault="00F57C6D" w:rsidP="00E63923">
                  <w:pPr>
                    <w:rPr>
                      <w:lang w:eastAsia="lt-LT"/>
                    </w:rPr>
                  </w:pPr>
                  <w:r w:rsidRPr="00355672">
                    <w:rPr>
                      <w:lang w:eastAsia="lt-LT"/>
                    </w:rPr>
                    <w:t>t. m2</w:t>
                  </w:r>
                </w:p>
              </w:tc>
              <w:tc>
                <w:tcPr>
                  <w:tcW w:w="644" w:type="pct"/>
                  <w:gridSpan w:val="2"/>
                  <w:shd w:val="clear" w:color="auto" w:fill="auto"/>
                  <w:noWrap/>
                  <w:hideMark/>
                </w:tcPr>
                <w:p w14:paraId="25D0F7D0" w14:textId="77777777" w:rsidR="00F57C6D" w:rsidRPr="00355672" w:rsidRDefault="00F57C6D" w:rsidP="00E63923">
                  <w:pPr>
                    <w:jc w:val="right"/>
                    <w:rPr>
                      <w:lang w:eastAsia="lt-LT"/>
                    </w:rPr>
                  </w:pPr>
                  <w:r w:rsidRPr="00355672">
                    <w:rPr>
                      <w:lang w:eastAsia="lt-LT"/>
                    </w:rPr>
                    <w:t xml:space="preserve"> 58,745   </w:t>
                  </w:r>
                </w:p>
              </w:tc>
            </w:tr>
            <w:tr w:rsidR="00F57C6D" w:rsidRPr="00355672" w14:paraId="44A1930D" w14:textId="77777777" w:rsidTr="00E63923">
              <w:tblPrEx>
                <w:tblLook w:val="04A0" w:firstRow="1" w:lastRow="0" w:firstColumn="1" w:lastColumn="0" w:noHBand="0" w:noVBand="1"/>
              </w:tblPrEx>
              <w:trPr>
                <w:trHeight w:val="480"/>
              </w:trPr>
              <w:tc>
                <w:tcPr>
                  <w:tcW w:w="709" w:type="pct"/>
                  <w:shd w:val="clear" w:color="auto" w:fill="auto"/>
                  <w:noWrap/>
                  <w:hideMark/>
                </w:tcPr>
                <w:p w14:paraId="40BB5E51" w14:textId="77777777" w:rsidR="00F57C6D" w:rsidRPr="00355672" w:rsidRDefault="00F57C6D" w:rsidP="00E63923">
                  <w:pPr>
                    <w:jc w:val="right"/>
                    <w:rPr>
                      <w:lang w:eastAsia="lt-LT"/>
                    </w:rPr>
                  </w:pPr>
                  <w:r w:rsidRPr="00355672">
                    <w:rPr>
                      <w:lang w:eastAsia="lt-LT"/>
                    </w:rPr>
                    <w:t xml:space="preserve">   7</w:t>
                  </w:r>
                </w:p>
              </w:tc>
              <w:tc>
                <w:tcPr>
                  <w:tcW w:w="608" w:type="pct"/>
                  <w:shd w:val="clear" w:color="auto" w:fill="auto"/>
                  <w:hideMark/>
                </w:tcPr>
                <w:p w14:paraId="6F1E2D74" w14:textId="77777777" w:rsidR="00F57C6D" w:rsidRPr="00355672" w:rsidRDefault="00F57C6D" w:rsidP="00E63923">
                  <w:pPr>
                    <w:rPr>
                      <w:lang w:eastAsia="lt-LT"/>
                    </w:rPr>
                  </w:pPr>
                  <w:r w:rsidRPr="00355672">
                    <w:rPr>
                      <w:lang w:eastAsia="lt-LT"/>
                    </w:rPr>
                    <w:t>H16K-320</w:t>
                  </w:r>
                </w:p>
              </w:tc>
              <w:tc>
                <w:tcPr>
                  <w:tcW w:w="2505" w:type="pct"/>
                  <w:shd w:val="clear" w:color="auto" w:fill="auto"/>
                  <w:hideMark/>
                </w:tcPr>
                <w:p w14:paraId="73C2A7C9" w14:textId="77777777" w:rsidR="00F57C6D" w:rsidRPr="00355672" w:rsidRDefault="00F57C6D" w:rsidP="00E63923">
                  <w:pPr>
                    <w:rPr>
                      <w:lang w:eastAsia="lt-LT"/>
                    </w:rPr>
                  </w:pPr>
                  <w:r w:rsidRPr="00355672">
                    <w:rPr>
                      <w:lang w:eastAsia="lt-LT"/>
                    </w:rPr>
                    <w:t>Juodų dangų paviršiaus pagruntavimas bitumine emulsija</w:t>
                  </w:r>
                </w:p>
              </w:tc>
              <w:tc>
                <w:tcPr>
                  <w:tcW w:w="534" w:type="pct"/>
                  <w:gridSpan w:val="2"/>
                  <w:shd w:val="clear" w:color="auto" w:fill="auto"/>
                  <w:hideMark/>
                </w:tcPr>
                <w:p w14:paraId="0DABB28C" w14:textId="77777777" w:rsidR="00F57C6D" w:rsidRPr="00355672" w:rsidRDefault="00F57C6D" w:rsidP="00E63923">
                  <w:pPr>
                    <w:rPr>
                      <w:lang w:eastAsia="lt-LT"/>
                    </w:rPr>
                  </w:pPr>
                  <w:r w:rsidRPr="00355672">
                    <w:rPr>
                      <w:lang w:eastAsia="lt-LT"/>
                    </w:rPr>
                    <w:t>100 m2</w:t>
                  </w:r>
                </w:p>
              </w:tc>
              <w:tc>
                <w:tcPr>
                  <w:tcW w:w="644" w:type="pct"/>
                  <w:gridSpan w:val="2"/>
                  <w:shd w:val="clear" w:color="auto" w:fill="auto"/>
                  <w:noWrap/>
                  <w:hideMark/>
                </w:tcPr>
                <w:p w14:paraId="0EED6753" w14:textId="77777777" w:rsidR="00F57C6D" w:rsidRPr="00355672" w:rsidRDefault="00F57C6D" w:rsidP="00E63923">
                  <w:pPr>
                    <w:jc w:val="right"/>
                    <w:rPr>
                      <w:lang w:eastAsia="lt-LT"/>
                    </w:rPr>
                  </w:pPr>
                  <w:r w:rsidRPr="00355672">
                    <w:rPr>
                      <w:lang w:eastAsia="lt-LT"/>
                    </w:rPr>
                    <w:t xml:space="preserve">587,45    </w:t>
                  </w:r>
                </w:p>
              </w:tc>
            </w:tr>
            <w:tr w:rsidR="00F57C6D" w:rsidRPr="00355672" w14:paraId="5530791F" w14:textId="77777777" w:rsidTr="00E63923">
              <w:tblPrEx>
                <w:tblLook w:val="04A0" w:firstRow="1" w:lastRow="0" w:firstColumn="1" w:lastColumn="0" w:noHBand="0" w:noVBand="1"/>
              </w:tblPrEx>
              <w:trPr>
                <w:trHeight w:val="720"/>
              </w:trPr>
              <w:tc>
                <w:tcPr>
                  <w:tcW w:w="709" w:type="pct"/>
                  <w:shd w:val="clear" w:color="auto" w:fill="auto"/>
                  <w:noWrap/>
                  <w:hideMark/>
                </w:tcPr>
                <w:p w14:paraId="05932089" w14:textId="77777777" w:rsidR="00F57C6D" w:rsidRPr="00355672" w:rsidRDefault="00F57C6D" w:rsidP="00E63923">
                  <w:pPr>
                    <w:jc w:val="right"/>
                    <w:rPr>
                      <w:lang w:eastAsia="lt-LT"/>
                    </w:rPr>
                  </w:pPr>
                  <w:r w:rsidRPr="00355672">
                    <w:rPr>
                      <w:lang w:eastAsia="lt-LT"/>
                    </w:rPr>
                    <w:t xml:space="preserve">   8</w:t>
                  </w:r>
                </w:p>
              </w:tc>
              <w:tc>
                <w:tcPr>
                  <w:tcW w:w="608" w:type="pct"/>
                  <w:shd w:val="clear" w:color="auto" w:fill="auto"/>
                  <w:hideMark/>
                </w:tcPr>
                <w:p w14:paraId="7853CDD4" w14:textId="77777777" w:rsidR="00F57C6D" w:rsidRPr="00355672" w:rsidRDefault="00F57C6D" w:rsidP="00E63923">
                  <w:pPr>
                    <w:rPr>
                      <w:lang w:eastAsia="lt-LT"/>
                    </w:rPr>
                  </w:pPr>
                  <w:r w:rsidRPr="00355672">
                    <w:rPr>
                      <w:lang w:eastAsia="lt-LT"/>
                    </w:rPr>
                    <w:t>H16K-186B</w:t>
                  </w:r>
                </w:p>
              </w:tc>
              <w:tc>
                <w:tcPr>
                  <w:tcW w:w="2505" w:type="pct"/>
                  <w:shd w:val="clear" w:color="auto" w:fill="auto"/>
                  <w:hideMark/>
                </w:tcPr>
                <w:p w14:paraId="420C48B5" w14:textId="77777777" w:rsidR="00F57C6D" w:rsidRPr="00355672" w:rsidRDefault="00F57C6D" w:rsidP="00E63923">
                  <w:pPr>
                    <w:rPr>
                      <w:lang w:eastAsia="lt-LT"/>
                    </w:rPr>
                  </w:pPr>
                  <w:r w:rsidRPr="00355672">
                    <w:rPr>
                      <w:lang w:eastAsia="lt-LT"/>
                    </w:rPr>
                    <w:t>6 cm storio dangos įrengimas, panau</w:t>
                  </w:r>
                  <w:r w:rsidRPr="00355672">
                    <w:rPr>
                      <w:lang w:eastAsia="lt-LT"/>
                    </w:rPr>
                    <w:softHyphen/>
                    <w:t>dojant asfaltbet. klotuvą su automat. a. regul. iš asfaltbet. miš. AC 16 AN</w:t>
                  </w:r>
                </w:p>
              </w:tc>
              <w:tc>
                <w:tcPr>
                  <w:tcW w:w="534" w:type="pct"/>
                  <w:gridSpan w:val="2"/>
                  <w:shd w:val="clear" w:color="auto" w:fill="auto"/>
                  <w:hideMark/>
                </w:tcPr>
                <w:p w14:paraId="6C4E29FC" w14:textId="77777777" w:rsidR="00F57C6D" w:rsidRPr="00355672" w:rsidRDefault="00F57C6D" w:rsidP="00E63923">
                  <w:pPr>
                    <w:rPr>
                      <w:lang w:eastAsia="lt-LT"/>
                    </w:rPr>
                  </w:pPr>
                  <w:r w:rsidRPr="00355672">
                    <w:rPr>
                      <w:lang w:eastAsia="lt-LT"/>
                    </w:rPr>
                    <w:t>100 m2</w:t>
                  </w:r>
                </w:p>
              </w:tc>
              <w:tc>
                <w:tcPr>
                  <w:tcW w:w="644" w:type="pct"/>
                  <w:gridSpan w:val="2"/>
                  <w:shd w:val="clear" w:color="auto" w:fill="auto"/>
                  <w:noWrap/>
                  <w:hideMark/>
                </w:tcPr>
                <w:p w14:paraId="0DAD8769" w14:textId="77777777" w:rsidR="00F57C6D" w:rsidRPr="00355672" w:rsidRDefault="00F57C6D" w:rsidP="00E63923">
                  <w:pPr>
                    <w:jc w:val="right"/>
                    <w:rPr>
                      <w:lang w:eastAsia="lt-LT"/>
                    </w:rPr>
                  </w:pPr>
                  <w:r w:rsidRPr="00355672">
                    <w:rPr>
                      <w:lang w:eastAsia="lt-LT"/>
                    </w:rPr>
                    <w:t xml:space="preserve">  7,44    </w:t>
                  </w:r>
                </w:p>
              </w:tc>
            </w:tr>
            <w:tr w:rsidR="00F57C6D" w:rsidRPr="00355672" w14:paraId="2C2C2EAF" w14:textId="77777777" w:rsidTr="00E63923">
              <w:tblPrEx>
                <w:tblLook w:val="04A0" w:firstRow="1" w:lastRow="0" w:firstColumn="1" w:lastColumn="0" w:noHBand="0" w:noVBand="1"/>
              </w:tblPrEx>
              <w:trPr>
                <w:trHeight w:val="960"/>
              </w:trPr>
              <w:tc>
                <w:tcPr>
                  <w:tcW w:w="709" w:type="pct"/>
                  <w:shd w:val="clear" w:color="auto" w:fill="auto"/>
                  <w:noWrap/>
                  <w:hideMark/>
                </w:tcPr>
                <w:p w14:paraId="3FA37A05" w14:textId="77777777" w:rsidR="00F57C6D" w:rsidRPr="00355672" w:rsidRDefault="00F57C6D" w:rsidP="00E63923">
                  <w:pPr>
                    <w:jc w:val="right"/>
                    <w:rPr>
                      <w:lang w:eastAsia="lt-LT"/>
                    </w:rPr>
                  </w:pPr>
                  <w:r w:rsidRPr="00355672">
                    <w:rPr>
                      <w:lang w:eastAsia="lt-LT"/>
                    </w:rPr>
                    <w:lastRenderedPageBreak/>
                    <w:t xml:space="preserve">   9</w:t>
                  </w:r>
                </w:p>
              </w:tc>
              <w:tc>
                <w:tcPr>
                  <w:tcW w:w="608" w:type="pct"/>
                  <w:shd w:val="clear" w:color="auto" w:fill="auto"/>
                  <w:hideMark/>
                </w:tcPr>
                <w:p w14:paraId="7D8CF0E6" w14:textId="77777777" w:rsidR="00F57C6D" w:rsidRPr="00355672" w:rsidRDefault="00F57C6D" w:rsidP="00E63923">
                  <w:pPr>
                    <w:rPr>
                      <w:lang w:eastAsia="lt-LT"/>
                    </w:rPr>
                  </w:pPr>
                  <w:r w:rsidRPr="00355672">
                    <w:rPr>
                      <w:lang w:eastAsia="lt-LT"/>
                    </w:rPr>
                    <w:t>H16K-22B</w:t>
                  </w:r>
                </w:p>
              </w:tc>
              <w:tc>
                <w:tcPr>
                  <w:tcW w:w="2505" w:type="pct"/>
                  <w:shd w:val="clear" w:color="auto" w:fill="auto"/>
                  <w:hideMark/>
                </w:tcPr>
                <w:p w14:paraId="230294A7" w14:textId="77777777" w:rsidR="00F57C6D" w:rsidRPr="00355672" w:rsidRDefault="00F57C6D" w:rsidP="00E63923">
                  <w:pPr>
                    <w:rPr>
                      <w:lang w:eastAsia="lt-LT"/>
                    </w:rPr>
                  </w:pPr>
                  <w:r w:rsidRPr="00355672">
                    <w:rPr>
                      <w:lang w:eastAsia="lt-LT"/>
                    </w:rPr>
                    <w:t>Išlyginamojo sl. iš asfaltbetonio miši</w:t>
                  </w:r>
                  <w:r w:rsidRPr="00355672">
                    <w:rPr>
                      <w:lang w:eastAsia="lt-LT"/>
                    </w:rPr>
                    <w:softHyphen/>
                    <w:t>nio AC 11 AN įrengimas, panaudojant klotuvą su automat. aukščio reguliavi</w:t>
                  </w:r>
                  <w:r w:rsidRPr="00355672">
                    <w:rPr>
                      <w:lang w:eastAsia="lt-LT"/>
                    </w:rPr>
                    <w:softHyphen/>
                    <w:t>mu</w:t>
                  </w:r>
                </w:p>
              </w:tc>
              <w:tc>
                <w:tcPr>
                  <w:tcW w:w="534" w:type="pct"/>
                  <w:gridSpan w:val="2"/>
                  <w:shd w:val="clear" w:color="auto" w:fill="auto"/>
                  <w:hideMark/>
                </w:tcPr>
                <w:p w14:paraId="350D9021" w14:textId="77777777" w:rsidR="00F57C6D" w:rsidRPr="00355672" w:rsidRDefault="00F57C6D" w:rsidP="00E63923">
                  <w:pPr>
                    <w:rPr>
                      <w:lang w:eastAsia="lt-LT"/>
                    </w:rPr>
                  </w:pPr>
                  <w:r w:rsidRPr="00355672">
                    <w:rPr>
                      <w:lang w:eastAsia="lt-LT"/>
                    </w:rPr>
                    <w:t>t</w:t>
                  </w:r>
                </w:p>
              </w:tc>
              <w:tc>
                <w:tcPr>
                  <w:tcW w:w="644" w:type="pct"/>
                  <w:gridSpan w:val="2"/>
                  <w:shd w:val="clear" w:color="auto" w:fill="auto"/>
                  <w:noWrap/>
                  <w:hideMark/>
                </w:tcPr>
                <w:p w14:paraId="645F0413" w14:textId="77777777" w:rsidR="00F57C6D" w:rsidRPr="00355672" w:rsidRDefault="00F57C6D" w:rsidP="00E63923">
                  <w:pPr>
                    <w:jc w:val="right"/>
                    <w:rPr>
                      <w:lang w:eastAsia="lt-LT"/>
                    </w:rPr>
                  </w:pPr>
                  <w:r w:rsidRPr="00355672">
                    <w:rPr>
                      <w:lang w:eastAsia="lt-LT"/>
                    </w:rPr>
                    <w:t xml:space="preserve">2582,4     </w:t>
                  </w:r>
                </w:p>
              </w:tc>
            </w:tr>
            <w:tr w:rsidR="00F57C6D" w:rsidRPr="00355672" w14:paraId="5AEAC12C" w14:textId="77777777" w:rsidTr="00E63923">
              <w:tblPrEx>
                <w:tblLook w:val="04A0" w:firstRow="1" w:lastRow="0" w:firstColumn="1" w:lastColumn="0" w:noHBand="0" w:noVBand="1"/>
              </w:tblPrEx>
              <w:trPr>
                <w:trHeight w:val="960"/>
              </w:trPr>
              <w:tc>
                <w:tcPr>
                  <w:tcW w:w="709" w:type="pct"/>
                  <w:shd w:val="clear" w:color="auto" w:fill="auto"/>
                  <w:noWrap/>
                  <w:hideMark/>
                </w:tcPr>
                <w:p w14:paraId="3607CAFD" w14:textId="77777777" w:rsidR="00F57C6D" w:rsidRPr="00355672" w:rsidRDefault="00F57C6D" w:rsidP="00E63923">
                  <w:pPr>
                    <w:jc w:val="right"/>
                    <w:rPr>
                      <w:lang w:eastAsia="lt-LT"/>
                    </w:rPr>
                  </w:pPr>
                  <w:r w:rsidRPr="00355672">
                    <w:rPr>
                      <w:lang w:eastAsia="lt-LT"/>
                    </w:rPr>
                    <w:t xml:space="preserve">  10</w:t>
                  </w:r>
                </w:p>
              </w:tc>
              <w:tc>
                <w:tcPr>
                  <w:tcW w:w="608" w:type="pct"/>
                  <w:shd w:val="clear" w:color="auto" w:fill="auto"/>
                  <w:hideMark/>
                </w:tcPr>
                <w:p w14:paraId="64031676" w14:textId="77777777" w:rsidR="00F57C6D" w:rsidRPr="00355672" w:rsidRDefault="00F57C6D" w:rsidP="00E63923">
                  <w:pPr>
                    <w:rPr>
                      <w:lang w:eastAsia="lt-LT"/>
                    </w:rPr>
                  </w:pPr>
                  <w:r w:rsidRPr="00355672">
                    <w:rPr>
                      <w:lang w:eastAsia="lt-LT"/>
                    </w:rPr>
                    <w:t>H16K-302</w:t>
                  </w:r>
                </w:p>
              </w:tc>
              <w:tc>
                <w:tcPr>
                  <w:tcW w:w="2505" w:type="pct"/>
                  <w:shd w:val="clear" w:color="auto" w:fill="auto"/>
                  <w:hideMark/>
                </w:tcPr>
                <w:p w14:paraId="6581A2CD" w14:textId="77777777" w:rsidR="00F57C6D" w:rsidRPr="00355672" w:rsidRDefault="00F57C6D" w:rsidP="00E63923">
                  <w:pPr>
                    <w:rPr>
                      <w:lang w:eastAsia="lt-LT"/>
                    </w:rPr>
                  </w:pPr>
                  <w:r w:rsidRPr="00355672">
                    <w:rPr>
                      <w:lang w:eastAsia="lt-LT"/>
                    </w:rPr>
                    <w:t>Viensluoksnio paviršiaus apdaro VPA 11 BE įrengimas, kuriam panaudota 8/11 frakcijos skaldelė ir nemodifikuo</w:t>
                  </w:r>
                  <w:r w:rsidRPr="00355672">
                    <w:rPr>
                      <w:lang w:eastAsia="lt-LT"/>
                    </w:rPr>
                    <w:softHyphen/>
                    <w:t>ta bituminė emulsija</w:t>
                  </w:r>
                </w:p>
              </w:tc>
              <w:tc>
                <w:tcPr>
                  <w:tcW w:w="534" w:type="pct"/>
                  <w:gridSpan w:val="2"/>
                  <w:shd w:val="clear" w:color="auto" w:fill="auto"/>
                  <w:hideMark/>
                </w:tcPr>
                <w:p w14:paraId="394F8EEE" w14:textId="77777777" w:rsidR="00F57C6D" w:rsidRPr="00355672" w:rsidRDefault="00F57C6D" w:rsidP="00E63923">
                  <w:pPr>
                    <w:rPr>
                      <w:lang w:eastAsia="lt-LT"/>
                    </w:rPr>
                  </w:pPr>
                  <w:r w:rsidRPr="00355672">
                    <w:rPr>
                      <w:lang w:eastAsia="lt-LT"/>
                    </w:rPr>
                    <w:t>100 m2</w:t>
                  </w:r>
                </w:p>
              </w:tc>
              <w:tc>
                <w:tcPr>
                  <w:tcW w:w="644" w:type="pct"/>
                  <w:gridSpan w:val="2"/>
                  <w:shd w:val="clear" w:color="auto" w:fill="auto"/>
                  <w:noWrap/>
                  <w:hideMark/>
                </w:tcPr>
                <w:p w14:paraId="3C2B0EFD" w14:textId="77777777" w:rsidR="00F57C6D" w:rsidRPr="00355672" w:rsidRDefault="00F57C6D" w:rsidP="00E63923">
                  <w:pPr>
                    <w:jc w:val="right"/>
                    <w:rPr>
                      <w:lang w:eastAsia="lt-LT"/>
                    </w:rPr>
                  </w:pPr>
                  <w:r w:rsidRPr="00355672">
                    <w:rPr>
                      <w:lang w:eastAsia="lt-LT"/>
                    </w:rPr>
                    <w:t xml:space="preserve">579,53    </w:t>
                  </w:r>
                </w:p>
              </w:tc>
            </w:tr>
            <w:tr w:rsidR="00F57C6D" w:rsidRPr="00355672" w14:paraId="4F24699C" w14:textId="77777777" w:rsidTr="00E63923">
              <w:tblPrEx>
                <w:tblLook w:val="04A0" w:firstRow="1" w:lastRow="0" w:firstColumn="1" w:lastColumn="0" w:noHBand="0" w:noVBand="1"/>
              </w:tblPrEx>
              <w:trPr>
                <w:trHeight w:val="720"/>
              </w:trPr>
              <w:tc>
                <w:tcPr>
                  <w:tcW w:w="709" w:type="pct"/>
                  <w:shd w:val="clear" w:color="auto" w:fill="auto"/>
                  <w:noWrap/>
                  <w:hideMark/>
                </w:tcPr>
                <w:p w14:paraId="7B0196D6" w14:textId="77777777" w:rsidR="00F57C6D" w:rsidRPr="00355672" w:rsidRDefault="00F57C6D" w:rsidP="00E63923">
                  <w:pPr>
                    <w:jc w:val="right"/>
                    <w:rPr>
                      <w:lang w:eastAsia="lt-LT"/>
                    </w:rPr>
                  </w:pPr>
                  <w:r w:rsidRPr="00355672">
                    <w:rPr>
                      <w:lang w:eastAsia="lt-LT"/>
                    </w:rPr>
                    <w:t xml:space="preserve">  11</w:t>
                  </w:r>
                </w:p>
              </w:tc>
              <w:tc>
                <w:tcPr>
                  <w:tcW w:w="608" w:type="pct"/>
                  <w:shd w:val="clear" w:color="auto" w:fill="auto"/>
                  <w:hideMark/>
                </w:tcPr>
                <w:p w14:paraId="0704987D" w14:textId="77777777" w:rsidR="00F57C6D" w:rsidRPr="00355672" w:rsidRDefault="00F57C6D" w:rsidP="00E63923">
                  <w:pPr>
                    <w:rPr>
                      <w:lang w:eastAsia="lt-LT"/>
                    </w:rPr>
                  </w:pPr>
                  <w:r w:rsidRPr="00355672">
                    <w:rPr>
                      <w:lang w:eastAsia="lt-LT"/>
                    </w:rPr>
                    <w:t>H16K-369A</w:t>
                  </w:r>
                </w:p>
              </w:tc>
              <w:tc>
                <w:tcPr>
                  <w:tcW w:w="2505" w:type="pct"/>
                  <w:shd w:val="clear" w:color="auto" w:fill="auto"/>
                  <w:hideMark/>
                </w:tcPr>
                <w:p w14:paraId="565AB9EB" w14:textId="77777777" w:rsidR="00F57C6D" w:rsidRPr="00355672" w:rsidRDefault="00F57C6D" w:rsidP="00E63923">
                  <w:pPr>
                    <w:rPr>
                      <w:lang w:eastAsia="lt-LT"/>
                    </w:rPr>
                  </w:pPr>
                  <w:r w:rsidRPr="00355672">
                    <w:rPr>
                      <w:lang w:eastAsia="lt-LT"/>
                    </w:rPr>
                    <w:t>Kelkraščių sutvirtinimas 5 cm storio sluoksniu iš mineralinių medžiagų mišinio, pridedant 30 % skaldos</w:t>
                  </w:r>
                </w:p>
              </w:tc>
              <w:tc>
                <w:tcPr>
                  <w:tcW w:w="534" w:type="pct"/>
                  <w:gridSpan w:val="2"/>
                  <w:shd w:val="clear" w:color="auto" w:fill="auto"/>
                  <w:hideMark/>
                </w:tcPr>
                <w:p w14:paraId="719B4349" w14:textId="77777777" w:rsidR="00F57C6D" w:rsidRPr="00355672" w:rsidRDefault="00F57C6D" w:rsidP="00E63923">
                  <w:pPr>
                    <w:rPr>
                      <w:lang w:eastAsia="lt-LT"/>
                    </w:rPr>
                  </w:pPr>
                  <w:r w:rsidRPr="00355672">
                    <w:rPr>
                      <w:lang w:eastAsia="lt-LT"/>
                    </w:rPr>
                    <w:t>100 m2</w:t>
                  </w:r>
                </w:p>
              </w:tc>
              <w:tc>
                <w:tcPr>
                  <w:tcW w:w="644" w:type="pct"/>
                  <w:gridSpan w:val="2"/>
                  <w:shd w:val="clear" w:color="auto" w:fill="auto"/>
                  <w:noWrap/>
                  <w:hideMark/>
                </w:tcPr>
                <w:p w14:paraId="6C713C55" w14:textId="77777777" w:rsidR="00F57C6D" w:rsidRPr="00355672" w:rsidRDefault="00F57C6D" w:rsidP="00E63923">
                  <w:pPr>
                    <w:jc w:val="right"/>
                    <w:rPr>
                      <w:lang w:eastAsia="lt-LT"/>
                    </w:rPr>
                  </w:pPr>
                  <w:r w:rsidRPr="00355672">
                    <w:rPr>
                      <w:lang w:eastAsia="lt-LT"/>
                    </w:rPr>
                    <w:t xml:space="preserve">318,64    </w:t>
                  </w:r>
                </w:p>
              </w:tc>
            </w:tr>
            <w:tr w:rsidR="00F57C6D" w:rsidRPr="00355672" w14:paraId="38DAA511" w14:textId="77777777" w:rsidTr="00E63923">
              <w:tblPrEx>
                <w:tblLook w:val="04A0" w:firstRow="1" w:lastRow="0" w:firstColumn="1" w:lastColumn="0" w:noHBand="0" w:noVBand="1"/>
              </w:tblPrEx>
              <w:trPr>
                <w:trHeight w:val="130"/>
              </w:trPr>
              <w:tc>
                <w:tcPr>
                  <w:tcW w:w="709" w:type="pct"/>
                  <w:shd w:val="clear" w:color="auto" w:fill="auto"/>
                  <w:noWrap/>
                  <w:hideMark/>
                </w:tcPr>
                <w:p w14:paraId="42F472B1" w14:textId="77777777" w:rsidR="00F57C6D" w:rsidRPr="00355672" w:rsidRDefault="00F57C6D" w:rsidP="00E63923">
                  <w:pPr>
                    <w:jc w:val="right"/>
                    <w:rPr>
                      <w:lang w:eastAsia="lt-LT"/>
                    </w:rPr>
                  </w:pPr>
                </w:p>
              </w:tc>
              <w:tc>
                <w:tcPr>
                  <w:tcW w:w="608" w:type="pct"/>
                  <w:shd w:val="clear" w:color="auto" w:fill="auto"/>
                  <w:noWrap/>
                  <w:hideMark/>
                </w:tcPr>
                <w:p w14:paraId="36E0D528" w14:textId="77777777" w:rsidR="00F57C6D" w:rsidRPr="00355672" w:rsidRDefault="00F57C6D" w:rsidP="00E63923">
                  <w:pPr>
                    <w:jc w:val="right"/>
                    <w:rPr>
                      <w:lang w:eastAsia="lt-LT"/>
                    </w:rPr>
                  </w:pPr>
                </w:p>
              </w:tc>
              <w:tc>
                <w:tcPr>
                  <w:tcW w:w="3683" w:type="pct"/>
                  <w:gridSpan w:val="5"/>
                  <w:shd w:val="clear" w:color="auto" w:fill="auto"/>
                  <w:noWrap/>
                  <w:hideMark/>
                </w:tcPr>
                <w:p w14:paraId="6A5E25BD" w14:textId="3A7ABBFB" w:rsidR="00F57C6D" w:rsidRPr="00355672" w:rsidRDefault="00F57C6D" w:rsidP="00E63923">
                  <w:pPr>
                    <w:rPr>
                      <w:b/>
                      <w:bCs/>
                      <w:lang w:eastAsia="lt-LT"/>
                    </w:rPr>
                  </w:pPr>
                  <w:r w:rsidRPr="00355672">
                    <w:rPr>
                      <w:b/>
                      <w:bCs/>
                      <w:lang w:eastAsia="lt-LT"/>
                    </w:rPr>
                    <w:t>Skyriuje      4</w:t>
                  </w:r>
                </w:p>
              </w:tc>
            </w:tr>
            <w:tr w:rsidR="00F57C6D" w:rsidRPr="00355672" w14:paraId="0DA25C78" w14:textId="77777777" w:rsidTr="00E63923">
              <w:tblPrEx>
                <w:tblLook w:val="04A0" w:firstRow="1" w:lastRow="0" w:firstColumn="1" w:lastColumn="0" w:noHBand="0" w:noVBand="1"/>
              </w:tblPrEx>
              <w:trPr>
                <w:trHeight w:val="383"/>
              </w:trPr>
              <w:tc>
                <w:tcPr>
                  <w:tcW w:w="709" w:type="pct"/>
                  <w:shd w:val="clear" w:color="auto" w:fill="auto"/>
                  <w:noWrap/>
                  <w:vAlign w:val="bottom"/>
                  <w:hideMark/>
                </w:tcPr>
                <w:p w14:paraId="36FB5C1C" w14:textId="77777777" w:rsidR="00F57C6D" w:rsidRPr="00355672" w:rsidRDefault="00F57C6D" w:rsidP="00E63923">
                  <w:pPr>
                    <w:rPr>
                      <w:lang w:eastAsia="lt-LT"/>
                    </w:rPr>
                  </w:pPr>
                </w:p>
              </w:tc>
              <w:tc>
                <w:tcPr>
                  <w:tcW w:w="608" w:type="pct"/>
                  <w:shd w:val="clear" w:color="auto" w:fill="auto"/>
                  <w:noWrap/>
                  <w:vAlign w:val="bottom"/>
                  <w:hideMark/>
                </w:tcPr>
                <w:p w14:paraId="64097D54" w14:textId="77777777" w:rsidR="00F57C6D" w:rsidRPr="00355672" w:rsidRDefault="00F57C6D" w:rsidP="00E63923">
                  <w:pPr>
                    <w:jc w:val="right"/>
                    <w:rPr>
                      <w:b/>
                      <w:bCs/>
                      <w:lang w:eastAsia="lt-LT"/>
                    </w:rPr>
                  </w:pPr>
                  <w:r w:rsidRPr="00355672">
                    <w:rPr>
                      <w:b/>
                      <w:bCs/>
                      <w:lang w:eastAsia="lt-LT"/>
                    </w:rPr>
                    <w:t xml:space="preserve">   5.</w:t>
                  </w:r>
                </w:p>
              </w:tc>
              <w:tc>
                <w:tcPr>
                  <w:tcW w:w="3683" w:type="pct"/>
                  <w:gridSpan w:val="5"/>
                  <w:shd w:val="clear" w:color="auto" w:fill="auto"/>
                  <w:vAlign w:val="bottom"/>
                  <w:hideMark/>
                </w:tcPr>
                <w:p w14:paraId="5B19F394" w14:textId="77777777" w:rsidR="00F57C6D" w:rsidRPr="00355672" w:rsidRDefault="00F57C6D" w:rsidP="00E63923">
                  <w:pPr>
                    <w:rPr>
                      <w:b/>
                      <w:bCs/>
                      <w:lang w:eastAsia="lt-LT"/>
                    </w:rPr>
                  </w:pPr>
                  <w:r w:rsidRPr="00355672">
                    <w:rPr>
                      <w:b/>
                      <w:bCs/>
                      <w:lang w:eastAsia="lt-LT"/>
                    </w:rPr>
                    <w:t>Vieno lygio sankryžos ir nuovažos</w:t>
                  </w:r>
                </w:p>
              </w:tc>
            </w:tr>
            <w:tr w:rsidR="00F57C6D" w:rsidRPr="00355672" w14:paraId="2D1081F6" w14:textId="77777777" w:rsidTr="00E63923">
              <w:tblPrEx>
                <w:tblLook w:val="04A0" w:firstRow="1" w:lastRow="0" w:firstColumn="1" w:lastColumn="0" w:noHBand="0" w:noVBand="1"/>
              </w:tblPrEx>
              <w:trPr>
                <w:trHeight w:val="720"/>
              </w:trPr>
              <w:tc>
                <w:tcPr>
                  <w:tcW w:w="709" w:type="pct"/>
                  <w:shd w:val="clear" w:color="auto" w:fill="auto"/>
                  <w:noWrap/>
                  <w:hideMark/>
                </w:tcPr>
                <w:p w14:paraId="28C22A0F" w14:textId="77777777" w:rsidR="00F57C6D" w:rsidRPr="00355672" w:rsidRDefault="00F57C6D" w:rsidP="00E63923">
                  <w:pPr>
                    <w:jc w:val="right"/>
                    <w:rPr>
                      <w:lang w:eastAsia="lt-LT"/>
                    </w:rPr>
                  </w:pPr>
                  <w:r w:rsidRPr="00355672">
                    <w:rPr>
                      <w:lang w:eastAsia="lt-LT"/>
                    </w:rPr>
                    <w:t xml:space="preserve">   1</w:t>
                  </w:r>
                </w:p>
              </w:tc>
              <w:tc>
                <w:tcPr>
                  <w:tcW w:w="608" w:type="pct"/>
                  <w:shd w:val="clear" w:color="auto" w:fill="auto"/>
                  <w:hideMark/>
                </w:tcPr>
                <w:p w14:paraId="3BD43959" w14:textId="77777777" w:rsidR="00F57C6D" w:rsidRPr="00355672" w:rsidRDefault="00F57C6D" w:rsidP="00E63923">
                  <w:pPr>
                    <w:rPr>
                      <w:lang w:eastAsia="lt-LT"/>
                    </w:rPr>
                  </w:pPr>
                  <w:r w:rsidRPr="00355672">
                    <w:rPr>
                      <w:lang w:eastAsia="lt-LT"/>
                    </w:rPr>
                    <w:t>H16K-186B</w:t>
                  </w:r>
                </w:p>
              </w:tc>
              <w:tc>
                <w:tcPr>
                  <w:tcW w:w="2505" w:type="pct"/>
                  <w:shd w:val="clear" w:color="auto" w:fill="auto"/>
                  <w:hideMark/>
                </w:tcPr>
                <w:p w14:paraId="57A8D223" w14:textId="77777777" w:rsidR="00F57C6D" w:rsidRPr="00355672" w:rsidRDefault="00F57C6D" w:rsidP="00E63923">
                  <w:pPr>
                    <w:rPr>
                      <w:lang w:eastAsia="lt-LT"/>
                    </w:rPr>
                  </w:pPr>
                  <w:r w:rsidRPr="00355672">
                    <w:rPr>
                      <w:lang w:eastAsia="lt-LT"/>
                    </w:rPr>
                    <w:t>6 cm storio dangos įrengimas, panau</w:t>
                  </w:r>
                  <w:r w:rsidRPr="00355672">
                    <w:rPr>
                      <w:lang w:eastAsia="lt-LT"/>
                    </w:rPr>
                    <w:softHyphen/>
                    <w:t>dojant asfaltbet. klotuvą su automat. a. regul. iš asfaltbet. miš. AC 16 AN</w:t>
                  </w:r>
                </w:p>
              </w:tc>
              <w:tc>
                <w:tcPr>
                  <w:tcW w:w="534" w:type="pct"/>
                  <w:gridSpan w:val="2"/>
                  <w:shd w:val="clear" w:color="auto" w:fill="auto"/>
                  <w:hideMark/>
                </w:tcPr>
                <w:p w14:paraId="02927B82" w14:textId="77777777" w:rsidR="00F57C6D" w:rsidRPr="00355672" w:rsidRDefault="00F57C6D" w:rsidP="00E63923">
                  <w:pPr>
                    <w:rPr>
                      <w:lang w:eastAsia="lt-LT"/>
                    </w:rPr>
                  </w:pPr>
                  <w:r w:rsidRPr="00355672">
                    <w:rPr>
                      <w:lang w:eastAsia="lt-LT"/>
                    </w:rPr>
                    <w:t>100 m2</w:t>
                  </w:r>
                </w:p>
              </w:tc>
              <w:tc>
                <w:tcPr>
                  <w:tcW w:w="644" w:type="pct"/>
                  <w:gridSpan w:val="2"/>
                  <w:shd w:val="clear" w:color="auto" w:fill="auto"/>
                  <w:noWrap/>
                  <w:hideMark/>
                </w:tcPr>
                <w:p w14:paraId="4898E831" w14:textId="77777777" w:rsidR="00F57C6D" w:rsidRPr="00355672" w:rsidRDefault="00F57C6D" w:rsidP="00E63923">
                  <w:pPr>
                    <w:jc w:val="right"/>
                    <w:rPr>
                      <w:lang w:eastAsia="lt-LT"/>
                    </w:rPr>
                  </w:pPr>
                  <w:r w:rsidRPr="00355672">
                    <w:rPr>
                      <w:lang w:eastAsia="lt-LT"/>
                    </w:rPr>
                    <w:t xml:space="preserve">  1,0     </w:t>
                  </w:r>
                </w:p>
              </w:tc>
            </w:tr>
            <w:tr w:rsidR="00F57C6D" w:rsidRPr="00355672" w14:paraId="0B6606E4" w14:textId="77777777" w:rsidTr="00E63923">
              <w:tblPrEx>
                <w:tblLook w:val="04A0" w:firstRow="1" w:lastRow="0" w:firstColumn="1" w:lastColumn="0" w:noHBand="0" w:noVBand="1"/>
              </w:tblPrEx>
              <w:trPr>
                <w:trHeight w:val="960"/>
              </w:trPr>
              <w:tc>
                <w:tcPr>
                  <w:tcW w:w="709" w:type="pct"/>
                  <w:shd w:val="clear" w:color="auto" w:fill="auto"/>
                  <w:noWrap/>
                  <w:hideMark/>
                </w:tcPr>
                <w:p w14:paraId="6D5682E5" w14:textId="77777777" w:rsidR="00F57C6D" w:rsidRPr="00355672" w:rsidRDefault="00F57C6D" w:rsidP="00E63923">
                  <w:pPr>
                    <w:jc w:val="right"/>
                    <w:rPr>
                      <w:lang w:eastAsia="lt-LT"/>
                    </w:rPr>
                  </w:pPr>
                  <w:r w:rsidRPr="00355672">
                    <w:rPr>
                      <w:lang w:eastAsia="lt-LT"/>
                    </w:rPr>
                    <w:t xml:space="preserve">   2</w:t>
                  </w:r>
                </w:p>
              </w:tc>
              <w:tc>
                <w:tcPr>
                  <w:tcW w:w="608" w:type="pct"/>
                  <w:shd w:val="clear" w:color="auto" w:fill="auto"/>
                  <w:hideMark/>
                </w:tcPr>
                <w:p w14:paraId="2AE884CD" w14:textId="77777777" w:rsidR="00F57C6D" w:rsidRPr="00355672" w:rsidRDefault="00F57C6D" w:rsidP="00E63923">
                  <w:pPr>
                    <w:rPr>
                      <w:lang w:eastAsia="lt-LT"/>
                    </w:rPr>
                  </w:pPr>
                  <w:r w:rsidRPr="00355672">
                    <w:rPr>
                      <w:lang w:eastAsia="lt-LT"/>
                    </w:rPr>
                    <w:t>H16K-22B</w:t>
                  </w:r>
                </w:p>
              </w:tc>
              <w:tc>
                <w:tcPr>
                  <w:tcW w:w="2505" w:type="pct"/>
                  <w:shd w:val="clear" w:color="auto" w:fill="auto"/>
                  <w:hideMark/>
                </w:tcPr>
                <w:p w14:paraId="353B7ED2" w14:textId="77777777" w:rsidR="00F57C6D" w:rsidRPr="00355672" w:rsidRDefault="00F57C6D" w:rsidP="00E63923">
                  <w:pPr>
                    <w:rPr>
                      <w:lang w:eastAsia="lt-LT"/>
                    </w:rPr>
                  </w:pPr>
                  <w:r w:rsidRPr="00355672">
                    <w:rPr>
                      <w:lang w:eastAsia="lt-LT"/>
                    </w:rPr>
                    <w:t>Išlyginamojo sl. iš asfaltbetonio miši</w:t>
                  </w:r>
                  <w:r w:rsidRPr="00355672">
                    <w:rPr>
                      <w:lang w:eastAsia="lt-LT"/>
                    </w:rPr>
                    <w:softHyphen/>
                    <w:t>nio AC 11 AN įrengimas, panaudojant klotuvą su automat. aukščio regulia</w:t>
                  </w:r>
                  <w:r w:rsidRPr="00355672">
                    <w:rPr>
                      <w:lang w:eastAsia="lt-LT"/>
                    </w:rPr>
                    <w:softHyphen/>
                    <w:t>vimu</w:t>
                  </w:r>
                </w:p>
              </w:tc>
              <w:tc>
                <w:tcPr>
                  <w:tcW w:w="534" w:type="pct"/>
                  <w:gridSpan w:val="2"/>
                  <w:shd w:val="clear" w:color="auto" w:fill="auto"/>
                  <w:hideMark/>
                </w:tcPr>
                <w:p w14:paraId="467D09AB" w14:textId="77777777" w:rsidR="00F57C6D" w:rsidRPr="00355672" w:rsidRDefault="00F57C6D" w:rsidP="00E63923">
                  <w:pPr>
                    <w:rPr>
                      <w:lang w:eastAsia="lt-LT"/>
                    </w:rPr>
                  </w:pPr>
                  <w:r w:rsidRPr="00355672">
                    <w:rPr>
                      <w:lang w:eastAsia="lt-LT"/>
                    </w:rPr>
                    <w:t>t</w:t>
                  </w:r>
                </w:p>
              </w:tc>
              <w:tc>
                <w:tcPr>
                  <w:tcW w:w="644" w:type="pct"/>
                  <w:gridSpan w:val="2"/>
                  <w:shd w:val="clear" w:color="auto" w:fill="auto"/>
                  <w:noWrap/>
                  <w:hideMark/>
                </w:tcPr>
                <w:p w14:paraId="45E8B49F" w14:textId="77777777" w:rsidR="00F57C6D" w:rsidRPr="00355672" w:rsidRDefault="00F57C6D" w:rsidP="00E63923">
                  <w:pPr>
                    <w:jc w:val="right"/>
                    <w:rPr>
                      <w:lang w:eastAsia="lt-LT"/>
                    </w:rPr>
                  </w:pPr>
                  <w:r w:rsidRPr="00355672">
                    <w:rPr>
                      <w:lang w:eastAsia="lt-LT"/>
                    </w:rPr>
                    <w:t xml:space="preserve"> 42,1     </w:t>
                  </w:r>
                </w:p>
              </w:tc>
            </w:tr>
            <w:tr w:rsidR="00F57C6D" w:rsidRPr="00355672" w14:paraId="53828A32" w14:textId="77777777" w:rsidTr="00E63923">
              <w:tblPrEx>
                <w:tblLook w:val="04A0" w:firstRow="1" w:lastRow="0" w:firstColumn="1" w:lastColumn="0" w:noHBand="0" w:noVBand="1"/>
              </w:tblPrEx>
              <w:trPr>
                <w:trHeight w:val="960"/>
              </w:trPr>
              <w:tc>
                <w:tcPr>
                  <w:tcW w:w="709" w:type="pct"/>
                  <w:shd w:val="clear" w:color="auto" w:fill="auto"/>
                  <w:noWrap/>
                  <w:hideMark/>
                </w:tcPr>
                <w:p w14:paraId="6423051C" w14:textId="77777777" w:rsidR="00F57C6D" w:rsidRPr="00355672" w:rsidRDefault="00F57C6D" w:rsidP="00E63923">
                  <w:pPr>
                    <w:jc w:val="right"/>
                    <w:rPr>
                      <w:lang w:eastAsia="lt-LT"/>
                    </w:rPr>
                  </w:pPr>
                  <w:r w:rsidRPr="00355672">
                    <w:rPr>
                      <w:lang w:eastAsia="lt-LT"/>
                    </w:rPr>
                    <w:t xml:space="preserve">   3</w:t>
                  </w:r>
                </w:p>
              </w:tc>
              <w:tc>
                <w:tcPr>
                  <w:tcW w:w="608" w:type="pct"/>
                  <w:shd w:val="clear" w:color="auto" w:fill="auto"/>
                  <w:hideMark/>
                </w:tcPr>
                <w:p w14:paraId="2E87EA6D" w14:textId="77777777" w:rsidR="00F57C6D" w:rsidRPr="00355672" w:rsidRDefault="00F57C6D" w:rsidP="00E63923">
                  <w:pPr>
                    <w:rPr>
                      <w:lang w:eastAsia="lt-LT"/>
                    </w:rPr>
                  </w:pPr>
                  <w:r w:rsidRPr="00355672">
                    <w:rPr>
                      <w:lang w:eastAsia="lt-LT"/>
                    </w:rPr>
                    <w:t>H16K-302</w:t>
                  </w:r>
                </w:p>
              </w:tc>
              <w:tc>
                <w:tcPr>
                  <w:tcW w:w="2505" w:type="pct"/>
                  <w:shd w:val="clear" w:color="auto" w:fill="auto"/>
                  <w:hideMark/>
                </w:tcPr>
                <w:p w14:paraId="2F39169D" w14:textId="77777777" w:rsidR="00F57C6D" w:rsidRPr="00355672" w:rsidRDefault="00F57C6D" w:rsidP="00E63923">
                  <w:pPr>
                    <w:rPr>
                      <w:lang w:eastAsia="lt-LT"/>
                    </w:rPr>
                  </w:pPr>
                  <w:r w:rsidRPr="00355672">
                    <w:rPr>
                      <w:lang w:eastAsia="lt-LT"/>
                    </w:rPr>
                    <w:t>Viensluoksnio paviršiaus apdaro VPA 11 BE įrengimas, kuriam panaudota 8/11 frakcijos skaldelė ir nemodifikuo</w:t>
                  </w:r>
                  <w:r w:rsidRPr="00355672">
                    <w:rPr>
                      <w:lang w:eastAsia="lt-LT"/>
                    </w:rPr>
                    <w:softHyphen/>
                    <w:t>ta bituminė emulsija</w:t>
                  </w:r>
                </w:p>
              </w:tc>
              <w:tc>
                <w:tcPr>
                  <w:tcW w:w="534" w:type="pct"/>
                  <w:gridSpan w:val="2"/>
                  <w:shd w:val="clear" w:color="auto" w:fill="auto"/>
                  <w:hideMark/>
                </w:tcPr>
                <w:p w14:paraId="3C2555A9" w14:textId="77777777" w:rsidR="00F57C6D" w:rsidRPr="00355672" w:rsidRDefault="00F57C6D" w:rsidP="00E63923">
                  <w:pPr>
                    <w:rPr>
                      <w:lang w:eastAsia="lt-LT"/>
                    </w:rPr>
                  </w:pPr>
                  <w:r w:rsidRPr="00355672">
                    <w:rPr>
                      <w:lang w:eastAsia="lt-LT"/>
                    </w:rPr>
                    <w:t>100 m2</w:t>
                  </w:r>
                </w:p>
              </w:tc>
              <w:tc>
                <w:tcPr>
                  <w:tcW w:w="644" w:type="pct"/>
                  <w:gridSpan w:val="2"/>
                  <w:shd w:val="clear" w:color="auto" w:fill="auto"/>
                  <w:noWrap/>
                  <w:hideMark/>
                </w:tcPr>
                <w:p w14:paraId="7F53F8F3" w14:textId="77777777" w:rsidR="00F57C6D" w:rsidRPr="00355672" w:rsidRDefault="00F57C6D" w:rsidP="00E63923">
                  <w:pPr>
                    <w:jc w:val="right"/>
                    <w:rPr>
                      <w:lang w:eastAsia="lt-LT"/>
                    </w:rPr>
                  </w:pPr>
                  <w:r w:rsidRPr="00355672">
                    <w:rPr>
                      <w:lang w:eastAsia="lt-LT"/>
                    </w:rPr>
                    <w:t xml:space="preserve">  7,92    </w:t>
                  </w:r>
                </w:p>
              </w:tc>
            </w:tr>
            <w:tr w:rsidR="00F57C6D" w:rsidRPr="00355672" w14:paraId="41A28BFB" w14:textId="77777777" w:rsidTr="00E63923">
              <w:tblPrEx>
                <w:tblLook w:val="04A0" w:firstRow="1" w:lastRow="0" w:firstColumn="1" w:lastColumn="0" w:noHBand="0" w:noVBand="1"/>
              </w:tblPrEx>
              <w:trPr>
                <w:trHeight w:val="720"/>
              </w:trPr>
              <w:tc>
                <w:tcPr>
                  <w:tcW w:w="709" w:type="pct"/>
                  <w:shd w:val="clear" w:color="auto" w:fill="auto"/>
                  <w:noWrap/>
                  <w:hideMark/>
                </w:tcPr>
                <w:p w14:paraId="51FC8D2F" w14:textId="77777777" w:rsidR="00F57C6D" w:rsidRPr="00355672" w:rsidRDefault="00F57C6D" w:rsidP="00E63923">
                  <w:pPr>
                    <w:jc w:val="right"/>
                    <w:rPr>
                      <w:lang w:eastAsia="lt-LT"/>
                    </w:rPr>
                  </w:pPr>
                  <w:r w:rsidRPr="00355672">
                    <w:rPr>
                      <w:lang w:eastAsia="lt-LT"/>
                    </w:rPr>
                    <w:t xml:space="preserve">   4</w:t>
                  </w:r>
                </w:p>
              </w:tc>
              <w:tc>
                <w:tcPr>
                  <w:tcW w:w="608" w:type="pct"/>
                  <w:shd w:val="clear" w:color="auto" w:fill="auto"/>
                  <w:hideMark/>
                </w:tcPr>
                <w:p w14:paraId="60C128ED" w14:textId="77777777" w:rsidR="00F57C6D" w:rsidRPr="00355672" w:rsidRDefault="00F57C6D" w:rsidP="00E63923">
                  <w:pPr>
                    <w:rPr>
                      <w:lang w:eastAsia="lt-LT"/>
                    </w:rPr>
                  </w:pPr>
                  <w:r w:rsidRPr="00355672">
                    <w:rPr>
                      <w:lang w:eastAsia="lt-LT"/>
                    </w:rPr>
                    <w:t>H16K-369A</w:t>
                  </w:r>
                </w:p>
              </w:tc>
              <w:tc>
                <w:tcPr>
                  <w:tcW w:w="2505" w:type="pct"/>
                  <w:shd w:val="clear" w:color="auto" w:fill="auto"/>
                  <w:hideMark/>
                </w:tcPr>
                <w:p w14:paraId="6D4BF8AB" w14:textId="77777777" w:rsidR="00F57C6D" w:rsidRPr="00355672" w:rsidRDefault="00F57C6D" w:rsidP="00E63923">
                  <w:pPr>
                    <w:rPr>
                      <w:lang w:eastAsia="lt-LT"/>
                    </w:rPr>
                  </w:pPr>
                  <w:r w:rsidRPr="00355672">
                    <w:rPr>
                      <w:lang w:eastAsia="lt-LT"/>
                    </w:rPr>
                    <w:t>Nuovažų dangos sutvirtinimas 5 cm storio sluoksniu iš mineralinių medžia</w:t>
                  </w:r>
                  <w:r w:rsidRPr="00355672">
                    <w:rPr>
                      <w:lang w:eastAsia="lt-LT"/>
                    </w:rPr>
                    <w:softHyphen/>
                    <w:t>gų mišinio, pridedant 30 % skaldos</w:t>
                  </w:r>
                </w:p>
              </w:tc>
              <w:tc>
                <w:tcPr>
                  <w:tcW w:w="534" w:type="pct"/>
                  <w:gridSpan w:val="2"/>
                  <w:shd w:val="clear" w:color="auto" w:fill="auto"/>
                  <w:hideMark/>
                </w:tcPr>
                <w:p w14:paraId="168F9988" w14:textId="77777777" w:rsidR="00F57C6D" w:rsidRPr="00355672" w:rsidRDefault="00F57C6D" w:rsidP="00E63923">
                  <w:pPr>
                    <w:rPr>
                      <w:lang w:eastAsia="lt-LT"/>
                    </w:rPr>
                  </w:pPr>
                  <w:r w:rsidRPr="00355672">
                    <w:rPr>
                      <w:lang w:eastAsia="lt-LT"/>
                    </w:rPr>
                    <w:t>100 m2</w:t>
                  </w:r>
                </w:p>
              </w:tc>
              <w:tc>
                <w:tcPr>
                  <w:tcW w:w="644" w:type="pct"/>
                  <w:gridSpan w:val="2"/>
                  <w:shd w:val="clear" w:color="auto" w:fill="auto"/>
                  <w:noWrap/>
                  <w:hideMark/>
                </w:tcPr>
                <w:p w14:paraId="1E01AEFB" w14:textId="77777777" w:rsidR="00F57C6D" w:rsidRPr="00355672" w:rsidRDefault="00F57C6D" w:rsidP="00E63923">
                  <w:pPr>
                    <w:jc w:val="right"/>
                    <w:rPr>
                      <w:lang w:eastAsia="lt-LT"/>
                    </w:rPr>
                  </w:pPr>
                  <w:r w:rsidRPr="00355672">
                    <w:rPr>
                      <w:lang w:eastAsia="lt-LT"/>
                    </w:rPr>
                    <w:t xml:space="preserve">  6,54    </w:t>
                  </w:r>
                </w:p>
              </w:tc>
            </w:tr>
            <w:tr w:rsidR="00F57C6D" w:rsidRPr="00355672" w14:paraId="726DF8DE" w14:textId="77777777" w:rsidTr="00E63923">
              <w:tblPrEx>
                <w:tblLook w:val="04A0" w:firstRow="1" w:lastRow="0" w:firstColumn="1" w:lastColumn="0" w:noHBand="0" w:noVBand="1"/>
              </w:tblPrEx>
              <w:trPr>
                <w:trHeight w:val="275"/>
              </w:trPr>
              <w:tc>
                <w:tcPr>
                  <w:tcW w:w="709" w:type="pct"/>
                  <w:shd w:val="clear" w:color="auto" w:fill="auto"/>
                  <w:noWrap/>
                  <w:hideMark/>
                </w:tcPr>
                <w:p w14:paraId="13E0E9E3" w14:textId="77777777" w:rsidR="00F57C6D" w:rsidRPr="00355672" w:rsidRDefault="00F57C6D" w:rsidP="00E63923">
                  <w:pPr>
                    <w:jc w:val="right"/>
                    <w:rPr>
                      <w:lang w:eastAsia="lt-LT"/>
                    </w:rPr>
                  </w:pPr>
                </w:p>
              </w:tc>
              <w:tc>
                <w:tcPr>
                  <w:tcW w:w="608" w:type="pct"/>
                  <w:shd w:val="clear" w:color="auto" w:fill="auto"/>
                  <w:noWrap/>
                  <w:hideMark/>
                </w:tcPr>
                <w:p w14:paraId="36796ACE" w14:textId="77777777" w:rsidR="00F57C6D" w:rsidRPr="00355672" w:rsidRDefault="00F57C6D" w:rsidP="00E63923">
                  <w:pPr>
                    <w:jc w:val="right"/>
                    <w:rPr>
                      <w:lang w:eastAsia="lt-LT"/>
                    </w:rPr>
                  </w:pPr>
                </w:p>
              </w:tc>
              <w:tc>
                <w:tcPr>
                  <w:tcW w:w="3683" w:type="pct"/>
                  <w:gridSpan w:val="5"/>
                  <w:shd w:val="clear" w:color="auto" w:fill="auto"/>
                  <w:noWrap/>
                  <w:hideMark/>
                </w:tcPr>
                <w:p w14:paraId="6B03234C" w14:textId="0253EA11" w:rsidR="00F57C6D" w:rsidRPr="00355672" w:rsidRDefault="00F57C6D" w:rsidP="00E63923">
                  <w:pPr>
                    <w:rPr>
                      <w:b/>
                      <w:bCs/>
                      <w:lang w:eastAsia="lt-LT"/>
                    </w:rPr>
                  </w:pPr>
                  <w:r w:rsidRPr="00355672">
                    <w:rPr>
                      <w:b/>
                      <w:bCs/>
                      <w:lang w:eastAsia="lt-LT"/>
                    </w:rPr>
                    <w:t>Skyriuje      5</w:t>
                  </w:r>
                </w:p>
              </w:tc>
            </w:tr>
            <w:tr w:rsidR="00F57C6D" w:rsidRPr="00355672" w14:paraId="5546B285" w14:textId="77777777" w:rsidTr="00E63923">
              <w:tblPrEx>
                <w:tblLook w:val="04A0" w:firstRow="1" w:lastRow="0" w:firstColumn="1" w:lastColumn="0" w:noHBand="0" w:noVBand="1"/>
              </w:tblPrEx>
              <w:trPr>
                <w:trHeight w:val="371"/>
              </w:trPr>
              <w:tc>
                <w:tcPr>
                  <w:tcW w:w="709" w:type="pct"/>
                  <w:shd w:val="clear" w:color="auto" w:fill="auto"/>
                  <w:noWrap/>
                  <w:vAlign w:val="bottom"/>
                  <w:hideMark/>
                </w:tcPr>
                <w:p w14:paraId="7FF149F7" w14:textId="77777777" w:rsidR="00F57C6D" w:rsidRPr="00355672" w:rsidRDefault="00F57C6D" w:rsidP="00E63923">
                  <w:pPr>
                    <w:jc w:val="right"/>
                    <w:rPr>
                      <w:lang w:eastAsia="lt-LT"/>
                    </w:rPr>
                  </w:pPr>
                </w:p>
              </w:tc>
              <w:tc>
                <w:tcPr>
                  <w:tcW w:w="608" w:type="pct"/>
                  <w:shd w:val="clear" w:color="auto" w:fill="auto"/>
                  <w:noWrap/>
                  <w:vAlign w:val="bottom"/>
                  <w:hideMark/>
                </w:tcPr>
                <w:p w14:paraId="66AF8988" w14:textId="77777777" w:rsidR="00F57C6D" w:rsidRPr="00355672" w:rsidRDefault="00F57C6D" w:rsidP="00E63923">
                  <w:pPr>
                    <w:jc w:val="right"/>
                    <w:rPr>
                      <w:b/>
                      <w:bCs/>
                      <w:lang w:eastAsia="lt-LT"/>
                    </w:rPr>
                  </w:pPr>
                  <w:r w:rsidRPr="00355672">
                    <w:rPr>
                      <w:b/>
                      <w:bCs/>
                      <w:lang w:eastAsia="lt-LT"/>
                    </w:rPr>
                    <w:t xml:space="preserve">   7.</w:t>
                  </w:r>
                </w:p>
              </w:tc>
              <w:tc>
                <w:tcPr>
                  <w:tcW w:w="3683" w:type="pct"/>
                  <w:gridSpan w:val="5"/>
                  <w:shd w:val="clear" w:color="auto" w:fill="auto"/>
                  <w:vAlign w:val="bottom"/>
                  <w:hideMark/>
                </w:tcPr>
                <w:p w14:paraId="773C0989" w14:textId="77777777" w:rsidR="00F57C6D" w:rsidRPr="00355672" w:rsidRDefault="00F57C6D" w:rsidP="00E63923">
                  <w:pPr>
                    <w:rPr>
                      <w:b/>
                      <w:bCs/>
                      <w:lang w:eastAsia="lt-LT"/>
                    </w:rPr>
                  </w:pPr>
                  <w:r w:rsidRPr="00355672">
                    <w:rPr>
                      <w:b/>
                      <w:bCs/>
                      <w:lang w:eastAsia="lt-LT"/>
                    </w:rPr>
                    <w:t>Eismo saugumas ir reguliavimas</w:t>
                  </w:r>
                </w:p>
              </w:tc>
            </w:tr>
            <w:tr w:rsidR="00F57C6D" w:rsidRPr="00355672" w14:paraId="48D3EBDA" w14:textId="77777777" w:rsidTr="00E63923">
              <w:tblPrEx>
                <w:tblLook w:val="04A0" w:firstRow="1" w:lastRow="0" w:firstColumn="1" w:lastColumn="0" w:noHBand="0" w:noVBand="1"/>
              </w:tblPrEx>
              <w:trPr>
                <w:trHeight w:val="480"/>
              </w:trPr>
              <w:tc>
                <w:tcPr>
                  <w:tcW w:w="709" w:type="pct"/>
                  <w:shd w:val="clear" w:color="auto" w:fill="auto"/>
                  <w:noWrap/>
                  <w:hideMark/>
                </w:tcPr>
                <w:p w14:paraId="143B8BEF" w14:textId="77777777" w:rsidR="00F57C6D" w:rsidRPr="00355672" w:rsidRDefault="00F57C6D" w:rsidP="00E63923">
                  <w:pPr>
                    <w:jc w:val="right"/>
                    <w:rPr>
                      <w:lang w:eastAsia="lt-LT"/>
                    </w:rPr>
                  </w:pPr>
                  <w:r w:rsidRPr="00355672">
                    <w:rPr>
                      <w:lang w:eastAsia="lt-LT"/>
                    </w:rPr>
                    <w:lastRenderedPageBreak/>
                    <w:t xml:space="preserve">   1</w:t>
                  </w:r>
                </w:p>
              </w:tc>
              <w:tc>
                <w:tcPr>
                  <w:tcW w:w="608" w:type="pct"/>
                  <w:shd w:val="clear" w:color="auto" w:fill="auto"/>
                  <w:hideMark/>
                </w:tcPr>
                <w:p w14:paraId="4B740DB7" w14:textId="77777777" w:rsidR="00F57C6D" w:rsidRPr="00355672" w:rsidRDefault="00F57C6D" w:rsidP="00E63923">
                  <w:pPr>
                    <w:rPr>
                      <w:lang w:eastAsia="lt-LT"/>
                    </w:rPr>
                  </w:pPr>
                  <w:r w:rsidRPr="00355672">
                    <w:rPr>
                      <w:lang w:eastAsia="lt-LT"/>
                    </w:rPr>
                    <w:t>H19K-14</w:t>
                  </w:r>
                </w:p>
              </w:tc>
              <w:tc>
                <w:tcPr>
                  <w:tcW w:w="2505" w:type="pct"/>
                  <w:shd w:val="clear" w:color="auto" w:fill="auto"/>
                  <w:hideMark/>
                </w:tcPr>
                <w:p w14:paraId="3E3F00AB" w14:textId="77777777" w:rsidR="00F57C6D" w:rsidRPr="00355672" w:rsidRDefault="00F57C6D" w:rsidP="00E63923">
                  <w:pPr>
                    <w:rPr>
                      <w:lang w:eastAsia="lt-LT"/>
                    </w:rPr>
                  </w:pPr>
                  <w:r w:rsidRPr="00355672">
                    <w:rPr>
                      <w:lang w:eastAsia="lt-LT"/>
                    </w:rPr>
                    <w:t>Signalinių plastmasinių stulpelių demontavimas</w:t>
                  </w:r>
                </w:p>
              </w:tc>
              <w:tc>
                <w:tcPr>
                  <w:tcW w:w="534" w:type="pct"/>
                  <w:gridSpan w:val="2"/>
                  <w:shd w:val="clear" w:color="auto" w:fill="auto"/>
                  <w:hideMark/>
                </w:tcPr>
                <w:p w14:paraId="12097C23" w14:textId="77777777" w:rsidR="00F57C6D" w:rsidRPr="00355672" w:rsidRDefault="00F57C6D" w:rsidP="00E63923">
                  <w:pPr>
                    <w:rPr>
                      <w:lang w:eastAsia="lt-LT"/>
                    </w:rPr>
                  </w:pPr>
                  <w:r w:rsidRPr="00355672">
                    <w:rPr>
                      <w:lang w:eastAsia="lt-LT"/>
                    </w:rPr>
                    <w:t>vnt.</w:t>
                  </w:r>
                </w:p>
              </w:tc>
              <w:tc>
                <w:tcPr>
                  <w:tcW w:w="644" w:type="pct"/>
                  <w:gridSpan w:val="2"/>
                  <w:shd w:val="clear" w:color="auto" w:fill="auto"/>
                  <w:noWrap/>
                  <w:hideMark/>
                </w:tcPr>
                <w:p w14:paraId="10EC004B" w14:textId="77777777" w:rsidR="00F57C6D" w:rsidRPr="00355672" w:rsidRDefault="00F57C6D" w:rsidP="00E63923">
                  <w:pPr>
                    <w:jc w:val="right"/>
                    <w:rPr>
                      <w:lang w:eastAsia="lt-LT"/>
                    </w:rPr>
                  </w:pPr>
                  <w:r w:rsidRPr="00355672">
                    <w:rPr>
                      <w:lang w:eastAsia="lt-LT"/>
                    </w:rPr>
                    <w:t xml:space="preserve">194,0     </w:t>
                  </w:r>
                </w:p>
              </w:tc>
            </w:tr>
            <w:tr w:rsidR="00F57C6D" w:rsidRPr="00355672" w14:paraId="37F41059" w14:textId="77777777" w:rsidTr="00E63923">
              <w:tblPrEx>
                <w:tblLook w:val="04A0" w:firstRow="1" w:lastRow="0" w:firstColumn="1" w:lastColumn="0" w:noHBand="0" w:noVBand="1"/>
              </w:tblPrEx>
              <w:trPr>
                <w:trHeight w:val="480"/>
              </w:trPr>
              <w:tc>
                <w:tcPr>
                  <w:tcW w:w="709" w:type="pct"/>
                  <w:shd w:val="clear" w:color="auto" w:fill="auto"/>
                  <w:noWrap/>
                  <w:hideMark/>
                </w:tcPr>
                <w:p w14:paraId="050BE34A" w14:textId="77777777" w:rsidR="00F57C6D" w:rsidRPr="00355672" w:rsidRDefault="00F57C6D" w:rsidP="00E63923">
                  <w:pPr>
                    <w:jc w:val="right"/>
                    <w:rPr>
                      <w:lang w:eastAsia="lt-LT"/>
                    </w:rPr>
                  </w:pPr>
                  <w:r w:rsidRPr="00355672">
                    <w:rPr>
                      <w:lang w:eastAsia="lt-LT"/>
                    </w:rPr>
                    <w:t xml:space="preserve">   2</w:t>
                  </w:r>
                </w:p>
              </w:tc>
              <w:tc>
                <w:tcPr>
                  <w:tcW w:w="608" w:type="pct"/>
                  <w:shd w:val="clear" w:color="auto" w:fill="auto"/>
                  <w:hideMark/>
                </w:tcPr>
                <w:p w14:paraId="341B403C" w14:textId="77777777" w:rsidR="00F57C6D" w:rsidRPr="00355672" w:rsidRDefault="00F57C6D" w:rsidP="00E63923">
                  <w:pPr>
                    <w:rPr>
                      <w:lang w:eastAsia="lt-LT"/>
                    </w:rPr>
                  </w:pPr>
                  <w:r w:rsidRPr="00355672">
                    <w:rPr>
                      <w:lang w:eastAsia="lt-LT"/>
                    </w:rPr>
                    <w:t>H19K-14</w:t>
                  </w:r>
                </w:p>
              </w:tc>
              <w:tc>
                <w:tcPr>
                  <w:tcW w:w="2505" w:type="pct"/>
                  <w:shd w:val="clear" w:color="auto" w:fill="auto"/>
                  <w:hideMark/>
                </w:tcPr>
                <w:p w14:paraId="147C1A09" w14:textId="77777777" w:rsidR="00F57C6D" w:rsidRPr="00355672" w:rsidRDefault="00F57C6D" w:rsidP="00E63923">
                  <w:pPr>
                    <w:rPr>
                      <w:lang w:eastAsia="lt-LT"/>
                    </w:rPr>
                  </w:pPr>
                  <w:r w:rsidRPr="00355672">
                    <w:rPr>
                      <w:lang w:eastAsia="lt-LT"/>
                    </w:rPr>
                    <w:t>Signalinių plastmasinių stulpelių įrengimas</w:t>
                  </w:r>
                </w:p>
              </w:tc>
              <w:tc>
                <w:tcPr>
                  <w:tcW w:w="534" w:type="pct"/>
                  <w:gridSpan w:val="2"/>
                  <w:shd w:val="clear" w:color="auto" w:fill="auto"/>
                  <w:hideMark/>
                </w:tcPr>
                <w:p w14:paraId="77FF95BF" w14:textId="77777777" w:rsidR="00F57C6D" w:rsidRPr="00355672" w:rsidRDefault="00F57C6D" w:rsidP="00E63923">
                  <w:pPr>
                    <w:rPr>
                      <w:lang w:eastAsia="lt-LT"/>
                    </w:rPr>
                  </w:pPr>
                  <w:r w:rsidRPr="00355672">
                    <w:rPr>
                      <w:lang w:eastAsia="lt-LT"/>
                    </w:rPr>
                    <w:t>vnt.</w:t>
                  </w:r>
                </w:p>
              </w:tc>
              <w:tc>
                <w:tcPr>
                  <w:tcW w:w="644" w:type="pct"/>
                  <w:gridSpan w:val="2"/>
                  <w:shd w:val="clear" w:color="auto" w:fill="auto"/>
                  <w:noWrap/>
                  <w:hideMark/>
                </w:tcPr>
                <w:p w14:paraId="2320AF5C" w14:textId="77777777" w:rsidR="00F57C6D" w:rsidRPr="00355672" w:rsidRDefault="00F57C6D" w:rsidP="00E63923">
                  <w:pPr>
                    <w:jc w:val="right"/>
                    <w:rPr>
                      <w:lang w:eastAsia="lt-LT"/>
                    </w:rPr>
                  </w:pPr>
                  <w:r w:rsidRPr="00355672">
                    <w:rPr>
                      <w:lang w:eastAsia="lt-LT"/>
                    </w:rPr>
                    <w:t xml:space="preserve">200,0     </w:t>
                  </w:r>
                </w:p>
              </w:tc>
            </w:tr>
          </w:tbl>
          <w:p w14:paraId="2923FB74" w14:textId="77777777" w:rsidR="00F57C6D" w:rsidRPr="00355672" w:rsidRDefault="00F57C6D" w:rsidP="00E63923"/>
        </w:tc>
        <w:tc>
          <w:tcPr>
            <w:tcW w:w="7511" w:type="dxa"/>
          </w:tcPr>
          <w:p w14:paraId="647251CD" w14:textId="77777777" w:rsidR="00F57C6D" w:rsidRPr="00355672" w:rsidRDefault="00F57C6D" w:rsidP="00E63923">
            <w:pPr>
              <w:jc w:val="center"/>
            </w:pPr>
            <w:r w:rsidRPr="00355672">
              <w:lastRenderedPageBreak/>
              <w:t>Sutartis tarp AB „Eurovia Lietuva“ ir Valstybės įmonės „Utenos regiono keliai“ Nr. 17-SR56/JC-26</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
              <w:gridCol w:w="883"/>
              <w:gridCol w:w="3641"/>
              <w:gridCol w:w="763"/>
              <w:gridCol w:w="12"/>
              <w:gridCol w:w="924"/>
              <w:gridCol w:w="13"/>
            </w:tblGrid>
            <w:tr w:rsidR="00F57C6D" w:rsidRPr="00355672" w14:paraId="40993836" w14:textId="77777777" w:rsidTr="00E63923">
              <w:trPr>
                <w:gridAfter w:val="1"/>
                <w:wAfter w:w="9" w:type="pct"/>
                <w:trHeight w:val="458"/>
              </w:trPr>
              <w:tc>
                <w:tcPr>
                  <w:tcW w:w="709" w:type="pct"/>
                  <w:vMerge w:val="restart"/>
                  <w:shd w:val="clear" w:color="auto" w:fill="auto"/>
                  <w:noWrap/>
                  <w:vAlign w:val="center"/>
                </w:tcPr>
                <w:p w14:paraId="10B91C50" w14:textId="77777777" w:rsidR="00F57C6D" w:rsidRPr="00355672" w:rsidRDefault="00F57C6D" w:rsidP="00E63923">
                  <w:pPr>
                    <w:jc w:val="center"/>
                    <w:rPr>
                      <w:b/>
                      <w:lang w:eastAsia="lt-LT"/>
                    </w:rPr>
                  </w:pPr>
                  <w:r w:rsidRPr="00355672">
                    <w:rPr>
                      <w:b/>
                      <w:lang w:eastAsia="lt-LT"/>
                    </w:rPr>
                    <w:t>Sąm.eil.</w:t>
                  </w:r>
                </w:p>
              </w:tc>
              <w:tc>
                <w:tcPr>
                  <w:tcW w:w="608" w:type="pct"/>
                  <w:vMerge w:val="restart"/>
                  <w:shd w:val="clear" w:color="auto" w:fill="auto"/>
                  <w:noWrap/>
                  <w:vAlign w:val="center"/>
                </w:tcPr>
                <w:p w14:paraId="287FDFB0" w14:textId="77777777" w:rsidR="00F57C6D" w:rsidRPr="00355672" w:rsidRDefault="00F57C6D" w:rsidP="00E63923">
                  <w:pPr>
                    <w:jc w:val="center"/>
                    <w:rPr>
                      <w:b/>
                      <w:lang w:eastAsia="lt-LT"/>
                    </w:rPr>
                  </w:pPr>
                  <w:r w:rsidRPr="00355672">
                    <w:rPr>
                      <w:b/>
                      <w:lang w:eastAsia="lt-LT"/>
                    </w:rPr>
                    <w:t>Darbo</w:t>
                  </w:r>
                </w:p>
                <w:p w14:paraId="4CB5265F" w14:textId="77777777" w:rsidR="00F57C6D" w:rsidRPr="00355672" w:rsidRDefault="00F57C6D" w:rsidP="00E63923">
                  <w:pPr>
                    <w:jc w:val="center"/>
                    <w:rPr>
                      <w:b/>
                      <w:lang w:eastAsia="lt-LT"/>
                    </w:rPr>
                  </w:pPr>
                  <w:r w:rsidRPr="00355672">
                    <w:rPr>
                      <w:b/>
                      <w:lang w:eastAsia="lt-LT"/>
                    </w:rPr>
                    <w:t>kodas</w:t>
                  </w:r>
                </w:p>
              </w:tc>
              <w:tc>
                <w:tcPr>
                  <w:tcW w:w="2506" w:type="pct"/>
                  <w:vMerge w:val="restart"/>
                  <w:shd w:val="clear" w:color="auto" w:fill="auto"/>
                  <w:noWrap/>
                  <w:vAlign w:val="center"/>
                </w:tcPr>
                <w:p w14:paraId="5C8DF6A2" w14:textId="77777777" w:rsidR="00F57C6D" w:rsidRPr="00355672" w:rsidRDefault="00F57C6D" w:rsidP="00E63923">
                  <w:pPr>
                    <w:jc w:val="center"/>
                    <w:rPr>
                      <w:b/>
                      <w:lang w:eastAsia="lt-LT"/>
                    </w:rPr>
                  </w:pPr>
                  <w:r w:rsidRPr="00355672">
                    <w:rPr>
                      <w:b/>
                      <w:lang w:eastAsia="lt-LT"/>
                    </w:rPr>
                    <w:t>Darbų ir išlaidų aprašymai</w:t>
                  </w:r>
                </w:p>
              </w:tc>
              <w:tc>
                <w:tcPr>
                  <w:tcW w:w="525" w:type="pct"/>
                  <w:vMerge w:val="restart"/>
                  <w:shd w:val="clear" w:color="auto" w:fill="auto"/>
                  <w:noWrap/>
                  <w:vAlign w:val="center"/>
                </w:tcPr>
                <w:p w14:paraId="4D3B82D0" w14:textId="77777777" w:rsidR="00F57C6D" w:rsidRPr="00355672" w:rsidRDefault="00F57C6D" w:rsidP="00E63923">
                  <w:pPr>
                    <w:jc w:val="center"/>
                    <w:rPr>
                      <w:b/>
                      <w:lang w:eastAsia="lt-LT"/>
                    </w:rPr>
                  </w:pPr>
                  <w:r w:rsidRPr="00355672">
                    <w:rPr>
                      <w:b/>
                      <w:lang w:eastAsia="lt-LT"/>
                    </w:rPr>
                    <w:t>Mato</w:t>
                  </w:r>
                </w:p>
                <w:p w14:paraId="7F1636DB" w14:textId="77777777" w:rsidR="00F57C6D" w:rsidRPr="00355672" w:rsidRDefault="00F57C6D" w:rsidP="00E63923">
                  <w:pPr>
                    <w:jc w:val="center"/>
                    <w:rPr>
                      <w:b/>
                      <w:lang w:eastAsia="lt-LT"/>
                    </w:rPr>
                  </w:pPr>
                  <w:r w:rsidRPr="00355672">
                    <w:rPr>
                      <w:b/>
                      <w:lang w:eastAsia="lt-LT"/>
                    </w:rPr>
                    <w:t>vnt</w:t>
                  </w:r>
                </w:p>
              </w:tc>
              <w:tc>
                <w:tcPr>
                  <w:tcW w:w="644" w:type="pct"/>
                  <w:gridSpan w:val="2"/>
                  <w:vMerge w:val="restart"/>
                  <w:shd w:val="clear" w:color="auto" w:fill="auto"/>
                  <w:noWrap/>
                  <w:vAlign w:val="center"/>
                </w:tcPr>
                <w:p w14:paraId="124372D6" w14:textId="77777777" w:rsidR="00F57C6D" w:rsidRPr="00355672" w:rsidRDefault="00F57C6D" w:rsidP="00E63923">
                  <w:pPr>
                    <w:jc w:val="center"/>
                    <w:rPr>
                      <w:b/>
                      <w:lang w:eastAsia="lt-LT"/>
                    </w:rPr>
                  </w:pPr>
                  <w:r w:rsidRPr="00355672">
                    <w:rPr>
                      <w:b/>
                      <w:lang w:eastAsia="lt-LT"/>
                    </w:rPr>
                    <w:t>Kiekis</w:t>
                  </w:r>
                </w:p>
              </w:tc>
            </w:tr>
            <w:tr w:rsidR="00F57C6D" w:rsidRPr="00355672" w14:paraId="4AF83740" w14:textId="77777777" w:rsidTr="00E63923">
              <w:trPr>
                <w:gridAfter w:val="1"/>
                <w:wAfter w:w="9" w:type="pct"/>
                <w:trHeight w:val="458"/>
              </w:trPr>
              <w:tc>
                <w:tcPr>
                  <w:tcW w:w="709" w:type="pct"/>
                  <w:vMerge/>
                  <w:shd w:val="clear" w:color="auto" w:fill="auto"/>
                  <w:noWrap/>
                  <w:vAlign w:val="center"/>
                </w:tcPr>
                <w:p w14:paraId="510E397F" w14:textId="77777777" w:rsidR="00F57C6D" w:rsidRPr="00355672" w:rsidRDefault="00F57C6D" w:rsidP="00E63923">
                  <w:pPr>
                    <w:jc w:val="center"/>
                    <w:rPr>
                      <w:b/>
                      <w:lang w:eastAsia="lt-LT"/>
                    </w:rPr>
                  </w:pPr>
                </w:p>
              </w:tc>
              <w:tc>
                <w:tcPr>
                  <w:tcW w:w="608" w:type="pct"/>
                  <w:vMerge/>
                  <w:shd w:val="clear" w:color="auto" w:fill="auto"/>
                  <w:noWrap/>
                  <w:vAlign w:val="center"/>
                </w:tcPr>
                <w:p w14:paraId="29C09AB9" w14:textId="77777777" w:rsidR="00F57C6D" w:rsidRPr="00355672" w:rsidRDefault="00F57C6D" w:rsidP="00E63923">
                  <w:pPr>
                    <w:jc w:val="center"/>
                    <w:rPr>
                      <w:b/>
                      <w:lang w:eastAsia="lt-LT"/>
                    </w:rPr>
                  </w:pPr>
                </w:p>
              </w:tc>
              <w:tc>
                <w:tcPr>
                  <w:tcW w:w="2506" w:type="pct"/>
                  <w:vMerge/>
                  <w:shd w:val="clear" w:color="auto" w:fill="auto"/>
                  <w:noWrap/>
                  <w:vAlign w:val="center"/>
                </w:tcPr>
                <w:p w14:paraId="5CFC8006" w14:textId="77777777" w:rsidR="00F57C6D" w:rsidRPr="00355672" w:rsidRDefault="00F57C6D" w:rsidP="00E63923">
                  <w:pPr>
                    <w:jc w:val="center"/>
                    <w:rPr>
                      <w:b/>
                      <w:lang w:eastAsia="lt-LT"/>
                    </w:rPr>
                  </w:pPr>
                </w:p>
              </w:tc>
              <w:tc>
                <w:tcPr>
                  <w:tcW w:w="525" w:type="pct"/>
                  <w:vMerge/>
                  <w:shd w:val="clear" w:color="auto" w:fill="auto"/>
                  <w:noWrap/>
                  <w:vAlign w:val="center"/>
                </w:tcPr>
                <w:p w14:paraId="5DC857B2" w14:textId="77777777" w:rsidR="00F57C6D" w:rsidRPr="00355672" w:rsidRDefault="00F57C6D" w:rsidP="00E63923">
                  <w:pPr>
                    <w:jc w:val="center"/>
                    <w:rPr>
                      <w:b/>
                      <w:lang w:eastAsia="lt-LT"/>
                    </w:rPr>
                  </w:pPr>
                </w:p>
              </w:tc>
              <w:tc>
                <w:tcPr>
                  <w:tcW w:w="644" w:type="pct"/>
                  <w:gridSpan w:val="2"/>
                  <w:vMerge/>
                  <w:vAlign w:val="center"/>
                </w:tcPr>
                <w:p w14:paraId="69D9289E" w14:textId="77777777" w:rsidR="00F57C6D" w:rsidRPr="00355672" w:rsidRDefault="00F57C6D" w:rsidP="00E63923">
                  <w:pPr>
                    <w:rPr>
                      <w:b/>
                      <w:lang w:eastAsia="lt-LT"/>
                    </w:rPr>
                  </w:pPr>
                </w:p>
              </w:tc>
            </w:tr>
            <w:tr w:rsidR="00F57C6D" w:rsidRPr="00355672" w14:paraId="349B89B1" w14:textId="77777777" w:rsidTr="00E63923">
              <w:tblPrEx>
                <w:tblLook w:val="04A0" w:firstRow="1" w:lastRow="0" w:firstColumn="1" w:lastColumn="0" w:noHBand="0" w:noVBand="1"/>
              </w:tblPrEx>
              <w:trPr>
                <w:trHeight w:val="305"/>
              </w:trPr>
              <w:tc>
                <w:tcPr>
                  <w:tcW w:w="709" w:type="pct"/>
                  <w:shd w:val="clear" w:color="auto" w:fill="auto"/>
                  <w:noWrap/>
                  <w:vAlign w:val="bottom"/>
                  <w:hideMark/>
                </w:tcPr>
                <w:p w14:paraId="2F6C63C6" w14:textId="77777777" w:rsidR="00F57C6D" w:rsidRPr="00355672" w:rsidRDefault="00F57C6D" w:rsidP="00E63923">
                  <w:pPr>
                    <w:rPr>
                      <w:lang w:eastAsia="lt-LT"/>
                    </w:rPr>
                  </w:pPr>
                </w:p>
              </w:tc>
              <w:tc>
                <w:tcPr>
                  <w:tcW w:w="608" w:type="pct"/>
                  <w:shd w:val="clear" w:color="auto" w:fill="auto"/>
                  <w:noWrap/>
                  <w:vAlign w:val="bottom"/>
                  <w:hideMark/>
                </w:tcPr>
                <w:p w14:paraId="6C3C6E61" w14:textId="77777777" w:rsidR="00F57C6D" w:rsidRPr="00355672" w:rsidRDefault="00F57C6D" w:rsidP="00E63923">
                  <w:pPr>
                    <w:jc w:val="right"/>
                    <w:rPr>
                      <w:b/>
                      <w:bCs/>
                      <w:lang w:eastAsia="lt-LT"/>
                    </w:rPr>
                  </w:pPr>
                  <w:r w:rsidRPr="00355672">
                    <w:rPr>
                      <w:b/>
                      <w:bCs/>
                      <w:lang w:eastAsia="lt-LT"/>
                    </w:rPr>
                    <w:t xml:space="preserve">   2.</w:t>
                  </w:r>
                </w:p>
              </w:tc>
              <w:tc>
                <w:tcPr>
                  <w:tcW w:w="3684" w:type="pct"/>
                  <w:gridSpan w:val="5"/>
                  <w:shd w:val="clear" w:color="auto" w:fill="auto"/>
                  <w:vAlign w:val="bottom"/>
                  <w:hideMark/>
                </w:tcPr>
                <w:p w14:paraId="65637C11" w14:textId="77777777" w:rsidR="00F57C6D" w:rsidRPr="00355672" w:rsidRDefault="00F57C6D" w:rsidP="00E63923">
                  <w:pPr>
                    <w:rPr>
                      <w:b/>
                      <w:bCs/>
                      <w:lang w:eastAsia="lt-LT"/>
                    </w:rPr>
                  </w:pPr>
                  <w:r w:rsidRPr="00355672">
                    <w:rPr>
                      <w:b/>
                      <w:bCs/>
                      <w:lang w:eastAsia="lt-LT"/>
                    </w:rPr>
                    <w:t>Žemės sankasa</w:t>
                  </w:r>
                </w:p>
              </w:tc>
            </w:tr>
            <w:tr w:rsidR="00F57C6D" w:rsidRPr="00355672" w14:paraId="75559B97" w14:textId="77777777" w:rsidTr="00E63923">
              <w:tblPrEx>
                <w:tblLook w:val="04A0" w:firstRow="1" w:lastRow="0" w:firstColumn="1" w:lastColumn="0" w:noHBand="0" w:noVBand="1"/>
              </w:tblPrEx>
              <w:trPr>
                <w:trHeight w:val="960"/>
              </w:trPr>
              <w:tc>
                <w:tcPr>
                  <w:tcW w:w="709" w:type="pct"/>
                  <w:shd w:val="clear" w:color="auto" w:fill="auto"/>
                  <w:noWrap/>
                  <w:hideMark/>
                </w:tcPr>
                <w:p w14:paraId="4DFE2C42" w14:textId="77777777" w:rsidR="00F57C6D" w:rsidRPr="00355672" w:rsidRDefault="00F57C6D" w:rsidP="00E63923">
                  <w:pPr>
                    <w:jc w:val="right"/>
                    <w:rPr>
                      <w:lang w:eastAsia="lt-LT"/>
                    </w:rPr>
                  </w:pPr>
                  <w:r w:rsidRPr="00355672">
                    <w:rPr>
                      <w:lang w:eastAsia="lt-LT"/>
                    </w:rPr>
                    <w:lastRenderedPageBreak/>
                    <w:t xml:space="preserve">   1</w:t>
                  </w:r>
                </w:p>
              </w:tc>
              <w:tc>
                <w:tcPr>
                  <w:tcW w:w="608" w:type="pct"/>
                  <w:shd w:val="clear" w:color="auto" w:fill="auto"/>
                  <w:hideMark/>
                </w:tcPr>
                <w:p w14:paraId="2AF4BB77" w14:textId="77777777" w:rsidR="00F57C6D" w:rsidRPr="00355672" w:rsidRDefault="00F57C6D" w:rsidP="00E63923">
                  <w:pPr>
                    <w:rPr>
                      <w:lang w:eastAsia="lt-LT"/>
                    </w:rPr>
                  </w:pPr>
                  <w:r w:rsidRPr="00355672">
                    <w:rPr>
                      <w:lang w:eastAsia="lt-LT"/>
                    </w:rPr>
                    <w:t>H07P-1</w:t>
                  </w:r>
                </w:p>
              </w:tc>
              <w:tc>
                <w:tcPr>
                  <w:tcW w:w="2506" w:type="pct"/>
                  <w:shd w:val="clear" w:color="auto" w:fill="auto"/>
                  <w:hideMark/>
                </w:tcPr>
                <w:p w14:paraId="09C895C2" w14:textId="77777777" w:rsidR="00F57C6D" w:rsidRPr="00355672" w:rsidRDefault="00F57C6D" w:rsidP="00E63923">
                  <w:pPr>
                    <w:rPr>
                      <w:lang w:eastAsia="lt-LT"/>
                    </w:rPr>
                  </w:pPr>
                  <w:r w:rsidRPr="00355672">
                    <w:rPr>
                      <w:lang w:eastAsia="lt-LT"/>
                    </w:rPr>
                    <w:t>Kelio griovių kasimas eksksvatoriumi su 0,4 m3 kaušu, pakrovimas į autosa</w:t>
                  </w:r>
                  <w:r w:rsidRPr="00355672">
                    <w:rPr>
                      <w:lang w:eastAsia="lt-LT"/>
                    </w:rPr>
                    <w:softHyphen/>
                    <w:t>vivarčius, vežiojimas iki 10 km ir dar</w:t>
                  </w:r>
                  <w:r w:rsidRPr="00355672">
                    <w:rPr>
                      <w:lang w:eastAsia="lt-LT"/>
                    </w:rPr>
                    <w:softHyphen/>
                    <w:t>bas sąvartoje</w:t>
                  </w:r>
                </w:p>
              </w:tc>
              <w:tc>
                <w:tcPr>
                  <w:tcW w:w="533" w:type="pct"/>
                  <w:gridSpan w:val="2"/>
                  <w:shd w:val="clear" w:color="auto" w:fill="auto"/>
                  <w:hideMark/>
                </w:tcPr>
                <w:p w14:paraId="6F25D890" w14:textId="77777777" w:rsidR="00F57C6D" w:rsidRPr="00355672" w:rsidRDefault="00F57C6D" w:rsidP="00E63923">
                  <w:pPr>
                    <w:rPr>
                      <w:lang w:eastAsia="lt-LT"/>
                    </w:rPr>
                  </w:pPr>
                  <w:r w:rsidRPr="00355672">
                    <w:rPr>
                      <w:lang w:eastAsia="lt-LT"/>
                    </w:rPr>
                    <w:t>t. m3</w:t>
                  </w:r>
                </w:p>
              </w:tc>
              <w:tc>
                <w:tcPr>
                  <w:tcW w:w="645" w:type="pct"/>
                  <w:gridSpan w:val="2"/>
                  <w:shd w:val="clear" w:color="auto" w:fill="auto"/>
                  <w:noWrap/>
                  <w:hideMark/>
                </w:tcPr>
                <w:p w14:paraId="19F20925" w14:textId="77777777" w:rsidR="00F57C6D" w:rsidRPr="00355672" w:rsidRDefault="00F57C6D" w:rsidP="00E63923">
                  <w:pPr>
                    <w:jc w:val="right"/>
                    <w:rPr>
                      <w:lang w:eastAsia="lt-LT"/>
                    </w:rPr>
                  </w:pPr>
                  <w:r w:rsidRPr="00355672">
                    <w:rPr>
                      <w:lang w:eastAsia="lt-LT"/>
                    </w:rPr>
                    <w:t xml:space="preserve">  0,515   </w:t>
                  </w:r>
                </w:p>
              </w:tc>
            </w:tr>
            <w:tr w:rsidR="00F57C6D" w:rsidRPr="00355672" w14:paraId="59321ACF" w14:textId="77777777" w:rsidTr="00E63923">
              <w:tblPrEx>
                <w:tblLook w:val="04A0" w:firstRow="1" w:lastRow="0" w:firstColumn="1" w:lastColumn="0" w:noHBand="0" w:noVBand="1"/>
              </w:tblPrEx>
              <w:trPr>
                <w:trHeight w:val="255"/>
              </w:trPr>
              <w:tc>
                <w:tcPr>
                  <w:tcW w:w="709" w:type="pct"/>
                  <w:shd w:val="clear" w:color="auto" w:fill="auto"/>
                  <w:noWrap/>
                  <w:hideMark/>
                </w:tcPr>
                <w:p w14:paraId="703EF72C" w14:textId="77777777" w:rsidR="00F57C6D" w:rsidRPr="00355672" w:rsidRDefault="00F57C6D" w:rsidP="00E63923">
                  <w:pPr>
                    <w:jc w:val="right"/>
                    <w:rPr>
                      <w:lang w:eastAsia="lt-LT"/>
                    </w:rPr>
                  </w:pPr>
                </w:p>
              </w:tc>
              <w:tc>
                <w:tcPr>
                  <w:tcW w:w="608" w:type="pct"/>
                  <w:shd w:val="clear" w:color="auto" w:fill="auto"/>
                  <w:noWrap/>
                  <w:hideMark/>
                </w:tcPr>
                <w:p w14:paraId="3A9D54FC" w14:textId="77777777" w:rsidR="00F57C6D" w:rsidRPr="00355672" w:rsidRDefault="00F57C6D" w:rsidP="00E63923">
                  <w:pPr>
                    <w:jc w:val="right"/>
                    <w:rPr>
                      <w:lang w:eastAsia="lt-LT"/>
                    </w:rPr>
                  </w:pPr>
                </w:p>
              </w:tc>
              <w:tc>
                <w:tcPr>
                  <w:tcW w:w="3684" w:type="pct"/>
                  <w:gridSpan w:val="5"/>
                  <w:shd w:val="clear" w:color="auto" w:fill="auto"/>
                  <w:noWrap/>
                  <w:hideMark/>
                </w:tcPr>
                <w:p w14:paraId="40D22715" w14:textId="7AB986F1" w:rsidR="00F57C6D" w:rsidRPr="00355672" w:rsidRDefault="00F57C6D" w:rsidP="00E63923">
                  <w:pPr>
                    <w:rPr>
                      <w:b/>
                      <w:bCs/>
                      <w:lang w:eastAsia="lt-LT"/>
                    </w:rPr>
                  </w:pPr>
                  <w:r w:rsidRPr="00355672">
                    <w:rPr>
                      <w:b/>
                      <w:bCs/>
                      <w:lang w:eastAsia="lt-LT"/>
                    </w:rPr>
                    <w:t>Skyriuje      2</w:t>
                  </w:r>
                </w:p>
              </w:tc>
            </w:tr>
            <w:tr w:rsidR="00F57C6D" w:rsidRPr="00355672" w14:paraId="030F6E8D" w14:textId="77777777" w:rsidTr="00E63923">
              <w:tblPrEx>
                <w:tblLook w:val="04A0" w:firstRow="1" w:lastRow="0" w:firstColumn="1" w:lastColumn="0" w:noHBand="0" w:noVBand="1"/>
              </w:tblPrEx>
              <w:trPr>
                <w:trHeight w:val="399"/>
              </w:trPr>
              <w:tc>
                <w:tcPr>
                  <w:tcW w:w="709" w:type="pct"/>
                  <w:shd w:val="clear" w:color="auto" w:fill="auto"/>
                  <w:noWrap/>
                  <w:vAlign w:val="bottom"/>
                  <w:hideMark/>
                </w:tcPr>
                <w:p w14:paraId="723B4A4B" w14:textId="77777777" w:rsidR="00F57C6D" w:rsidRPr="00355672" w:rsidRDefault="00F57C6D" w:rsidP="00E63923">
                  <w:pPr>
                    <w:rPr>
                      <w:lang w:eastAsia="lt-LT"/>
                    </w:rPr>
                  </w:pPr>
                </w:p>
              </w:tc>
              <w:tc>
                <w:tcPr>
                  <w:tcW w:w="608" w:type="pct"/>
                  <w:shd w:val="clear" w:color="auto" w:fill="auto"/>
                  <w:noWrap/>
                  <w:vAlign w:val="bottom"/>
                  <w:hideMark/>
                </w:tcPr>
                <w:p w14:paraId="679E09F1" w14:textId="77777777" w:rsidR="00F57C6D" w:rsidRPr="00355672" w:rsidRDefault="00F57C6D" w:rsidP="00E63923">
                  <w:pPr>
                    <w:jc w:val="right"/>
                    <w:rPr>
                      <w:b/>
                      <w:bCs/>
                      <w:lang w:eastAsia="lt-LT"/>
                    </w:rPr>
                  </w:pPr>
                  <w:r w:rsidRPr="00355672">
                    <w:rPr>
                      <w:b/>
                      <w:bCs/>
                      <w:lang w:eastAsia="lt-LT"/>
                    </w:rPr>
                    <w:t xml:space="preserve">   4.</w:t>
                  </w:r>
                </w:p>
              </w:tc>
              <w:tc>
                <w:tcPr>
                  <w:tcW w:w="3684" w:type="pct"/>
                  <w:gridSpan w:val="5"/>
                  <w:shd w:val="clear" w:color="auto" w:fill="auto"/>
                  <w:vAlign w:val="bottom"/>
                  <w:hideMark/>
                </w:tcPr>
                <w:p w14:paraId="34F05591" w14:textId="77777777" w:rsidR="00F57C6D" w:rsidRPr="00355672" w:rsidRDefault="00F57C6D" w:rsidP="00E63923">
                  <w:pPr>
                    <w:rPr>
                      <w:b/>
                      <w:bCs/>
                      <w:lang w:eastAsia="lt-LT"/>
                    </w:rPr>
                  </w:pPr>
                  <w:r w:rsidRPr="00355672">
                    <w:rPr>
                      <w:b/>
                      <w:bCs/>
                      <w:lang w:eastAsia="lt-LT"/>
                    </w:rPr>
                    <w:t>Kelio danga</w:t>
                  </w:r>
                </w:p>
              </w:tc>
            </w:tr>
            <w:tr w:rsidR="00F57C6D" w:rsidRPr="00355672" w14:paraId="067D2928" w14:textId="77777777" w:rsidTr="00E63923">
              <w:tblPrEx>
                <w:tblLook w:val="04A0" w:firstRow="1" w:lastRow="0" w:firstColumn="1" w:lastColumn="0" w:noHBand="0" w:noVBand="1"/>
              </w:tblPrEx>
              <w:trPr>
                <w:trHeight w:val="720"/>
              </w:trPr>
              <w:tc>
                <w:tcPr>
                  <w:tcW w:w="709" w:type="pct"/>
                  <w:shd w:val="clear" w:color="auto" w:fill="auto"/>
                  <w:noWrap/>
                  <w:hideMark/>
                </w:tcPr>
                <w:p w14:paraId="0210C6A8" w14:textId="77777777" w:rsidR="00F57C6D" w:rsidRPr="00355672" w:rsidRDefault="00F57C6D" w:rsidP="00E63923">
                  <w:pPr>
                    <w:jc w:val="right"/>
                    <w:rPr>
                      <w:lang w:eastAsia="lt-LT"/>
                    </w:rPr>
                  </w:pPr>
                  <w:r w:rsidRPr="00355672">
                    <w:rPr>
                      <w:lang w:eastAsia="lt-LT"/>
                    </w:rPr>
                    <w:t xml:space="preserve">   1</w:t>
                  </w:r>
                </w:p>
              </w:tc>
              <w:tc>
                <w:tcPr>
                  <w:tcW w:w="608" w:type="pct"/>
                  <w:shd w:val="clear" w:color="auto" w:fill="auto"/>
                  <w:hideMark/>
                </w:tcPr>
                <w:p w14:paraId="58A1CDAF" w14:textId="77777777" w:rsidR="00F57C6D" w:rsidRPr="00355672" w:rsidRDefault="00F57C6D" w:rsidP="00E63923">
                  <w:pPr>
                    <w:rPr>
                      <w:lang w:eastAsia="lt-LT"/>
                    </w:rPr>
                  </w:pPr>
                  <w:r w:rsidRPr="00355672">
                    <w:rPr>
                      <w:lang w:eastAsia="lt-LT"/>
                    </w:rPr>
                    <w:t>HP3-2-13</w:t>
                  </w:r>
                </w:p>
              </w:tc>
              <w:tc>
                <w:tcPr>
                  <w:tcW w:w="2506" w:type="pct"/>
                  <w:shd w:val="clear" w:color="auto" w:fill="auto"/>
                  <w:hideMark/>
                </w:tcPr>
                <w:p w14:paraId="525C9B52" w14:textId="77777777" w:rsidR="00F57C6D" w:rsidRPr="00355672" w:rsidRDefault="00F57C6D" w:rsidP="00E63923">
                  <w:pPr>
                    <w:rPr>
                      <w:lang w:eastAsia="lt-LT"/>
                    </w:rPr>
                  </w:pPr>
                  <w:r w:rsidRPr="00355672">
                    <w:rPr>
                      <w:lang w:eastAsia="lt-LT"/>
                    </w:rPr>
                    <w:t>Paaukštėjusio kelkraščio pjovimas ver</w:t>
                  </w:r>
                  <w:r w:rsidRPr="00355672">
                    <w:rPr>
                      <w:lang w:eastAsia="lt-LT"/>
                    </w:rPr>
                    <w:softHyphen/>
                    <w:t>čiant gruntą į volus, naudojant auto</w:t>
                  </w:r>
                  <w:r w:rsidRPr="00355672">
                    <w:rPr>
                      <w:lang w:eastAsia="lt-LT"/>
                    </w:rPr>
                    <w:softHyphen/>
                    <w:t>greiderį (1 km pravaž.)</w:t>
                  </w:r>
                </w:p>
              </w:tc>
              <w:tc>
                <w:tcPr>
                  <w:tcW w:w="533" w:type="pct"/>
                  <w:gridSpan w:val="2"/>
                  <w:shd w:val="clear" w:color="auto" w:fill="auto"/>
                  <w:hideMark/>
                </w:tcPr>
                <w:p w14:paraId="45BF6870" w14:textId="77777777" w:rsidR="00F57C6D" w:rsidRPr="00355672" w:rsidRDefault="00F57C6D" w:rsidP="00E63923">
                  <w:pPr>
                    <w:rPr>
                      <w:lang w:eastAsia="lt-LT"/>
                    </w:rPr>
                  </w:pPr>
                  <w:r w:rsidRPr="00355672">
                    <w:rPr>
                      <w:lang w:eastAsia="lt-LT"/>
                    </w:rPr>
                    <w:t>km</w:t>
                  </w:r>
                </w:p>
              </w:tc>
              <w:tc>
                <w:tcPr>
                  <w:tcW w:w="645" w:type="pct"/>
                  <w:gridSpan w:val="2"/>
                  <w:shd w:val="clear" w:color="auto" w:fill="auto"/>
                  <w:noWrap/>
                  <w:hideMark/>
                </w:tcPr>
                <w:p w14:paraId="5B166DBF" w14:textId="77777777" w:rsidR="00F57C6D" w:rsidRPr="00355672" w:rsidRDefault="00F57C6D" w:rsidP="00E63923">
                  <w:pPr>
                    <w:jc w:val="right"/>
                    <w:rPr>
                      <w:lang w:eastAsia="lt-LT"/>
                    </w:rPr>
                  </w:pPr>
                  <w:r w:rsidRPr="00355672">
                    <w:rPr>
                      <w:lang w:eastAsia="lt-LT"/>
                    </w:rPr>
                    <w:t xml:space="preserve"> 15,932   </w:t>
                  </w:r>
                </w:p>
              </w:tc>
            </w:tr>
            <w:tr w:rsidR="00F57C6D" w:rsidRPr="00355672" w14:paraId="3BC89F2D" w14:textId="77777777" w:rsidTr="00E63923">
              <w:tblPrEx>
                <w:tblLook w:val="04A0" w:firstRow="1" w:lastRow="0" w:firstColumn="1" w:lastColumn="0" w:noHBand="0" w:noVBand="1"/>
              </w:tblPrEx>
              <w:trPr>
                <w:trHeight w:val="720"/>
              </w:trPr>
              <w:tc>
                <w:tcPr>
                  <w:tcW w:w="709" w:type="pct"/>
                  <w:shd w:val="clear" w:color="auto" w:fill="auto"/>
                  <w:noWrap/>
                  <w:hideMark/>
                </w:tcPr>
                <w:p w14:paraId="0AA0A52C" w14:textId="77777777" w:rsidR="00F57C6D" w:rsidRPr="00355672" w:rsidRDefault="00F57C6D" w:rsidP="00E63923">
                  <w:pPr>
                    <w:jc w:val="right"/>
                    <w:rPr>
                      <w:lang w:eastAsia="lt-LT"/>
                    </w:rPr>
                  </w:pPr>
                  <w:r w:rsidRPr="00355672">
                    <w:rPr>
                      <w:lang w:eastAsia="lt-LT"/>
                    </w:rPr>
                    <w:t xml:space="preserve">   2</w:t>
                  </w:r>
                </w:p>
              </w:tc>
              <w:tc>
                <w:tcPr>
                  <w:tcW w:w="608" w:type="pct"/>
                  <w:shd w:val="clear" w:color="auto" w:fill="auto"/>
                  <w:hideMark/>
                </w:tcPr>
                <w:p w14:paraId="4FED40F5" w14:textId="77777777" w:rsidR="00F57C6D" w:rsidRPr="00355672" w:rsidRDefault="00F57C6D" w:rsidP="00E63923">
                  <w:pPr>
                    <w:rPr>
                      <w:lang w:eastAsia="lt-LT"/>
                    </w:rPr>
                  </w:pPr>
                  <w:r w:rsidRPr="00355672">
                    <w:rPr>
                      <w:lang w:eastAsia="lt-LT"/>
                    </w:rPr>
                    <w:t>N57P-1301</w:t>
                  </w:r>
                </w:p>
              </w:tc>
              <w:tc>
                <w:tcPr>
                  <w:tcW w:w="2506" w:type="pct"/>
                  <w:shd w:val="clear" w:color="auto" w:fill="auto"/>
                  <w:hideMark/>
                </w:tcPr>
                <w:p w14:paraId="5BE1C4C7" w14:textId="77777777" w:rsidR="00F57C6D" w:rsidRPr="00355672" w:rsidRDefault="00F57C6D" w:rsidP="00E63923">
                  <w:pPr>
                    <w:rPr>
                      <w:lang w:eastAsia="lt-LT"/>
                    </w:rPr>
                  </w:pPr>
                  <w:r w:rsidRPr="00355672">
                    <w:rPr>
                      <w:lang w:eastAsia="lt-LT"/>
                    </w:rPr>
                    <w:t>Žvyringos medžiagos atskyrimas pri</w:t>
                  </w:r>
                  <w:r w:rsidRPr="00355672">
                    <w:rPr>
                      <w:lang w:eastAsia="lt-LT"/>
                    </w:rPr>
                    <w:softHyphen/>
                    <w:t>kabinamu žvyrkelių gerinimo įrenginiu, kai traktoriaus galia 79 kW (108 AG)</w:t>
                  </w:r>
                </w:p>
              </w:tc>
              <w:tc>
                <w:tcPr>
                  <w:tcW w:w="533" w:type="pct"/>
                  <w:gridSpan w:val="2"/>
                  <w:shd w:val="clear" w:color="auto" w:fill="auto"/>
                  <w:hideMark/>
                </w:tcPr>
                <w:p w14:paraId="7F46F4F5" w14:textId="77777777" w:rsidR="00F57C6D" w:rsidRPr="00355672" w:rsidRDefault="00F57C6D" w:rsidP="00E63923">
                  <w:pPr>
                    <w:rPr>
                      <w:lang w:eastAsia="lt-LT"/>
                    </w:rPr>
                  </w:pPr>
                  <w:r w:rsidRPr="00355672">
                    <w:rPr>
                      <w:lang w:eastAsia="lt-LT"/>
                    </w:rPr>
                    <w:t>100 m3</w:t>
                  </w:r>
                </w:p>
              </w:tc>
              <w:tc>
                <w:tcPr>
                  <w:tcW w:w="645" w:type="pct"/>
                  <w:gridSpan w:val="2"/>
                  <w:shd w:val="clear" w:color="auto" w:fill="auto"/>
                  <w:noWrap/>
                  <w:hideMark/>
                </w:tcPr>
                <w:p w14:paraId="60306612" w14:textId="77777777" w:rsidR="00F57C6D" w:rsidRPr="00355672" w:rsidRDefault="00F57C6D" w:rsidP="00E63923">
                  <w:pPr>
                    <w:jc w:val="right"/>
                    <w:rPr>
                      <w:lang w:eastAsia="lt-LT"/>
                    </w:rPr>
                  </w:pPr>
                  <w:r w:rsidRPr="00355672">
                    <w:rPr>
                      <w:lang w:eastAsia="lt-LT"/>
                    </w:rPr>
                    <w:t xml:space="preserve"> 60,55    </w:t>
                  </w:r>
                </w:p>
              </w:tc>
            </w:tr>
            <w:tr w:rsidR="00F57C6D" w:rsidRPr="00355672" w14:paraId="456DF59A" w14:textId="77777777" w:rsidTr="00E63923">
              <w:tblPrEx>
                <w:tblLook w:val="04A0" w:firstRow="1" w:lastRow="0" w:firstColumn="1" w:lastColumn="0" w:noHBand="0" w:noVBand="1"/>
              </w:tblPrEx>
              <w:trPr>
                <w:trHeight w:val="960"/>
              </w:trPr>
              <w:tc>
                <w:tcPr>
                  <w:tcW w:w="709" w:type="pct"/>
                  <w:shd w:val="clear" w:color="auto" w:fill="auto"/>
                  <w:noWrap/>
                  <w:hideMark/>
                </w:tcPr>
                <w:p w14:paraId="1A8F44A3" w14:textId="77777777" w:rsidR="00F57C6D" w:rsidRPr="00355672" w:rsidRDefault="00F57C6D" w:rsidP="00E63923">
                  <w:pPr>
                    <w:jc w:val="right"/>
                    <w:rPr>
                      <w:lang w:eastAsia="lt-LT"/>
                    </w:rPr>
                  </w:pPr>
                  <w:r w:rsidRPr="00355672">
                    <w:rPr>
                      <w:lang w:eastAsia="lt-LT"/>
                    </w:rPr>
                    <w:t xml:space="preserve">   3</w:t>
                  </w:r>
                </w:p>
              </w:tc>
              <w:tc>
                <w:tcPr>
                  <w:tcW w:w="608" w:type="pct"/>
                  <w:shd w:val="clear" w:color="auto" w:fill="auto"/>
                  <w:hideMark/>
                </w:tcPr>
                <w:p w14:paraId="0548D90A" w14:textId="77777777" w:rsidR="00F57C6D" w:rsidRPr="00355672" w:rsidRDefault="00F57C6D" w:rsidP="00E63923">
                  <w:pPr>
                    <w:rPr>
                      <w:lang w:eastAsia="lt-LT"/>
                    </w:rPr>
                  </w:pPr>
                  <w:r w:rsidRPr="00355672">
                    <w:rPr>
                      <w:lang w:eastAsia="lt-LT"/>
                    </w:rPr>
                    <w:t>N1-72</w:t>
                  </w:r>
                </w:p>
              </w:tc>
              <w:tc>
                <w:tcPr>
                  <w:tcW w:w="2506" w:type="pct"/>
                  <w:shd w:val="clear" w:color="auto" w:fill="auto"/>
                  <w:hideMark/>
                </w:tcPr>
                <w:p w14:paraId="56BB1478" w14:textId="77777777" w:rsidR="00F57C6D" w:rsidRPr="00355672" w:rsidRDefault="00F57C6D" w:rsidP="00E63923">
                  <w:pPr>
                    <w:rPr>
                      <w:lang w:eastAsia="lt-LT"/>
                    </w:rPr>
                  </w:pPr>
                  <w:r w:rsidRPr="00355672">
                    <w:rPr>
                      <w:lang w:eastAsia="lt-LT"/>
                    </w:rPr>
                    <w:t>Išpurento grunto kasimas 0,4 m3 kaušo talpos ekskavatoriais, pakraunant į autosavivarčius ir išvežant iki 10 km ir darbas sąvartoje</w:t>
                  </w:r>
                </w:p>
              </w:tc>
              <w:tc>
                <w:tcPr>
                  <w:tcW w:w="533" w:type="pct"/>
                  <w:gridSpan w:val="2"/>
                  <w:shd w:val="clear" w:color="auto" w:fill="auto"/>
                  <w:hideMark/>
                </w:tcPr>
                <w:p w14:paraId="620D3681" w14:textId="77777777" w:rsidR="00F57C6D" w:rsidRPr="00355672" w:rsidRDefault="00F57C6D" w:rsidP="00E63923">
                  <w:pPr>
                    <w:rPr>
                      <w:lang w:eastAsia="lt-LT"/>
                    </w:rPr>
                  </w:pPr>
                  <w:r w:rsidRPr="00355672">
                    <w:rPr>
                      <w:lang w:eastAsia="lt-LT"/>
                    </w:rPr>
                    <w:t>t. m3</w:t>
                  </w:r>
                </w:p>
              </w:tc>
              <w:tc>
                <w:tcPr>
                  <w:tcW w:w="645" w:type="pct"/>
                  <w:gridSpan w:val="2"/>
                  <w:shd w:val="clear" w:color="auto" w:fill="auto"/>
                  <w:noWrap/>
                  <w:hideMark/>
                </w:tcPr>
                <w:p w14:paraId="2FF0D6D2" w14:textId="77777777" w:rsidR="00F57C6D" w:rsidRPr="00355672" w:rsidRDefault="00F57C6D" w:rsidP="00E63923">
                  <w:pPr>
                    <w:jc w:val="right"/>
                    <w:rPr>
                      <w:lang w:eastAsia="lt-LT"/>
                    </w:rPr>
                  </w:pPr>
                  <w:r w:rsidRPr="00355672">
                    <w:rPr>
                      <w:lang w:eastAsia="lt-LT"/>
                    </w:rPr>
                    <w:t xml:space="preserve">  0,996   </w:t>
                  </w:r>
                </w:p>
              </w:tc>
            </w:tr>
            <w:tr w:rsidR="00F57C6D" w:rsidRPr="00355672" w14:paraId="632E4CF3" w14:textId="77777777" w:rsidTr="00E63923">
              <w:tblPrEx>
                <w:tblLook w:val="04A0" w:firstRow="1" w:lastRow="0" w:firstColumn="1" w:lastColumn="0" w:noHBand="0" w:noVBand="1"/>
              </w:tblPrEx>
              <w:trPr>
                <w:trHeight w:val="480"/>
              </w:trPr>
              <w:tc>
                <w:tcPr>
                  <w:tcW w:w="709" w:type="pct"/>
                  <w:shd w:val="clear" w:color="auto" w:fill="auto"/>
                  <w:noWrap/>
                  <w:vAlign w:val="center"/>
                </w:tcPr>
                <w:p w14:paraId="26740172" w14:textId="77777777" w:rsidR="00F57C6D" w:rsidRPr="00355672" w:rsidRDefault="00F57C6D" w:rsidP="00E63923">
                  <w:pPr>
                    <w:jc w:val="center"/>
                    <w:rPr>
                      <w:lang w:eastAsia="lt-LT"/>
                    </w:rPr>
                  </w:pPr>
                </w:p>
                <w:p w14:paraId="4B68267D" w14:textId="77777777" w:rsidR="00F57C6D" w:rsidRPr="00355672" w:rsidRDefault="00F57C6D" w:rsidP="00E63923">
                  <w:pPr>
                    <w:jc w:val="center"/>
                    <w:rPr>
                      <w:lang w:eastAsia="lt-LT"/>
                    </w:rPr>
                  </w:pPr>
                  <w:r w:rsidRPr="00355672">
                    <w:rPr>
                      <w:lang w:eastAsia="lt-LT"/>
                    </w:rPr>
                    <w:t>-</w:t>
                  </w:r>
                </w:p>
                <w:p w14:paraId="75996C76" w14:textId="77777777" w:rsidR="00F57C6D" w:rsidRPr="00355672" w:rsidRDefault="00F57C6D" w:rsidP="00E63923">
                  <w:pPr>
                    <w:jc w:val="center"/>
                  </w:pPr>
                </w:p>
              </w:tc>
              <w:tc>
                <w:tcPr>
                  <w:tcW w:w="608" w:type="pct"/>
                  <w:shd w:val="clear" w:color="auto" w:fill="auto"/>
                  <w:vAlign w:val="center"/>
                </w:tcPr>
                <w:p w14:paraId="19E2F004" w14:textId="77777777" w:rsidR="00F57C6D" w:rsidRPr="00355672" w:rsidRDefault="00F57C6D" w:rsidP="00E63923">
                  <w:pPr>
                    <w:jc w:val="center"/>
                  </w:pPr>
                  <w:r w:rsidRPr="00355672">
                    <w:rPr>
                      <w:lang w:eastAsia="lt-LT"/>
                    </w:rPr>
                    <w:t>-</w:t>
                  </w:r>
                </w:p>
              </w:tc>
              <w:tc>
                <w:tcPr>
                  <w:tcW w:w="2506" w:type="pct"/>
                  <w:shd w:val="clear" w:color="auto" w:fill="auto"/>
                  <w:vAlign w:val="center"/>
                </w:tcPr>
                <w:p w14:paraId="321E9AC0" w14:textId="77777777" w:rsidR="00F57C6D" w:rsidRPr="00355672" w:rsidRDefault="00F57C6D" w:rsidP="00E63923">
                  <w:pPr>
                    <w:jc w:val="center"/>
                  </w:pPr>
                  <w:r w:rsidRPr="00355672">
                    <w:rPr>
                      <w:lang w:eastAsia="lt-LT"/>
                    </w:rPr>
                    <w:t>-</w:t>
                  </w:r>
                </w:p>
              </w:tc>
              <w:tc>
                <w:tcPr>
                  <w:tcW w:w="533" w:type="pct"/>
                  <w:gridSpan w:val="2"/>
                  <w:shd w:val="clear" w:color="auto" w:fill="auto"/>
                  <w:vAlign w:val="center"/>
                </w:tcPr>
                <w:p w14:paraId="5B2394A9" w14:textId="77777777" w:rsidR="00F57C6D" w:rsidRPr="00355672" w:rsidRDefault="00F57C6D" w:rsidP="00E63923">
                  <w:pPr>
                    <w:jc w:val="center"/>
                  </w:pPr>
                  <w:r w:rsidRPr="00355672">
                    <w:rPr>
                      <w:lang w:eastAsia="lt-LT"/>
                    </w:rPr>
                    <w:t>-</w:t>
                  </w:r>
                </w:p>
              </w:tc>
              <w:tc>
                <w:tcPr>
                  <w:tcW w:w="645" w:type="pct"/>
                  <w:gridSpan w:val="2"/>
                  <w:shd w:val="clear" w:color="auto" w:fill="auto"/>
                  <w:noWrap/>
                  <w:vAlign w:val="center"/>
                </w:tcPr>
                <w:p w14:paraId="7F0AFA39" w14:textId="77777777" w:rsidR="00F57C6D" w:rsidRPr="00355672" w:rsidRDefault="00F57C6D" w:rsidP="00E63923">
                  <w:pPr>
                    <w:jc w:val="center"/>
                  </w:pPr>
                  <w:r w:rsidRPr="00355672">
                    <w:rPr>
                      <w:lang w:eastAsia="lt-LT"/>
                    </w:rPr>
                    <w:t>-</w:t>
                  </w:r>
                </w:p>
              </w:tc>
            </w:tr>
            <w:tr w:rsidR="00F57C6D" w:rsidRPr="00355672" w14:paraId="5EDE0C58" w14:textId="77777777" w:rsidTr="00E63923">
              <w:tblPrEx>
                <w:tblLook w:val="04A0" w:firstRow="1" w:lastRow="0" w:firstColumn="1" w:lastColumn="0" w:noHBand="0" w:noVBand="1"/>
              </w:tblPrEx>
              <w:trPr>
                <w:trHeight w:val="523"/>
              </w:trPr>
              <w:tc>
                <w:tcPr>
                  <w:tcW w:w="709" w:type="pct"/>
                  <w:shd w:val="clear" w:color="auto" w:fill="auto"/>
                  <w:noWrap/>
                  <w:vAlign w:val="center"/>
                </w:tcPr>
                <w:p w14:paraId="024AE404" w14:textId="77777777" w:rsidR="00F57C6D" w:rsidRPr="00355672" w:rsidRDefault="00F57C6D" w:rsidP="00E63923">
                  <w:pPr>
                    <w:jc w:val="center"/>
                  </w:pPr>
                  <w:r w:rsidRPr="00355672">
                    <w:rPr>
                      <w:lang w:eastAsia="lt-LT"/>
                    </w:rPr>
                    <w:t>-</w:t>
                  </w:r>
                </w:p>
              </w:tc>
              <w:tc>
                <w:tcPr>
                  <w:tcW w:w="608" w:type="pct"/>
                  <w:shd w:val="clear" w:color="auto" w:fill="auto"/>
                  <w:vAlign w:val="center"/>
                </w:tcPr>
                <w:p w14:paraId="0E1A29D9" w14:textId="77777777" w:rsidR="00F57C6D" w:rsidRPr="00355672" w:rsidRDefault="00F57C6D" w:rsidP="00E63923">
                  <w:pPr>
                    <w:jc w:val="center"/>
                  </w:pPr>
                  <w:r w:rsidRPr="00355672">
                    <w:rPr>
                      <w:lang w:eastAsia="lt-LT"/>
                    </w:rPr>
                    <w:t>-</w:t>
                  </w:r>
                </w:p>
              </w:tc>
              <w:tc>
                <w:tcPr>
                  <w:tcW w:w="2506" w:type="pct"/>
                  <w:shd w:val="clear" w:color="auto" w:fill="auto"/>
                  <w:vAlign w:val="center"/>
                </w:tcPr>
                <w:p w14:paraId="1CC42CBF" w14:textId="77777777" w:rsidR="00F57C6D" w:rsidRPr="00355672" w:rsidRDefault="00F57C6D" w:rsidP="00E63923">
                  <w:pPr>
                    <w:jc w:val="center"/>
                  </w:pPr>
                  <w:r w:rsidRPr="00355672">
                    <w:rPr>
                      <w:lang w:eastAsia="lt-LT"/>
                    </w:rPr>
                    <w:t>-</w:t>
                  </w:r>
                </w:p>
              </w:tc>
              <w:tc>
                <w:tcPr>
                  <w:tcW w:w="533" w:type="pct"/>
                  <w:gridSpan w:val="2"/>
                  <w:shd w:val="clear" w:color="auto" w:fill="auto"/>
                  <w:vAlign w:val="center"/>
                </w:tcPr>
                <w:p w14:paraId="2CF56DBC" w14:textId="77777777" w:rsidR="00F57C6D" w:rsidRPr="00355672" w:rsidRDefault="00F57C6D" w:rsidP="00E63923">
                  <w:pPr>
                    <w:jc w:val="center"/>
                  </w:pPr>
                  <w:r w:rsidRPr="00355672">
                    <w:rPr>
                      <w:lang w:eastAsia="lt-LT"/>
                    </w:rPr>
                    <w:t>-</w:t>
                  </w:r>
                </w:p>
              </w:tc>
              <w:tc>
                <w:tcPr>
                  <w:tcW w:w="645" w:type="pct"/>
                  <w:gridSpan w:val="2"/>
                  <w:shd w:val="clear" w:color="auto" w:fill="auto"/>
                  <w:noWrap/>
                  <w:vAlign w:val="center"/>
                </w:tcPr>
                <w:p w14:paraId="5E7F90AC" w14:textId="77777777" w:rsidR="00F57C6D" w:rsidRPr="00355672" w:rsidRDefault="00F57C6D" w:rsidP="00E63923">
                  <w:pPr>
                    <w:jc w:val="center"/>
                  </w:pPr>
                  <w:r w:rsidRPr="00355672">
                    <w:rPr>
                      <w:lang w:eastAsia="lt-LT"/>
                    </w:rPr>
                    <w:t>-</w:t>
                  </w:r>
                </w:p>
              </w:tc>
            </w:tr>
            <w:tr w:rsidR="00F57C6D" w:rsidRPr="00355672" w14:paraId="0BF7A904" w14:textId="77777777" w:rsidTr="00E63923">
              <w:tblPrEx>
                <w:tblLook w:val="04A0" w:firstRow="1" w:lastRow="0" w:firstColumn="1" w:lastColumn="0" w:noHBand="0" w:noVBand="1"/>
              </w:tblPrEx>
              <w:trPr>
                <w:trHeight w:val="480"/>
              </w:trPr>
              <w:tc>
                <w:tcPr>
                  <w:tcW w:w="709" w:type="pct"/>
                  <w:shd w:val="clear" w:color="auto" w:fill="auto"/>
                  <w:noWrap/>
                  <w:vAlign w:val="center"/>
                </w:tcPr>
                <w:p w14:paraId="078C8176" w14:textId="77777777" w:rsidR="00F57C6D" w:rsidRPr="00355672" w:rsidRDefault="00F57C6D" w:rsidP="00E63923">
                  <w:pPr>
                    <w:jc w:val="center"/>
                    <w:rPr>
                      <w:lang w:eastAsia="lt-LT"/>
                    </w:rPr>
                  </w:pPr>
                </w:p>
                <w:p w14:paraId="344F3827" w14:textId="77777777" w:rsidR="00F57C6D" w:rsidRPr="00355672" w:rsidRDefault="00F57C6D" w:rsidP="00E63923">
                  <w:pPr>
                    <w:jc w:val="center"/>
                    <w:rPr>
                      <w:lang w:eastAsia="lt-LT"/>
                    </w:rPr>
                  </w:pPr>
                  <w:r w:rsidRPr="00355672">
                    <w:rPr>
                      <w:lang w:eastAsia="lt-LT"/>
                    </w:rPr>
                    <w:t>-</w:t>
                  </w:r>
                </w:p>
                <w:p w14:paraId="5E29F10E" w14:textId="77777777" w:rsidR="00F57C6D" w:rsidRPr="00355672" w:rsidRDefault="00F57C6D" w:rsidP="00E63923">
                  <w:pPr>
                    <w:jc w:val="center"/>
                  </w:pPr>
                </w:p>
              </w:tc>
              <w:tc>
                <w:tcPr>
                  <w:tcW w:w="608" w:type="pct"/>
                  <w:shd w:val="clear" w:color="auto" w:fill="auto"/>
                  <w:vAlign w:val="center"/>
                </w:tcPr>
                <w:p w14:paraId="0A118B78" w14:textId="77777777" w:rsidR="00F57C6D" w:rsidRPr="00355672" w:rsidRDefault="00F57C6D" w:rsidP="00E63923">
                  <w:pPr>
                    <w:jc w:val="center"/>
                  </w:pPr>
                  <w:r w:rsidRPr="00355672">
                    <w:rPr>
                      <w:lang w:eastAsia="lt-LT"/>
                    </w:rPr>
                    <w:t>-</w:t>
                  </w:r>
                </w:p>
              </w:tc>
              <w:tc>
                <w:tcPr>
                  <w:tcW w:w="2506" w:type="pct"/>
                  <w:shd w:val="clear" w:color="auto" w:fill="auto"/>
                  <w:vAlign w:val="center"/>
                </w:tcPr>
                <w:p w14:paraId="5E2024DA" w14:textId="77777777" w:rsidR="00F57C6D" w:rsidRPr="00355672" w:rsidRDefault="00F57C6D" w:rsidP="00E63923">
                  <w:pPr>
                    <w:jc w:val="center"/>
                  </w:pPr>
                  <w:r w:rsidRPr="00355672">
                    <w:rPr>
                      <w:lang w:eastAsia="lt-LT"/>
                    </w:rPr>
                    <w:t>-</w:t>
                  </w:r>
                </w:p>
              </w:tc>
              <w:tc>
                <w:tcPr>
                  <w:tcW w:w="533" w:type="pct"/>
                  <w:gridSpan w:val="2"/>
                  <w:shd w:val="clear" w:color="auto" w:fill="auto"/>
                  <w:vAlign w:val="center"/>
                </w:tcPr>
                <w:p w14:paraId="1232AA1F" w14:textId="77777777" w:rsidR="00F57C6D" w:rsidRPr="00355672" w:rsidRDefault="00F57C6D" w:rsidP="00E63923">
                  <w:pPr>
                    <w:jc w:val="center"/>
                  </w:pPr>
                  <w:r w:rsidRPr="00355672">
                    <w:rPr>
                      <w:lang w:eastAsia="lt-LT"/>
                    </w:rPr>
                    <w:t>-</w:t>
                  </w:r>
                </w:p>
              </w:tc>
              <w:tc>
                <w:tcPr>
                  <w:tcW w:w="645" w:type="pct"/>
                  <w:gridSpan w:val="2"/>
                  <w:shd w:val="clear" w:color="auto" w:fill="auto"/>
                  <w:noWrap/>
                  <w:vAlign w:val="center"/>
                </w:tcPr>
                <w:p w14:paraId="3CB52275" w14:textId="77777777" w:rsidR="00F57C6D" w:rsidRPr="00355672" w:rsidRDefault="00F57C6D" w:rsidP="00E63923">
                  <w:pPr>
                    <w:jc w:val="center"/>
                  </w:pPr>
                  <w:r w:rsidRPr="00355672">
                    <w:rPr>
                      <w:lang w:eastAsia="lt-LT"/>
                    </w:rPr>
                    <w:t>-</w:t>
                  </w:r>
                </w:p>
              </w:tc>
            </w:tr>
            <w:tr w:rsidR="00F57C6D" w:rsidRPr="00355672" w14:paraId="0EDA44FE" w14:textId="77777777" w:rsidTr="00E63923">
              <w:tblPrEx>
                <w:tblLook w:val="04A0" w:firstRow="1" w:lastRow="0" w:firstColumn="1" w:lastColumn="0" w:noHBand="0" w:noVBand="1"/>
              </w:tblPrEx>
              <w:trPr>
                <w:trHeight w:val="557"/>
              </w:trPr>
              <w:tc>
                <w:tcPr>
                  <w:tcW w:w="709" w:type="pct"/>
                  <w:shd w:val="clear" w:color="auto" w:fill="auto"/>
                  <w:noWrap/>
                  <w:vAlign w:val="center"/>
                </w:tcPr>
                <w:p w14:paraId="371BAF02" w14:textId="77777777" w:rsidR="00F57C6D" w:rsidRPr="00355672" w:rsidRDefault="00F57C6D" w:rsidP="00E63923">
                  <w:pPr>
                    <w:jc w:val="center"/>
                  </w:pPr>
                  <w:r w:rsidRPr="00355672">
                    <w:rPr>
                      <w:lang w:eastAsia="lt-LT"/>
                    </w:rPr>
                    <w:t>-</w:t>
                  </w:r>
                </w:p>
              </w:tc>
              <w:tc>
                <w:tcPr>
                  <w:tcW w:w="608" w:type="pct"/>
                  <w:shd w:val="clear" w:color="auto" w:fill="auto"/>
                  <w:vAlign w:val="center"/>
                </w:tcPr>
                <w:p w14:paraId="3C15AE2D" w14:textId="77777777" w:rsidR="00F57C6D" w:rsidRPr="00355672" w:rsidRDefault="00F57C6D" w:rsidP="00E63923">
                  <w:pPr>
                    <w:jc w:val="center"/>
                  </w:pPr>
                  <w:r w:rsidRPr="00355672">
                    <w:rPr>
                      <w:lang w:eastAsia="lt-LT"/>
                    </w:rPr>
                    <w:t>-</w:t>
                  </w:r>
                </w:p>
              </w:tc>
              <w:tc>
                <w:tcPr>
                  <w:tcW w:w="2506" w:type="pct"/>
                  <w:shd w:val="clear" w:color="auto" w:fill="auto"/>
                  <w:vAlign w:val="center"/>
                </w:tcPr>
                <w:p w14:paraId="26C7D502" w14:textId="77777777" w:rsidR="00F57C6D" w:rsidRPr="00355672" w:rsidRDefault="00F57C6D" w:rsidP="00E63923">
                  <w:pPr>
                    <w:jc w:val="center"/>
                  </w:pPr>
                  <w:r w:rsidRPr="00355672">
                    <w:rPr>
                      <w:lang w:eastAsia="lt-LT"/>
                    </w:rPr>
                    <w:t>-</w:t>
                  </w:r>
                </w:p>
              </w:tc>
              <w:tc>
                <w:tcPr>
                  <w:tcW w:w="533" w:type="pct"/>
                  <w:gridSpan w:val="2"/>
                  <w:shd w:val="clear" w:color="auto" w:fill="auto"/>
                  <w:vAlign w:val="center"/>
                </w:tcPr>
                <w:p w14:paraId="5B436D57" w14:textId="77777777" w:rsidR="00F57C6D" w:rsidRPr="00355672" w:rsidRDefault="00F57C6D" w:rsidP="00E63923">
                  <w:pPr>
                    <w:jc w:val="center"/>
                  </w:pPr>
                  <w:r w:rsidRPr="00355672">
                    <w:rPr>
                      <w:lang w:eastAsia="lt-LT"/>
                    </w:rPr>
                    <w:t>-</w:t>
                  </w:r>
                </w:p>
              </w:tc>
              <w:tc>
                <w:tcPr>
                  <w:tcW w:w="645" w:type="pct"/>
                  <w:gridSpan w:val="2"/>
                  <w:shd w:val="clear" w:color="auto" w:fill="auto"/>
                  <w:noWrap/>
                  <w:vAlign w:val="center"/>
                </w:tcPr>
                <w:p w14:paraId="44C6849D" w14:textId="77777777" w:rsidR="00F57C6D" w:rsidRPr="00355672" w:rsidRDefault="00F57C6D" w:rsidP="00E63923">
                  <w:pPr>
                    <w:jc w:val="center"/>
                  </w:pPr>
                  <w:r w:rsidRPr="00355672">
                    <w:rPr>
                      <w:lang w:eastAsia="lt-LT"/>
                    </w:rPr>
                    <w:t>-</w:t>
                  </w:r>
                </w:p>
              </w:tc>
            </w:tr>
            <w:tr w:rsidR="00F57C6D" w:rsidRPr="00355672" w14:paraId="135A48A3" w14:textId="77777777" w:rsidTr="00E63923">
              <w:tblPrEx>
                <w:tblLook w:val="04A0" w:firstRow="1" w:lastRow="0" w:firstColumn="1" w:lastColumn="0" w:noHBand="0" w:noVBand="1"/>
              </w:tblPrEx>
              <w:trPr>
                <w:trHeight w:val="720"/>
              </w:trPr>
              <w:tc>
                <w:tcPr>
                  <w:tcW w:w="709" w:type="pct"/>
                  <w:shd w:val="clear" w:color="auto" w:fill="auto"/>
                  <w:noWrap/>
                  <w:vAlign w:val="center"/>
                </w:tcPr>
                <w:p w14:paraId="66958276" w14:textId="77777777" w:rsidR="00F57C6D" w:rsidRPr="00355672" w:rsidRDefault="00F57C6D" w:rsidP="00E63923">
                  <w:pPr>
                    <w:jc w:val="center"/>
                    <w:rPr>
                      <w:lang w:eastAsia="lt-LT"/>
                    </w:rPr>
                  </w:pPr>
                </w:p>
                <w:p w14:paraId="10BADFEE" w14:textId="77777777" w:rsidR="00F57C6D" w:rsidRPr="00355672" w:rsidRDefault="00F57C6D" w:rsidP="00E63923">
                  <w:pPr>
                    <w:jc w:val="center"/>
                    <w:rPr>
                      <w:lang w:eastAsia="lt-LT"/>
                    </w:rPr>
                  </w:pPr>
                  <w:r w:rsidRPr="00355672">
                    <w:rPr>
                      <w:lang w:eastAsia="lt-LT"/>
                    </w:rPr>
                    <w:t>-</w:t>
                  </w:r>
                </w:p>
                <w:p w14:paraId="6C2D78FC" w14:textId="77777777" w:rsidR="00F57C6D" w:rsidRPr="00355672" w:rsidRDefault="00F57C6D" w:rsidP="00E63923">
                  <w:pPr>
                    <w:jc w:val="center"/>
                    <w:rPr>
                      <w:lang w:eastAsia="lt-LT"/>
                    </w:rPr>
                  </w:pPr>
                </w:p>
                <w:p w14:paraId="27875F59" w14:textId="77777777" w:rsidR="00F57C6D" w:rsidRPr="00355672" w:rsidRDefault="00F57C6D" w:rsidP="00E63923">
                  <w:pPr>
                    <w:jc w:val="center"/>
                  </w:pPr>
                </w:p>
              </w:tc>
              <w:tc>
                <w:tcPr>
                  <w:tcW w:w="608" w:type="pct"/>
                  <w:shd w:val="clear" w:color="auto" w:fill="auto"/>
                  <w:vAlign w:val="center"/>
                </w:tcPr>
                <w:p w14:paraId="0F61A04B" w14:textId="77777777" w:rsidR="00F57C6D" w:rsidRPr="00355672" w:rsidRDefault="00F57C6D" w:rsidP="00E63923">
                  <w:pPr>
                    <w:jc w:val="center"/>
                  </w:pPr>
                  <w:r w:rsidRPr="00355672">
                    <w:rPr>
                      <w:lang w:eastAsia="lt-LT"/>
                    </w:rPr>
                    <w:t>-</w:t>
                  </w:r>
                </w:p>
              </w:tc>
              <w:tc>
                <w:tcPr>
                  <w:tcW w:w="2506" w:type="pct"/>
                  <w:shd w:val="clear" w:color="auto" w:fill="auto"/>
                  <w:vAlign w:val="center"/>
                </w:tcPr>
                <w:p w14:paraId="2F4F113F" w14:textId="77777777" w:rsidR="00F57C6D" w:rsidRPr="00355672" w:rsidRDefault="00F57C6D" w:rsidP="00E63923">
                  <w:pPr>
                    <w:jc w:val="center"/>
                  </w:pPr>
                  <w:r w:rsidRPr="00355672">
                    <w:rPr>
                      <w:lang w:eastAsia="lt-LT"/>
                    </w:rPr>
                    <w:t>-</w:t>
                  </w:r>
                </w:p>
              </w:tc>
              <w:tc>
                <w:tcPr>
                  <w:tcW w:w="533" w:type="pct"/>
                  <w:gridSpan w:val="2"/>
                  <w:shd w:val="clear" w:color="auto" w:fill="auto"/>
                  <w:vAlign w:val="center"/>
                </w:tcPr>
                <w:p w14:paraId="075579FA" w14:textId="77777777" w:rsidR="00F57C6D" w:rsidRPr="00355672" w:rsidRDefault="00F57C6D" w:rsidP="00E63923">
                  <w:pPr>
                    <w:jc w:val="center"/>
                  </w:pPr>
                  <w:r w:rsidRPr="00355672">
                    <w:rPr>
                      <w:lang w:eastAsia="lt-LT"/>
                    </w:rPr>
                    <w:t>-</w:t>
                  </w:r>
                </w:p>
              </w:tc>
              <w:tc>
                <w:tcPr>
                  <w:tcW w:w="645" w:type="pct"/>
                  <w:gridSpan w:val="2"/>
                  <w:shd w:val="clear" w:color="auto" w:fill="auto"/>
                  <w:noWrap/>
                  <w:vAlign w:val="center"/>
                </w:tcPr>
                <w:p w14:paraId="7535285C" w14:textId="77777777" w:rsidR="00F57C6D" w:rsidRPr="00355672" w:rsidRDefault="00F57C6D" w:rsidP="00E63923">
                  <w:pPr>
                    <w:jc w:val="center"/>
                  </w:pPr>
                  <w:r w:rsidRPr="00355672">
                    <w:rPr>
                      <w:lang w:eastAsia="lt-LT"/>
                    </w:rPr>
                    <w:t>-</w:t>
                  </w:r>
                </w:p>
              </w:tc>
            </w:tr>
            <w:tr w:rsidR="00F57C6D" w:rsidRPr="00355672" w14:paraId="64E71C6B" w14:textId="77777777" w:rsidTr="00E63923">
              <w:tblPrEx>
                <w:tblLook w:val="04A0" w:firstRow="1" w:lastRow="0" w:firstColumn="1" w:lastColumn="0" w:noHBand="0" w:noVBand="1"/>
              </w:tblPrEx>
              <w:trPr>
                <w:trHeight w:val="960"/>
              </w:trPr>
              <w:tc>
                <w:tcPr>
                  <w:tcW w:w="709" w:type="pct"/>
                  <w:shd w:val="clear" w:color="auto" w:fill="auto"/>
                  <w:noWrap/>
                  <w:vAlign w:val="center"/>
                </w:tcPr>
                <w:p w14:paraId="09A14865" w14:textId="77777777" w:rsidR="00F57C6D" w:rsidRPr="00355672" w:rsidRDefault="00F57C6D" w:rsidP="00E63923">
                  <w:pPr>
                    <w:jc w:val="center"/>
                    <w:rPr>
                      <w:lang w:eastAsia="lt-LT"/>
                    </w:rPr>
                  </w:pPr>
                </w:p>
                <w:p w14:paraId="0B63007E" w14:textId="77777777" w:rsidR="00F57C6D" w:rsidRPr="00355672" w:rsidRDefault="00F57C6D" w:rsidP="00E63923">
                  <w:pPr>
                    <w:jc w:val="center"/>
                    <w:rPr>
                      <w:lang w:eastAsia="lt-LT"/>
                    </w:rPr>
                  </w:pPr>
                  <w:r w:rsidRPr="00355672">
                    <w:rPr>
                      <w:lang w:eastAsia="lt-LT"/>
                    </w:rPr>
                    <w:t>-</w:t>
                  </w:r>
                </w:p>
                <w:p w14:paraId="7016A548" w14:textId="77777777" w:rsidR="00F57C6D" w:rsidRPr="00355672" w:rsidRDefault="00F57C6D" w:rsidP="00E63923">
                  <w:pPr>
                    <w:jc w:val="center"/>
                    <w:rPr>
                      <w:lang w:eastAsia="lt-LT"/>
                    </w:rPr>
                  </w:pPr>
                </w:p>
                <w:p w14:paraId="2FCFAE3F" w14:textId="77777777" w:rsidR="00F57C6D" w:rsidRPr="00355672" w:rsidRDefault="00F57C6D" w:rsidP="00E63923">
                  <w:pPr>
                    <w:jc w:val="center"/>
                  </w:pPr>
                </w:p>
              </w:tc>
              <w:tc>
                <w:tcPr>
                  <w:tcW w:w="608" w:type="pct"/>
                  <w:shd w:val="clear" w:color="auto" w:fill="auto"/>
                  <w:vAlign w:val="center"/>
                </w:tcPr>
                <w:p w14:paraId="4D5C80BA" w14:textId="77777777" w:rsidR="00F57C6D" w:rsidRPr="00355672" w:rsidRDefault="00F57C6D" w:rsidP="00E63923">
                  <w:pPr>
                    <w:jc w:val="center"/>
                  </w:pPr>
                  <w:r w:rsidRPr="00355672">
                    <w:rPr>
                      <w:lang w:eastAsia="lt-LT"/>
                    </w:rPr>
                    <w:t>-</w:t>
                  </w:r>
                </w:p>
              </w:tc>
              <w:tc>
                <w:tcPr>
                  <w:tcW w:w="2506" w:type="pct"/>
                  <w:shd w:val="clear" w:color="auto" w:fill="auto"/>
                  <w:vAlign w:val="center"/>
                </w:tcPr>
                <w:p w14:paraId="70C3313D" w14:textId="77777777" w:rsidR="00F57C6D" w:rsidRPr="00355672" w:rsidRDefault="00F57C6D" w:rsidP="00E63923">
                  <w:pPr>
                    <w:jc w:val="center"/>
                  </w:pPr>
                  <w:r w:rsidRPr="00355672">
                    <w:rPr>
                      <w:lang w:eastAsia="lt-LT"/>
                    </w:rPr>
                    <w:t>-</w:t>
                  </w:r>
                </w:p>
              </w:tc>
              <w:tc>
                <w:tcPr>
                  <w:tcW w:w="533" w:type="pct"/>
                  <w:gridSpan w:val="2"/>
                  <w:shd w:val="clear" w:color="auto" w:fill="auto"/>
                  <w:vAlign w:val="center"/>
                </w:tcPr>
                <w:p w14:paraId="0B44F0EB" w14:textId="77777777" w:rsidR="00F57C6D" w:rsidRPr="00355672" w:rsidRDefault="00F57C6D" w:rsidP="00E63923">
                  <w:pPr>
                    <w:jc w:val="center"/>
                  </w:pPr>
                  <w:r w:rsidRPr="00355672">
                    <w:rPr>
                      <w:lang w:eastAsia="lt-LT"/>
                    </w:rPr>
                    <w:t>-</w:t>
                  </w:r>
                </w:p>
              </w:tc>
              <w:tc>
                <w:tcPr>
                  <w:tcW w:w="645" w:type="pct"/>
                  <w:gridSpan w:val="2"/>
                  <w:shd w:val="clear" w:color="auto" w:fill="auto"/>
                  <w:noWrap/>
                  <w:vAlign w:val="center"/>
                </w:tcPr>
                <w:p w14:paraId="6EDB0F4E" w14:textId="77777777" w:rsidR="00F57C6D" w:rsidRPr="00355672" w:rsidRDefault="00F57C6D" w:rsidP="00E63923">
                  <w:pPr>
                    <w:jc w:val="center"/>
                  </w:pPr>
                  <w:r w:rsidRPr="00355672">
                    <w:rPr>
                      <w:lang w:eastAsia="lt-LT"/>
                    </w:rPr>
                    <w:t>-</w:t>
                  </w:r>
                </w:p>
              </w:tc>
            </w:tr>
            <w:tr w:rsidR="00F57C6D" w:rsidRPr="00355672" w14:paraId="038D9BD0" w14:textId="77777777" w:rsidTr="00E63923">
              <w:tblPrEx>
                <w:tblLook w:val="04A0" w:firstRow="1" w:lastRow="0" w:firstColumn="1" w:lastColumn="0" w:noHBand="0" w:noVBand="1"/>
              </w:tblPrEx>
              <w:trPr>
                <w:trHeight w:val="1091"/>
              </w:trPr>
              <w:tc>
                <w:tcPr>
                  <w:tcW w:w="709" w:type="pct"/>
                  <w:shd w:val="clear" w:color="auto" w:fill="auto"/>
                  <w:noWrap/>
                  <w:vAlign w:val="center"/>
                </w:tcPr>
                <w:p w14:paraId="113A2318" w14:textId="77777777" w:rsidR="00F57C6D" w:rsidRPr="00355672" w:rsidRDefault="00F57C6D" w:rsidP="00E63923">
                  <w:pPr>
                    <w:jc w:val="center"/>
                  </w:pPr>
                  <w:r w:rsidRPr="00355672">
                    <w:rPr>
                      <w:lang w:eastAsia="lt-LT"/>
                    </w:rPr>
                    <w:t>-</w:t>
                  </w:r>
                </w:p>
              </w:tc>
              <w:tc>
                <w:tcPr>
                  <w:tcW w:w="608" w:type="pct"/>
                  <w:shd w:val="clear" w:color="auto" w:fill="auto"/>
                  <w:vAlign w:val="center"/>
                </w:tcPr>
                <w:p w14:paraId="7E610A9C" w14:textId="77777777" w:rsidR="00F57C6D" w:rsidRPr="00355672" w:rsidRDefault="00F57C6D" w:rsidP="00E63923">
                  <w:pPr>
                    <w:jc w:val="center"/>
                  </w:pPr>
                  <w:r w:rsidRPr="00355672">
                    <w:rPr>
                      <w:lang w:eastAsia="lt-LT"/>
                    </w:rPr>
                    <w:t>-</w:t>
                  </w:r>
                </w:p>
              </w:tc>
              <w:tc>
                <w:tcPr>
                  <w:tcW w:w="2506" w:type="pct"/>
                  <w:shd w:val="clear" w:color="auto" w:fill="auto"/>
                  <w:vAlign w:val="center"/>
                </w:tcPr>
                <w:p w14:paraId="6BE0FA08" w14:textId="77777777" w:rsidR="00F57C6D" w:rsidRPr="00355672" w:rsidRDefault="00F57C6D" w:rsidP="00E63923">
                  <w:pPr>
                    <w:jc w:val="center"/>
                  </w:pPr>
                  <w:r w:rsidRPr="00355672">
                    <w:rPr>
                      <w:lang w:eastAsia="lt-LT"/>
                    </w:rPr>
                    <w:t>-</w:t>
                  </w:r>
                </w:p>
              </w:tc>
              <w:tc>
                <w:tcPr>
                  <w:tcW w:w="533" w:type="pct"/>
                  <w:gridSpan w:val="2"/>
                  <w:shd w:val="clear" w:color="auto" w:fill="auto"/>
                  <w:vAlign w:val="center"/>
                </w:tcPr>
                <w:p w14:paraId="30E4EC62" w14:textId="77777777" w:rsidR="00F57C6D" w:rsidRPr="00355672" w:rsidRDefault="00F57C6D" w:rsidP="00E63923">
                  <w:pPr>
                    <w:jc w:val="center"/>
                  </w:pPr>
                  <w:r w:rsidRPr="00355672">
                    <w:rPr>
                      <w:lang w:eastAsia="lt-LT"/>
                    </w:rPr>
                    <w:t>-</w:t>
                  </w:r>
                </w:p>
              </w:tc>
              <w:tc>
                <w:tcPr>
                  <w:tcW w:w="645" w:type="pct"/>
                  <w:gridSpan w:val="2"/>
                  <w:shd w:val="clear" w:color="auto" w:fill="auto"/>
                  <w:noWrap/>
                  <w:vAlign w:val="center"/>
                </w:tcPr>
                <w:p w14:paraId="594D3F98" w14:textId="77777777" w:rsidR="00F57C6D" w:rsidRPr="00355672" w:rsidRDefault="00F57C6D" w:rsidP="00E63923">
                  <w:pPr>
                    <w:jc w:val="center"/>
                  </w:pPr>
                  <w:r w:rsidRPr="00355672">
                    <w:rPr>
                      <w:lang w:eastAsia="lt-LT"/>
                    </w:rPr>
                    <w:t>-</w:t>
                  </w:r>
                </w:p>
              </w:tc>
            </w:tr>
            <w:tr w:rsidR="00F57C6D" w:rsidRPr="00355672" w14:paraId="66B47890" w14:textId="77777777" w:rsidTr="00E63923">
              <w:tblPrEx>
                <w:tblLook w:val="04A0" w:firstRow="1" w:lastRow="0" w:firstColumn="1" w:lastColumn="0" w:noHBand="0" w:noVBand="1"/>
              </w:tblPrEx>
              <w:trPr>
                <w:trHeight w:val="720"/>
              </w:trPr>
              <w:tc>
                <w:tcPr>
                  <w:tcW w:w="709" w:type="pct"/>
                  <w:shd w:val="clear" w:color="auto" w:fill="auto"/>
                  <w:noWrap/>
                  <w:hideMark/>
                </w:tcPr>
                <w:p w14:paraId="6A9F3C1F" w14:textId="77777777" w:rsidR="00F57C6D" w:rsidRPr="00355672" w:rsidRDefault="00F57C6D" w:rsidP="00E63923">
                  <w:pPr>
                    <w:jc w:val="right"/>
                    <w:rPr>
                      <w:lang w:eastAsia="lt-LT"/>
                    </w:rPr>
                  </w:pPr>
                  <w:r w:rsidRPr="00355672">
                    <w:rPr>
                      <w:lang w:eastAsia="lt-LT"/>
                    </w:rPr>
                    <w:t xml:space="preserve">  11</w:t>
                  </w:r>
                </w:p>
              </w:tc>
              <w:tc>
                <w:tcPr>
                  <w:tcW w:w="608" w:type="pct"/>
                  <w:shd w:val="clear" w:color="auto" w:fill="auto"/>
                  <w:hideMark/>
                </w:tcPr>
                <w:p w14:paraId="79D26EFD" w14:textId="77777777" w:rsidR="00F57C6D" w:rsidRPr="00355672" w:rsidRDefault="00F57C6D" w:rsidP="00E63923">
                  <w:pPr>
                    <w:rPr>
                      <w:lang w:eastAsia="lt-LT"/>
                    </w:rPr>
                  </w:pPr>
                  <w:r w:rsidRPr="00355672">
                    <w:rPr>
                      <w:lang w:eastAsia="lt-LT"/>
                    </w:rPr>
                    <w:t>H16K-369A</w:t>
                  </w:r>
                </w:p>
              </w:tc>
              <w:tc>
                <w:tcPr>
                  <w:tcW w:w="2506" w:type="pct"/>
                  <w:shd w:val="clear" w:color="auto" w:fill="auto"/>
                  <w:hideMark/>
                </w:tcPr>
                <w:p w14:paraId="18F8D82C" w14:textId="77777777" w:rsidR="00F57C6D" w:rsidRPr="00355672" w:rsidRDefault="00F57C6D" w:rsidP="00E63923">
                  <w:pPr>
                    <w:rPr>
                      <w:lang w:eastAsia="lt-LT"/>
                    </w:rPr>
                  </w:pPr>
                  <w:r w:rsidRPr="00355672">
                    <w:rPr>
                      <w:lang w:eastAsia="lt-LT"/>
                    </w:rPr>
                    <w:t>Kelkraščių sutvirtinimas 5 cm storio sluoksniu iš mineralinių medžiagų mišinio, pridedant 30 % skaldos</w:t>
                  </w:r>
                </w:p>
              </w:tc>
              <w:tc>
                <w:tcPr>
                  <w:tcW w:w="533" w:type="pct"/>
                  <w:gridSpan w:val="2"/>
                  <w:shd w:val="clear" w:color="auto" w:fill="auto"/>
                  <w:hideMark/>
                </w:tcPr>
                <w:p w14:paraId="1D89D7FE" w14:textId="77777777" w:rsidR="00F57C6D" w:rsidRPr="00355672" w:rsidRDefault="00F57C6D" w:rsidP="00E63923">
                  <w:pPr>
                    <w:rPr>
                      <w:lang w:eastAsia="lt-LT"/>
                    </w:rPr>
                  </w:pPr>
                  <w:r w:rsidRPr="00355672">
                    <w:rPr>
                      <w:lang w:eastAsia="lt-LT"/>
                    </w:rPr>
                    <w:t>100 m2</w:t>
                  </w:r>
                </w:p>
              </w:tc>
              <w:tc>
                <w:tcPr>
                  <w:tcW w:w="645" w:type="pct"/>
                  <w:gridSpan w:val="2"/>
                  <w:shd w:val="clear" w:color="auto" w:fill="auto"/>
                  <w:noWrap/>
                  <w:hideMark/>
                </w:tcPr>
                <w:p w14:paraId="4C2FF41A" w14:textId="77777777" w:rsidR="00F57C6D" w:rsidRPr="00355672" w:rsidRDefault="00F57C6D" w:rsidP="00E63923">
                  <w:pPr>
                    <w:jc w:val="right"/>
                    <w:rPr>
                      <w:lang w:eastAsia="lt-LT"/>
                    </w:rPr>
                  </w:pPr>
                  <w:r w:rsidRPr="00355672">
                    <w:rPr>
                      <w:lang w:eastAsia="lt-LT"/>
                    </w:rPr>
                    <w:t xml:space="preserve">318,64    </w:t>
                  </w:r>
                </w:p>
              </w:tc>
            </w:tr>
            <w:tr w:rsidR="00F57C6D" w:rsidRPr="00355672" w14:paraId="4D9AA917" w14:textId="77777777" w:rsidTr="00E63923">
              <w:tblPrEx>
                <w:tblLook w:val="04A0" w:firstRow="1" w:lastRow="0" w:firstColumn="1" w:lastColumn="0" w:noHBand="0" w:noVBand="1"/>
              </w:tblPrEx>
              <w:trPr>
                <w:trHeight w:val="130"/>
              </w:trPr>
              <w:tc>
                <w:tcPr>
                  <w:tcW w:w="709" w:type="pct"/>
                  <w:shd w:val="clear" w:color="auto" w:fill="auto"/>
                  <w:noWrap/>
                  <w:hideMark/>
                </w:tcPr>
                <w:p w14:paraId="34821477" w14:textId="77777777" w:rsidR="00F57C6D" w:rsidRPr="00355672" w:rsidRDefault="00F57C6D" w:rsidP="00E63923">
                  <w:pPr>
                    <w:jc w:val="right"/>
                    <w:rPr>
                      <w:lang w:eastAsia="lt-LT"/>
                    </w:rPr>
                  </w:pPr>
                </w:p>
              </w:tc>
              <w:tc>
                <w:tcPr>
                  <w:tcW w:w="608" w:type="pct"/>
                  <w:shd w:val="clear" w:color="auto" w:fill="auto"/>
                  <w:noWrap/>
                  <w:hideMark/>
                </w:tcPr>
                <w:p w14:paraId="7D57DF23" w14:textId="77777777" w:rsidR="00F57C6D" w:rsidRPr="00355672" w:rsidRDefault="00F57C6D" w:rsidP="00E63923">
                  <w:pPr>
                    <w:jc w:val="right"/>
                    <w:rPr>
                      <w:lang w:eastAsia="lt-LT"/>
                    </w:rPr>
                  </w:pPr>
                </w:p>
              </w:tc>
              <w:tc>
                <w:tcPr>
                  <w:tcW w:w="3684" w:type="pct"/>
                  <w:gridSpan w:val="5"/>
                  <w:shd w:val="clear" w:color="auto" w:fill="auto"/>
                  <w:noWrap/>
                  <w:hideMark/>
                </w:tcPr>
                <w:p w14:paraId="2F182D9D" w14:textId="118A510C" w:rsidR="00F57C6D" w:rsidRPr="00355672" w:rsidRDefault="00F57C6D" w:rsidP="00E63923">
                  <w:pPr>
                    <w:rPr>
                      <w:b/>
                      <w:bCs/>
                      <w:lang w:eastAsia="lt-LT"/>
                    </w:rPr>
                  </w:pPr>
                  <w:r w:rsidRPr="00355672">
                    <w:rPr>
                      <w:b/>
                      <w:bCs/>
                      <w:lang w:eastAsia="lt-LT"/>
                    </w:rPr>
                    <w:t>Skyriuje      4</w:t>
                  </w:r>
                </w:p>
              </w:tc>
            </w:tr>
            <w:tr w:rsidR="00F57C6D" w:rsidRPr="00355672" w14:paraId="1BB2BBEC" w14:textId="77777777" w:rsidTr="00E63923">
              <w:tblPrEx>
                <w:tblLook w:val="04A0" w:firstRow="1" w:lastRow="0" w:firstColumn="1" w:lastColumn="0" w:noHBand="0" w:noVBand="1"/>
              </w:tblPrEx>
              <w:trPr>
                <w:trHeight w:val="383"/>
              </w:trPr>
              <w:tc>
                <w:tcPr>
                  <w:tcW w:w="709" w:type="pct"/>
                  <w:shd w:val="clear" w:color="auto" w:fill="auto"/>
                  <w:noWrap/>
                  <w:vAlign w:val="bottom"/>
                  <w:hideMark/>
                </w:tcPr>
                <w:p w14:paraId="4155B504" w14:textId="77777777" w:rsidR="00F57C6D" w:rsidRPr="00355672" w:rsidRDefault="00F57C6D" w:rsidP="00E63923">
                  <w:pPr>
                    <w:rPr>
                      <w:lang w:eastAsia="lt-LT"/>
                    </w:rPr>
                  </w:pPr>
                </w:p>
              </w:tc>
              <w:tc>
                <w:tcPr>
                  <w:tcW w:w="608" w:type="pct"/>
                  <w:shd w:val="clear" w:color="auto" w:fill="auto"/>
                  <w:noWrap/>
                  <w:vAlign w:val="bottom"/>
                  <w:hideMark/>
                </w:tcPr>
                <w:p w14:paraId="100E363E" w14:textId="77777777" w:rsidR="00F57C6D" w:rsidRPr="00355672" w:rsidRDefault="00F57C6D" w:rsidP="00E63923">
                  <w:pPr>
                    <w:jc w:val="right"/>
                    <w:rPr>
                      <w:b/>
                      <w:bCs/>
                      <w:lang w:eastAsia="lt-LT"/>
                    </w:rPr>
                  </w:pPr>
                  <w:r w:rsidRPr="00355672">
                    <w:rPr>
                      <w:b/>
                      <w:bCs/>
                      <w:lang w:eastAsia="lt-LT"/>
                    </w:rPr>
                    <w:t xml:space="preserve">   5.</w:t>
                  </w:r>
                </w:p>
              </w:tc>
              <w:tc>
                <w:tcPr>
                  <w:tcW w:w="3684" w:type="pct"/>
                  <w:gridSpan w:val="5"/>
                  <w:shd w:val="clear" w:color="auto" w:fill="auto"/>
                  <w:vAlign w:val="bottom"/>
                  <w:hideMark/>
                </w:tcPr>
                <w:p w14:paraId="0C43AF8F" w14:textId="77777777" w:rsidR="00F57C6D" w:rsidRPr="00355672" w:rsidRDefault="00F57C6D" w:rsidP="00E63923">
                  <w:pPr>
                    <w:rPr>
                      <w:b/>
                      <w:bCs/>
                      <w:lang w:eastAsia="lt-LT"/>
                    </w:rPr>
                  </w:pPr>
                  <w:r w:rsidRPr="00355672">
                    <w:rPr>
                      <w:b/>
                      <w:bCs/>
                      <w:lang w:eastAsia="lt-LT"/>
                    </w:rPr>
                    <w:t>Vieno lygio sankryžos ir nuovažos</w:t>
                  </w:r>
                </w:p>
              </w:tc>
            </w:tr>
            <w:tr w:rsidR="00F57C6D" w:rsidRPr="00355672" w14:paraId="28CC0571" w14:textId="77777777" w:rsidTr="00E63923">
              <w:tblPrEx>
                <w:tblLook w:val="04A0" w:firstRow="1" w:lastRow="0" w:firstColumn="1" w:lastColumn="0" w:noHBand="0" w:noVBand="1"/>
              </w:tblPrEx>
              <w:trPr>
                <w:trHeight w:val="720"/>
              </w:trPr>
              <w:tc>
                <w:tcPr>
                  <w:tcW w:w="709" w:type="pct"/>
                  <w:shd w:val="clear" w:color="auto" w:fill="auto"/>
                  <w:noWrap/>
                  <w:vAlign w:val="center"/>
                </w:tcPr>
                <w:p w14:paraId="32DFFE57" w14:textId="77777777" w:rsidR="00F57C6D" w:rsidRPr="00355672" w:rsidRDefault="00F57C6D" w:rsidP="00E63923">
                  <w:pPr>
                    <w:jc w:val="center"/>
                    <w:rPr>
                      <w:lang w:eastAsia="lt-LT"/>
                    </w:rPr>
                  </w:pPr>
                </w:p>
                <w:p w14:paraId="562D0C85" w14:textId="77777777" w:rsidR="00F57C6D" w:rsidRPr="00355672" w:rsidRDefault="00F57C6D" w:rsidP="00E63923">
                  <w:pPr>
                    <w:jc w:val="center"/>
                    <w:rPr>
                      <w:lang w:eastAsia="lt-LT"/>
                    </w:rPr>
                  </w:pPr>
                  <w:r w:rsidRPr="00355672">
                    <w:rPr>
                      <w:lang w:eastAsia="lt-LT"/>
                    </w:rPr>
                    <w:t>-</w:t>
                  </w:r>
                </w:p>
                <w:p w14:paraId="19463E02" w14:textId="77777777" w:rsidR="00F57C6D" w:rsidRPr="00355672" w:rsidRDefault="00F57C6D" w:rsidP="00E63923">
                  <w:pPr>
                    <w:jc w:val="center"/>
                    <w:rPr>
                      <w:lang w:eastAsia="lt-LT"/>
                    </w:rPr>
                  </w:pPr>
                </w:p>
                <w:p w14:paraId="36C59796" w14:textId="77777777" w:rsidR="00F57C6D" w:rsidRPr="00355672" w:rsidRDefault="00F57C6D" w:rsidP="00E63923">
                  <w:pPr>
                    <w:jc w:val="center"/>
                  </w:pPr>
                </w:p>
              </w:tc>
              <w:tc>
                <w:tcPr>
                  <w:tcW w:w="608" w:type="pct"/>
                  <w:shd w:val="clear" w:color="auto" w:fill="auto"/>
                  <w:vAlign w:val="center"/>
                </w:tcPr>
                <w:p w14:paraId="55552C8F" w14:textId="77777777" w:rsidR="00F57C6D" w:rsidRPr="00355672" w:rsidRDefault="00F57C6D" w:rsidP="00E63923">
                  <w:pPr>
                    <w:jc w:val="center"/>
                  </w:pPr>
                  <w:r w:rsidRPr="00355672">
                    <w:rPr>
                      <w:lang w:eastAsia="lt-LT"/>
                    </w:rPr>
                    <w:t>-</w:t>
                  </w:r>
                </w:p>
              </w:tc>
              <w:tc>
                <w:tcPr>
                  <w:tcW w:w="2506" w:type="pct"/>
                  <w:shd w:val="clear" w:color="auto" w:fill="auto"/>
                  <w:vAlign w:val="center"/>
                </w:tcPr>
                <w:p w14:paraId="3F9B4656" w14:textId="77777777" w:rsidR="00F57C6D" w:rsidRPr="00355672" w:rsidRDefault="00F57C6D" w:rsidP="00E63923">
                  <w:pPr>
                    <w:jc w:val="center"/>
                  </w:pPr>
                  <w:r w:rsidRPr="00355672">
                    <w:rPr>
                      <w:lang w:eastAsia="lt-LT"/>
                    </w:rPr>
                    <w:t>-</w:t>
                  </w:r>
                </w:p>
              </w:tc>
              <w:tc>
                <w:tcPr>
                  <w:tcW w:w="533" w:type="pct"/>
                  <w:gridSpan w:val="2"/>
                  <w:shd w:val="clear" w:color="auto" w:fill="auto"/>
                  <w:vAlign w:val="center"/>
                </w:tcPr>
                <w:p w14:paraId="42E629A8" w14:textId="77777777" w:rsidR="00F57C6D" w:rsidRPr="00355672" w:rsidRDefault="00F57C6D" w:rsidP="00E63923">
                  <w:pPr>
                    <w:jc w:val="center"/>
                  </w:pPr>
                  <w:r w:rsidRPr="00355672">
                    <w:rPr>
                      <w:lang w:eastAsia="lt-LT"/>
                    </w:rPr>
                    <w:t>-</w:t>
                  </w:r>
                </w:p>
              </w:tc>
              <w:tc>
                <w:tcPr>
                  <w:tcW w:w="645" w:type="pct"/>
                  <w:gridSpan w:val="2"/>
                  <w:shd w:val="clear" w:color="auto" w:fill="auto"/>
                  <w:noWrap/>
                  <w:vAlign w:val="center"/>
                </w:tcPr>
                <w:p w14:paraId="12D8F8C3" w14:textId="77777777" w:rsidR="00F57C6D" w:rsidRPr="00355672" w:rsidRDefault="00F57C6D" w:rsidP="00E63923">
                  <w:pPr>
                    <w:jc w:val="center"/>
                  </w:pPr>
                  <w:r w:rsidRPr="00355672">
                    <w:rPr>
                      <w:lang w:eastAsia="lt-LT"/>
                    </w:rPr>
                    <w:t>-</w:t>
                  </w:r>
                </w:p>
              </w:tc>
            </w:tr>
            <w:tr w:rsidR="00F57C6D" w:rsidRPr="00355672" w14:paraId="4B6B633A" w14:textId="77777777" w:rsidTr="00E63923">
              <w:tblPrEx>
                <w:tblLook w:val="04A0" w:firstRow="1" w:lastRow="0" w:firstColumn="1" w:lastColumn="0" w:noHBand="0" w:noVBand="1"/>
              </w:tblPrEx>
              <w:trPr>
                <w:trHeight w:val="960"/>
              </w:trPr>
              <w:tc>
                <w:tcPr>
                  <w:tcW w:w="709" w:type="pct"/>
                  <w:shd w:val="clear" w:color="auto" w:fill="auto"/>
                  <w:noWrap/>
                  <w:vAlign w:val="center"/>
                </w:tcPr>
                <w:p w14:paraId="35F98729" w14:textId="77777777" w:rsidR="00F57C6D" w:rsidRPr="00355672" w:rsidRDefault="00F57C6D" w:rsidP="00E63923">
                  <w:pPr>
                    <w:jc w:val="center"/>
                    <w:rPr>
                      <w:lang w:eastAsia="lt-LT"/>
                    </w:rPr>
                  </w:pPr>
                </w:p>
                <w:p w14:paraId="40C2F1D5" w14:textId="77777777" w:rsidR="00F57C6D" w:rsidRPr="00355672" w:rsidRDefault="00F57C6D" w:rsidP="00E63923">
                  <w:pPr>
                    <w:jc w:val="center"/>
                    <w:rPr>
                      <w:lang w:eastAsia="lt-LT"/>
                    </w:rPr>
                  </w:pPr>
                  <w:r w:rsidRPr="00355672">
                    <w:rPr>
                      <w:lang w:eastAsia="lt-LT"/>
                    </w:rPr>
                    <w:t>-</w:t>
                  </w:r>
                </w:p>
                <w:p w14:paraId="11C44C3A" w14:textId="77777777" w:rsidR="00F57C6D" w:rsidRPr="00355672" w:rsidRDefault="00F57C6D" w:rsidP="00E63923">
                  <w:pPr>
                    <w:jc w:val="center"/>
                    <w:rPr>
                      <w:lang w:eastAsia="lt-LT"/>
                    </w:rPr>
                  </w:pPr>
                </w:p>
                <w:p w14:paraId="32AD0A5D" w14:textId="77777777" w:rsidR="00F57C6D" w:rsidRPr="00355672" w:rsidRDefault="00F57C6D" w:rsidP="00E63923">
                  <w:pPr>
                    <w:jc w:val="center"/>
                  </w:pPr>
                </w:p>
              </w:tc>
              <w:tc>
                <w:tcPr>
                  <w:tcW w:w="608" w:type="pct"/>
                  <w:shd w:val="clear" w:color="auto" w:fill="auto"/>
                  <w:vAlign w:val="center"/>
                </w:tcPr>
                <w:p w14:paraId="33735B97" w14:textId="77777777" w:rsidR="00F57C6D" w:rsidRPr="00355672" w:rsidRDefault="00F57C6D" w:rsidP="00E63923">
                  <w:pPr>
                    <w:jc w:val="center"/>
                  </w:pPr>
                  <w:r w:rsidRPr="00355672">
                    <w:rPr>
                      <w:lang w:eastAsia="lt-LT"/>
                    </w:rPr>
                    <w:t>-</w:t>
                  </w:r>
                </w:p>
              </w:tc>
              <w:tc>
                <w:tcPr>
                  <w:tcW w:w="2506" w:type="pct"/>
                  <w:shd w:val="clear" w:color="auto" w:fill="auto"/>
                  <w:vAlign w:val="center"/>
                </w:tcPr>
                <w:p w14:paraId="6B8D8678" w14:textId="77777777" w:rsidR="00F57C6D" w:rsidRPr="00355672" w:rsidRDefault="00F57C6D" w:rsidP="00E63923">
                  <w:pPr>
                    <w:jc w:val="center"/>
                  </w:pPr>
                  <w:r w:rsidRPr="00355672">
                    <w:rPr>
                      <w:lang w:eastAsia="lt-LT"/>
                    </w:rPr>
                    <w:t>-</w:t>
                  </w:r>
                </w:p>
              </w:tc>
              <w:tc>
                <w:tcPr>
                  <w:tcW w:w="533" w:type="pct"/>
                  <w:gridSpan w:val="2"/>
                  <w:shd w:val="clear" w:color="auto" w:fill="auto"/>
                  <w:vAlign w:val="center"/>
                </w:tcPr>
                <w:p w14:paraId="2F6CA8E6" w14:textId="77777777" w:rsidR="00F57C6D" w:rsidRPr="00355672" w:rsidRDefault="00F57C6D" w:rsidP="00E63923">
                  <w:pPr>
                    <w:jc w:val="center"/>
                  </w:pPr>
                  <w:r w:rsidRPr="00355672">
                    <w:rPr>
                      <w:lang w:eastAsia="lt-LT"/>
                    </w:rPr>
                    <w:t>-</w:t>
                  </w:r>
                </w:p>
              </w:tc>
              <w:tc>
                <w:tcPr>
                  <w:tcW w:w="645" w:type="pct"/>
                  <w:gridSpan w:val="2"/>
                  <w:shd w:val="clear" w:color="auto" w:fill="auto"/>
                  <w:noWrap/>
                  <w:vAlign w:val="center"/>
                </w:tcPr>
                <w:p w14:paraId="76984A68" w14:textId="77777777" w:rsidR="00F57C6D" w:rsidRPr="00355672" w:rsidRDefault="00F57C6D" w:rsidP="00E63923">
                  <w:pPr>
                    <w:jc w:val="center"/>
                  </w:pPr>
                  <w:r w:rsidRPr="00355672">
                    <w:rPr>
                      <w:lang w:eastAsia="lt-LT"/>
                    </w:rPr>
                    <w:t>-</w:t>
                  </w:r>
                </w:p>
              </w:tc>
            </w:tr>
            <w:tr w:rsidR="00F57C6D" w:rsidRPr="00355672" w14:paraId="6BB896F0" w14:textId="77777777" w:rsidTr="00E63923">
              <w:tblPrEx>
                <w:tblLook w:val="04A0" w:firstRow="1" w:lastRow="0" w:firstColumn="1" w:lastColumn="0" w:noHBand="0" w:noVBand="1"/>
              </w:tblPrEx>
              <w:trPr>
                <w:trHeight w:val="960"/>
              </w:trPr>
              <w:tc>
                <w:tcPr>
                  <w:tcW w:w="709" w:type="pct"/>
                  <w:shd w:val="clear" w:color="auto" w:fill="auto"/>
                  <w:noWrap/>
                  <w:vAlign w:val="center"/>
                </w:tcPr>
                <w:p w14:paraId="71CA9430" w14:textId="77777777" w:rsidR="00F57C6D" w:rsidRPr="00355672" w:rsidRDefault="00F57C6D" w:rsidP="00E63923">
                  <w:pPr>
                    <w:jc w:val="center"/>
                    <w:rPr>
                      <w:lang w:eastAsia="lt-LT"/>
                    </w:rPr>
                  </w:pPr>
                </w:p>
                <w:p w14:paraId="03A3F9C4" w14:textId="77777777" w:rsidR="00F57C6D" w:rsidRPr="00355672" w:rsidRDefault="00F57C6D" w:rsidP="00E63923">
                  <w:pPr>
                    <w:jc w:val="center"/>
                    <w:rPr>
                      <w:lang w:eastAsia="lt-LT"/>
                    </w:rPr>
                  </w:pPr>
                  <w:r w:rsidRPr="00355672">
                    <w:rPr>
                      <w:lang w:eastAsia="lt-LT"/>
                    </w:rPr>
                    <w:t>-</w:t>
                  </w:r>
                </w:p>
                <w:p w14:paraId="44B17F49" w14:textId="77777777" w:rsidR="00F57C6D" w:rsidRPr="00355672" w:rsidRDefault="00F57C6D" w:rsidP="00E63923">
                  <w:pPr>
                    <w:jc w:val="center"/>
                    <w:rPr>
                      <w:lang w:eastAsia="lt-LT"/>
                    </w:rPr>
                  </w:pPr>
                </w:p>
                <w:p w14:paraId="686CFE5D" w14:textId="77777777" w:rsidR="00F57C6D" w:rsidRPr="00355672" w:rsidRDefault="00F57C6D" w:rsidP="00E63923">
                  <w:pPr>
                    <w:jc w:val="center"/>
                  </w:pPr>
                </w:p>
              </w:tc>
              <w:tc>
                <w:tcPr>
                  <w:tcW w:w="608" w:type="pct"/>
                  <w:shd w:val="clear" w:color="auto" w:fill="auto"/>
                  <w:vAlign w:val="center"/>
                </w:tcPr>
                <w:p w14:paraId="386736BD" w14:textId="77777777" w:rsidR="00F57C6D" w:rsidRPr="00355672" w:rsidRDefault="00F57C6D" w:rsidP="00E63923">
                  <w:pPr>
                    <w:jc w:val="center"/>
                  </w:pPr>
                  <w:r w:rsidRPr="00355672">
                    <w:rPr>
                      <w:lang w:eastAsia="lt-LT"/>
                    </w:rPr>
                    <w:t>-</w:t>
                  </w:r>
                </w:p>
              </w:tc>
              <w:tc>
                <w:tcPr>
                  <w:tcW w:w="2506" w:type="pct"/>
                  <w:shd w:val="clear" w:color="auto" w:fill="auto"/>
                  <w:vAlign w:val="center"/>
                </w:tcPr>
                <w:p w14:paraId="6AABBB49" w14:textId="77777777" w:rsidR="00F57C6D" w:rsidRPr="00355672" w:rsidRDefault="00F57C6D" w:rsidP="00E63923">
                  <w:pPr>
                    <w:jc w:val="center"/>
                  </w:pPr>
                  <w:r w:rsidRPr="00355672">
                    <w:rPr>
                      <w:lang w:eastAsia="lt-LT"/>
                    </w:rPr>
                    <w:t>-</w:t>
                  </w:r>
                </w:p>
              </w:tc>
              <w:tc>
                <w:tcPr>
                  <w:tcW w:w="533" w:type="pct"/>
                  <w:gridSpan w:val="2"/>
                  <w:shd w:val="clear" w:color="auto" w:fill="auto"/>
                  <w:vAlign w:val="center"/>
                </w:tcPr>
                <w:p w14:paraId="593CDC6C" w14:textId="77777777" w:rsidR="00F57C6D" w:rsidRPr="00355672" w:rsidRDefault="00F57C6D" w:rsidP="00E63923">
                  <w:pPr>
                    <w:jc w:val="center"/>
                  </w:pPr>
                  <w:r w:rsidRPr="00355672">
                    <w:rPr>
                      <w:lang w:eastAsia="lt-LT"/>
                    </w:rPr>
                    <w:t>-</w:t>
                  </w:r>
                </w:p>
              </w:tc>
              <w:tc>
                <w:tcPr>
                  <w:tcW w:w="645" w:type="pct"/>
                  <w:gridSpan w:val="2"/>
                  <w:shd w:val="clear" w:color="auto" w:fill="auto"/>
                  <w:noWrap/>
                  <w:vAlign w:val="center"/>
                </w:tcPr>
                <w:p w14:paraId="0EE11393" w14:textId="77777777" w:rsidR="00F57C6D" w:rsidRPr="00355672" w:rsidRDefault="00F57C6D" w:rsidP="00E63923">
                  <w:pPr>
                    <w:jc w:val="center"/>
                  </w:pPr>
                  <w:r w:rsidRPr="00355672">
                    <w:rPr>
                      <w:lang w:eastAsia="lt-LT"/>
                    </w:rPr>
                    <w:t>-</w:t>
                  </w:r>
                </w:p>
              </w:tc>
            </w:tr>
            <w:tr w:rsidR="00F57C6D" w:rsidRPr="00355672" w14:paraId="6A28DCE1" w14:textId="77777777" w:rsidTr="00E63923">
              <w:tblPrEx>
                <w:tblLook w:val="04A0" w:firstRow="1" w:lastRow="0" w:firstColumn="1" w:lastColumn="0" w:noHBand="0" w:noVBand="1"/>
              </w:tblPrEx>
              <w:trPr>
                <w:trHeight w:val="720"/>
              </w:trPr>
              <w:tc>
                <w:tcPr>
                  <w:tcW w:w="709" w:type="pct"/>
                  <w:shd w:val="clear" w:color="auto" w:fill="auto"/>
                  <w:noWrap/>
                  <w:hideMark/>
                </w:tcPr>
                <w:p w14:paraId="2383594B" w14:textId="77777777" w:rsidR="00F57C6D" w:rsidRPr="00355672" w:rsidRDefault="00F57C6D" w:rsidP="00E63923">
                  <w:pPr>
                    <w:jc w:val="right"/>
                    <w:rPr>
                      <w:lang w:eastAsia="lt-LT"/>
                    </w:rPr>
                  </w:pPr>
                  <w:r w:rsidRPr="00355672">
                    <w:rPr>
                      <w:lang w:eastAsia="lt-LT"/>
                    </w:rPr>
                    <w:t xml:space="preserve">   4</w:t>
                  </w:r>
                </w:p>
              </w:tc>
              <w:tc>
                <w:tcPr>
                  <w:tcW w:w="608" w:type="pct"/>
                  <w:shd w:val="clear" w:color="auto" w:fill="auto"/>
                  <w:hideMark/>
                </w:tcPr>
                <w:p w14:paraId="01055F80" w14:textId="77777777" w:rsidR="00F57C6D" w:rsidRPr="00355672" w:rsidRDefault="00F57C6D" w:rsidP="00E63923">
                  <w:pPr>
                    <w:rPr>
                      <w:lang w:eastAsia="lt-LT"/>
                    </w:rPr>
                  </w:pPr>
                  <w:r w:rsidRPr="00355672">
                    <w:rPr>
                      <w:lang w:eastAsia="lt-LT"/>
                    </w:rPr>
                    <w:t>H16K-369A</w:t>
                  </w:r>
                </w:p>
              </w:tc>
              <w:tc>
                <w:tcPr>
                  <w:tcW w:w="2506" w:type="pct"/>
                  <w:shd w:val="clear" w:color="auto" w:fill="auto"/>
                  <w:hideMark/>
                </w:tcPr>
                <w:p w14:paraId="462D6F64" w14:textId="77777777" w:rsidR="00F57C6D" w:rsidRPr="00355672" w:rsidRDefault="00F57C6D" w:rsidP="00E63923">
                  <w:pPr>
                    <w:rPr>
                      <w:lang w:eastAsia="lt-LT"/>
                    </w:rPr>
                  </w:pPr>
                  <w:r w:rsidRPr="00355672">
                    <w:rPr>
                      <w:lang w:eastAsia="lt-LT"/>
                    </w:rPr>
                    <w:t>Nuovažų dangos sutvirtinimas 5 cm storio sluoksniu iš mineralinių medžia</w:t>
                  </w:r>
                  <w:r w:rsidRPr="00355672">
                    <w:rPr>
                      <w:lang w:eastAsia="lt-LT"/>
                    </w:rPr>
                    <w:softHyphen/>
                    <w:t>gų mišinio, pridedant 30 % skaldos</w:t>
                  </w:r>
                </w:p>
              </w:tc>
              <w:tc>
                <w:tcPr>
                  <w:tcW w:w="533" w:type="pct"/>
                  <w:gridSpan w:val="2"/>
                  <w:shd w:val="clear" w:color="auto" w:fill="auto"/>
                  <w:hideMark/>
                </w:tcPr>
                <w:p w14:paraId="58172A84" w14:textId="77777777" w:rsidR="00F57C6D" w:rsidRPr="00355672" w:rsidRDefault="00F57C6D" w:rsidP="00E63923">
                  <w:pPr>
                    <w:rPr>
                      <w:lang w:eastAsia="lt-LT"/>
                    </w:rPr>
                  </w:pPr>
                  <w:r w:rsidRPr="00355672">
                    <w:rPr>
                      <w:lang w:eastAsia="lt-LT"/>
                    </w:rPr>
                    <w:t>100 m2</w:t>
                  </w:r>
                </w:p>
              </w:tc>
              <w:tc>
                <w:tcPr>
                  <w:tcW w:w="645" w:type="pct"/>
                  <w:gridSpan w:val="2"/>
                  <w:shd w:val="clear" w:color="auto" w:fill="auto"/>
                  <w:noWrap/>
                  <w:hideMark/>
                </w:tcPr>
                <w:p w14:paraId="0BC6F16F" w14:textId="77777777" w:rsidR="00F57C6D" w:rsidRPr="00355672" w:rsidRDefault="00F57C6D" w:rsidP="00E63923">
                  <w:pPr>
                    <w:jc w:val="right"/>
                    <w:rPr>
                      <w:lang w:eastAsia="lt-LT"/>
                    </w:rPr>
                  </w:pPr>
                  <w:r w:rsidRPr="00355672">
                    <w:rPr>
                      <w:lang w:eastAsia="lt-LT"/>
                    </w:rPr>
                    <w:t xml:space="preserve">  6,54    </w:t>
                  </w:r>
                </w:p>
              </w:tc>
            </w:tr>
            <w:tr w:rsidR="00F57C6D" w:rsidRPr="00355672" w14:paraId="2B737CE9" w14:textId="77777777" w:rsidTr="00E63923">
              <w:tblPrEx>
                <w:tblLook w:val="04A0" w:firstRow="1" w:lastRow="0" w:firstColumn="1" w:lastColumn="0" w:noHBand="0" w:noVBand="1"/>
              </w:tblPrEx>
              <w:trPr>
                <w:trHeight w:val="275"/>
              </w:trPr>
              <w:tc>
                <w:tcPr>
                  <w:tcW w:w="709" w:type="pct"/>
                  <w:shd w:val="clear" w:color="auto" w:fill="auto"/>
                  <w:noWrap/>
                  <w:hideMark/>
                </w:tcPr>
                <w:p w14:paraId="3CAE8E5D" w14:textId="77777777" w:rsidR="00F57C6D" w:rsidRPr="00355672" w:rsidRDefault="00F57C6D" w:rsidP="00E63923">
                  <w:pPr>
                    <w:jc w:val="right"/>
                    <w:rPr>
                      <w:lang w:eastAsia="lt-LT"/>
                    </w:rPr>
                  </w:pPr>
                </w:p>
              </w:tc>
              <w:tc>
                <w:tcPr>
                  <w:tcW w:w="608" w:type="pct"/>
                  <w:shd w:val="clear" w:color="auto" w:fill="auto"/>
                  <w:noWrap/>
                  <w:hideMark/>
                </w:tcPr>
                <w:p w14:paraId="0F984B79" w14:textId="77777777" w:rsidR="00F57C6D" w:rsidRPr="00355672" w:rsidRDefault="00F57C6D" w:rsidP="00E63923">
                  <w:pPr>
                    <w:jc w:val="right"/>
                    <w:rPr>
                      <w:lang w:eastAsia="lt-LT"/>
                    </w:rPr>
                  </w:pPr>
                </w:p>
              </w:tc>
              <w:tc>
                <w:tcPr>
                  <w:tcW w:w="3684" w:type="pct"/>
                  <w:gridSpan w:val="5"/>
                  <w:shd w:val="clear" w:color="auto" w:fill="auto"/>
                  <w:noWrap/>
                  <w:hideMark/>
                </w:tcPr>
                <w:p w14:paraId="60941195" w14:textId="68474432" w:rsidR="00F57C6D" w:rsidRPr="00355672" w:rsidRDefault="00F57C6D" w:rsidP="00E63923">
                  <w:pPr>
                    <w:rPr>
                      <w:b/>
                      <w:bCs/>
                      <w:lang w:eastAsia="lt-LT"/>
                    </w:rPr>
                  </w:pPr>
                  <w:r w:rsidRPr="00355672">
                    <w:rPr>
                      <w:b/>
                      <w:bCs/>
                      <w:lang w:eastAsia="lt-LT"/>
                    </w:rPr>
                    <w:t>Skyriuje      5</w:t>
                  </w:r>
                </w:p>
              </w:tc>
            </w:tr>
            <w:tr w:rsidR="00F57C6D" w:rsidRPr="00355672" w14:paraId="58B87565" w14:textId="77777777" w:rsidTr="00E63923">
              <w:tblPrEx>
                <w:tblLook w:val="04A0" w:firstRow="1" w:lastRow="0" w:firstColumn="1" w:lastColumn="0" w:noHBand="0" w:noVBand="1"/>
              </w:tblPrEx>
              <w:trPr>
                <w:trHeight w:val="371"/>
              </w:trPr>
              <w:tc>
                <w:tcPr>
                  <w:tcW w:w="709" w:type="pct"/>
                  <w:shd w:val="clear" w:color="auto" w:fill="auto"/>
                  <w:noWrap/>
                  <w:vAlign w:val="bottom"/>
                  <w:hideMark/>
                </w:tcPr>
                <w:p w14:paraId="088BD32F" w14:textId="77777777" w:rsidR="00F57C6D" w:rsidRPr="00355672" w:rsidRDefault="00F57C6D" w:rsidP="00E63923">
                  <w:pPr>
                    <w:jc w:val="right"/>
                    <w:rPr>
                      <w:lang w:eastAsia="lt-LT"/>
                    </w:rPr>
                  </w:pPr>
                </w:p>
              </w:tc>
              <w:tc>
                <w:tcPr>
                  <w:tcW w:w="608" w:type="pct"/>
                  <w:shd w:val="clear" w:color="auto" w:fill="auto"/>
                  <w:noWrap/>
                  <w:vAlign w:val="bottom"/>
                  <w:hideMark/>
                </w:tcPr>
                <w:p w14:paraId="7731720F" w14:textId="77777777" w:rsidR="00F57C6D" w:rsidRPr="00355672" w:rsidRDefault="00F57C6D" w:rsidP="00E63923">
                  <w:pPr>
                    <w:jc w:val="right"/>
                    <w:rPr>
                      <w:b/>
                      <w:bCs/>
                      <w:lang w:eastAsia="lt-LT"/>
                    </w:rPr>
                  </w:pPr>
                  <w:r w:rsidRPr="00355672">
                    <w:rPr>
                      <w:b/>
                      <w:bCs/>
                      <w:lang w:eastAsia="lt-LT"/>
                    </w:rPr>
                    <w:t xml:space="preserve">   7.</w:t>
                  </w:r>
                </w:p>
              </w:tc>
              <w:tc>
                <w:tcPr>
                  <w:tcW w:w="3684" w:type="pct"/>
                  <w:gridSpan w:val="5"/>
                  <w:shd w:val="clear" w:color="auto" w:fill="auto"/>
                  <w:vAlign w:val="bottom"/>
                  <w:hideMark/>
                </w:tcPr>
                <w:p w14:paraId="3EF1AE4C" w14:textId="77777777" w:rsidR="00F57C6D" w:rsidRPr="00355672" w:rsidRDefault="00F57C6D" w:rsidP="00E63923">
                  <w:pPr>
                    <w:rPr>
                      <w:b/>
                      <w:bCs/>
                      <w:lang w:eastAsia="lt-LT"/>
                    </w:rPr>
                  </w:pPr>
                  <w:r w:rsidRPr="00355672">
                    <w:rPr>
                      <w:b/>
                      <w:bCs/>
                      <w:lang w:eastAsia="lt-LT"/>
                    </w:rPr>
                    <w:t>Eismo saugumas ir reguliavimas</w:t>
                  </w:r>
                </w:p>
              </w:tc>
            </w:tr>
            <w:tr w:rsidR="00F57C6D" w:rsidRPr="00355672" w14:paraId="527E427E" w14:textId="77777777" w:rsidTr="00E63923">
              <w:tblPrEx>
                <w:tblLook w:val="04A0" w:firstRow="1" w:lastRow="0" w:firstColumn="1" w:lastColumn="0" w:noHBand="0" w:noVBand="1"/>
              </w:tblPrEx>
              <w:trPr>
                <w:trHeight w:val="480"/>
              </w:trPr>
              <w:tc>
                <w:tcPr>
                  <w:tcW w:w="709" w:type="pct"/>
                  <w:shd w:val="clear" w:color="auto" w:fill="auto"/>
                  <w:noWrap/>
                  <w:hideMark/>
                </w:tcPr>
                <w:p w14:paraId="377C9116" w14:textId="77777777" w:rsidR="00F57C6D" w:rsidRPr="00355672" w:rsidRDefault="00F57C6D" w:rsidP="00E63923">
                  <w:pPr>
                    <w:jc w:val="right"/>
                    <w:rPr>
                      <w:lang w:eastAsia="lt-LT"/>
                    </w:rPr>
                  </w:pPr>
                  <w:r w:rsidRPr="00355672">
                    <w:rPr>
                      <w:lang w:eastAsia="lt-LT"/>
                    </w:rPr>
                    <w:lastRenderedPageBreak/>
                    <w:t xml:space="preserve">   1</w:t>
                  </w:r>
                </w:p>
              </w:tc>
              <w:tc>
                <w:tcPr>
                  <w:tcW w:w="608" w:type="pct"/>
                  <w:shd w:val="clear" w:color="auto" w:fill="auto"/>
                  <w:hideMark/>
                </w:tcPr>
                <w:p w14:paraId="40D6DA53" w14:textId="77777777" w:rsidR="00F57C6D" w:rsidRPr="00355672" w:rsidRDefault="00F57C6D" w:rsidP="00E63923">
                  <w:pPr>
                    <w:rPr>
                      <w:lang w:eastAsia="lt-LT"/>
                    </w:rPr>
                  </w:pPr>
                  <w:r w:rsidRPr="00355672">
                    <w:rPr>
                      <w:lang w:eastAsia="lt-LT"/>
                    </w:rPr>
                    <w:t>H19K-14</w:t>
                  </w:r>
                </w:p>
              </w:tc>
              <w:tc>
                <w:tcPr>
                  <w:tcW w:w="2506" w:type="pct"/>
                  <w:shd w:val="clear" w:color="auto" w:fill="auto"/>
                  <w:hideMark/>
                </w:tcPr>
                <w:p w14:paraId="0D827A1F" w14:textId="77777777" w:rsidR="00F57C6D" w:rsidRPr="00355672" w:rsidRDefault="00F57C6D" w:rsidP="00E63923">
                  <w:pPr>
                    <w:rPr>
                      <w:lang w:eastAsia="lt-LT"/>
                    </w:rPr>
                  </w:pPr>
                  <w:r w:rsidRPr="00355672">
                    <w:rPr>
                      <w:lang w:eastAsia="lt-LT"/>
                    </w:rPr>
                    <w:t>Signalinių plastmasinių stulpelių demontavimas</w:t>
                  </w:r>
                </w:p>
              </w:tc>
              <w:tc>
                <w:tcPr>
                  <w:tcW w:w="533" w:type="pct"/>
                  <w:gridSpan w:val="2"/>
                  <w:shd w:val="clear" w:color="auto" w:fill="auto"/>
                  <w:hideMark/>
                </w:tcPr>
                <w:p w14:paraId="6193B42D" w14:textId="77777777" w:rsidR="00F57C6D" w:rsidRPr="00355672" w:rsidRDefault="00F57C6D" w:rsidP="00E63923">
                  <w:pPr>
                    <w:rPr>
                      <w:lang w:eastAsia="lt-LT"/>
                    </w:rPr>
                  </w:pPr>
                  <w:r w:rsidRPr="00355672">
                    <w:rPr>
                      <w:lang w:eastAsia="lt-LT"/>
                    </w:rPr>
                    <w:t>vnt.</w:t>
                  </w:r>
                </w:p>
              </w:tc>
              <w:tc>
                <w:tcPr>
                  <w:tcW w:w="645" w:type="pct"/>
                  <w:gridSpan w:val="2"/>
                  <w:shd w:val="clear" w:color="auto" w:fill="auto"/>
                  <w:noWrap/>
                  <w:hideMark/>
                </w:tcPr>
                <w:p w14:paraId="7A741609" w14:textId="77777777" w:rsidR="00F57C6D" w:rsidRPr="00355672" w:rsidRDefault="00F57C6D" w:rsidP="00E63923">
                  <w:pPr>
                    <w:jc w:val="right"/>
                    <w:rPr>
                      <w:lang w:eastAsia="lt-LT"/>
                    </w:rPr>
                  </w:pPr>
                  <w:r w:rsidRPr="00355672">
                    <w:rPr>
                      <w:lang w:eastAsia="lt-LT"/>
                    </w:rPr>
                    <w:t xml:space="preserve">194,0     </w:t>
                  </w:r>
                </w:p>
              </w:tc>
            </w:tr>
            <w:tr w:rsidR="00F57C6D" w:rsidRPr="00355672" w14:paraId="68CCFAB8" w14:textId="77777777" w:rsidTr="00E63923">
              <w:tblPrEx>
                <w:tblLook w:val="04A0" w:firstRow="1" w:lastRow="0" w:firstColumn="1" w:lastColumn="0" w:noHBand="0" w:noVBand="1"/>
              </w:tblPrEx>
              <w:trPr>
                <w:trHeight w:val="480"/>
              </w:trPr>
              <w:tc>
                <w:tcPr>
                  <w:tcW w:w="709" w:type="pct"/>
                  <w:shd w:val="clear" w:color="auto" w:fill="auto"/>
                  <w:noWrap/>
                  <w:hideMark/>
                </w:tcPr>
                <w:p w14:paraId="50C9B2EA" w14:textId="77777777" w:rsidR="00F57C6D" w:rsidRPr="00355672" w:rsidRDefault="00F57C6D" w:rsidP="00E63923">
                  <w:pPr>
                    <w:jc w:val="right"/>
                    <w:rPr>
                      <w:lang w:eastAsia="lt-LT"/>
                    </w:rPr>
                  </w:pPr>
                  <w:r w:rsidRPr="00355672">
                    <w:rPr>
                      <w:lang w:eastAsia="lt-LT"/>
                    </w:rPr>
                    <w:t xml:space="preserve">   2</w:t>
                  </w:r>
                </w:p>
              </w:tc>
              <w:tc>
                <w:tcPr>
                  <w:tcW w:w="608" w:type="pct"/>
                  <w:shd w:val="clear" w:color="auto" w:fill="auto"/>
                  <w:hideMark/>
                </w:tcPr>
                <w:p w14:paraId="64E19E5C" w14:textId="77777777" w:rsidR="00F57C6D" w:rsidRPr="00355672" w:rsidRDefault="00F57C6D" w:rsidP="00E63923">
                  <w:pPr>
                    <w:rPr>
                      <w:lang w:eastAsia="lt-LT"/>
                    </w:rPr>
                  </w:pPr>
                  <w:r w:rsidRPr="00355672">
                    <w:rPr>
                      <w:lang w:eastAsia="lt-LT"/>
                    </w:rPr>
                    <w:t>H19K-14</w:t>
                  </w:r>
                </w:p>
              </w:tc>
              <w:tc>
                <w:tcPr>
                  <w:tcW w:w="2506" w:type="pct"/>
                  <w:shd w:val="clear" w:color="auto" w:fill="auto"/>
                  <w:hideMark/>
                </w:tcPr>
                <w:p w14:paraId="3E852A14" w14:textId="77777777" w:rsidR="00F57C6D" w:rsidRPr="00355672" w:rsidRDefault="00F57C6D" w:rsidP="00E63923">
                  <w:pPr>
                    <w:rPr>
                      <w:lang w:eastAsia="lt-LT"/>
                    </w:rPr>
                  </w:pPr>
                  <w:r w:rsidRPr="00355672">
                    <w:rPr>
                      <w:lang w:eastAsia="lt-LT"/>
                    </w:rPr>
                    <w:t>Signalinių plastmasinių stulpelių įrengimas</w:t>
                  </w:r>
                </w:p>
              </w:tc>
              <w:tc>
                <w:tcPr>
                  <w:tcW w:w="533" w:type="pct"/>
                  <w:gridSpan w:val="2"/>
                  <w:shd w:val="clear" w:color="auto" w:fill="auto"/>
                  <w:hideMark/>
                </w:tcPr>
                <w:p w14:paraId="15AC285F" w14:textId="77777777" w:rsidR="00F57C6D" w:rsidRPr="00355672" w:rsidRDefault="00F57C6D" w:rsidP="00E63923">
                  <w:pPr>
                    <w:rPr>
                      <w:lang w:eastAsia="lt-LT"/>
                    </w:rPr>
                  </w:pPr>
                  <w:r w:rsidRPr="00355672">
                    <w:rPr>
                      <w:lang w:eastAsia="lt-LT"/>
                    </w:rPr>
                    <w:t>vnt.</w:t>
                  </w:r>
                </w:p>
              </w:tc>
              <w:tc>
                <w:tcPr>
                  <w:tcW w:w="645" w:type="pct"/>
                  <w:gridSpan w:val="2"/>
                  <w:shd w:val="clear" w:color="auto" w:fill="auto"/>
                  <w:noWrap/>
                  <w:hideMark/>
                </w:tcPr>
                <w:p w14:paraId="08957598" w14:textId="77777777" w:rsidR="00F57C6D" w:rsidRPr="00355672" w:rsidRDefault="00F57C6D" w:rsidP="00E63923">
                  <w:pPr>
                    <w:jc w:val="right"/>
                    <w:rPr>
                      <w:lang w:eastAsia="lt-LT"/>
                    </w:rPr>
                  </w:pPr>
                  <w:r w:rsidRPr="00355672">
                    <w:rPr>
                      <w:lang w:eastAsia="lt-LT"/>
                    </w:rPr>
                    <w:t xml:space="preserve">200,0     </w:t>
                  </w:r>
                </w:p>
              </w:tc>
            </w:tr>
          </w:tbl>
          <w:p w14:paraId="1ABB4F05" w14:textId="77777777" w:rsidR="00F57C6D" w:rsidRPr="00355672" w:rsidRDefault="00F57C6D" w:rsidP="00E63923"/>
        </w:tc>
      </w:tr>
    </w:tbl>
    <w:p w14:paraId="27A72371" w14:textId="77777777" w:rsidR="00F57C6D" w:rsidRPr="00355672" w:rsidRDefault="00F57C6D" w:rsidP="00F57C6D">
      <w:r w:rsidRPr="00355672">
        <w:lastRenderedPageBreak/>
        <w:t>Darbų apimtys sutampa 44,4 proc.</w:t>
      </w:r>
    </w:p>
    <w:p w14:paraId="5884E4A1" w14:textId="77777777" w:rsidR="006049B1" w:rsidRPr="00355672" w:rsidRDefault="006049B1" w:rsidP="006049B1"/>
    <w:p w14:paraId="7D43E82D" w14:textId="77777777" w:rsidR="006049B1" w:rsidRPr="00355672" w:rsidRDefault="006049B1" w:rsidP="006049B1"/>
    <w:p w14:paraId="55A7C522" w14:textId="20428165" w:rsidR="004252AF" w:rsidRPr="00355672" w:rsidRDefault="004252AF" w:rsidP="004252AF">
      <w:pPr>
        <w:jc w:val="center"/>
      </w:pPr>
      <w:r w:rsidRPr="00355672">
        <w:t>___________________</w:t>
      </w:r>
    </w:p>
    <w:p w14:paraId="270607BB" w14:textId="2216759A" w:rsidR="006049B1" w:rsidRPr="00355672" w:rsidRDefault="004252AF" w:rsidP="00DD09AB">
      <w:pPr>
        <w:spacing w:line="360" w:lineRule="auto"/>
        <w:ind w:firstLine="851"/>
        <w:rPr>
          <w:color w:val="000000" w:themeColor="text1"/>
        </w:rPr>
      </w:pPr>
      <w:r w:rsidRPr="00355672">
        <w:br w:type="page"/>
      </w:r>
    </w:p>
    <w:p w14:paraId="50E2FA9A" w14:textId="77777777" w:rsidR="00A3306C" w:rsidRPr="00355672" w:rsidRDefault="00A3306C" w:rsidP="00A3306C">
      <w:pPr>
        <w:ind w:left="5954"/>
        <w:jc w:val="both"/>
        <w:rPr>
          <w:bCs/>
          <w:color w:val="000000" w:themeColor="text1"/>
        </w:rPr>
        <w:sectPr w:rsidR="00A3306C" w:rsidRPr="00355672" w:rsidSect="00A3306C">
          <w:pgSz w:w="16838" w:h="11906" w:orient="landscape"/>
          <w:pgMar w:top="1701" w:right="1134" w:bottom="567" w:left="1134" w:header="567" w:footer="567" w:gutter="0"/>
          <w:cols w:space="1296"/>
          <w:titlePg/>
          <w:docGrid w:linePitch="360"/>
        </w:sectPr>
      </w:pPr>
    </w:p>
    <w:p w14:paraId="24C2221D" w14:textId="68F759C1" w:rsidR="00591C83" w:rsidRPr="00355672" w:rsidRDefault="0041211B" w:rsidP="00A3306C">
      <w:pPr>
        <w:ind w:left="5954"/>
        <w:jc w:val="both"/>
        <w:rPr>
          <w:color w:val="000000" w:themeColor="text1"/>
        </w:rPr>
      </w:pPr>
      <w:r w:rsidRPr="00355672">
        <w:rPr>
          <w:bCs/>
          <w:color w:val="000000" w:themeColor="text1"/>
        </w:rPr>
        <w:lastRenderedPageBreak/>
        <w:t xml:space="preserve">Išvados </w:t>
      </w:r>
      <w:r w:rsidR="0021569B" w:rsidRPr="00355672">
        <w:rPr>
          <w:color w:val="000000" w:themeColor="text1"/>
        </w:rPr>
        <w:t xml:space="preserve">dėl </w:t>
      </w:r>
      <w:r w:rsidR="001776AF" w:rsidRPr="00355672">
        <w:rPr>
          <w:color w:val="000000" w:themeColor="text1"/>
        </w:rPr>
        <w:t xml:space="preserve">korupcijos rizikos analizės </w:t>
      </w:r>
      <w:r w:rsidR="00A3306C" w:rsidRPr="00355672">
        <w:rPr>
          <w:color w:val="000000" w:themeColor="text1"/>
        </w:rPr>
        <w:t>AB „Kelių priežiūra“ veiklos</w:t>
      </w:r>
      <w:r w:rsidR="00591C83" w:rsidRPr="00355672">
        <w:rPr>
          <w:color w:val="000000" w:themeColor="text1"/>
        </w:rPr>
        <w:t xml:space="preserve"> srityse</w:t>
      </w:r>
    </w:p>
    <w:p w14:paraId="46A38688" w14:textId="223FA6CF" w:rsidR="0041211B" w:rsidRPr="00355672" w:rsidRDefault="00ED760B" w:rsidP="00A3306C">
      <w:pPr>
        <w:pStyle w:val="Heading3"/>
        <w:spacing w:before="0" w:beforeAutospacing="0" w:after="0" w:afterAutospacing="0"/>
        <w:ind w:left="5954"/>
        <w:rPr>
          <w:b w:val="0"/>
          <w:color w:val="000000" w:themeColor="text1"/>
          <w:sz w:val="24"/>
          <w:szCs w:val="24"/>
        </w:rPr>
      </w:pPr>
      <w:bookmarkStart w:id="43" w:name="_Toc14684396"/>
      <w:r w:rsidRPr="00355672">
        <w:rPr>
          <w:b w:val="0"/>
          <w:color w:val="000000" w:themeColor="text1"/>
          <w:sz w:val="24"/>
          <w:szCs w:val="24"/>
        </w:rPr>
        <w:t>2 p</w:t>
      </w:r>
      <w:r w:rsidR="00247213" w:rsidRPr="00355672">
        <w:rPr>
          <w:b w:val="0"/>
          <w:color w:val="000000" w:themeColor="text1"/>
          <w:sz w:val="24"/>
          <w:szCs w:val="24"/>
        </w:rPr>
        <w:t>riedas</w:t>
      </w:r>
      <w:bookmarkEnd w:id="43"/>
      <w:r w:rsidR="00247213" w:rsidRPr="00355672">
        <w:rPr>
          <w:b w:val="0"/>
          <w:color w:val="000000" w:themeColor="text1"/>
          <w:sz w:val="24"/>
          <w:szCs w:val="24"/>
        </w:rPr>
        <w:t xml:space="preserve"> </w:t>
      </w:r>
    </w:p>
    <w:p w14:paraId="0A6CDAA3" w14:textId="77777777" w:rsidR="0041211B" w:rsidRPr="00355672" w:rsidRDefault="0041211B" w:rsidP="0041211B">
      <w:pPr>
        <w:rPr>
          <w:color w:val="000000" w:themeColor="text1"/>
        </w:rPr>
      </w:pPr>
    </w:p>
    <w:p w14:paraId="0D0C60C8" w14:textId="77777777" w:rsidR="00BC245E" w:rsidRPr="00355672" w:rsidRDefault="00EA2D32" w:rsidP="00DC4111">
      <w:pPr>
        <w:jc w:val="center"/>
        <w:rPr>
          <w:b/>
          <w:color w:val="000000" w:themeColor="text1"/>
        </w:rPr>
      </w:pPr>
      <w:r w:rsidRPr="00355672">
        <w:rPr>
          <w:b/>
          <w:color w:val="000000" w:themeColor="text1"/>
        </w:rPr>
        <w:t>NAUDOTŲ IR ANALIZUOTŲ TEISĖS AKTŲ IR DOKUMENTŲ SĄRAŠAS</w:t>
      </w:r>
    </w:p>
    <w:p w14:paraId="2EE989A9" w14:textId="77777777" w:rsidR="00EA2D32" w:rsidRPr="00355672" w:rsidRDefault="00EA2D32" w:rsidP="00DC4111">
      <w:pPr>
        <w:jc w:val="center"/>
        <w:rPr>
          <w:b/>
          <w:color w:val="000000" w:themeColor="text1"/>
        </w:rPr>
      </w:pPr>
    </w:p>
    <w:p w14:paraId="5052EA4A" w14:textId="77777777" w:rsidR="0041211B" w:rsidRPr="00355672" w:rsidRDefault="00EA2D32" w:rsidP="00DC4111">
      <w:pPr>
        <w:jc w:val="center"/>
        <w:rPr>
          <w:b/>
          <w:color w:val="000000" w:themeColor="text1"/>
        </w:rPr>
      </w:pPr>
      <w:r w:rsidRPr="00355672">
        <w:rPr>
          <w:b/>
          <w:color w:val="000000" w:themeColor="text1"/>
        </w:rPr>
        <w:t>I. ATLIEKANT KORUPCIJOS RIZIKOS ANALIZĘ ANALIZUOTI TEISĖS AKTAI</w:t>
      </w:r>
    </w:p>
    <w:p w14:paraId="3C562DC4" w14:textId="77777777" w:rsidR="009375ED" w:rsidRPr="00355672" w:rsidRDefault="009375ED" w:rsidP="00DC4111">
      <w:pPr>
        <w:jc w:val="center"/>
        <w:rPr>
          <w:b/>
          <w:color w:val="000000" w:themeColor="text1"/>
        </w:rPr>
      </w:pPr>
    </w:p>
    <w:p w14:paraId="3DE51492" w14:textId="7EEF1AFA" w:rsidR="00AD5F19" w:rsidRPr="00355672" w:rsidRDefault="00AD5F19" w:rsidP="00AD5F19">
      <w:pPr>
        <w:pStyle w:val="ListParagraph"/>
        <w:numPr>
          <w:ilvl w:val="0"/>
          <w:numId w:val="19"/>
        </w:numPr>
        <w:spacing w:line="360" w:lineRule="auto"/>
        <w:ind w:left="0" w:firstLine="851"/>
        <w:jc w:val="both"/>
      </w:pPr>
      <w:r w:rsidRPr="00355672">
        <w:t>Lietuvos Respublikos pridėtinės vertės mokesčio įstatymas</w:t>
      </w:r>
      <w:r w:rsidR="00ED760B" w:rsidRPr="00355672">
        <w:t>.</w:t>
      </w:r>
    </w:p>
    <w:p w14:paraId="18530C98" w14:textId="77777777" w:rsidR="00AD5F19" w:rsidRPr="00355672" w:rsidRDefault="00AD5F19" w:rsidP="00AD5F19">
      <w:pPr>
        <w:pStyle w:val="ListParagraph"/>
        <w:numPr>
          <w:ilvl w:val="0"/>
          <w:numId w:val="19"/>
        </w:numPr>
        <w:spacing w:line="360" w:lineRule="auto"/>
        <w:ind w:left="0" w:firstLine="851"/>
        <w:jc w:val="both"/>
        <w:rPr>
          <w:rFonts w:eastAsia="Times New Roman"/>
          <w:lang w:eastAsia="lt-LT"/>
        </w:rPr>
      </w:pPr>
      <w:r w:rsidRPr="00355672">
        <w:rPr>
          <w:rFonts w:eastAsia="Times New Roman"/>
          <w:lang w:eastAsia="lt-LT"/>
        </w:rPr>
        <w:t>Lietuvos Respublikos viešųjų pirkimų įstatymas.</w:t>
      </w:r>
    </w:p>
    <w:p w14:paraId="4516D7BE" w14:textId="28724BCD" w:rsidR="00AD5F19" w:rsidRPr="00355672" w:rsidRDefault="00AD5F19" w:rsidP="00AD5F19">
      <w:pPr>
        <w:pStyle w:val="ListParagraph"/>
        <w:numPr>
          <w:ilvl w:val="0"/>
          <w:numId w:val="19"/>
        </w:numPr>
        <w:spacing w:line="360" w:lineRule="auto"/>
        <w:ind w:left="0" w:firstLine="851"/>
        <w:jc w:val="both"/>
      </w:pPr>
      <w:r w:rsidRPr="00355672">
        <w:rPr>
          <w:color w:val="000000"/>
        </w:rPr>
        <w:t>Lietuvos automobilių kelių direkcij</w:t>
      </w:r>
      <w:r w:rsidR="00ED760B" w:rsidRPr="00355672">
        <w:rPr>
          <w:color w:val="000000"/>
        </w:rPr>
        <w:t>os</w:t>
      </w:r>
      <w:r w:rsidRPr="00355672">
        <w:rPr>
          <w:color w:val="000000"/>
        </w:rPr>
        <w:t xml:space="preserve"> prie Susisiekimo ministerijos nuostatai, patvirtinti </w:t>
      </w:r>
      <w:r w:rsidRPr="00355672">
        <w:rPr>
          <w:color w:val="000000"/>
          <w:lang w:eastAsia="lt-LT"/>
        </w:rPr>
        <w:t>Lietuvos Respublikos susisiekimo ministro 2006 m. lapkričio 30 d. įsakymu Nr. 3-457.</w:t>
      </w:r>
    </w:p>
    <w:p w14:paraId="76436456" w14:textId="50196DAA" w:rsidR="00DE1548" w:rsidRPr="00355672" w:rsidRDefault="00AD5F19" w:rsidP="00AD5F19">
      <w:pPr>
        <w:pStyle w:val="ListParagraph"/>
        <w:numPr>
          <w:ilvl w:val="0"/>
          <w:numId w:val="19"/>
        </w:numPr>
        <w:spacing w:line="360" w:lineRule="auto"/>
        <w:ind w:left="0" w:firstLine="851"/>
        <w:jc w:val="both"/>
      </w:pPr>
      <w:r w:rsidRPr="00355672">
        <w:rPr>
          <w:color w:val="000000" w:themeColor="text1"/>
        </w:rPr>
        <w:t>AB „Kelių priežiūra“ generalinio direktoriaus 2019 m. sausio 10 d. patvirtinta AB „Kelių priežiūra“ pasiūlymų rengimo, derinimo ir tvirtinimo procedūr</w:t>
      </w:r>
      <w:r w:rsidR="00ED760B" w:rsidRPr="00355672">
        <w:rPr>
          <w:color w:val="000000" w:themeColor="text1"/>
        </w:rPr>
        <w:t>a</w:t>
      </w:r>
      <w:r w:rsidR="00DE1548" w:rsidRPr="00355672">
        <w:rPr>
          <w:color w:val="000000" w:themeColor="text1"/>
          <w:lang w:eastAsia="lt-LT"/>
        </w:rPr>
        <w:t>.</w:t>
      </w:r>
    </w:p>
    <w:p w14:paraId="419023B4" w14:textId="77777777" w:rsidR="007111F4" w:rsidRPr="00355672" w:rsidRDefault="007111F4" w:rsidP="002152C8">
      <w:pPr>
        <w:pStyle w:val="ListParagraph"/>
        <w:spacing w:line="360" w:lineRule="auto"/>
        <w:ind w:left="0" w:firstLine="851"/>
        <w:rPr>
          <w:color w:val="000000" w:themeColor="text1"/>
        </w:rPr>
      </w:pPr>
    </w:p>
    <w:p w14:paraId="209BCD1E" w14:textId="77777777" w:rsidR="0041211B" w:rsidRPr="00355672" w:rsidRDefault="00EA2D32" w:rsidP="00C1597C">
      <w:pPr>
        <w:pStyle w:val="ListParagraph"/>
        <w:ind w:left="0"/>
        <w:jc w:val="center"/>
        <w:rPr>
          <w:b/>
          <w:bCs/>
          <w:color w:val="000000" w:themeColor="text1"/>
        </w:rPr>
      </w:pPr>
      <w:r w:rsidRPr="00355672">
        <w:rPr>
          <w:b/>
          <w:bCs/>
          <w:color w:val="000000" w:themeColor="text1"/>
        </w:rPr>
        <w:t>II. ATLIEKANT KORUPCIJOS RIZIKOS ANALIZĘ ANALIZUOTI IR VERTINTI TEISĖS AKTAI, DOKUMENTAI IR INFORMACIJA</w:t>
      </w:r>
    </w:p>
    <w:p w14:paraId="16957E7C" w14:textId="77777777" w:rsidR="007111F4" w:rsidRPr="00355672" w:rsidRDefault="007111F4" w:rsidP="00C1597C">
      <w:pPr>
        <w:pStyle w:val="ListParagraph"/>
        <w:ind w:left="0"/>
        <w:jc w:val="center"/>
        <w:rPr>
          <w:color w:val="000000" w:themeColor="text1"/>
        </w:rPr>
      </w:pPr>
    </w:p>
    <w:p w14:paraId="6FA7629F" w14:textId="29BAC18C" w:rsidR="00AD5F19" w:rsidRPr="00355672" w:rsidRDefault="00247213" w:rsidP="00247213">
      <w:pPr>
        <w:pStyle w:val="ListParagraph"/>
        <w:numPr>
          <w:ilvl w:val="0"/>
          <w:numId w:val="16"/>
        </w:numPr>
        <w:spacing w:line="360" w:lineRule="auto"/>
        <w:ind w:left="0" w:firstLine="851"/>
        <w:jc w:val="both"/>
        <w:rPr>
          <w:color w:val="000000" w:themeColor="text1"/>
          <w:lang w:eastAsia="lt-LT"/>
        </w:rPr>
      </w:pPr>
      <w:r w:rsidRPr="00355672">
        <w:t xml:space="preserve">Raštas dėl valstybės lūkesčių VĮ „Kelių priežiūra“, kuriam pritarta Lietuvos Respublikos susisiekimo ministro 2017 m. gruodžio 8 d. įsakymu Nr. </w:t>
      </w:r>
      <w:r w:rsidRPr="00355672">
        <w:rPr>
          <w:bCs/>
          <w:shd w:val="clear" w:color="auto" w:fill="FFFFFF"/>
        </w:rPr>
        <w:t>3-607.</w:t>
      </w:r>
    </w:p>
    <w:p w14:paraId="037F65CD" w14:textId="09735D69" w:rsidR="00AD5F19" w:rsidRPr="00355672" w:rsidRDefault="00AD5F19" w:rsidP="00247213">
      <w:pPr>
        <w:pStyle w:val="Title"/>
        <w:numPr>
          <w:ilvl w:val="0"/>
          <w:numId w:val="16"/>
        </w:numPr>
        <w:spacing w:line="360" w:lineRule="auto"/>
        <w:ind w:left="0" w:firstLine="851"/>
        <w:jc w:val="both"/>
        <w:rPr>
          <w:b w:val="0"/>
        </w:rPr>
      </w:pPr>
      <w:r w:rsidRPr="00355672">
        <w:rPr>
          <w:b w:val="0"/>
        </w:rPr>
        <w:t xml:space="preserve">Šios Lietuvos </w:t>
      </w:r>
      <w:r w:rsidR="00ED760B" w:rsidRPr="00355672">
        <w:rPr>
          <w:b w:val="0"/>
        </w:rPr>
        <w:t>R</w:t>
      </w:r>
      <w:r w:rsidRPr="00355672">
        <w:rPr>
          <w:b w:val="0"/>
        </w:rPr>
        <w:t>espublikos susisiekimo ministerijos Vidaus audito skyri</w:t>
      </w:r>
      <w:r w:rsidR="00ED760B" w:rsidRPr="00355672">
        <w:rPr>
          <w:b w:val="0"/>
        </w:rPr>
        <w:t>a</w:t>
      </w:r>
      <w:r w:rsidRPr="00355672">
        <w:rPr>
          <w:b w:val="0"/>
        </w:rPr>
        <w:t>us vidaus audito ataskaitos: 2017 m. birželio 8 d. Nr. VA-5, 2017 m. rugsėjo 13 d. Nr. VA-10, 2018 m. gegužės 11 d. Nr. VA-9, 2018 m. gegužės 23 d. Nr. VA-10, 2018 m. gegužės 24 d. Nr. VA-11, 2018 m. lapkričio 23 d. Nr. VA-13, 2018 m. gruodžio 27 d. Nr. VA-16.</w:t>
      </w:r>
    </w:p>
    <w:p w14:paraId="0DF89E1A" w14:textId="4FF08BC8" w:rsidR="005700DD" w:rsidRPr="00355672" w:rsidRDefault="005700DD" w:rsidP="00247213">
      <w:pPr>
        <w:pStyle w:val="Title"/>
        <w:numPr>
          <w:ilvl w:val="0"/>
          <w:numId w:val="16"/>
        </w:numPr>
        <w:spacing w:line="360" w:lineRule="auto"/>
        <w:ind w:left="0" w:firstLine="851"/>
        <w:jc w:val="both"/>
        <w:rPr>
          <w:b w:val="0"/>
        </w:rPr>
      </w:pPr>
      <w:r w:rsidRPr="00355672">
        <w:rPr>
          <w:b w:val="0"/>
        </w:rPr>
        <w:t xml:space="preserve">Viešųjų pirkimų tarnybos </w:t>
      </w:r>
      <w:r w:rsidR="009A5820" w:rsidRPr="00355672">
        <w:rPr>
          <w:b w:val="0"/>
        </w:rPr>
        <w:t>2019 m. kovo 6 d. raštu Nr. 4S-299 pateikta informacija.</w:t>
      </w:r>
    </w:p>
    <w:p w14:paraId="50D3299F" w14:textId="23391572" w:rsidR="009A5820" w:rsidRPr="00355672" w:rsidRDefault="009A5820" w:rsidP="00247213">
      <w:pPr>
        <w:pStyle w:val="Title"/>
        <w:numPr>
          <w:ilvl w:val="0"/>
          <w:numId w:val="16"/>
        </w:numPr>
        <w:spacing w:line="360" w:lineRule="auto"/>
        <w:ind w:left="0" w:firstLine="851"/>
        <w:jc w:val="both"/>
        <w:rPr>
          <w:b w:val="0"/>
        </w:rPr>
      </w:pPr>
      <w:r w:rsidRPr="00355672">
        <w:rPr>
          <w:b w:val="0"/>
        </w:rPr>
        <w:t>Susisiekimo ministerijos 2019 m. kovo 7 d. raštu Nr. 2-2016 pateikta informacija.</w:t>
      </w:r>
    </w:p>
    <w:p w14:paraId="578EFAD1" w14:textId="3494F784" w:rsidR="009A5820" w:rsidRPr="00355672" w:rsidRDefault="009A5820" w:rsidP="00247213">
      <w:pPr>
        <w:pStyle w:val="Title"/>
        <w:numPr>
          <w:ilvl w:val="0"/>
          <w:numId w:val="16"/>
        </w:numPr>
        <w:spacing w:line="360" w:lineRule="auto"/>
        <w:ind w:left="0" w:firstLine="851"/>
        <w:jc w:val="both"/>
        <w:rPr>
          <w:b w:val="0"/>
        </w:rPr>
      </w:pPr>
      <w:r w:rsidRPr="00355672">
        <w:rPr>
          <w:b w:val="0"/>
        </w:rPr>
        <w:t>AB „Kelių priežiūra“ 2019 m. balandžio 9 d. raštu Nr. SD-520 pateikta informacija.</w:t>
      </w:r>
    </w:p>
    <w:p w14:paraId="026B86AA" w14:textId="31B117A4" w:rsidR="009A5820" w:rsidRPr="00355672" w:rsidRDefault="009A5820" w:rsidP="00247213">
      <w:pPr>
        <w:pStyle w:val="Title"/>
        <w:numPr>
          <w:ilvl w:val="0"/>
          <w:numId w:val="16"/>
        </w:numPr>
        <w:spacing w:line="360" w:lineRule="auto"/>
        <w:ind w:left="0" w:firstLine="851"/>
        <w:jc w:val="both"/>
        <w:rPr>
          <w:b w:val="0"/>
        </w:rPr>
      </w:pPr>
      <w:r w:rsidRPr="00355672">
        <w:rPr>
          <w:b w:val="0"/>
        </w:rPr>
        <w:t>Viešųjų pirkimų tarnybos 2019 m. balandžio 18 d. raštu Nr. S4-485 pateikta informacija.</w:t>
      </w:r>
    </w:p>
    <w:p w14:paraId="47963E62" w14:textId="6A4C927C" w:rsidR="00A9696F" w:rsidRPr="00355672" w:rsidRDefault="00A9696F" w:rsidP="00247213">
      <w:pPr>
        <w:pStyle w:val="ListParagraph"/>
        <w:numPr>
          <w:ilvl w:val="0"/>
          <w:numId w:val="16"/>
        </w:numPr>
        <w:autoSpaceDE w:val="0"/>
        <w:autoSpaceDN w:val="0"/>
        <w:adjustRightInd w:val="0"/>
        <w:spacing w:line="360" w:lineRule="auto"/>
        <w:ind w:left="0" w:firstLine="851"/>
        <w:jc w:val="both"/>
        <w:rPr>
          <w:color w:val="000000" w:themeColor="text1"/>
          <w:lang w:eastAsia="lt-LT"/>
        </w:rPr>
      </w:pPr>
      <w:r w:rsidRPr="00355672">
        <w:t>Su žemiau nurodytais subjektais sudarytos sutartys, pagal jas atliktų darbų priėmimo</w:t>
      </w:r>
      <w:r w:rsidR="00ED760B" w:rsidRPr="00355672">
        <w:t>–</w:t>
      </w:r>
      <w:r w:rsidRPr="00355672">
        <w:t>perdavimo aktai, atliktų darbų aktai, išrašytos PVM sąskait</w:t>
      </w:r>
      <w:r w:rsidR="00ED760B" w:rsidRPr="00355672">
        <w:t xml:space="preserve">os </w:t>
      </w:r>
      <w:r w:rsidRPr="00355672">
        <w:t xml:space="preserve">faktūros ir kt.: UAB </w:t>
      </w:r>
      <w:r w:rsidR="00ED760B" w:rsidRPr="00355672">
        <w:t>„</w:t>
      </w:r>
      <w:r w:rsidRPr="00355672">
        <w:t>Vidaila</w:t>
      </w:r>
      <w:r w:rsidR="00ED760B" w:rsidRPr="00355672">
        <w:t>“</w:t>
      </w:r>
      <w:r w:rsidRPr="00355672">
        <w:t xml:space="preserve"> 2018-12-17, </w:t>
      </w:r>
      <w:bookmarkStart w:id="44" w:name="_Hlk13931858"/>
      <w:r w:rsidR="00ED760B" w:rsidRPr="00355672">
        <w:t>UAB „</w:t>
      </w:r>
      <w:bookmarkEnd w:id="44"/>
      <w:r w:rsidRPr="00355672">
        <w:t>Raseinių komunalinės paslaugos</w:t>
      </w:r>
      <w:r w:rsidR="00ED760B" w:rsidRPr="00355672">
        <w:t>“</w:t>
      </w:r>
      <w:r w:rsidRPr="00355672">
        <w:t xml:space="preserve"> 2018-12-11, </w:t>
      </w:r>
      <w:r w:rsidR="00ED760B" w:rsidRPr="00355672">
        <w:t>UAB „</w:t>
      </w:r>
      <w:r w:rsidRPr="00355672">
        <w:t>Neringos komunalininkas</w:t>
      </w:r>
      <w:r w:rsidR="00ED760B" w:rsidRPr="00355672">
        <w:t>“</w:t>
      </w:r>
      <w:r w:rsidRPr="00355672">
        <w:t xml:space="preserve"> 2018-12-03, </w:t>
      </w:r>
      <w:r w:rsidR="00ED760B" w:rsidRPr="00355672">
        <w:t>UAB „</w:t>
      </w:r>
      <w:r w:rsidRPr="00355672">
        <w:t>Gargždų komunalinės paslaugos</w:t>
      </w:r>
      <w:r w:rsidR="00ED760B" w:rsidRPr="00355672">
        <w:t>“</w:t>
      </w:r>
      <w:r w:rsidRPr="00355672">
        <w:t xml:space="preserve"> 2018-11-30, UAB </w:t>
      </w:r>
      <w:r w:rsidR="00ED760B" w:rsidRPr="00355672">
        <w:t>„</w:t>
      </w:r>
      <w:r w:rsidRPr="00355672">
        <w:t>Kupiškio komunalininkas</w:t>
      </w:r>
      <w:r w:rsidR="00ED760B" w:rsidRPr="00355672">
        <w:t>“</w:t>
      </w:r>
      <w:r w:rsidRPr="00355672">
        <w:t xml:space="preserve"> 2018-11-19, UAB </w:t>
      </w:r>
      <w:r w:rsidR="00ED760B" w:rsidRPr="00355672">
        <w:t>„</w:t>
      </w:r>
      <w:r w:rsidRPr="00355672">
        <w:t>YIT Infra Lietuva</w:t>
      </w:r>
      <w:r w:rsidR="00ED760B" w:rsidRPr="00355672">
        <w:t>“</w:t>
      </w:r>
      <w:r w:rsidRPr="00355672">
        <w:t xml:space="preserve"> 2018-11-21, fizinis asmuo R. V. 2018-11-08, </w:t>
      </w:r>
      <w:r w:rsidR="00ED760B" w:rsidRPr="00355672">
        <w:t>UAB „</w:t>
      </w:r>
      <w:r w:rsidRPr="00355672">
        <w:t>Doresta</w:t>
      </w:r>
      <w:r w:rsidR="00ED760B" w:rsidRPr="00355672">
        <w:t>“</w:t>
      </w:r>
      <w:r w:rsidRPr="00355672">
        <w:t xml:space="preserve"> 2018-11-07, Zarasų </w:t>
      </w:r>
      <w:r w:rsidR="00ED760B" w:rsidRPr="00355672">
        <w:t>a</w:t>
      </w:r>
      <w:r w:rsidRPr="00355672">
        <w:t xml:space="preserve">utomobilių </w:t>
      </w:r>
      <w:r w:rsidR="00ED760B" w:rsidRPr="00355672">
        <w:t>s</w:t>
      </w:r>
      <w:r w:rsidRPr="00355672">
        <w:t xml:space="preserve">porto </w:t>
      </w:r>
      <w:r w:rsidR="00ED760B" w:rsidRPr="00355672">
        <w:t>k</w:t>
      </w:r>
      <w:r w:rsidRPr="00355672">
        <w:t>lub</w:t>
      </w:r>
      <w:r w:rsidR="00ED760B" w:rsidRPr="00355672">
        <w:t>as</w:t>
      </w:r>
      <w:r w:rsidRPr="00355672">
        <w:t xml:space="preserve"> </w:t>
      </w:r>
      <w:r w:rsidR="00ED760B" w:rsidRPr="00355672">
        <w:t>„</w:t>
      </w:r>
      <w:r w:rsidRPr="00355672">
        <w:t>Akseleratorius</w:t>
      </w:r>
      <w:r w:rsidR="00ED760B" w:rsidRPr="00355672">
        <w:t>“</w:t>
      </w:r>
      <w:r w:rsidRPr="00355672">
        <w:t xml:space="preserve"> 2018-02-02, </w:t>
      </w:r>
      <w:r w:rsidR="00ED760B" w:rsidRPr="00355672">
        <w:t>AB „</w:t>
      </w:r>
      <w:r w:rsidRPr="00355672">
        <w:t>Kauno tiltai</w:t>
      </w:r>
      <w:r w:rsidR="00ED760B" w:rsidRPr="00355672">
        <w:t>“</w:t>
      </w:r>
      <w:r w:rsidRPr="00355672">
        <w:t xml:space="preserve"> 2018-10-01, AB </w:t>
      </w:r>
      <w:r w:rsidR="00ED760B" w:rsidRPr="00355672">
        <w:t>„</w:t>
      </w:r>
      <w:r w:rsidRPr="00355672">
        <w:t>Pakruojo arka</w:t>
      </w:r>
      <w:r w:rsidR="00ED760B" w:rsidRPr="00355672">
        <w:t>“</w:t>
      </w:r>
      <w:r w:rsidRPr="00355672">
        <w:t xml:space="preserve"> 2018-10-04, fizinis asmuo R. V. 2018-10-05, fizinis asmuo R. V. 2018-09-21, fizinis asmuo R. V. 2018-09-13, fizinis asmuo R. V. 2018-09-07, MB </w:t>
      </w:r>
      <w:r w:rsidR="00ED760B" w:rsidRPr="00355672">
        <w:t>„</w:t>
      </w:r>
      <w:r w:rsidRPr="00355672">
        <w:t>Storga</w:t>
      </w:r>
      <w:r w:rsidR="00ED760B" w:rsidRPr="00355672">
        <w:t>“</w:t>
      </w:r>
      <w:r w:rsidRPr="00355672">
        <w:t xml:space="preserve"> 2018-08-16, fizinis asmuo A. V. 2018-08-09, </w:t>
      </w:r>
      <w:r w:rsidR="00ED760B" w:rsidRPr="00355672">
        <w:t>Aeroklubas „</w:t>
      </w:r>
      <w:r w:rsidRPr="00355672">
        <w:t>O</w:t>
      </w:r>
      <w:r w:rsidR="00ED760B" w:rsidRPr="00355672">
        <w:t>rlėkis“</w:t>
      </w:r>
      <w:r w:rsidRPr="00355672">
        <w:t xml:space="preserve"> 2018-09-04, fizinis asmuo V. V. 2018-08-28, </w:t>
      </w:r>
      <w:r w:rsidR="00ED760B" w:rsidRPr="00355672">
        <w:t>AB „</w:t>
      </w:r>
      <w:r w:rsidRPr="00355672">
        <w:t>Meresta</w:t>
      </w:r>
      <w:r w:rsidR="00ED760B" w:rsidRPr="00355672">
        <w:t>“</w:t>
      </w:r>
      <w:r w:rsidRPr="00355672">
        <w:t xml:space="preserve"> 2018-08-27, </w:t>
      </w:r>
      <w:r w:rsidR="00ED760B" w:rsidRPr="00355672">
        <w:t>UAB „</w:t>
      </w:r>
      <w:r w:rsidRPr="00355672">
        <w:t>Kauno keliai</w:t>
      </w:r>
      <w:r w:rsidR="00ED760B" w:rsidRPr="00355672">
        <w:t>“</w:t>
      </w:r>
      <w:r w:rsidRPr="00355672">
        <w:t xml:space="preserve"> 2018-05-02, fizinis asmuo G. R. 2018-01-19, </w:t>
      </w:r>
      <w:r w:rsidR="00ED760B" w:rsidRPr="00355672">
        <w:t xml:space="preserve">AB </w:t>
      </w:r>
      <w:r w:rsidR="00ED760B" w:rsidRPr="00355672">
        <w:lastRenderedPageBreak/>
        <w:t>„</w:t>
      </w:r>
      <w:r w:rsidRPr="00355672">
        <w:t>Panevėžio keliai</w:t>
      </w:r>
      <w:r w:rsidR="00ED760B" w:rsidRPr="00355672">
        <w:t>“</w:t>
      </w:r>
      <w:r w:rsidRPr="00355672">
        <w:t xml:space="preserve"> 2018-07-13, UAB </w:t>
      </w:r>
      <w:r w:rsidR="00ED760B" w:rsidRPr="00355672">
        <w:t>„</w:t>
      </w:r>
      <w:r w:rsidRPr="00355672">
        <w:t>Varėnos šiluma</w:t>
      </w:r>
      <w:r w:rsidR="00ED760B" w:rsidRPr="00355672">
        <w:t>“</w:t>
      </w:r>
      <w:r w:rsidRPr="00355672">
        <w:t xml:space="preserve"> 2018-07-27, UAB </w:t>
      </w:r>
      <w:r w:rsidR="00ED760B" w:rsidRPr="00355672">
        <w:t>„Ignalinos vanduo“</w:t>
      </w:r>
      <w:r w:rsidRPr="00355672">
        <w:t xml:space="preserve"> 2018-08-24, UAB </w:t>
      </w:r>
      <w:r w:rsidR="00ED760B" w:rsidRPr="00355672">
        <w:t>„</w:t>
      </w:r>
      <w:r w:rsidRPr="00355672">
        <w:t>Radviliškio vanduo</w:t>
      </w:r>
      <w:r w:rsidR="00ED760B" w:rsidRPr="00355672">
        <w:t>“</w:t>
      </w:r>
      <w:r w:rsidRPr="00355672">
        <w:t xml:space="preserve"> 2018-07-27, UAB </w:t>
      </w:r>
      <w:r w:rsidR="00ED760B" w:rsidRPr="00355672">
        <w:t>„</w:t>
      </w:r>
      <w:r w:rsidRPr="00355672">
        <w:t>Žemaitijos keliai</w:t>
      </w:r>
      <w:r w:rsidR="00ED760B" w:rsidRPr="00355672">
        <w:t>“</w:t>
      </w:r>
      <w:r w:rsidRPr="00355672">
        <w:t xml:space="preserve"> 2018-07-24, UAB </w:t>
      </w:r>
      <w:r w:rsidR="00ED760B" w:rsidRPr="00355672">
        <w:t>„</w:t>
      </w:r>
      <w:r w:rsidRPr="00355672">
        <w:t>YIT Infra Lietuva</w:t>
      </w:r>
      <w:r w:rsidR="00ED760B" w:rsidRPr="00355672">
        <w:t>“</w:t>
      </w:r>
      <w:r w:rsidRPr="00355672">
        <w:t xml:space="preserve"> 2018-07-17, UAB </w:t>
      </w:r>
      <w:r w:rsidR="00ED760B" w:rsidRPr="00355672">
        <w:t>„</w:t>
      </w:r>
      <w:r w:rsidRPr="00355672">
        <w:t>Fragmentum</w:t>
      </w:r>
      <w:r w:rsidR="00ED760B" w:rsidRPr="00355672">
        <w:t>“</w:t>
      </w:r>
      <w:r w:rsidRPr="00355672">
        <w:t xml:space="preserve"> 2018-07-17, </w:t>
      </w:r>
      <w:r w:rsidR="00ED760B" w:rsidRPr="00355672">
        <w:t>VšĮ „</w:t>
      </w:r>
      <w:r w:rsidRPr="00355672">
        <w:t>Promo Events</w:t>
      </w:r>
      <w:r w:rsidR="00ED760B" w:rsidRPr="00355672">
        <w:t>“</w:t>
      </w:r>
      <w:r w:rsidRPr="00355672">
        <w:t xml:space="preserve"> 2018-07-16, UAB </w:t>
      </w:r>
      <w:r w:rsidR="00ED760B" w:rsidRPr="00355672">
        <w:t>„</w:t>
      </w:r>
      <w:r w:rsidRPr="00355672">
        <w:t>Širvintų vandenys</w:t>
      </w:r>
      <w:r w:rsidR="00ED760B" w:rsidRPr="00355672">
        <w:t>“</w:t>
      </w:r>
      <w:r w:rsidRPr="00355672">
        <w:t xml:space="preserve"> 2018-07-16, UAB </w:t>
      </w:r>
      <w:r w:rsidR="00ED760B" w:rsidRPr="00355672">
        <w:t>„</w:t>
      </w:r>
      <w:r w:rsidRPr="00355672">
        <w:t>Molėtų vanduo</w:t>
      </w:r>
      <w:r w:rsidR="00ED760B" w:rsidRPr="00355672">
        <w:t>“</w:t>
      </w:r>
      <w:r w:rsidRPr="00355672">
        <w:t xml:space="preserve"> 2018-07-02, UAB „Pakruojo vandentiekis</w:t>
      </w:r>
      <w:r w:rsidR="00ED760B" w:rsidRPr="00355672">
        <w:t>“</w:t>
      </w:r>
      <w:r w:rsidRPr="00355672">
        <w:t xml:space="preserve"> 2018-06-18, AB Li</w:t>
      </w:r>
      <w:r w:rsidR="00ED760B" w:rsidRPr="00355672">
        <w:t>e</w:t>
      </w:r>
      <w:r w:rsidRPr="00355672">
        <w:t xml:space="preserve">tuvos radijo ir televizijos centras 2018-01-15, UAB </w:t>
      </w:r>
      <w:r w:rsidR="00ED760B" w:rsidRPr="00355672">
        <w:t>„</w:t>
      </w:r>
      <w:r w:rsidRPr="00355672">
        <w:t>Kupiškio vandenys</w:t>
      </w:r>
      <w:r w:rsidR="00ED760B" w:rsidRPr="00355672">
        <w:t>“</w:t>
      </w:r>
      <w:r w:rsidRPr="00355672">
        <w:t xml:space="preserve"> 2018-06-11, </w:t>
      </w:r>
      <w:r w:rsidR="00ED760B" w:rsidRPr="00355672">
        <w:t>AB „</w:t>
      </w:r>
      <w:r w:rsidRPr="00355672">
        <w:t>Kauno tiltai</w:t>
      </w:r>
      <w:r w:rsidR="00ED760B" w:rsidRPr="00355672">
        <w:t>“</w:t>
      </w:r>
      <w:r w:rsidRPr="00355672">
        <w:t xml:space="preserve"> 2018-06-11, </w:t>
      </w:r>
      <w:r w:rsidR="00ED760B" w:rsidRPr="00355672">
        <w:t>UAB „</w:t>
      </w:r>
      <w:r w:rsidRPr="00355672">
        <w:t>Virgista</w:t>
      </w:r>
      <w:r w:rsidR="00ED760B" w:rsidRPr="00355672">
        <w:t>“</w:t>
      </w:r>
      <w:r w:rsidRPr="00355672">
        <w:t xml:space="preserve"> 2018-05-30, UAB </w:t>
      </w:r>
      <w:r w:rsidR="00ED760B" w:rsidRPr="00355672">
        <w:t>„</w:t>
      </w:r>
      <w:r w:rsidRPr="00355672">
        <w:t>Šilutės automobilių keliai</w:t>
      </w:r>
      <w:r w:rsidR="00ED760B" w:rsidRPr="00355672">
        <w:t>“</w:t>
      </w:r>
      <w:r w:rsidRPr="00355672">
        <w:t xml:space="preserve"> 2018-05-29, UAB </w:t>
      </w:r>
      <w:r w:rsidR="00ED760B" w:rsidRPr="00355672">
        <w:t>„</w:t>
      </w:r>
      <w:r w:rsidRPr="00355672">
        <w:t>Šilutės automobilių keliai</w:t>
      </w:r>
      <w:r w:rsidR="00ED760B" w:rsidRPr="00355672">
        <w:t>“</w:t>
      </w:r>
      <w:r w:rsidRPr="00355672">
        <w:t xml:space="preserve"> 2018-05-25, S. Savick</w:t>
      </w:r>
      <w:r w:rsidR="00ED760B" w:rsidRPr="00355672">
        <w:t>o</w:t>
      </w:r>
      <w:r w:rsidRPr="00355672">
        <w:t xml:space="preserve"> </w:t>
      </w:r>
      <w:r w:rsidR="00ED760B" w:rsidRPr="00355672">
        <w:t xml:space="preserve">IĮ </w:t>
      </w:r>
      <w:r w:rsidRPr="00355672">
        <w:t xml:space="preserve">2018-05-15, UAB </w:t>
      </w:r>
      <w:r w:rsidR="00ED760B" w:rsidRPr="00355672">
        <w:t>„</w:t>
      </w:r>
      <w:r w:rsidRPr="00355672">
        <w:t>Anykščių vandenys</w:t>
      </w:r>
      <w:r w:rsidR="00ED760B" w:rsidRPr="00355672">
        <w:t>“</w:t>
      </w:r>
      <w:r w:rsidRPr="00355672">
        <w:t xml:space="preserve"> 2018-05-16, UAB </w:t>
      </w:r>
      <w:r w:rsidR="00ED760B" w:rsidRPr="00355672">
        <w:t>„</w:t>
      </w:r>
      <w:r w:rsidRPr="00355672">
        <w:t>Medstatyba</w:t>
      </w:r>
      <w:r w:rsidR="00ED760B" w:rsidRPr="00355672">
        <w:t>“</w:t>
      </w:r>
      <w:r w:rsidRPr="00355672">
        <w:t xml:space="preserve"> 2018-04-12, UAB </w:t>
      </w:r>
      <w:r w:rsidR="00ED760B" w:rsidRPr="00355672">
        <w:t>„</w:t>
      </w:r>
      <w:r w:rsidRPr="00355672">
        <w:t>Medstatyba</w:t>
      </w:r>
      <w:r w:rsidR="00ED760B" w:rsidRPr="00355672">
        <w:t>“</w:t>
      </w:r>
      <w:r w:rsidRPr="00355672">
        <w:t xml:space="preserve"> 2018-04-12, UAB </w:t>
      </w:r>
      <w:r w:rsidR="00ED760B" w:rsidRPr="00355672">
        <w:t>„</w:t>
      </w:r>
      <w:r w:rsidRPr="00355672">
        <w:t>Žemaitijos keliai</w:t>
      </w:r>
      <w:r w:rsidR="00ED760B" w:rsidRPr="00355672">
        <w:t>“</w:t>
      </w:r>
      <w:r w:rsidRPr="00355672">
        <w:t xml:space="preserve"> 2018-03-26, </w:t>
      </w:r>
      <w:r w:rsidR="00ED760B" w:rsidRPr="00355672">
        <w:t>AB „</w:t>
      </w:r>
      <w:r w:rsidRPr="00355672">
        <w:t>Kauno tiltai</w:t>
      </w:r>
      <w:r w:rsidR="00ED760B" w:rsidRPr="00355672">
        <w:t>“</w:t>
      </w:r>
      <w:r w:rsidRPr="00355672">
        <w:t xml:space="preserve"> 2018-02-14, fizinis asmuo T. G. 2018-02-21</w:t>
      </w:r>
      <w:r w:rsidR="005700DD" w:rsidRPr="00355672">
        <w:t>, AB „Eurovia Lietuva“ 2017-06-06, AB „Eurovia Lietuva“ 2017-06-09, AB „Eurovia Lietuva“ 2017-05-26, AB „Eurovia Lietuva“ 2017-06-09, AB „Eurovia Lietuva“ 2017-06-06, AB „Eurovia Lietuva“ 2016-04-01, AB „Eurovia Lietuva“ 2016-04-05</w:t>
      </w:r>
      <w:r w:rsidRPr="00355672">
        <w:t>.</w:t>
      </w:r>
    </w:p>
    <w:p w14:paraId="49711CA6" w14:textId="17DAE485" w:rsidR="00AD5F19" w:rsidRPr="00355672" w:rsidRDefault="00A9696F" w:rsidP="00247213">
      <w:pPr>
        <w:pStyle w:val="ListParagraph"/>
        <w:numPr>
          <w:ilvl w:val="0"/>
          <w:numId w:val="16"/>
        </w:numPr>
        <w:autoSpaceDE w:val="0"/>
        <w:autoSpaceDN w:val="0"/>
        <w:adjustRightInd w:val="0"/>
        <w:spacing w:line="360" w:lineRule="auto"/>
        <w:ind w:left="0" w:firstLine="851"/>
        <w:jc w:val="both"/>
        <w:rPr>
          <w:color w:val="000000" w:themeColor="text1"/>
          <w:lang w:eastAsia="lt-LT"/>
        </w:rPr>
      </w:pPr>
      <w:r w:rsidRPr="00355672">
        <w:t>2018-06-30 ir 2018-21-31</w:t>
      </w:r>
      <w:r w:rsidR="00ED760B" w:rsidRPr="00355672">
        <w:t xml:space="preserve"> </w:t>
      </w:r>
      <w:r w:rsidR="002F781E" w:rsidRPr="00355672">
        <w:t xml:space="preserve">datoms </w:t>
      </w:r>
      <w:r w:rsidRPr="00355672">
        <w:t>suformuoti Įmonės debitorių sąrašai, kuriuose iš debitorių gautinos sumos išskirstytos pagal atsiskaitymo terminus: nepradelstas mokėjimas, pradelsta nuo 0 iki 30 d., pradelsta nuo 31 iki 60 d., pradelsta nuo 61 iki 90 d., pradelsta nuo 91 iki 120 d., pradelsta nuo 121 iki 150 d. ir pradelsta daugiau nei 150 d.</w:t>
      </w:r>
    </w:p>
    <w:p w14:paraId="09614718" w14:textId="1ABDAAFB" w:rsidR="00A9696F" w:rsidRPr="00355672" w:rsidRDefault="00A9696F" w:rsidP="00247213">
      <w:pPr>
        <w:pStyle w:val="ListParagraph"/>
        <w:numPr>
          <w:ilvl w:val="0"/>
          <w:numId w:val="16"/>
        </w:numPr>
        <w:autoSpaceDE w:val="0"/>
        <w:autoSpaceDN w:val="0"/>
        <w:adjustRightInd w:val="0"/>
        <w:spacing w:line="360" w:lineRule="auto"/>
        <w:ind w:left="0" w:firstLine="851"/>
        <w:jc w:val="both"/>
        <w:rPr>
          <w:color w:val="000000" w:themeColor="text1"/>
          <w:lang w:eastAsia="lt-LT"/>
        </w:rPr>
      </w:pPr>
      <w:r w:rsidRPr="00355672">
        <w:rPr>
          <w:color w:val="000000" w:themeColor="text1"/>
          <w:lang w:eastAsia="lt-LT"/>
        </w:rPr>
        <w:t>2018 metų Įmonės Pardavimų registro išrašai.</w:t>
      </w:r>
    </w:p>
    <w:p w14:paraId="6B82071F" w14:textId="52976B78" w:rsidR="00A9696F" w:rsidRPr="00355672" w:rsidRDefault="000728E3" w:rsidP="00247213">
      <w:pPr>
        <w:pStyle w:val="ListParagraph"/>
        <w:numPr>
          <w:ilvl w:val="0"/>
          <w:numId w:val="16"/>
        </w:numPr>
        <w:autoSpaceDE w:val="0"/>
        <w:autoSpaceDN w:val="0"/>
        <w:adjustRightInd w:val="0"/>
        <w:spacing w:line="360" w:lineRule="auto"/>
        <w:ind w:left="0" w:firstLine="851"/>
        <w:jc w:val="both"/>
        <w:rPr>
          <w:color w:val="000000" w:themeColor="text1"/>
          <w:lang w:eastAsia="lt-LT"/>
        </w:rPr>
      </w:pPr>
      <w:r w:rsidRPr="00355672">
        <w:t>Dėl ž</w:t>
      </w:r>
      <w:r w:rsidR="00574B74" w:rsidRPr="00355672">
        <w:t>emiau nurodyt</w:t>
      </w:r>
      <w:r w:rsidRPr="00355672">
        <w:t>ų</w:t>
      </w:r>
      <w:r w:rsidR="00574B74" w:rsidRPr="00355672">
        <w:t xml:space="preserve"> vieš</w:t>
      </w:r>
      <w:r w:rsidRPr="00355672">
        <w:t>ųjų</w:t>
      </w:r>
      <w:r w:rsidR="00574B74" w:rsidRPr="00355672">
        <w:t xml:space="preserve"> pirkim</w:t>
      </w:r>
      <w:r w:rsidRPr="00355672">
        <w:t>ų</w:t>
      </w:r>
      <w:r w:rsidR="00574B74" w:rsidRPr="00355672">
        <w:t xml:space="preserve"> rengtos sąmatos, pasiūlymai ir </w:t>
      </w:r>
      <w:r w:rsidR="00A51D1F" w:rsidRPr="00355672">
        <w:t xml:space="preserve">susirašinėjimai su </w:t>
      </w:r>
      <w:r w:rsidR="00574B74" w:rsidRPr="00355672">
        <w:t xml:space="preserve"> perkančiosiomis organizacijomis: </w:t>
      </w:r>
      <w:r w:rsidR="00574B74" w:rsidRPr="00355672">
        <w:rPr>
          <w:rFonts w:eastAsia="Times New Roman"/>
          <w:lang w:eastAsia="lt-LT"/>
        </w:rPr>
        <w:t>Panevėžio rajono savivaldybės administracijos „Panevėžio r. vietinių kelių ir gatvių rekonstravimas“ (CVPIS Nr. 364609), Kauno rajono savivaldybės administracijos „Kauno r. Akademijos, Alšėnų, Ežerėlio, Kačerginės, Ringaudų, Zapyškio seniūnijų kelių</w:t>
      </w:r>
      <w:r w:rsidR="009107AA" w:rsidRPr="00355672">
        <w:rPr>
          <w:rFonts w:eastAsia="Times New Roman"/>
          <w:lang w:eastAsia="lt-LT"/>
        </w:rPr>
        <w:t xml:space="preserve"> </w:t>
      </w:r>
      <w:r w:rsidR="00574B74" w:rsidRPr="00355672">
        <w:rPr>
          <w:rFonts w:eastAsia="Times New Roman"/>
          <w:lang w:eastAsia="lt-LT"/>
        </w:rPr>
        <w:t>(gatvių) taisymo (remonto) darbai“ (CVPIS Nr. 385104), Vilniaus rajono savivaldybės administracijos „Vilniaus r., Avižienių sen., Bukiškio k., Draugystės g. nuo Sodų g. iki Tarandės upelio rekonstravimo darbų pirkimas“ (CVPIS Nr. 402619).</w:t>
      </w:r>
    </w:p>
    <w:p w14:paraId="38F4C1F1" w14:textId="5B8952EF" w:rsidR="00574B74" w:rsidRPr="00355672" w:rsidRDefault="00174C8D" w:rsidP="00247213">
      <w:pPr>
        <w:pStyle w:val="ListParagraph"/>
        <w:numPr>
          <w:ilvl w:val="0"/>
          <w:numId w:val="16"/>
        </w:numPr>
        <w:autoSpaceDE w:val="0"/>
        <w:autoSpaceDN w:val="0"/>
        <w:adjustRightInd w:val="0"/>
        <w:spacing w:line="360" w:lineRule="auto"/>
        <w:ind w:left="0" w:firstLine="851"/>
        <w:jc w:val="both"/>
        <w:rPr>
          <w:color w:val="000000" w:themeColor="text1"/>
          <w:lang w:eastAsia="lt-LT"/>
        </w:rPr>
      </w:pPr>
      <w:r w:rsidRPr="00355672">
        <w:rPr>
          <w:color w:val="000000" w:themeColor="text1"/>
          <w:lang w:eastAsia="lt-LT"/>
        </w:rPr>
        <w:t xml:space="preserve">AB „Kelių priežiūra“ </w:t>
      </w:r>
      <w:r w:rsidR="009107AA" w:rsidRPr="00355672">
        <w:rPr>
          <w:color w:val="000000" w:themeColor="text1"/>
          <w:lang w:eastAsia="lt-LT"/>
        </w:rPr>
        <w:t>a</w:t>
      </w:r>
      <w:r w:rsidRPr="00355672">
        <w:rPr>
          <w:color w:val="000000" w:themeColor="text1"/>
          <w:lang w:eastAsia="lt-LT"/>
        </w:rPr>
        <w:t>ntikorupcijos politika.</w:t>
      </w:r>
    </w:p>
    <w:p w14:paraId="3CA274CC" w14:textId="26794C41" w:rsidR="00CA386C" w:rsidRPr="00355672" w:rsidRDefault="00247213" w:rsidP="00247213">
      <w:pPr>
        <w:pStyle w:val="ListParagraph"/>
        <w:numPr>
          <w:ilvl w:val="0"/>
          <w:numId w:val="16"/>
        </w:numPr>
        <w:autoSpaceDE w:val="0"/>
        <w:autoSpaceDN w:val="0"/>
        <w:adjustRightInd w:val="0"/>
        <w:spacing w:line="360" w:lineRule="auto"/>
        <w:ind w:left="0" w:firstLine="851"/>
        <w:jc w:val="both"/>
        <w:rPr>
          <w:color w:val="000000" w:themeColor="text1"/>
          <w:lang w:eastAsia="lt-LT"/>
        </w:rPr>
      </w:pPr>
      <w:r w:rsidRPr="00355672">
        <w:rPr>
          <w:color w:val="000000" w:themeColor="text1"/>
          <w:lang w:eastAsia="lt-LT"/>
        </w:rPr>
        <w:t xml:space="preserve">AB „Kelių priežiūra“ </w:t>
      </w:r>
      <w:r w:rsidR="009107AA" w:rsidRPr="00355672">
        <w:rPr>
          <w:color w:val="000000" w:themeColor="text1"/>
          <w:lang w:eastAsia="lt-LT"/>
        </w:rPr>
        <w:t>s</w:t>
      </w:r>
      <w:r w:rsidRPr="00355672">
        <w:rPr>
          <w:color w:val="000000" w:themeColor="text1"/>
          <w:lang w:eastAsia="lt-LT"/>
        </w:rPr>
        <w:t>ocialinės atsakomybė (darnumo) politika.</w:t>
      </w:r>
    </w:p>
    <w:p w14:paraId="18D4100C" w14:textId="41C28A13" w:rsidR="00CA386C" w:rsidRPr="00355672" w:rsidRDefault="00CA386C" w:rsidP="00247213">
      <w:pPr>
        <w:pStyle w:val="ListParagraph"/>
        <w:numPr>
          <w:ilvl w:val="0"/>
          <w:numId w:val="16"/>
        </w:numPr>
        <w:autoSpaceDE w:val="0"/>
        <w:autoSpaceDN w:val="0"/>
        <w:adjustRightInd w:val="0"/>
        <w:spacing w:line="360" w:lineRule="auto"/>
        <w:ind w:left="0" w:firstLine="851"/>
        <w:jc w:val="both"/>
        <w:rPr>
          <w:color w:val="000000" w:themeColor="text1"/>
          <w:lang w:eastAsia="lt-LT"/>
        </w:rPr>
      </w:pPr>
      <w:r w:rsidRPr="00355672">
        <w:rPr>
          <w:color w:val="000000" w:themeColor="text1"/>
          <w:lang w:eastAsia="lt-LT"/>
        </w:rPr>
        <w:t xml:space="preserve">AB „Kelių priežiūra“ 2018 m. </w:t>
      </w:r>
      <w:r w:rsidR="009107AA" w:rsidRPr="00355672">
        <w:rPr>
          <w:color w:val="000000" w:themeColor="text1"/>
          <w:lang w:eastAsia="lt-LT"/>
        </w:rPr>
        <w:t>m</w:t>
      </w:r>
      <w:r w:rsidRPr="00355672">
        <w:rPr>
          <w:color w:val="000000" w:themeColor="text1"/>
          <w:lang w:eastAsia="lt-LT"/>
        </w:rPr>
        <w:t>etinis pranešimas.</w:t>
      </w:r>
    </w:p>
    <w:p w14:paraId="7E2A7251" w14:textId="79FAE4F0" w:rsidR="00174C8D" w:rsidRPr="00355672" w:rsidRDefault="00CA386C" w:rsidP="00247213">
      <w:pPr>
        <w:pStyle w:val="ListParagraph"/>
        <w:numPr>
          <w:ilvl w:val="0"/>
          <w:numId w:val="16"/>
        </w:numPr>
        <w:autoSpaceDE w:val="0"/>
        <w:autoSpaceDN w:val="0"/>
        <w:adjustRightInd w:val="0"/>
        <w:spacing w:line="360" w:lineRule="auto"/>
        <w:ind w:left="0" w:firstLine="851"/>
        <w:jc w:val="both"/>
        <w:rPr>
          <w:color w:val="000000" w:themeColor="text1"/>
          <w:lang w:eastAsia="lt-LT"/>
        </w:rPr>
      </w:pPr>
      <w:r w:rsidRPr="00355672">
        <w:rPr>
          <w:color w:val="000000" w:themeColor="text1"/>
          <w:lang w:eastAsia="lt-LT"/>
        </w:rPr>
        <w:t xml:space="preserve">Viešųjų pirkimų tarnybos </w:t>
      </w:r>
      <w:r w:rsidR="009107AA" w:rsidRPr="00355672">
        <w:rPr>
          <w:color w:val="000000" w:themeColor="text1"/>
          <w:lang w:eastAsia="lt-LT"/>
        </w:rPr>
        <w:t>s</w:t>
      </w:r>
      <w:r w:rsidRPr="00355672">
        <w:rPr>
          <w:color w:val="000000" w:themeColor="text1"/>
          <w:lang w:eastAsia="lt-LT"/>
        </w:rPr>
        <w:t>tatybos darbų pirkimo gairės.</w:t>
      </w:r>
    </w:p>
    <w:p w14:paraId="34CFBD6D" w14:textId="59CCF082" w:rsidR="00CA386C" w:rsidRPr="00355672" w:rsidRDefault="00CA386C" w:rsidP="00247213">
      <w:pPr>
        <w:pStyle w:val="ListParagraph"/>
        <w:numPr>
          <w:ilvl w:val="0"/>
          <w:numId w:val="16"/>
        </w:numPr>
        <w:autoSpaceDE w:val="0"/>
        <w:autoSpaceDN w:val="0"/>
        <w:adjustRightInd w:val="0"/>
        <w:spacing w:line="360" w:lineRule="auto"/>
        <w:ind w:left="0" w:firstLine="851"/>
        <w:jc w:val="both"/>
        <w:rPr>
          <w:color w:val="000000" w:themeColor="text1"/>
          <w:lang w:eastAsia="lt-LT"/>
        </w:rPr>
      </w:pPr>
      <w:r w:rsidRPr="00355672">
        <w:rPr>
          <w:color w:val="000000" w:themeColor="text1"/>
          <w:lang w:eastAsia="lt-LT"/>
        </w:rPr>
        <w:t xml:space="preserve">Viešųjų pirkimų tarnybos </w:t>
      </w:r>
      <w:r w:rsidR="009107AA" w:rsidRPr="00355672">
        <w:rPr>
          <w:color w:val="000000" w:themeColor="text1"/>
          <w:lang w:eastAsia="lt-LT"/>
        </w:rPr>
        <w:t>p</w:t>
      </w:r>
      <w:r w:rsidRPr="00355672">
        <w:rPr>
          <w:color w:val="000000" w:themeColor="text1"/>
          <w:lang w:eastAsia="lt-LT"/>
        </w:rPr>
        <w:t>rojektavimo paslaugų pirkimo gairės.</w:t>
      </w:r>
    </w:p>
    <w:p w14:paraId="2836811E" w14:textId="4E04131F" w:rsidR="00247213" w:rsidRPr="00355672" w:rsidRDefault="00247213" w:rsidP="00247213">
      <w:pPr>
        <w:pStyle w:val="ListParagraph"/>
        <w:numPr>
          <w:ilvl w:val="0"/>
          <w:numId w:val="16"/>
        </w:numPr>
        <w:autoSpaceDE w:val="0"/>
        <w:autoSpaceDN w:val="0"/>
        <w:adjustRightInd w:val="0"/>
        <w:spacing w:line="360" w:lineRule="auto"/>
        <w:ind w:left="0" w:firstLine="851"/>
        <w:jc w:val="both"/>
        <w:rPr>
          <w:color w:val="000000" w:themeColor="text1"/>
          <w:lang w:eastAsia="lt-LT"/>
        </w:rPr>
      </w:pPr>
      <w:r w:rsidRPr="00355672">
        <w:rPr>
          <w:color w:val="000000" w:themeColor="text1"/>
          <w:lang w:eastAsia="lt-LT"/>
        </w:rPr>
        <w:t>Viešųjų pirkimų tarnybos statinio statybos techninės priežiūros paslaugų pirkimų gairės.</w:t>
      </w:r>
    </w:p>
    <w:p w14:paraId="3617642A" w14:textId="792F1C8F" w:rsidR="00FD316D" w:rsidRPr="00355672" w:rsidRDefault="00D93ACD" w:rsidP="00FD316D">
      <w:pPr>
        <w:jc w:val="center"/>
        <w:rPr>
          <w:color w:val="000000" w:themeColor="text1"/>
        </w:rPr>
      </w:pPr>
      <w:r w:rsidRPr="00355672">
        <w:rPr>
          <w:color w:val="000000" w:themeColor="text1"/>
        </w:rPr>
        <w:t>_______</w:t>
      </w:r>
      <w:r w:rsidR="00FD316D" w:rsidRPr="00355672">
        <w:rPr>
          <w:color w:val="000000" w:themeColor="text1"/>
        </w:rPr>
        <w:t>_______</w:t>
      </w:r>
    </w:p>
    <w:p w14:paraId="4A8D2D25" w14:textId="77777777" w:rsidR="00021438" w:rsidRPr="00355672" w:rsidRDefault="00021438" w:rsidP="00FF4625">
      <w:pPr>
        <w:jc w:val="center"/>
        <w:rPr>
          <w:color w:val="000000" w:themeColor="text1"/>
        </w:rPr>
      </w:pPr>
    </w:p>
    <w:p w14:paraId="69FCDAE6" w14:textId="77777777" w:rsidR="00355672" w:rsidRPr="00355672" w:rsidRDefault="00355672">
      <w:pPr>
        <w:jc w:val="center"/>
        <w:rPr>
          <w:color w:val="000000" w:themeColor="text1"/>
        </w:rPr>
      </w:pPr>
    </w:p>
    <w:sectPr w:rsidR="00355672" w:rsidRPr="00355672" w:rsidSect="00A3306C">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2FFA2" w14:textId="77777777" w:rsidR="009F5AD9" w:rsidRDefault="009F5AD9" w:rsidP="00400E33">
      <w:r>
        <w:separator/>
      </w:r>
    </w:p>
  </w:endnote>
  <w:endnote w:type="continuationSeparator" w:id="0">
    <w:p w14:paraId="3C0DBC18" w14:textId="77777777" w:rsidR="009F5AD9" w:rsidRDefault="009F5AD9" w:rsidP="00400E33">
      <w:r>
        <w:continuationSeparator/>
      </w:r>
    </w:p>
  </w:endnote>
  <w:endnote w:type="continuationNotice" w:id="1">
    <w:p w14:paraId="6EB92FD6" w14:textId="77777777" w:rsidR="009F5AD9" w:rsidRDefault="009F5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6EEDA" w14:textId="77777777" w:rsidR="009F5AD9" w:rsidRDefault="009F5AD9" w:rsidP="00400E33">
      <w:r>
        <w:separator/>
      </w:r>
    </w:p>
  </w:footnote>
  <w:footnote w:type="continuationSeparator" w:id="0">
    <w:p w14:paraId="74C64DBB" w14:textId="77777777" w:rsidR="009F5AD9" w:rsidRDefault="009F5AD9" w:rsidP="00400E33">
      <w:r>
        <w:continuationSeparator/>
      </w:r>
    </w:p>
  </w:footnote>
  <w:footnote w:type="continuationNotice" w:id="1">
    <w:p w14:paraId="16917442" w14:textId="77777777" w:rsidR="009F5AD9" w:rsidRDefault="009F5AD9"/>
  </w:footnote>
  <w:footnote w:id="2">
    <w:p w14:paraId="0AE06EE8" w14:textId="17C1DBBE" w:rsidR="00EB00B9" w:rsidRPr="00355672" w:rsidRDefault="00EB00B9" w:rsidP="0025492E">
      <w:pPr>
        <w:pStyle w:val="FootnoteText"/>
        <w:jc w:val="both"/>
      </w:pPr>
      <w:r w:rsidRPr="00355672">
        <w:rPr>
          <w:rStyle w:val="FootnoteReference"/>
        </w:rPr>
        <w:footnoteRef/>
      </w:r>
      <w:r w:rsidRPr="00355672">
        <w:t xml:space="preserve"> Bendrovė įkurta 2017 metų pabaigoje prie v</w:t>
      </w:r>
      <w:r w:rsidRPr="00355672">
        <w:rPr>
          <w:iCs/>
        </w:rPr>
        <w:t xml:space="preserve">alstybės įmonės „Kauno regiono keliai“ prijungus </w:t>
      </w:r>
      <w:r w:rsidRPr="00355672">
        <w:rPr>
          <w:lang w:eastAsia="lt-LT"/>
        </w:rPr>
        <w:t xml:space="preserve">valstybės įmones „Alytaus regiono keliai“ (įm. k. </w:t>
      </w:r>
      <w:r w:rsidRPr="00355672">
        <w:rPr>
          <w:shd w:val="clear" w:color="auto" w:fill="FFFFFF"/>
        </w:rPr>
        <w:t xml:space="preserve">153600388), </w:t>
      </w:r>
      <w:r w:rsidRPr="00355672">
        <w:rPr>
          <w:lang w:eastAsia="lt-LT"/>
        </w:rPr>
        <w:t xml:space="preserve">„Klaipėdos regiono keliai“ (įm. k. </w:t>
      </w:r>
      <w:r w:rsidRPr="00355672">
        <w:rPr>
          <w:shd w:val="clear" w:color="auto" w:fill="FFFFFF"/>
        </w:rPr>
        <w:t>140033219), „</w:t>
      </w:r>
      <w:r w:rsidRPr="00355672">
        <w:rPr>
          <w:lang w:eastAsia="lt-LT"/>
        </w:rPr>
        <w:t xml:space="preserve">Marijampolės regiono keliai“ (įm. k. </w:t>
      </w:r>
      <w:r w:rsidRPr="00355672">
        <w:rPr>
          <w:shd w:val="clear" w:color="auto" w:fill="FFFFFF"/>
        </w:rPr>
        <w:t xml:space="preserve">151003871), </w:t>
      </w:r>
      <w:r w:rsidRPr="00355672">
        <w:rPr>
          <w:lang w:eastAsia="lt-LT"/>
        </w:rPr>
        <w:t xml:space="preserve">„Panevėžio regiono keliai“ (įm. k. </w:t>
      </w:r>
      <w:r w:rsidRPr="00355672">
        <w:rPr>
          <w:shd w:val="clear" w:color="auto" w:fill="FFFFFF"/>
        </w:rPr>
        <w:t xml:space="preserve">168410067), </w:t>
      </w:r>
      <w:r w:rsidRPr="00355672">
        <w:rPr>
          <w:lang w:eastAsia="lt-LT"/>
        </w:rPr>
        <w:t xml:space="preserve">„Šiaulių regiono keliai“ (įm. k. </w:t>
      </w:r>
      <w:r w:rsidRPr="00355672">
        <w:rPr>
          <w:shd w:val="clear" w:color="auto" w:fill="FFFFFF"/>
        </w:rPr>
        <w:t xml:space="preserve">144082929), </w:t>
      </w:r>
      <w:r w:rsidRPr="00355672">
        <w:rPr>
          <w:lang w:eastAsia="lt-LT"/>
        </w:rPr>
        <w:t xml:space="preserve">„Tauragės regiono keliai“ (įm. k. </w:t>
      </w:r>
      <w:r w:rsidRPr="00355672">
        <w:rPr>
          <w:shd w:val="clear" w:color="auto" w:fill="FFFFFF"/>
        </w:rPr>
        <w:t xml:space="preserve">179204766), </w:t>
      </w:r>
      <w:r w:rsidRPr="00355672">
        <w:rPr>
          <w:lang w:eastAsia="lt-LT"/>
        </w:rPr>
        <w:t xml:space="preserve">„Telšių regiono keliai“ (įm. k. </w:t>
      </w:r>
      <w:r w:rsidRPr="00355672">
        <w:rPr>
          <w:shd w:val="clear" w:color="auto" w:fill="FFFFFF"/>
        </w:rPr>
        <w:t xml:space="preserve">180102694), </w:t>
      </w:r>
      <w:r w:rsidRPr="00355672">
        <w:rPr>
          <w:lang w:eastAsia="lt-LT"/>
        </w:rPr>
        <w:t xml:space="preserve">„Utenos regiono keliai“ (įm. k. </w:t>
      </w:r>
      <w:r w:rsidRPr="00355672">
        <w:rPr>
          <w:shd w:val="clear" w:color="auto" w:fill="FFFFFF"/>
        </w:rPr>
        <w:t xml:space="preserve">183604563), </w:t>
      </w:r>
      <w:r w:rsidRPr="00355672">
        <w:rPr>
          <w:lang w:eastAsia="lt-LT"/>
        </w:rPr>
        <w:t xml:space="preserve">„Vilniaus regiono keliai“ (įm. k. </w:t>
      </w:r>
      <w:r w:rsidRPr="00355672">
        <w:rPr>
          <w:shd w:val="clear" w:color="auto" w:fill="FFFFFF"/>
        </w:rPr>
        <w:t xml:space="preserve">120056751), </w:t>
      </w:r>
      <w:r w:rsidRPr="00355672">
        <w:rPr>
          <w:lang w:eastAsia="lt-LT"/>
        </w:rPr>
        <w:t xml:space="preserve">„Automagistralė“ (įm. k. </w:t>
      </w:r>
      <w:r w:rsidRPr="00355672">
        <w:rPr>
          <w:shd w:val="clear" w:color="auto" w:fill="FFFFFF"/>
        </w:rPr>
        <w:t xml:space="preserve">181270531) bei pakeitus pavadinimą į </w:t>
      </w:r>
      <w:r w:rsidRPr="00355672">
        <w:t>VĮ „Kelių priežiūra“, o vėliau ir teisinį statusą į akcinę bendrovę.</w:t>
      </w:r>
    </w:p>
  </w:footnote>
  <w:footnote w:id="3">
    <w:p w14:paraId="0151A4DB" w14:textId="45D09B72" w:rsidR="00EB00B9" w:rsidRPr="00355672" w:rsidRDefault="00EB00B9" w:rsidP="0025492E">
      <w:pPr>
        <w:pStyle w:val="FootnoteText"/>
        <w:jc w:val="both"/>
      </w:pPr>
      <w:r w:rsidRPr="00355672">
        <w:rPr>
          <w:rStyle w:val="FootnoteReference"/>
        </w:rPr>
        <w:footnoteRef/>
      </w:r>
      <w:r w:rsidRPr="00355672">
        <w:t xml:space="preserve"> Regionas yra Bendrovės struktūrinis teritorinis padalinys, kurių iš viso yra šeši: </w:t>
      </w:r>
      <w:r w:rsidRPr="00355672">
        <w:rPr>
          <w:b/>
        </w:rPr>
        <w:t>Rytų regionas</w:t>
      </w:r>
      <w:r w:rsidRPr="00355672">
        <w:t xml:space="preserve">, susidedantis iš </w:t>
      </w:r>
      <w:r w:rsidRPr="00355672">
        <w:rPr>
          <w:rFonts w:eastAsia="Times New Roman"/>
          <w:bCs/>
          <w:lang w:eastAsia="lt-LT"/>
        </w:rPr>
        <w:t xml:space="preserve">Alytaus kelių tarnybos, Lazdijų kelių tarnybos, Šalčininkų kelių tarnybos, Švenčionių kelių tarnybos, Trakų kelių tarnybos, Ukmergės kelių tarnybos, Varėnos kelių tarnybos ir Vilniaus kelių tarnybos, </w:t>
      </w:r>
      <w:r w:rsidRPr="00355672">
        <w:rPr>
          <w:rFonts w:eastAsia="Times New Roman"/>
          <w:b/>
          <w:bCs/>
          <w:lang w:eastAsia="lt-LT"/>
        </w:rPr>
        <w:t>Vakarų regionas</w:t>
      </w:r>
      <w:r w:rsidRPr="00355672">
        <w:rPr>
          <w:rFonts w:eastAsia="Times New Roman"/>
          <w:bCs/>
          <w:lang w:eastAsia="lt-LT"/>
        </w:rPr>
        <w:t>, susidedantis iš Jurbarko kelių tarnybos, Klaipėdos kelių tarnybos, Kretingos kelių tarnybos, Skuodo kelių tarnybos, Šilalės kelių tarnybos, Šilutės kelių tarnybos ir Tauragės kelių tarnybos</w:t>
      </w:r>
      <w:r w:rsidRPr="00355672">
        <w:rPr>
          <w:rFonts w:eastAsia="Times New Roman"/>
          <w:b/>
          <w:bCs/>
          <w:lang w:eastAsia="lt-LT"/>
        </w:rPr>
        <w:t>, Centro regionas</w:t>
      </w:r>
      <w:r w:rsidRPr="00355672">
        <w:rPr>
          <w:rFonts w:eastAsia="Times New Roman"/>
          <w:bCs/>
          <w:lang w:eastAsia="lt-LT"/>
        </w:rPr>
        <w:t>, susidedantis iš Jonavos kelių tarnybos, Kaišiadorių kelių tarnybos, Kauno kelių tarnybos, Kėdainių kelių tarnybos, Marijampolės kelių tarnybos, Prienų kelių tarnybos, Raseinių kelių tarnybos, Šakių kelių tarnybos ir Vilkaviškio kelių tarnybos,</w:t>
      </w:r>
      <w:r w:rsidRPr="00355672">
        <w:rPr>
          <w:rFonts w:eastAsia="Times New Roman"/>
          <w:b/>
          <w:bCs/>
          <w:lang w:eastAsia="lt-LT"/>
        </w:rPr>
        <w:t xml:space="preserve"> Šiaurės rytų regionas</w:t>
      </w:r>
      <w:r w:rsidRPr="00355672">
        <w:rPr>
          <w:rFonts w:eastAsia="Times New Roman"/>
          <w:bCs/>
          <w:lang w:eastAsia="lt-LT"/>
        </w:rPr>
        <w:t>, susidedantis iš Anykščių kelių tarnybos, Biržų kelių tarnybos, Ignalinos kelių tarnybos, Kupiškio kelių tarnybos, Molėtų kelių tarnybos, Panevėžio kelių tarnybos, Pasvalio kelių tarnybos, Rokiškio kelių tarnybos, Utenos kelių tarnybos ir Zarasų kelių tarnybos,</w:t>
      </w:r>
      <w:r w:rsidRPr="00355672">
        <w:rPr>
          <w:rFonts w:eastAsia="Times New Roman"/>
          <w:b/>
          <w:bCs/>
          <w:lang w:eastAsia="lt-LT"/>
        </w:rPr>
        <w:t xml:space="preserve"> Šiaurės vakarų regionas</w:t>
      </w:r>
      <w:r w:rsidRPr="00355672">
        <w:rPr>
          <w:rFonts w:eastAsia="Times New Roman"/>
          <w:bCs/>
          <w:lang w:eastAsia="lt-LT"/>
        </w:rPr>
        <w:t>, susidedantis iš Akmenės kelių tarnybos, Radviliškio kelių tarnybos, Joniškio kelių tarnybos, Kelmės kelių tarnybos, Mažeikių kelių tarnybos, Pakruojo kelių tarnybos, Plungės kelių tarnybos, Šiaulių kelių tarnybos ir Telšių kelių tarnybos, ir</w:t>
      </w:r>
      <w:r w:rsidRPr="00355672">
        <w:rPr>
          <w:rFonts w:eastAsia="Times New Roman"/>
          <w:b/>
          <w:bCs/>
          <w:lang w:eastAsia="lt-LT"/>
        </w:rPr>
        <w:t xml:space="preserve"> Automagistralės regionas</w:t>
      </w:r>
      <w:r w:rsidRPr="00355672">
        <w:rPr>
          <w:rFonts w:eastAsia="Times New Roman"/>
          <w:bCs/>
          <w:lang w:eastAsia="lt-LT"/>
        </w:rPr>
        <w:t>, susidedantis iš Raseinių kelių tarnybos, Širvintų kelių tarnybos ir Vievio kelių tarnybos.</w:t>
      </w:r>
      <w:r w:rsidRPr="00355672">
        <w:t xml:space="preserve"> </w:t>
      </w:r>
    </w:p>
  </w:footnote>
  <w:footnote w:id="4">
    <w:p w14:paraId="6C3672F8" w14:textId="40614DBA" w:rsidR="00EB00B9" w:rsidRPr="00355672" w:rsidRDefault="00EB00B9" w:rsidP="0025492E">
      <w:pPr>
        <w:pStyle w:val="FootnoteText"/>
      </w:pPr>
      <w:r w:rsidRPr="00355672">
        <w:rPr>
          <w:rStyle w:val="FootnoteReference"/>
        </w:rPr>
        <w:footnoteRef/>
      </w:r>
      <w:r w:rsidRPr="00355672">
        <w:t xml:space="preserve"> Skelbimo nuoroda – </w:t>
      </w:r>
      <w:r w:rsidRPr="00355672">
        <w:rPr>
          <w:rStyle w:val="Hyperlink"/>
          <w:color w:val="auto"/>
          <w:u w:val="none"/>
        </w:rPr>
        <w:t>https://cvpp.eviesiejipirkimai.lt/Notice/Details/2018-640420</w:t>
      </w:r>
      <w:r w:rsidRPr="00355672">
        <w:t xml:space="preserve"> (žiūrėta 2019-06-04).</w:t>
      </w:r>
    </w:p>
  </w:footnote>
  <w:footnote w:id="5">
    <w:p w14:paraId="69512598" w14:textId="595CFAA9" w:rsidR="00EB00B9" w:rsidRPr="00355672" w:rsidRDefault="00EB00B9" w:rsidP="0025492E">
      <w:pPr>
        <w:pStyle w:val="FootnoteText"/>
      </w:pPr>
      <w:r w:rsidRPr="00355672">
        <w:rPr>
          <w:rStyle w:val="FootnoteReference"/>
        </w:rPr>
        <w:footnoteRef/>
      </w:r>
      <w:r w:rsidRPr="00355672">
        <w:t xml:space="preserve"> Skelbimo nuoroda – </w:t>
      </w:r>
      <w:r w:rsidRPr="00355672">
        <w:rPr>
          <w:rStyle w:val="Hyperlink"/>
          <w:color w:val="auto"/>
          <w:u w:val="none"/>
        </w:rPr>
        <w:t>https://cvpp.eviesiejipirkimai.lt/Notice/Details/2018-334911</w:t>
      </w:r>
      <w:r w:rsidRPr="00355672">
        <w:t xml:space="preserve"> (žiūrėta 2019-06-06).</w:t>
      </w:r>
    </w:p>
  </w:footnote>
  <w:footnote w:id="6">
    <w:p w14:paraId="59968982" w14:textId="3B92C470" w:rsidR="00EB00B9" w:rsidRPr="00355672" w:rsidRDefault="00EB00B9" w:rsidP="0025492E">
      <w:pPr>
        <w:pStyle w:val="FootnoteText"/>
      </w:pPr>
      <w:r w:rsidRPr="00355672">
        <w:rPr>
          <w:rStyle w:val="FootnoteReference"/>
        </w:rPr>
        <w:footnoteRef/>
      </w:r>
      <w:r w:rsidRPr="00355672">
        <w:t xml:space="preserve"> Skelbimo nuoroda – </w:t>
      </w:r>
      <w:hyperlink r:id="rId1" w:history="1">
        <w:r w:rsidRPr="00355672">
          <w:rPr>
            <w:rStyle w:val="Hyperlink"/>
            <w:color w:val="auto"/>
            <w:u w:val="none"/>
          </w:rPr>
          <w:t>https://cvpp.eviesiejipirkimai.lt/Notice/Details/2018-693105</w:t>
        </w:r>
      </w:hyperlink>
      <w:r w:rsidRPr="00355672">
        <w:t xml:space="preserve"> (žiūrėta 2019-06-18).</w:t>
      </w:r>
    </w:p>
  </w:footnote>
  <w:footnote w:id="7">
    <w:p w14:paraId="3AAC1EEF" w14:textId="0E4DD39F" w:rsidR="00EB00B9" w:rsidRPr="00355672" w:rsidRDefault="00EB00B9" w:rsidP="0025492E">
      <w:pPr>
        <w:rPr>
          <w:sz w:val="20"/>
          <w:szCs w:val="20"/>
        </w:rPr>
      </w:pPr>
      <w:r w:rsidRPr="00355672">
        <w:rPr>
          <w:rStyle w:val="FootnoteReference"/>
          <w:sz w:val="20"/>
          <w:szCs w:val="20"/>
        </w:rPr>
        <w:footnoteRef/>
      </w:r>
      <w:r w:rsidRPr="00355672">
        <w:rPr>
          <w:sz w:val="20"/>
          <w:szCs w:val="20"/>
        </w:rPr>
        <w:t xml:space="preserve"> Pirkimo dokumentų nuoroda – </w:t>
      </w:r>
      <w:hyperlink r:id="rId2" w:history="1">
        <w:r w:rsidRPr="00355672">
          <w:rPr>
            <w:rStyle w:val="Hyperlink"/>
            <w:color w:val="auto"/>
            <w:sz w:val="20"/>
            <w:szCs w:val="20"/>
            <w:u w:val="none"/>
          </w:rPr>
          <w:t>http://www.cvpp.lt/index.php?option=com_vpt&amp;theme=new&amp;task=view&amp;tender_id=330256</w:t>
        </w:r>
      </w:hyperlink>
      <w:r w:rsidRPr="00355672">
        <w:rPr>
          <w:rStyle w:val="Hyperlink"/>
          <w:color w:val="auto"/>
          <w:sz w:val="20"/>
          <w:szCs w:val="20"/>
          <w:u w:val="none"/>
        </w:rPr>
        <w:t xml:space="preserve"> </w:t>
      </w:r>
      <w:r w:rsidRPr="00355672">
        <w:rPr>
          <w:sz w:val="20"/>
          <w:szCs w:val="20"/>
        </w:rPr>
        <w:t>(žiūrėta 2019-06-19).</w:t>
      </w:r>
    </w:p>
  </w:footnote>
  <w:footnote w:id="8">
    <w:p w14:paraId="46DD1755" w14:textId="23F820F9" w:rsidR="00EB00B9" w:rsidRPr="00355672" w:rsidRDefault="00EB00B9" w:rsidP="0025492E">
      <w:pPr>
        <w:pStyle w:val="FootnoteText"/>
      </w:pPr>
      <w:r w:rsidRPr="00355672">
        <w:rPr>
          <w:rStyle w:val="FootnoteReference"/>
        </w:rPr>
        <w:footnoteRef/>
      </w:r>
      <w:r w:rsidRPr="00355672">
        <w:t xml:space="preserve"> Prieiga internete: </w:t>
      </w:r>
      <w:r w:rsidRPr="00355672">
        <w:rPr>
          <w:rStyle w:val="Hyperlink"/>
          <w:color w:val="auto"/>
          <w:u w:val="none"/>
        </w:rPr>
        <w:t>http://www.cvpp.lt/download.php?dok_id=2003534979&amp;file_id=2003534980</w:t>
      </w:r>
      <w:r w:rsidRPr="00355672">
        <w:t xml:space="preserve"> (žiūrėta 2019-06-19).</w:t>
      </w:r>
    </w:p>
  </w:footnote>
  <w:footnote w:id="9">
    <w:p w14:paraId="385D0F2A" w14:textId="200FB6A1" w:rsidR="00EB00B9" w:rsidRPr="00355672" w:rsidRDefault="00EB00B9" w:rsidP="0025492E">
      <w:pPr>
        <w:pStyle w:val="FootnoteText"/>
      </w:pPr>
      <w:r w:rsidRPr="00355672">
        <w:rPr>
          <w:rStyle w:val="FootnoteReference"/>
        </w:rPr>
        <w:footnoteRef/>
      </w:r>
      <w:r w:rsidRPr="00355672">
        <w:t xml:space="preserve"> Pirkimo dokumentų nuoroda – </w:t>
      </w:r>
      <w:r w:rsidRPr="00355672">
        <w:rPr>
          <w:rStyle w:val="Hyperlink"/>
          <w:color w:val="auto"/>
          <w:u w:val="none"/>
        </w:rPr>
        <w:t>https://pirkimai.eviesiejipirkimai.lt/app/rfq/publicpurchase_frameset.asp?PID=376416&amp;B=PPO&amp;PS=1&amp;PP=</w:t>
      </w:r>
      <w:r w:rsidRPr="00355672">
        <w:t xml:space="preserve"> (žiūrėta 2019-06-19).</w:t>
      </w:r>
    </w:p>
  </w:footnote>
  <w:footnote w:id="10">
    <w:p w14:paraId="12897C5B" w14:textId="02CB720A" w:rsidR="00EB00B9" w:rsidRPr="00355672" w:rsidRDefault="00EB00B9" w:rsidP="0025492E">
      <w:pPr>
        <w:pStyle w:val="FootnoteText"/>
      </w:pPr>
      <w:r w:rsidRPr="00355672">
        <w:rPr>
          <w:rStyle w:val="FootnoteReference"/>
        </w:rPr>
        <w:footnoteRef/>
      </w:r>
      <w:r w:rsidRPr="00355672">
        <w:t xml:space="preserve"> Prieiga internete: </w:t>
      </w:r>
      <w:r w:rsidRPr="00355672">
        <w:rPr>
          <w:rStyle w:val="Hyperlink"/>
          <w:color w:val="auto"/>
          <w:u w:val="none"/>
        </w:rPr>
        <w:t>http://www.cvpp.lt/download.php?dok_id=2003790570&amp;file_id=2003790579</w:t>
      </w:r>
      <w:r w:rsidRPr="00355672">
        <w:t xml:space="preserve"> ir </w:t>
      </w:r>
      <w:hyperlink r:id="rId3" w:history="1">
        <w:r w:rsidRPr="00355672">
          <w:rPr>
            <w:rStyle w:val="Hyperlink"/>
            <w:color w:val="auto"/>
            <w:u w:val="none"/>
          </w:rPr>
          <w:t>http://www.cvpp.lt/download.php?dok_id=2003790570&amp;file_id=2003790576</w:t>
        </w:r>
      </w:hyperlink>
      <w:r w:rsidRPr="00355672">
        <w:t xml:space="preserve"> (žiūrėta 2019-06-19).</w:t>
      </w:r>
    </w:p>
  </w:footnote>
  <w:footnote w:id="11">
    <w:p w14:paraId="5ECEDE6D" w14:textId="7C9E1942" w:rsidR="00EB00B9" w:rsidRPr="00355672" w:rsidRDefault="00EB00B9" w:rsidP="0025492E">
      <w:pPr>
        <w:pStyle w:val="FootnoteText"/>
      </w:pPr>
      <w:r w:rsidRPr="00355672">
        <w:rPr>
          <w:rStyle w:val="FootnoteReference"/>
        </w:rPr>
        <w:footnoteRef/>
      </w:r>
      <w:r w:rsidRPr="00355672">
        <w:t xml:space="preserve"> Skelbimo nuoroda – https://cvpp.eviesiejipirkimai.lt/Notice/Details/2018-674006 (žiūrėta 2019-07-02).</w:t>
      </w:r>
    </w:p>
  </w:footnote>
  <w:footnote w:id="12">
    <w:p w14:paraId="727EF5AC" w14:textId="005A5A6A" w:rsidR="00EB00B9" w:rsidRPr="00355672" w:rsidRDefault="00EB00B9" w:rsidP="0025492E">
      <w:pPr>
        <w:pStyle w:val="FootnoteText"/>
      </w:pPr>
      <w:r w:rsidRPr="00355672">
        <w:rPr>
          <w:rStyle w:val="FootnoteReference"/>
        </w:rPr>
        <w:footnoteRef/>
      </w:r>
      <w:r w:rsidRPr="00355672">
        <w:t xml:space="preserve"> Atskaitos nuoroda - https://cvpp.eviesiejipirkimai.lt/ReportsOrProtocol/Details/2018-637161?formTypeId=1 (žiūrėta 2019-07-02).</w:t>
      </w:r>
    </w:p>
  </w:footnote>
  <w:footnote w:id="13">
    <w:p w14:paraId="3408DDA3" w14:textId="33A1CB24" w:rsidR="00EB00B9" w:rsidRPr="00355672" w:rsidRDefault="00EB00B9" w:rsidP="0025492E">
      <w:pPr>
        <w:pStyle w:val="FootnoteText"/>
      </w:pPr>
      <w:r w:rsidRPr="00355672">
        <w:rPr>
          <w:rStyle w:val="FootnoteReference"/>
        </w:rPr>
        <w:footnoteRef/>
      </w:r>
      <w:r w:rsidRPr="00355672">
        <w:t xml:space="preserve"> Prieiga internete: </w:t>
      </w:r>
      <w:r w:rsidRPr="00355672">
        <w:rPr>
          <w:rStyle w:val="Hyperlink"/>
          <w:color w:val="auto"/>
          <w:u w:val="none"/>
        </w:rPr>
        <w:t>http://www.cvpp.lt/download.php?dok_id=2003919354&amp;file_id=2003919357</w:t>
      </w:r>
      <w:r w:rsidRPr="00355672">
        <w:t xml:space="preserve">, </w:t>
      </w:r>
      <w:r w:rsidRPr="00355672">
        <w:rPr>
          <w:rStyle w:val="Hyperlink"/>
          <w:color w:val="auto"/>
          <w:u w:val="none"/>
        </w:rPr>
        <w:t>http://www.cvpp.lt/download.php?dok_id=2003919354&amp;file_id=2003919358</w:t>
      </w:r>
      <w:r w:rsidRPr="00355672">
        <w:t xml:space="preserve"> (žiūrėta 2019-07-02). </w:t>
      </w:r>
    </w:p>
  </w:footnote>
  <w:footnote w:id="14">
    <w:p w14:paraId="6904098B" w14:textId="1C3700BC" w:rsidR="00EB00B9" w:rsidRPr="00355672" w:rsidRDefault="00EB00B9" w:rsidP="0025492E">
      <w:pPr>
        <w:pStyle w:val="FootnoteText"/>
      </w:pPr>
      <w:r w:rsidRPr="00355672">
        <w:rPr>
          <w:rStyle w:val="FootnoteReference"/>
        </w:rPr>
        <w:footnoteRef/>
      </w:r>
      <w:r w:rsidRPr="00355672">
        <w:t xml:space="preserve"> Pirkimo dokumentų nuoroda – </w:t>
      </w:r>
      <w:hyperlink r:id="rId4" w:history="1">
        <w:r w:rsidRPr="00355672">
          <w:rPr>
            <w:rStyle w:val="Hyperlink"/>
            <w:color w:val="auto"/>
            <w:u w:val="none"/>
          </w:rPr>
          <w:t>https://pirkimai.eviesiejipirkimai.lt/app/rfq/publicpurchase_docs.asp?PID=403693</w:t>
        </w:r>
      </w:hyperlink>
      <w:r w:rsidRPr="00355672">
        <w:t xml:space="preserve"> (žiūrėta 2019-07-02).</w:t>
      </w:r>
    </w:p>
  </w:footnote>
  <w:footnote w:id="15">
    <w:p w14:paraId="027C7FCF" w14:textId="5C63296F" w:rsidR="00EB00B9" w:rsidRPr="00355672" w:rsidRDefault="00EB00B9" w:rsidP="0025492E">
      <w:pPr>
        <w:pStyle w:val="FootnoteText"/>
        <w:jc w:val="both"/>
      </w:pPr>
      <w:r w:rsidRPr="00355672">
        <w:rPr>
          <w:rStyle w:val="FootnoteReference"/>
        </w:rPr>
        <w:footnoteRef/>
      </w:r>
      <w:r w:rsidRPr="00355672">
        <w:t xml:space="preserve"> VĮ „Kelių priežiūra“ neapsiėmė atlikti šių darbų: </w:t>
      </w:r>
    </w:p>
    <w:p w14:paraId="2EA71385" w14:textId="01BD4276" w:rsidR="00EB00B9" w:rsidRPr="00355672" w:rsidRDefault="00EB00B9" w:rsidP="0025492E">
      <w:pPr>
        <w:pStyle w:val="FootnoteText"/>
        <w:jc w:val="both"/>
      </w:pPr>
      <w:r w:rsidRPr="00355672">
        <w:t>- 4 cm storio dangos įreng., panaudojant asfaltbet. klotuvą su automat. a. regul. iš asfaltbet. miš. AC 16 PN;</w:t>
      </w:r>
    </w:p>
    <w:p w14:paraId="45611633" w14:textId="12F4E070" w:rsidR="00EB00B9" w:rsidRPr="00355672" w:rsidRDefault="00EB00B9" w:rsidP="0025492E">
      <w:pPr>
        <w:pStyle w:val="FootnoteText"/>
        <w:jc w:val="both"/>
      </w:pPr>
      <w:r w:rsidRPr="00355672">
        <w:t>- 2 cm storio dangos įrengimas, panaudojant asfaltbet. klotuvą su automat. a. regul. iš asfaltbet. mišinio AC 5 VL (pilkas);</w:t>
      </w:r>
    </w:p>
    <w:p w14:paraId="0CC38783" w14:textId="24DFDA60" w:rsidR="00EB00B9" w:rsidRPr="00355672" w:rsidRDefault="00EB00B9" w:rsidP="0025492E">
      <w:pPr>
        <w:pStyle w:val="FootnoteText"/>
        <w:jc w:val="both"/>
      </w:pPr>
      <w:r w:rsidRPr="00355672">
        <w:t>- 2 cm storio dangos įrengimas, panaudojant asfaltbet. klotuvą su automat. a. regul. iš asfaltbet. mišinio 0/16 S-V, 0/11 S-V (raudonas).</w:t>
      </w:r>
    </w:p>
  </w:footnote>
  <w:footnote w:id="16">
    <w:p w14:paraId="1E87D838" w14:textId="14395F39" w:rsidR="00EB00B9" w:rsidRPr="00355672" w:rsidRDefault="00EB00B9" w:rsidP="0025492E">
      <w:pPr>
        <w:pStyle w:val="FootnoteText"/>
      </w:pPr>
      <w:r w:rsidRPr="00355672">
        <w:rPr>
          <w:rStyle w:val="FootnoteReference"/>
        </w:rPr>
        <w:footnoteRef/>
      </w:r>
      <w:r w:rsidRPr="00355672">
        <w:t xml:space="preserve"> Pagal pateiktą Pardavimų registro išrašą, vien įrašų apie nedalyvavimą pirkime Pardavimų registre yra 1114.</w:t>
      </w:r>
    </w:p>
  </w:footnote>
  <w:footnote w:id="17">
    <w:p w14:paraId="1D792593" w14:textId="30F95EE4" w:rsidR="00EB00B9" w:rsidRPr="00355672" w:rsidRDefault="00EB00B9" w:rsidP="0025492E">
      <w:pPr>
        <w:jc w:val="both"/>
        <w:rPr>
          <w:color w:val="000000"/>
          <w:sz w:val="20"/>
          <w:szCs w:val="20"/>
        </w:rPr>
      </w:pPr>
      <w:r w:rsidRPr="00355672">
        <w:rPr>
          <w:rStyle w:val="FootnoteReference"/>
          <w:sz w:val="20"/>
          <w:szCs w:val="20"/>
        </w:rPr>
        <w:footnoteRef/>
      </w:r>
      <w:r w:rsidRPr="00355672">
        <w:rPr>
          <w:sz w:val="20"/>
          <w:szCs w:val="20"/>
        </w:rPr>
        <w:t xml:space="preserve"> Pagal Lietuvos Respublikos pridėtinės vertės mokesčio įstatymo 80 straipsnį </w:t>
      </w:r>
      <w:r w:rsidRPr="00355672">
        <w:rPr>
          <w:color w:val="000000"/>
          <w:sz w:val="20"/>
          <w:szCs w:val="20"/>
        </w:rPr>
        <w:t>PVM sąskaitoje-faktūroje privalo būti nurodyta:</w:t>
      </w:r>
    </w:p>
    <w:p w14:paraId="4BA33D69" w14:textId="4738441E" w:rsidR="00EB00B9" w:rsidRPr="00355672" w:rsidRDefault="00EB00B9" w:rsidP="0025492E">
      <w:pPr>
        <w:jc w:val="both"/>
        <w:rPr>
          <w:color w:val="000000"/>
          <w:sz w:val="20"/>
          <w:szCs w:val="20"/>
        </w:rPr>
      </w:pPr>
      <w:bookmarkStart w:id="8" w:name="part_c24d0eaddacf46f4bbfd27c16c29590e"/>
      <w:bookmarkEnd w:id="8"/>
      <w:r w:rsidRPr="00355672">
        <w:rPr>
          <w:color w:val="000000"/>
          <w:sz w:val="20"/>
          <w:szCs w:val="20"/>
        </w:rPr>
        <w:t>1) PVM sąskaitos-faktūros išrašymo data;</w:t>
      </w:r>
    </w:p>
    <w:p w14:paraId="5077CA26" w14:textId="4193B473" w:rsidR="00EB00B9" w:rsidRPr="00355672" w:rsidRDefault="00EB00B9" w:rsidP="0025492E">
      <w:pPr>
        <w:jc w:val="both"/>
        <w:rPr>
          <w:color w:val="000000"/>
          <w:sz w:val="20"/>
          <w:szCs w:val="20"/>
        </w:rPr>
      </w:pPr>
      <w:bookmarkStart w:id="9" w:name="part_c4dc95c64ec2435a8eca6df6b2dd821b"/>
      <w:bookmarkEnd w:id="9"/>
      <w:r w:rsidRPr="00355672">
        <w:rPr>
          <w:color w:val="000000"/>
          <w:sz w:val="20"/>
          <w:szCs w:val="20"/>
        </w:rPr>
        <w:t>2) PVM sąskaitos-faktūros serija ir numeris, leidžiantys identifikuoti PVM sąskaitą-faktūrą;</w:t>
      </w:r>
    </w:p>
    <w:p w14:paraId="1E92E7F4" w14:textId="77777777" w:rsidR="00EB00B9" w:rsidRPr="00355672" w:rsidRDefault="00EB00B9" w:rsidP="0025492E">
      <w:pPr>
        <w:jc w:val="both"/>
        <w:rPr>
          <w:color w:val="000000"/>
          <w:sz w:val="20"/>
          <w:szCs w:val="20"/>
        </w:rPr>
      </w:pPr>
      <w:bookmarkStart w:id="10" w:name="part_ddf89997bd3842b3a44e6f60d4b77c92"/>
      <w:bookmarkEnd w:id="10"/>
      <w:r w:rsidRPr="00355672">
        <w:rPr>
          <w:color w:val="000000"/>
          <w:sz w:val="20"/>
          <w:szCs w:val="20"/>
        </w:rPr>
        <w:t>3) prekių tiekėjo ar paslaugų teikėjo PVM mokėtojo kodas;</w:t>
      </w:r>
    </w:p>
    <w:p w14:paraId="04D92E72" w14:textId="2272C729" w:rsidR="00EB00B9" w:rsidRPr="00355672" w:rsidRDefault="00EB00B9" w:rsidP="0025492E">
      <w:pPr>
        <w:jc w:val="both"/>
        <w:rPr>
          <w:color w:val="000000"/>
          <w:sz w:val="20"/>
          <w:szCs w:val="20"/>
        </w:rPr>
      </w:pPr>
      <w:bookmarkStart w:id="11" w:name="part_3b0ffa80906d4cfcbb2524d6cb092a15"/>
      <w:bookmarkEnd w:id="11"/>
      <w:r w:rsidRPr="00355672">
        <w:rPr>
          <w:color w:val="000000"/>
          <w:sz w:val="20"/>
          <w:szCs w:val="20"/>
        </w:rPr>
        <w:t>4) prekių arba paslaugų pirkėjo (kliento) PVM mokėtojo kodas;</w:t>
      </w:r>
    </w:p>
    <w:p w14:paraId="1AD784BD" w14:textId="77777777" w:rsidR="00EB00B9" w:rsidRPr="00355672" w:rsidRDefault="00EB00B9" w:rsidP="0025492E">
      <w:pPr>
        <w:jc w:val="both"/>
        <w:rPr>
          <w:color w:val="000000"/>
          <w:sz w:val="20"/>
          <w:szCs w:val="20"/>
        </w:rPr>
      </w:pPr>
      <w:bookmarkStart w:id="12" w:name="part_87784cbd5dce4c0abe770cabd8f33725"/>
      <w:bookmarkEnd w:id="12"/>
      <w:r w:rsidRPr="00355672">
        <w:rPr>
          <w:color w:val="000000"/>
          <w:sz w:val="20"/>
          <w:szCs w:val="20"/>
        </w:rPr>
        <w:t>5) prekių tiekėjo arba paslaugų teikėjo pavadinimas arba vardas, pavardė (jeigu tai fizinis asmuo) ir buveinė arba nuolatinė gyvenamoji vieta (jeigu tai fizinis asmuo);</w:t>
      </w:r>
    </w:p>
    <w:p w14:paraId="590BF869" w14:textId="77777777" w:rsidR="00EB00B9" w:rsidRPr="00355672" w:rsidRDefault="00EB00B9" w:rsidP="0025492E">
      <w:pPr>
        <w:jc w:val="both"/>
        <w:rPr>
          <w:color w:val="000000"/>
          <w:sz w:val="20"/>
          <w:szCs w:val="20"/>
        </w:rPr>
      </w:pPr>
      <w:bookmarkStart w:id="13" w:name="part_bbd5a7347c0b453e9170c2ffd4b04f40"/>
      <w:bookmarkEnd w:id="13"/>
      <w:r w:rsidRPr="00355672">
        <w:rPr>
          <w:color w:val="000000"/>
          <w:sz w:val="20"/>
          <w:szCs w:val="20"/>
        </w:rPr>
        <w:t>6) prekių arba paslaugų pirkėjo (kliento) pavadinimas arba vardas, pavardė (jeigu tai fizinis asmuo) ir adresas;</w:t>
      </w:r>
    </w:p>
    <w:p w14:paraId="3B45C55D" w14:textId="77777777" w:rsidR="00EB00B9" w:rsidRPr="00355672" w:rsidRDefault="00EB00B9" w:rsidP="0025492E">
      <w:pPr>
        <w:jc w:val="both"/>
        <w:rPr>
          <w:color w:val="000000"/>
          <w:sz w:val="20"/>
          <w:szCs w:val="20"/>
        </w:rPr>
      </w:pPr>
      <w:bookmarkStart w:id="14" w:name="part_8e9d3c883c0e4ad18d2784863c338966"/>
      <w:bookmarkEnd w:id="14"/>
      <w:r w:rsidRPr="00355672">
        <w:rPr>
          <w:color w:val="000000"/>
          <w:sz w:val="20"/>
          <w:szCs w:val="20"/>
        </w:rPr>
        <w:t>7) tiekiamų prekių arba teikiamų paslaugų pavadinimas, taip pat jų kiekis;</w:t>
      </w:r>
    </w:p>
    <w:p w14:paraId="7EB145DE" w14:textId="5A7E87DA" w:rsidR="00EB00B9" w:rsidRPr="00355672" w:rsidRDefault="00EB00B9" w:rsidP="0025492E">
      <w:pPr>
        <w:jc w:val="both"/>
        <w:rPr>
          <w:color w:val="000000"/>
          <w:sz w:val="20"/>
          <w:szCs w:val="20"/>
        </w:rPr>
      </w:pPr>
      <w:bookmarkStart w:id="15" w:name="part_2a76bdbf28ef4b419fc8129d9368ceca"/>
      <w:bookmarkEnd w:id="15"/>
      <w:r w:rsidRPr="00355672">
        <w:rPr>
          <w:color w:val="000000"/>
          <w:sz w:val="20"/>
          <w:szCs w:val="20"/>
        </w:rPr>
        <w:t>8) prekių tiekimo arba paslaugų teikimo data, jeigu ji nesutampa su PVM sąskaitos-faktūros išrašymo data;</w:t>
      </w:r>
    </w:p>
    <w:p w14:paraId="71D2419E" w14:textId="77777777" w:rsidR="00EB00B9" w:rsidRPr="00355672" w:rsidRDefault="00EB00B9" w:rsidP="0025492E">
      <w:pPr>
        <w:jc w:val="both"/>
        <w:rPr>
          <w:color w:val="000000"/>
          <w:sz w:val="20"/>
          <w:szCs w:val="20"/>
        </w:rPr>
      </w:pPr>
      <w:bookmarkStart w:id="16" w:name="part_4b3818f1d8e84d368323c854a5be4a91"/>
      <w:bookmarkEnd w:id="16"/>
      <w:r w:rsidRPr="00355672">
        <w:rPr>
          <w:color w:val="000000"/>
          <w:sz w:val="20"/>
          <w:szCs w:val="20"/>
        </w:rPr>
        <w:t>9) tiekiamos prekės arba teikiamos paslaugos vieneto kaina (be PVM), taip pat nuolaidos, neįtrauktos į vieneto kainą;</w:t>
      </w:r>
    </w:p>
    <w:p w14:paraId="2A2C40DD" w14:textId="77777777" w:rsidR="00EB00B9" w:rsidRPr="00355672" w:rsidRDefault="00EB00B9" w:rsidP="0025492E">
      <w:pPr>
        <w:jc w:val="both"/>
        <w:rPr>
          <w:color w:val="000000"/>
          <w:sz w:val="20"/>
          <w:szCs w:val="20"/>
        </w:rPr>
      </w:pPr>
      <w:bookmarkStart w:id="17" w:name="part_0ac6721d5e9747a2abe1346e32c4ad37"/>
      <w:bookmarkEnd w:id="17"/>
      <w:r w:rsidRPr="00355672">
        <w:rPr>
          <w:color w:val="000000"/>
          <w:sz w:val="20"/>
          <w:szCs w:val="20"/>
        </w:rPr>
        <w:t>10) tiekiamų prekių arba teikiamų paslaugų, apmokestinamų taikant vienodą tarifą, apmokestinamoji vertė;</w:t>
      </w:r>
    </w:p>
    <w:p w14:paraId="7EC11880" w14:textId="77777777" w:rsidR="00EB00B9" w:rsidRPr="00355672" w:rsidRDefault="00EB00B9" w:rsidP="0025492E">
      <w:pPr>
        <w:jc w:val="both"/>
        <w:rPr>
          <w:color w:val="000000"/>
          <w:sz w:val="20"/>
          <w:szCs w:val="20"/>
        </w:rPr>
      </w:pPr>
      <w:bookmarkStart w:id="18" w:name="part_857d4f1fa18b405f8915d1215988688a"/>
      <w:bookmarkEnd w:id="18"/>
      <w:r w:rsidRPr="00355672">
        <w:rPr>
          <w:color w:val="000000"/>
          <w:sz w:val="20"/>
          <w:szCs w:val="20"/>
        </w:rPr>
        <w:t>11) PVM tarifas (tarifai);</w:t>
      </w:r>
    </w:p>
    <w:p w14:paraId="0084FB1C" w14:textId="5FE888A3" w:rsidR="00EB00B9" w:rsidRPr="00355672" w:rsidRDefault="00EB00B9" w:rsidP="0025492E">
      <w:pPr>
        <w:jc w:val="both"/>
        <w:rPr>
          <w:color w:val="000000"/>
          <w:sz w:val="20"/>
          <w:szCs w:val="20"/>
        </w:rPr>
      </w:pPr>
      <w:bookmarkStart w:id="19" w:name="part_4c1d314552e646c281a368b1a7cdd571"/>
      <w:bookmarkEnd w:id="19"/>
      <w:r w:rsidRPr="00355672">
        <w:rPr>
          <w:color w:val="000000"/>
          <w:sz w:val="20"/>
          <w:szCs w:val="20"/>
        </w:rPr>
        <w:t>12) PVM suma eurais;</w:t>
      </w:r>
    </w:p>
    <w:p w14:paraId="4C5D1728" w14:textId="07701512" w:rsidR="00EB00B9" w:rsidRPr="00355672" w:rsidRDefault="00EB00B9" w:rsidP="0025492E">
      <w:pPr>
        <w:jc w:val="both"/>
        <w:rPr>
          <w:sz w:val="20"/>
          <w:szCs w:val="20"/>
        </w:rPr>
      </w:pPr>
      <w:r w:rsidRPr="00355672">
        <w:rPr>
          <w:color w:val="000000"/>
          <w:sz w:val="20"/>
          <w:szCs w:val="20"/>
        </w:rPr>
        <w:t>13) kt.</w:t>
      </w:r>
      <w:bookmarkStart w:id="20" w:name="part_dfc5cf7274b940839fdd800ddb49121e"/>
      <w:bookmarkStart w:id="21" w:name="part_5d6f3c430e4546acbac0332a326fa400"/>
      <w:bookmarkStart w:id="22" w:name="part_14da0a95c4564f129cbdc850108bbe47"/>
      <w:bookmarkStart w:id="23" w:name="part_d792e490fd4344de8728c01c3eebc105"/>
      <w:bookmarkStart w:id="24" w:name="part_16c9df38407049acb07ecdcc486b069c"/>
      <w:bookmarkStart w:id="25" w:name="part_a9de612367d040b381587e22d5be8113"/>
      <w:bookmarkStart w:id="26" w:name="part_603cc8591478480f930291168291b5a3"/>
      <w:bookmarkEnd w:id="20"/>
      <w:bookmarkEnd w:id="21"/>
      <w:bookmarkEnd w:id="22"/>
      <w:bookmarkEnd w:id="23"/>
      <w:bookmarkEnd w:id="24"/>
      <w:bookmarkEnd w:id="25"/>
      <w:bookmarkEnd w:id="26"/>
    </w:p>
    <w:p w14:paraId="5096EEC1" w14:textId="2150D24F" w:rsidR="00EB00B9" w:rsidRPr="00355672" w:rsidRDefault="00EB00B9" w:rsidP="0025492E">
      <w:pPr>
        <w:jc w:val="both"/>
        <w:rPr>
          <w:rFonts w:eastAsia="Times New Roman"/>
          <w:color w:val="000000"/>
          <w:sz w:val="20"/>
          <w:szCs w:val="20"/>
          <w:lang w:eastAsia="lt-LT"/>
        </w:rPr>
      </w:pPr>
      <w:r w:rsidRPr="00355672">
        <w:rPr>
          <w:rFonts w:eastAsia="Times New Roman"/>
          <w:color w:val="000000"/>
          <w:sz w:val="20"/>
          <w:szCs w:val="20"/>
          <w:lang w:eastAsia="lt-LT"/>
        </w:rPr>
        <w:t>Supaprastintoje PVM sąskaitoje faktūroje turi būti nurodyta:</w:t>
      </w:r>
    </w:p>
    <w:p w14:paraId="49524EC2" w14:textId="77777777" w:rsidR="00EB00B9" w:rsidRPr="00355672" w:rsidRDefault="00EB00B9" w:rsidP="0025492E">
      <w:pPr>
        <w:jc w:val="both"/>
        <w:rPr>
          <w:rFonts w:eastAsia="Times New Roman"/>
          <w:color w:val="000000"/>
          <w:sz w:val="20"/>
          <w:szCs w:val="20"/>
          <w:lang w:eastAsia="lt-LT"/>
        </w:rPr>
      </w:pPr>
      <w:bookmarkStart w:id="27" w:name="part_4234e335baee41118172504b5e890b6c"/>
      <w:bookmarkEnd w:id="27"/>
      <w:r w:rsidRPr="00355672">
        <w:rPr>
          <w:rFonts w:eastAsia="Times New Roman"/>
          <w:color w:val="000000"/>
          <w:sz w:val="20"/>
          <w:szCs w:val="20"/>
          <w:lang w:eastAsia="lt-LT"/>
        </w:rPr>
        <w:t>1) PVM sąskaitos faktūros išrašymo data;</w:t>
      </w:r>
    </w:p>
    <w:p w14:paraId="75A450D9" w14:textId="77777777" w:rsidR="00EB00B9" w:rsidRPr="00355672" w:rsidRDefault="00EB00B9" w:rsidP="0025492E">
      <w:pPr>
        <w:jc w:val="both"/>
        <w:rPr>
          <w:rFonts w:eastAsia="Times New Roman"/>
          <w:color w:val="000000"/>
          <w:sz w:val="20"/>
          <w:szCs w:val="20"/>
          <w:lang w:eastAsia="lt-LT"/>
        </w:rPr>
      </w:pPr>
      <w:bookmarkStart w:id="28" w:name="part_65dd23057fc747d9937ea42135e51b3f"/>
      <w:bookmarkEnd w:id="28"/>
      <w:r w:rsidRPr="00355672">
        <w:rPr>
          <w:rFonts w:eastAsia="Times New Roman"/>
          <w:color w:val="000000"/>
          <w:sz w:val="20"/>
          <w:szCs w:val="20"/>
          <w:lang w:eastAsia="lt-LT"/>
        </w:rPr>
        <w:t>2) PVM sąskaitos faktūros numeris, leidžiantis identifikuoti PVM sąskaitą faktūrą;</w:t>
      </w:r>
    </w:p>
    <w:p w14:paraId="3BBE9602" w14:textId="77777777" w:rsidR="00EB00B9" w:rsidRPr="00355672" w:rsidRDefault="00EB00B9" w:rsidP="0025492E">
      <w:pPr>
        <w:jc w:val="both"/>
        <w:rPr>
          <w:rFonts w:eastAsia="Times New Roman"/>
          <w:color w:val="000000"/>
          <w:sz w:val="20"/>
          <w:szCs w:val="20"/>
          <w:lang w:eastAsia="lt-LT"/>
        </w:rPr>
      </w:pPr>
      <w:bookmarkStart w:id="29" w:name="part_1a024ef53e3e47bca724c7b2a0bab761"/>
      <w:bookmarkEnd w:id="29"/>
      <w:r w:rsidRPr="00355672">
        <w:rPr>
          <w:rFonts w:eastAsia="Times New Roman"/>
          <w:color w:val="000000"/>
          <w:sz w:val="20"/>
          <w:szCs w:val="20"/>
          <w:lang w:eastAsia="lt-LT"/>
        </w:rPr>
        <w:t>3) prekių tiekėjo arba paslaugų teikėjo PVM mokėtojo kodas;</w:t>
      </w:r>
    </w:p>
    <w:p w14:paraId="198DAA43" w14:textId="77777777" w:rsidR="00EB00B9" w:rsidRPr="00355672" w:rsidRDefault="00EB00B9" w:rsidP="0025492E">
      <w:pPr>
        <w:jc w:val="both"/>
        <w:rPr>
          <w:rFonts w:eastAsia="Times New Roman"/>
          <w:color w:val="000000"/>
          <w:sz w:val="20"/>
          <w:szCs w:val="20"/>
          <w:lang w:eastAsia="lt-LT"/>
        </w:rPr>
      </w:pPr>
      <w:bookmarkStart w:id="30" w:name="part_0860055ac1d5445fb8849f04b7f05b5d"/>
      <w:bookmarkEnd w:id="30"/>
      <w:r w:rsidRPr="00355672">
        <w:rPr>
          <w:rFonts w:eastAsia="Times New Roman"/>
          <w:color w:val="000000"/>
          <w:sz w:val="20"/>
          <w:szCs w:val="20"/>
          <w:lang w:eastAsia="lt-LT"/>
        </w:rPr>
        <w:t>4) prekių tiekėjo arba paslaugų teikėjo pavadinimas arba vardas, pavardė (jeigu tai fizinis asmuo);</w:t>
      </w:r>
    </w:p>
    <w:p w14:paraId="6AC99684" w14:textId="6158D178" w:rsidR="00EB00B9" w:rsidRPr="00355672" w:rsidRDefault="00EB00B9" w:rsidP="0025492E">
      <w:pPr>
        <w:jc w:val="both"/>
        <w:rPr>
          <w:rFonts w:eastAsia="Times New Roman"/>
          <w:color w:val="000000"/>
          <w:sz w:val="20"/>
          <w:szCs w:val="20"/>
          <w:lang w:eastAsia="lt-LT"/>
        </w:rPr>
      </w:pPr>
      <w:bookmarkStart w:id="31" w:name="part_d1af4dc8a8364c849d52e7c3a38db125"/>
      <w:bookmarkEnd w:id="31"/>
      <w:r w:rsidRPr="00355672">
        <w:rPr>
          <w:rFonts w:eastAsia="Times New Roman"/>
          <w:color w:val="000000"/>
          <w:sz w:val="20"/>
          <w:szCs w:val="20"/>
          <w:lang w:eastAsia="lt-LT"/>
        </w:rPr>
        <w:t>5) prekių arba paslaugų pirkėjo (kliento) PVM mokėtojo kodas;</w:t>
      </w:r>
    </w:p>
    <w:p w14:paraId="52A03F69" w14:textId="77777777" w:rsidR="00EB00B9" w:rsidRPr="00355672" w:rsidRDefault="00EB00B9" w:rsidP="0025492E">
      <w:pPr>
        <w:jc w:val="both"/>
        <w:rPr>
          <w:rFonts w:eastAsia="Times New Roman"/>
          <w:color w:val="000000"/>
          <w:sz w:val="20"/>
          <w:szCs w:val="20"/>
          <w:lang w:eastAsia="lt-LT"/>
        </w:rPr>
      </w:pPr>
      <w:bookmarkStart w:id="32" w:name="part_1204c9744fdf4a1788f630826a37b71b"/>
      <w:bookmarkEnd w:id="32"/>
      <w:r w:rsidRPr="00355672">
        <w:rPr>
          <w:rFonts w:eastAsia="Times New Roman"/>
          <w:color w:val="000000"/>
          <w:sz w:val="20"/>
          <w:szCs w:val="20"/>
          <w:lang w:eastAsia="lt-LT"/>
        </w:rPr>
        <w:t>6) tiekiamų prekių arba teikiamų paslaugų pavadinimas;</w:t>
      </w:r>
    </w:p>
    <w:p w14:paraId="68AD89EA" w14:textId="77777777" w:rsidR="00EB00B9" w:rsidRPr="00355672" w:rsidRDefault="00EB00B9" w:rsidP="0025492E">
      <w:pPr>
        <w:jc w:val="both"/>
        <w:rPr>
          <w:rFonts w:eastAsia="Times New Roman"/>
          <w:color w:val="000000"/>
          <w:sz w:val="20"/>
          <w:szCs w:val="20"/>
          <w:lang w:eastAsia="lt-LT"/>
        </w:rPr>
      </w:pPr>
      <w:bookmarkStart w:id="33" w:name="part_3131d08cd3bf407e9f2116f573e0cf94"/>
      <w:bookmarkEnd w:id="33"/>
      <w:r w:rsidRPr="00355672">
        <w:rPr>
          <w:rFonts w:eastAsia="Times New Roman"/>
          <w:color w:val="000000"/>
          <w:sz w:val="20"/>
          <w:szCs w:val="20"/>
          <w:lang w:eastAsia="lt-LT"/>
        </w:rPr>
        <w:t>7) tiekiamų prekių arba teikiamų paslaugų, apmokestinamų taikant vienodą tarifą, apmokestinamoji vertė;</w:t>
      </w:r>
    </w:p>
    <w:p w14:paraId="6490CFFD" w14:textId="77777777" w:rsidR="00EB00B9" w:rsidRPr="00355672" w:rsidRDefault="00EB00B9" w:rsidP="0025492E">
      <w:pPr>
        <w:jc w:val="both"/>
        <w:rPr>
          <w:rFonts w:eastAsia="Times New Roman"/>
          <w:color w:val="000000"/>
          <w:sz w:val="20"/>
          <w:szCs w:val="20"/>
          <w:lang w:eastAsia="lt-LT"/>
        </w:rPr>
      </w:pPr>
      <w:bookmarkStart w:id="34" w:name="part_415a62e68c834c2d85cecf0b72b36596"/>
      <w:bookmarkEnd w:id="34"/>
      <w:r w:rsidRPr="00355672">
        <w:rPr>
          <w:rFonts w:eastAsia="Times New Roman"/>
          <w:color w:val="000000"/>
          <w:sz w:val="20"/>
          <w:szCs w:val="20"/>
          <w:lang w:eastAsia="lt-LT"/>
        </w:rPr>
        <w:t>8) PVM tarifas (tarifai);</w:t>
      </w:r>
    </w:p>
    <w:p w14:paraId="3825845C" w14:textId="2768D996" w:rsidR="00EB00B9" w:rsidRPr="00355672" w:rsidRDefault="00EB00B9" w:rsidP="0025492E">
      <w:pPr>
        <w:jc w:val="both"/>
        <w:rPr>
          <w:sz w:val="20"/>
          <w:szCs w:val="20"/>
        </w:rPr>
      </w:pPr>
      <w:bookmarkStart w:id="35" w:name="part_2d70cbad2836496390010337767ff221"/>
      <w:bookmarkEnd w:id="35"/>
      <w:r w:rsidRPr="00355672">
        <w:rPr>
          <w:rFonts w:eastAsia="Times New Roman"/>
          <w:color w:val="000000"/>
          <w:sz w:val="20"/>
          <w:szCs w:val="20"/>
          <w:lang w:eastAsia="lt-LT"/>
        </w:rPr>
        <w:t>9) PVM suma eurais.</w:t>
      </w:r>
    </w:p>
  </w:footnote>
  <w:footnote w:id="18">
    <w:p w14:paraId="06483D33" w14:textId="3567D211" w:rsidR="00EB00B9" w:rsidRPr="00355672" w:rsidRDefault="00EB00B9" w:rsidP="0025492E">
      <w:pPr>
        <w:pStyle w:val="FootnoteText"/>
      </w:pPr>
      <w:r w:rsidRPr="00355672">
        <w:rPr>
          <w:rStyle w:val="FootnoteReference"/>
        </w:rPr>
        <w:footnoteRef/>
      </w:r>
      <w:r w:rsidRPr="00355672">
        <w:t xml:space="preserve"> Pirkėjas (mokėtojas) – </w:t>
      </w:r>
      <w:r w:rsidRPr="00355672">
        <w:rPr>
          <w:bCs/>
          <w:shd w:val="clear" w:color="auto" w:fill="FFFFFF"/>
        </w:rPr>
        <w:t>S. Savicko įmonė.</w:t>
      </w:r>
    </w:p>
  </w:footnote>
  <w:footnote w:id="19">
    <w:p w14:paraId="14ECB9E5" w14:textId="18970416" w:rsidR="00EB00B9" w:rsidRPr="00355672" w:rsidRDefault="00EB00B9" w:rsidP="0025492E">
      <w:pPr>
        <w:pStyle w:val="FootnoteText"/>
      </w:pPr>
      <w:r w:rsidRPr="00355672">
        <w:rPr>
          <w:rStyle w:val="FootnoteReference"/>
        </w:rPr>
        <w:footnoteRef/>
      </w:r>
      <w:r w:rsidRPr="00355672">
        <w:t xml:space="preserve"> Pirkėjas (mokėtojas) – a</w:t>
      </w:r>
      <w:r w:rsidRPr="00355672">
        <w:rPr>
          <w:bCs/>
          <w:shd w:val="clear" w:color="auto" w:fill="FFFFFF"/>
        </w:rPr>
        <w:t>kcinė bendrovė Lietuvos radijo ir televizijos centras.</w:t>
      </w:r>
    </w:p>
  </w:footnote>
  <w:footnote w:id="20">
    <w:p w14:paraId="73D931EC" w14:textId="02705A75" w:rsidR="00EB00B9" w:rsidRPr="00355672" w:rsidRDefault="00EB00B9" w:rsidP="0025492E">
      <w:pPr>
        <w:pStyle w:val="FootnoteText"/>
      </w:pPr>
      <w:r w:rsidRPr="00355672">
        <w:rPr>
          <w:rStyle w:val="FootnoteReference"/>
        </w:rPr>
        <w:footnoteRef/>
      </w:r>
      <w:r w:rsidRPr="00355672">
        <w:t xml:space="preserve"> Pažymėtina, kad tokie atvejai buvo nustatyti Susisiekimo ministerijos Vidaus audito skyriui atliekant įmonių veikos auditus, ir kurie yra aprašyti anksčiau minėtose audito išvadose.</w:t>
      </w:r>
    </w:p>
  </w:footnote>
  <w:footnote w:id="21">
    <w:p w14:paraId="5BBBFC37" w14:textId="748480A7" w:rsidR="00EB00B9" w:rsidRPr="00355672" w:rsidRDefault="00EB00B9" w:rsidP="0025492E">
      <w:pPr>
        <w:pStyle w:val="FootnoteText"/>
        <w:jc w:val="both"/>
      </w:pPr>
      <w:r w:rsidRPr="00355672">
        <w:rPr>
          <w:rStyle w:val="FootnoteReference"/>
        </w:rPr>
        <w:footnoteRef/>
      </w:r>
      <w:r w:rsidRPr="00355672">
        <w:t xml:space="preserve"> Tai dokumentas, kurį užpildydamas klientas inicijuoja paslaugų teikimą ar darbų vykdymą ir kuriame Įmonės atstovas nurodo paslaugų ar darbų kainas.</w:t>
      </w:r>
    </w:p>
  </w:footnote>
  <w:footnote w:id="22">
    <w:p w14:paraId="048E4631" w14:textId="4F945FB9" w:rsidR="00EB00B9" w:rsidRPr="00355672" w:rsidRDefault="00EB00B9" w:rsidP="0025492E">
      <w:pPr>
        <w:pStyle w:val="FootnoteText"/>
      </w:pPr>
      <w:r w:rsidRPr="00355672">
        <w:rPr>
          <w:rStyle w:val="FootnoteReference"/>
        </w:rPr>
        <w:footnoteRef/>
      </w:r>
      <w:r w:rsidRPr="00355672">
        <w:t xml:space="preserve"> Skelbimo nuoroda – www.cvpp.lt/index.php?option=com_vpt&amp;theme=new&amp;task=viewnotice&amp;legacy_id=2003156459 (žiūrėta 2019-06-28).</w:t>
      </w:r>
    </w:p>
  </w:footnote>
  <w:footnote w:id="23">
    <w:p w14:paraId="51BBE6BD" w14:textId="55DC540C" w:rsidR="00EB00B9" w:rsidRPr="00355672" w:rsidRDefault="00EB00B9" w:rsidP="0025492E">
      <w:pPr>
        <w:pStyle w:val="FootnoteText"/>
      </w:pPr>
      <w:r w:rsidRPr="00355672">
        <w:rPr>
          <w:rStyle w:val="FootnoteReference"/>
        </w:rPr>
        <w:footnoteRef/>
      </w:r>
      <w:r w:rsidRPr="00355672">
        <w:t xml:space="preserve"> Atskaitos nuoroda – http://mw.eviesiejipirkimai.lt/vpm/vpt_pub_n7_vppa_print_forma_1_3.asp?DOK_ID=2003295545 (žiūrėta 2019-06-28).</w:t>
      </w:r>
    </w:p>
  </w:footnote>
  <w:footnote w:id="24">
    <w:p w14:paraId="5924128B" w14:textId="05F1D02B" w:rsidR="00EB00B9" w:rsidRPr="00355672" w:rsidRDefault="00EB00B9" w:rsidP="0025492E">
      <w:pPr>
        <w:pStyle w:val="FootnoteText"/>
      </w:pPr>
      <w:r w:rsidRPr="00355672">
        <w:rPr>
          <w:rStyle w:val="FootnoteReference"/>
        </w:rPr>
        <w:footnoteRef/>
      </w:r>
      <w:r w:rsidRPr="00355672">
        <w:t xml:space="preserve"> Skelbimo nuoroda – http://www.cvpp.lt/index.php?option=com_vpt&amp;theme=new&amp;task=viewnotice&amp;legacy_id=2003128193 (žiūrėta 2019-06-28).</w:t>
      </w:r>
    </w:p>
  </w:footnote>
  <w:footnote w:id="25">
    <w:p w14:paraId="78FD87F8" w14:textId="128F9086" w:rsidR="00EB00B9" w:rsidRPr="00355672" w:rsidRDefault="00EB00B9" w:rsidP="0025492E">
      <w:pPr>
        <w:pStyle w:val="FootnoteText"/>
        <w:rPr>
          <w:bCs/>
          <w:shd w:val="clear" w:color="auto" w:fill="FFFFFF"/>
        </w:rPr>
      </w:pPr>
      <w:r w:rsidRPr="00355672">
        <w:rPr>
          <w:rStyle w:val="FootnoteReference"/>
        </w:rPr>
        <w:footnoteRef/>
      </w:r>
      <w:r w:rsidRPr="00355672">
        <w:t xml:space="preserve"> Atskaitos nuoroda – http://mw.eviesiejipirkimai.lt/vpm/vpt_pub_n7_vppa_print_forma_1_3.asp?DOK_ID=2003147318 (žiūrėta 2019-06-28).</w:t>
      </w:r>
    </w:p>
    <w:p w14:paraId="3427E15D" w14:textId="77777777" w:rsidR="00EB00B9" w:rsidRPr="00355672" w:rsidRDefault="00EB00B9" w:rsidP="0025492E">
      <w:pPr>
        <w:pStyle w:val="FootnoteText"/>
      </w:pPr>
    </w:p>
  </w:footnote>
  <w:footnote w:id="26">
    <w:p w14:paraId="230D3CBE" w14:textId="5F95CFDC" w:rsidR="00EB00B9" w:rsidRPr="00355672" w:rsidRDefault="00EB00B9" w:rsidP="0025492E">
      <w:pPr>
        <w:pStyle w:val="FootnoteText"/>
      </w:pPr>
      <w:r w:rsidRPr="00355672">
        <w:rPr>
          <w:rStyle w:val="FootnoteReference"/>
        </w:rPr>
        <w:footnoteRef/>
      </w:r>
      <w:r w:rsidRPr="00355672">
        <w:t xml:space="preserve"> Skelbimo nuoroda - https://cvpp.eviesiejipirkimai.lt/Notice/Details/2018-168865 (žiūrėta 2019-05-30).</w:t>
      </w:r>
    </w:p>
  </w:footnote>
  <w:footnote w:id="27">
    <w:p w14:paraId="755EB7F9" w14:textId="6FBE67C3" w:rsidR="00EB00B9" w:rsidRPr="00355672" w:rsidRDefault="00EB00B9" w:rsidP="0025492E">
      <w:pPr>
        <w:pStyle w:val="FootnoteText"/>
      </w:pPr>
      <w:r w:rsidRPr="00355672">
        <w:rPr>
          <w:rStyle w:val="FootnoteReference"/>
        </w:rPr>
        <w:footnoteRef/>
      </w:r>
      <w:r w:rsidRPr="00355672">
        <w:t xml:space="preserve"> Prieiga internete: https://pirkimai.eviesiejipirkimai.lt/app/rfq/publicpurchase_docs.asp?PID=382035 (žiūrėta 2019-05-30).</w:t>
      </w:r>
    </w:p>
  </w:footnote>
  <w:footnote w:id="28">
    <w:p w14:paraId="6EB28ACF" w14:textId="2CFEEED8" w:rsidR="00EB00B9" w:rsidRPr="00355672" w:rsidRDefault="00EB00B9" w:rsidP="0025492E">
      <w:pPr>
        <w:pStyle w:val="FootnoteText"/>
      </w:pPr>
      <w:r w:rsidRPr="00355672">
        <w:rPr>
          <w:rStyle w:val="FootnoteReference"/>
        </w:rPr>
        <w:footnoteRef/>
      </w:r>
      <w:r w:rsidRPr="00355672">
        <w:t xml:space="preserve"> Prieiga internete: </w:t>
      </w:r>
      <w:r w:rsidRPr="00355672">
        <w:rPr>
          <w:rStyle w:val="Hyperlink"/>
          <w:color w:val="auto"/>
          <w:u w:val="none"/>
        </w:rPr>
        <w:t xml:space="preserve">http://www.cvpp.lt/download.php?dok_id=2003802844&amp;file_id=2003802849, http://www.cvpp.lt/download.php?dok_id=2003802844&amp;file_id=2003802850 </w:t>
      </w:r>
      <w:r w:rsidRPr="00355672">
        <w:t>(žiūrėta 2019-05-30).</w:t>
      </w:r>
    </w:p>
  </w:footnote>
  <w:footnote w:id="29">
    <w:p w14:paraId="5D82DBB8" w14:textId="5260AB80" w:rsidR="00EB00B9" w:rsidRPr="00355672" w:rsidRDefault="00EB00B9" w:rsidP="0025492E">
      <w:pPr>
        <w:pStyle w:val="FootnoteText"/>
        <w:jc w:val="both"/>
      </w:pPr>
      <w:r w:rsidRPr="00355672">
        <w:rPr>
          <w:rStyle w:val="FootnoteReference"/>
        </w:rPr>
        <w:footnoteRef/>
      </w:r>
      <w:r w:rsidRPr="00355672">
        <w:t xml:space="preserve"> Skelbimo nuoroda – https://cvpp.eviesiejipirkimai.lt/Notice/Details/2018-687008 (žiūrėta - 2019-06-08).</w:t>
      </w:r>
    </w:p>
  </w:footnote>
  <w:footnote w:id="30">
    <w:p w14:paraId="3CF7C0AF" w14:textId="437CE80E" w:rsidR="00EB00B9" w:rsidRPr="00355672" w:rsidRDefault="00EB00B9" w:rsidP="0025492E">
      <w:pPr>
        <w:pStyle w:val="FootnoteText"/>
        <w:jc w:val="both"/>
      </w:pPr>
      <w:r w:rsidRPr="00355672">
        <w:rPr>
          <w:rStyle w:val="FootnoteReference"/>
        </w:rPr>
        <w:footnoteRef/>
      </w:r>
      <w:r w:rsidRPr="00355672">
        <w:t xml:space="preserve"> Prieiga internete: http://www.cvpp.lt/download.php?dok_id=2003882800&amp;file_id=2003882803 (žiūrėta 2019-04-24).</w:t>
      </w:r>
    </w:p>
  </w:footnote>
  <w:footnote w:id="31">
    <w:p w14:paraId="0AC562A6" w14:textId="7A33B610" w:rsidR="00EB00B9" w:rsidRPr="00355672" w:rsidRDefault="00EB00B9" w:rsidP="0025492E">
      <w:pPr>
        <w:pStyle w:val="FootnoteText"/>
        <w:jc w:val="both"/>
      </w:pPr>
      <w:r w:rsidRPr="00355672">
        <w:rPr>
          <w:rStyle w:val="FootnoteReference"/>
        </w:rPr>
        <w:footnoteRef/>
      </w:r>
      <w:r w:rsidRPr="00355672">
        <w:t xml:space="preserve"> Prieiga internete: https://pirkimai.eviesiejipirkimai.lt/app/rfq/publicpurchase_docs.asp?PID=403862 (žiūrėta 2019-06-05).</w:t>
      </w:r>
    </w:p>
  </w:footnote>
  <w:footnote w:id="32">
    <w:p w14:paraId="6851F9D2" w14:textId="1A487D82" w:rsidR="00EB00B9" w:rsidRPr="00355672" w:rsidRDefault="00EB00B9" w:rsidP="0025492E">
      <w:pPr>
        <w:pStyle w:val="FootnoteText"/>
        <w:jc w:val="both"/>
      </w:pPr>
      <w:r w:rsidRPr="00355672">
        <w:rPr>
          <w:rStyle w:val="FootnoteReference"/>
        </w:rPr>
        <w:footnoteRef/>
      </w:r>
      <w:r w:rsidRPr="00355672">
        <w:t xml:space="preserve"> Bendrovės įstatų 9 punktas (prieiga internete: http://keliuprieziura.lt/data/public/uploads/2019/05/ab-keliu-prieziura-istatai.pdf (žiūrėta 2019-07-02).</w:t>
      </w:r>
    </w:p>
  </w:footnote>
  <w:footnote w:id="33">
    <w:p w14:paraId="3A107642" w14:textId="6A039AFF" w:rsidR="00EB00B9" w:rsidRPr="00355672" w:rsidRDefault="00EB00B9" w:rsidP="0025492E">
      <w:pPr>
        <w:pStyle w:val="FootnoteText"/>
      </w:pPr>
      <w:r w:rsidRPr="00355672">
        <w:rPr>
          <w:rStyle w:val="FootnoteReference"/>
        </w:rPr>
        <w:footnoteRef/>
      </w:r>
      <w:r w:rsidRPr="00355672">
        <w:t xml:space="preserve"> Pavyzdžiui</w:t>
      </w:r>
      <w:r w:rsidRPr="00355672">
        <w:rPr>
          <w:color w:val="333333"/>
          <w:shd w:val="clear" w:color="auto" w:fill="FFFFFF"/>
        </w:rPr>
        <w:t>, pakoreguojant Įmonės socialinės atsakomybės (darnos) politiką.</w:t>
      </w:r>
    </w:p>
  </w:footnote>
  <w:footnote w:id="34">
    <w:p w14:paraId="2B0758BC" w14:textId="13B44778" w:rsidR="00EB00B9" w:rsidRPr="00355672" w:rsidRDefault="00EB00B9" w:rsidP="0025492E">
      <w:pPr>
        <w:pStyle w:val="FootnoteText"/>
        <w:jc w:val="both"/>
      </w:pPr>
      <w:r w:rsidRPr="00355672">
        <w:rPr>
          <w:rStyle w:val="FootnoteReference"/>
        </w:rPr>
        <w:footnoteRef/>
      </w:r>
      <w:r w:rsidRPr="00355672">
        <w:t xml:space="preserve"> Esant pradelstam įsiskolinimui, sprendimas dėl naujų sutarčių sudarymo galėtų būti priimamas tik įvertinus visas rizikas ir atsakingam asmeniui prisiimant asmeninę atsakomybę.</w:t>
      </w:r>
    </w:p>
  </w:footnote>
  <w:footnote w:id="35">
    <w:p w14:paraId="38C375F0" w14:textId="6D8FBED5" w:rsidR="00EB00B9" w:rsidRPr="00355672" w:rsidRDefault="00EB00B9" w:rsidP="006274AA">
      <w:pPr>
        <w:pStyle w:val="FootnoteText"/>
        <w:jc w:val="both"/>
      </w:pPr>
      <w:r w:rsidRPr="00355672">
        <w:rPr>
          <w:rStyle w:val="FootnoteReference"/>
        </w:rPr>
        <w:footnoteRef/>
      </w:r>
      <w:r w:rsidRPr="00355672">
        <w:t xml:space="preserve"> Tikrinimo apimtis nusistatyti atsižvelgiant į žmogiškuosius išteklius, kad tai nesutrikdytų Įmonės veiklos, ir neinspiruotų formalaus požiūrio, o konkrečius tikrintinus atvejus pasirinkti pagal tai, kur yra didžiausia rizika, kad neatitikimai bus nepastebėti.</w:t>
      </w:r>
    </w:p>
  </w:footnote>
  <w:footnote w:id="36">
    <w:p w14:paraId="1A6AB672" w14:textId="240EB9BB" w:rsidR="00EB00B9" w:rsidRPr="00355672" w:rsidRDefault="00EB00B9" w:rsidP="0025492E">
      <w:pPr>
        <w:rPr>
          <w:sz w:val="20"/>
          <w:szCs w:val="20"/>
        </w:rPr>
      </w:pPr>
      <w:r w:rsidRPr="00355672">
        <w:rPr>
          <w:rStyle w:val="FootnoteReference"/>
          <w:sz w:val="20"/>
          <w:szCs w:val="20"/>
        </w:rPr>
        <w:footnoteRef/>
      </w:r>
      <w:r w:rsidRPr="00355672">
        <w:rPr>
          <w:sz w:val="20"/>
          <w:szCs w:val="20"/>
        </w:rPr>
        <w:t xml:space="preserve"> Pirkimo dokumentų nuoroda – </w:t>
      </w:r>
      <w:r w:rsidRPr="00355672">
        <w:rPr>
          <w:rStyle w:val="Hyperlink"/>
          <w:color w:val="auto"/>
          <w:sz w:val="20"/>
          <w:szCs w:val="20"/>
          <w:u w:val="none"/>
        </w:rPr>
        <w:t xml:space="preserve">http://www.cvpp.lt/index.php?option=com_vpt&amp;theme=new&amp;task=view&amp;tender_id=330256 </w:t>
      </w:r>
      <w:r w:rsidRPr="00355672">
        <w:rPr>
          <w:sz w:val="20"/>
          <w:szCs w:val="20"/>
        </w:rPr>
        <w:t>(žiūrėta 2019-06-19).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830666"/>
      <w:docPartObj>
        <w:docPartGallery w:val="Page Numbers (Top of Page)"/>
        <w:docPartUnique/>
      </w:docPartObj>
    </w:sdtPr>
    <w:sdtEndPr/>
    <w:sdtContent>
      <w:p w14:paraId="1207BC8F" w14:textId="1590C197" w:rsidR="00EB00B9" w:rsidRDefault="00EB00B9">
        <w:pPr>
          <w:pStyle w:val="Header"/>
          <w:jc w:val="center"/>
        </w:pPr>
        <w:r>
          <w:rPr>
            <w:noProof/>
          </w:rPr>
          <w:fldChar w:fldCharType="begin"/>
        </w:r>
        <w:r>
          <w:rPr>
            <w:noProof/>
          </w:rPr>
          <w:instrText>PAGE   \* MERGEFORMAT</w:instrText>
        </w:r>
        <w:r>
          <w:rPr>
            <w:noProof/>
          </w:rPr>
          <w:fldChar w:fldCharType="separate"/>
        </w:r>
        <w:r w:rsidR="00A0332A">
          <w:rPr>
            <w:noProof/>
          </w:rPr>
          <w:t>2</w:t>
        </w:r>
        <w:r>
          <w:rPr>
            <w:noProof/>
          </w:rPr>
          <w:fldChar w:fldCharType="end"/>
        </w:r>
      </w:p>
    </w:sdtContent>
  </w:sdt>
  <w:p w14:paraId="4DD9682E" w14:textId="77777777" w:rsidR="00EB00B9" w:rsidRDefault="00EB00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73AB"/>
    <w:multiLevelType w:val="hybridMultilevel"/>
    <w:tmpl w:val="60702D7E"/>
    <w:lvl w:ilvl="0" w:tplc="CE5E72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5F24724"/>
    <w:multiLevelType w:val="multilevel"/>
    <w:tmpl w:val="E550D7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0F5369"/>
    <w:multiLevelType w:val="hybridMultilevel"/>
    <w:tmpl w:val="4614F29C"/>
    <w:lvl w:ilvl="0" w:tplc="BF4423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B67181A"/>
    <w:multiLevelType w:val="hybridMultilevel"/>
    <w:tmpl w:val="44CE18B2"/>
    <w:lvl w:ilvl="0" w:tplc="63A2B2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172D41E8"/>
    <w:multiLevelType w:val="multilevel"/>
    <w:tmpl w:val="22324C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EB4C19"/>
    <w:multiLevelType w:val="hybridMultilevel"/>
    <w:tmpl w:val="CF3A675A"/>
    <w:lvl w:ilvl="0" w:tplc="4BA2087C">
      <w:start w:val="1"/>
      <w:numFmt w:val="decimal"/>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6">
    <w:nsid w:val="29A977A0"/>
    <w:multiLevelType w:val="hybridMultilevel"/>
    <w:tmpl w:val="15664B34"/>
    <w:lvl w:ilvl="0" w:tplc="CF7C7E22">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nsid w:val="2D112D5B"/>
    <w:multiLevelType w:val="multilevel"/>
    <w:tmpl w:val="7DC69C00"/>
    <w:lvl w:ilvl="0">
      <w:start w:val="1"/>
      <w:numFmt w:val="decimal"/>
      <w:lvlText w:val="4.1.%1."/>
      <w:lvlJc w:val="left"/>
      <w:pPr>
        <w:ind w:left="0" w:firstLine="0"/>
      </w:pPr>
      <w:rPr>
        <w:rFonts w:hint="default"/>
      </w:rPr>
    </w:lvl>
    <w:lvl w:ilvl="1">
      <w:start w:val="1"/>
      <w:numFmt w:val="lowerLetter"/>
      <w:lvlText w:val="%2."/>
      <w:lvlJc w:val="left"/>
      <w:pPr>
        <w:ind w:left="567" w:firstLine="0"/>
      </w:pPr>
      <w:rPr>
        <w:rFonts w:hint="default"/>
      </w:rPr>
    </w:lvl>
    <w:lvl w:ilvl="2">
      <w:start w:val="1"/>
      <w:numFmt w:val="lowerRoman"/>
      <w:lvlText w:val="%3."/>
      <w:lvlJc w:val="right"/>
      <w:pPr>
        <w:ind w:left="1134" w:firstLine="0"/>
      </w:pPr>
      <w:rPr>
        <w:rFonts w:hint="default"/>
      </w:rPr>
    </w:lvl>
    <w:lvl w:ilvl="3">
      <w:start w:val="1"/>
      <w:numFmt w:val="decimal"/>
      <w:lvlText w:val="%4."/>
      <w:lvlJc w:val="left"/>
      <w:pPr>
        <w:ind w:left="1701" w:firstLine="0"/>
      </w:pPr>
      <w:rPr>
        <w:rFonts w:hint="default"/>
      </w:rPr>
    </w:lvl>
    <w:lvl w:ilvl="4">
      <w:start w:val="1"/>
      <w:numFmt w:val="lowerLetter"/>
      <w:lvlText w:val="%5."/>
      <w:lvlJc w:val="left"/>
      <w:pPr>
        <w:ind w:left="2268" w:firstLine="0"/>
      </w:pPr>
      <w:rPr>
        <w:rFonts w:hint="default"/>
      </w:rPr>
    </w:lvl>
    <w:lvl w:ilvl="5">
      <w:start w:val="1"/>
      <w:numFmt w:val="lowerRoman"/>
      <w:lvlText w:val="%6."/>
      <w:lvlJc w:val="right"/>
      <w:pPr>
        <w:ind w:left="2835" w:firstLine="0"/>
      </w:pPr>
      <w:rPr>
        <w:rFonts w:hint="default"/>
      </w:rPr>
    </w:lvl>
    <w:lvl w:ilvl="6">
      <w:start w:val="1"/>
      <w:numFmt w:val="decimal"/>
      <w:lvlText w:val="%7."/>
      <w:lvlJc w:val="left"/>
      <w:pPr>
        <w:ind w:left="3402" w:firstLine="0"/>
      </w:pPr>
      <w:rPr>
        <w:rFonts w:hint="default"/>
      </w:rPr>
    </w:lvl>
    <w:lvl w:ilvl="7">
      <w:start w:val="1"/>
      <w:numFmt w:val="lowerLetter"/>
      <w:lvlText w:val="%8."/>
      <w:lvlJc w:val="left"/>
      <w:pPr>
        <w:ind w:left="3969" w:firstLine="0"/>
      </w:pPr>
      <w:rPr>
        <w:rFonts w:hint="default"/>
      </w:rPr>
    </w:lvl>
    <w:lvl w:ilvl="8">
      <w:start w:val="1"/>
      <w:numFmt w:val="lowerRoman"/>
      <w:lvlText w:val="%9."/>
      <w:lvlJc w:val="right"/>
      <w:pPr>
        <w:ind w:left="4536" w:firstLine="0"/>
      </w:pPr>
      <w:rPr>
        <w:rFonts w:hint="default"/>
      </w:rPr>
    </w:lvl>
  </w:abstractNum>
  <w:abstractNum w:abstractNumId="8">
    <w:nsid w:val="39BF1540"/>
    <w:multiLevelType w:val="hybridMultilevel"/>
    <w:tmpl w:val="FD9E41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A7564A0"/>
    <w:multiLevelType w:val="hybridMultilevel"/>
    <w:tmpl w:val="44B0A1A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nsid w:val="3C7D4353"/>
    <w:multiLevelType w:val="multilevel"/>
    <w:tmpl w:val="18C6B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7D6E7D"/>
    <w:multiLevelType w:val="multilevel"/>
    <w:tmpl w:val="2190F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E670B89"/>
    <w:multiLevelType w:val="hybridMultilevel"/>
    <w:tmpl w:val="7E5024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02D102C"/>
    <w:multiLevelType w:val="hybridMultilevel"/>
    <w:tmpl w:val="6E60C4B0"/>
    <w:lvl w:ilvl="0" w:tplc="6ED0901E">
      <w:start w:val="1"/>
      <w:numFmt w:val="decimal"/>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4">
    <w:nsid w:val="5C446C1E"/>
    <w:multiLevelType w:val="hybridMultilevel"/>
    <w:tmpl w:val="44B0A1A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nsid w:val="60C064AB"/>
    <w:multiLevelType w:val="hybridMultilevel"/>
    <w:tmpl w:val="FAB6A668"/>
    <w:lvl w:ilvl="0" w:tplc="BF5EFB4A">
      <w:numFmt w:val="bullet"/>
      <w:lvlText w:val=""/>
      <w:lvlJc w:val="left"/>
      <w:pPr>
        <w:ind w:left="1211" w:hanging="360"/>
      </w:pPr>
      <w:rPr>
        <w:rFonts w:ascii="Symbol" w:eastAsiaTheme="minorHAnsi"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nsid w:val="6E3079E4"/>
    <w:multiLevelType w:val="hybridMultilevel"/>
    <w:tmpl w:val="44B0A1A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nsid w:val="704B2ADB"/>
    <w:multiLevelType w:val="multilevel"/>
    <w:tmpl w:val="92DE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5B2F42"/>
    <w:multiLevelType w:val="hybridMultilevel"/>
    <w:tmpl w:val="6E60C4B0"/>
    <w:lvl w:ilvl="0" w:tplc="6ED0901E">
      <w:start w:val="1"/>
      <w:numFmt w:val="decimal"/>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9">
    <w:nsid w:val="789714C7"/>
    <w:multiLevelType w:val="multilevel"/>
    <w:tmpl w:val="CF40458A"/>
    <w:lvl w:ilvl="0">
      <w:start w:val="1"/>
      <w:numFmt w:val="decimal"/>
      <w:pStyle w:val="Antrat11"/>
      <w:lvlText w:val="%1."/>
      <w:lvlJc w:val="left"/>
      <w:pPr>
        <w:ind w:left="360" w:hanging="360"/>
      </w:pPr>
      <w:rPr>
        <w:rFonts w:hint="default"/>
        <w:u w:val="none"/>
      </w:rPr>
    </w:lvl>
    <w:lvl w:ilvl="1">
      <w:start w:val="1"/>
      <w:numFmt w:val="decimal"/>
      <w:lvlText w:val="%1.%2."/>
      <w:lvlJc w:val="left"/>
      <w:pPr>
        <w:ind w:left="928" w:hanging="360"/>
      </w:pPr>
      <w:rPr>
        <w:rFonts w:hint="default"/>
        <w:b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0">
    <w:nsid w:val="7E066D4B"/>
    <w:multiLevelType w:val="hybridMultilevel"/>
    <w:tmpl w:val="1D78093E"/>
    <w:lvl w:ilvl="0" w:tplc="8A4AB318">
      <w:start w:val="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4"/>
  </w:num>
  <w:num w:numId="2">
    <w:abstractNumId w:val="19"/>
  </w:num>
  <w:num w:numId="3">
    <w:abstractNumId w:val="15"/>
  </w:num>
  <w:num w:numId="4">
    <w:abstractNumId w:val="0"/>
  </w:num>
  <w:num w:numId="5">
    <w:abstractNumId w:val="7"/>
  </w:num>
  <w:num w:numId="6">
    <w:abstractNumId w:val="2"/>
  </w:num>
  <w:num w:numId="7">
    <w:abstractNumId w:val="12"/>
  </w:num>
  <w:num w:numId="8">
    <w:abstractNumId w:val="9"/>
  </w:num>
  <w:num w:numId="9">
    <w:abstractNumId w:val="6"/>
  </w:num>
  <w:num w:numId="10">
    <w:abstractNumId w:val="20"/>
  </w:num>
  <w:num w:numId="11">
    <w:abstractNumId w:val="8"/>
  </w:num>
  <w:num w:numId="12">
    <w:abstractNumId w:val="11"/>
  </w:num>
  <w:num w:numId="13">
    <w:abstractNumId w:val="10"/>
  </w:num>
  <w:num w:numId="14">
    <w:abstractNumId w:val="1"/>
  </w:num>
  <w:num w:numId="15">
    <w:abstractNumId w:val="5"/>
  </w:num>
  <w:num w:numId="16">
    <w:abstractNumId w:val="13"/>
  </w:num>
  <w:num w:numId="17">
    <w:abstractNumId w:val="3"/>
  </w:num>
  <w:num w:numId="18">
    <w:abstractNumId w:val="16"/>
  </w:num>
  <w:num w:numId="19">
    <w:abstractNumId w:val="14"/>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5FF"/>
    <w:rsid w:val="00000BC0"/>
    <w:rsid w:val="00001D53"/>
    <w:rsid w:val="000024A7"/>
    <w:rsid w:val="00002506"/>
    <w:rsid w:val="0000316A"/>
    <w:rsid w:val="00003FBB"/>
    <w:rsid w:val="00005A40"/>
    <w:rsid w:val="00005C9D"/>
    <w:rsid w:val="00005CF9"/>
    <w:rsid w:val="000068F9"/>
    <w:rsid w:val="00007474"/>
    <w:rsid w:val="000075C8"/>
    <w:rsid w:val="00007784"/>
    <w:rsid w:val="00010195"/>
    <w:rsid w:val="000101FD"/>
    <w:rsid w:val="0001099D"/>
    <w:rsid w:val="00010E96"/>
    <w:rsid w:val="00011392"/>
    <w:rsid w:val="00011A42"/>
    <w:rsid w:val="00011BB9"/>
    <w:rsid w:val="00011C7D"/>
    <w:rsid w:val="00012B50"/>
    <w:rsid w:val="00012D45"/>
    <w:rsid w:val="00013104"/>
    <w:rsid w:val="0001580C"/>
    <w:rsid w:val="0001609E"/>
    <w:rsid w:val="00016977"/>
    <w:rsid w:val="00016D53"/>
    <w:rsid w:val="00020898"/>
    <w:rsid w:val="00021438"/>
    <w:rsid w:val="0002434E"/>
    <w:rsid w:val="0002475F"/>
    <w:rsid w:val="00025965"/>
    <w:rsid w:val="00027D10"/>
    <w:rsid w:val="00030636"/>
    <w:rsid w:val="00030CA0"/>
    <w:rsid w:val="00030D8A"/>
    <w:rsid w:val="0003158C"/>
    <w:rsid w:val="000315FE"/>
    <w:rsid w:val="00031EF0"/>
    <w:rsid w:val="00032212"/>
    <w:rsid w:val="000328A4"/>
    <w:rsid w:val="00032CAB"/>
    <w:rsid w:val="00032F41"/>
    <w:rsid w:val="0003380A"/>
    <w:rsid w:val="00033A4D"/>
    <w:rsid w:val="000343E1"/>
    <w:rsid w:val="00034607"/>
    <w:rsid w:val="00034B29"/>
    <w:rsid w:val="00035744"/>
    <w:rsid w:val="00037488"/>
    <w:rsid w:val="000409CD"/>
    <w:rsid w:val="000414E2"/>
    <w:rsid w:val="00042453"/>
    <w:rsid w:val="0004418A"/>
    <w:rsid w:val="0004419B"/>
    <w:rsid w:val="00044889"/>
    <w:rsid w:val="00044CE1"/>
    <w:rsid w:val="000457FF"/>
    <w:rsid w:val="000462E5"/>
    <w:rsid w:val="00046A72"/>
    <w:rsid w:val="00050E70"/>
    <w:rsid w:val="0005159D"/>
    <w:rsid w:val="00051CD7"/>
    <w:rsid w:val="00051DC6"/>
    <w:rsid w:val="00051E6D"/>
    <w:rsid w:val="00051E6F"/>
    <w:rsid w:val="00052381"/>
    <w:rsid w:val="0005250D"/>
    <w:rsid w:val="00053521"/>
    <w:rsid w:val="00053804"/>
    <w:rsid w:val="0005418B"/>
    <w:rsid w:val="000553E4"/>
    <w:rsid w:val="000559EF"/>
    <w:rsid w:val="00056082"/>
    <w:rsid w:val="0005696F"/>
    <w:rsid w:val="00056DC5"/>
    <w:rsid w:val="00061790"/>
    <w:rsid w:val="00062E60"/>
    <w:rsid w:val="00064BC7"/>
    <w:rsid w:val="00064D20"/>
    <w:rsid w:val="00065214"/>
    <w:rsid w:val="00066CCE"/>
    <w:rsid w:val="000675C4"/>
    <w:rsid w:val="00067AB8"/>
    <w:rsid w:val="00070096"/>
    <w:rsid w:val="0007039D"/>
    <w:rsid w:val="00070DE7"/>
    <w:rsid w:val="00070F48"/>
    <w:rsid w:val="00071380"/>
    <w:rsid w:val="00071F2E"/>
    <w:rsid w:val="000728E3"/>
    <w:rsid w:val="00073CE2"/>
    <w:rsid w:val="000746F1"/>
    <w:rsid w:val="0007480A"/>
    <w:rsid w:val="00076129"/>
    <w:rsid w:val="00076269"/>
    <w:rsid w:val="00076DDE"/>
    <w:rsid w:val="00077BC5"/>
    <w:rsid w:val="00080065"/>
    <w:rsid w:val="000806DF"/>
    <w:rsid w:val="0008109B"/>
    <w:rsid w:val="00081A0F"/>
    <w:rsid w:val="00082F37"/>
    <w:rsid w:val="00083E4A"/>
    <w:rsid w:val="00084458"/>
    <w:rsid w:val="00084734"/>
    <w:rsid w:val="000869FC"/>
    <w:rsid w:val="0008778B"/>
    <w:rsid w:val="0009036F"/>
    <w:rsid w:val="00090CA0"/>
    <w:rsid w:val="000917E8"/>
    <w:rsid w:val="0009250A"/>
    <w:rsid w:val="0009251A"/>
    <w:rsid w:val="00092ECA"/>
    <w:rsid w:val="00094A43"/>
    <w:rsid w:val="00094C64"/>
    <w:rsid w:val="0009567F"/>
    <w:rsid w:val="000957AB"/>
    <w:rsid w:val="00095A20"/>
    <w:rsid w:val="000960B3"/>
    <w:rsid w:val="000A0142"/>
    <w:rsid w:val="000A04CD"/>
    <w:rsid w:val="000A067B"/>
    <w:rsid w:val="000A110B"/>
    <w:rsid w:val="000A1825"/>
    <w:rsid w:val="000A24A5"/>
    <w:rsid w:val="000A33D9"/>
    <w:rsid w:val="000A41A4"/>
    <w:rsid w:val="000A465F"/>
    <w:rsid w:val="000A5282"/>
    <w:rsid w:val="000A6AA1"/>
    <w:rsid w:val="000A6DB0"/>
    <w:rsid w:val="000A7C46"/>
    <w:rsid w:val="000B00FB"/>
    <w:rsid w:val="000B0250"/>
    <w:rsid w:val="000B031A"/>
    <w:rsid w:val="000B039E"/>
    <w:rsid w:val="000B03AE"/>
    <w:rsid w:val="000B0508"/>
    <w:rsid w:val="000B0AAE"/>
    <w:rsid w:val="000B0AFE"/>
    <w:rsid w:val="000B0B4D"/>
    <w:rsid w:val="000B108F"/>
    <w:rsid w:val="000B1E15"/>
    <w:rsid w:val="000B2841"/>
    <w:rsid w:val="000B2E36"/>
    <w:rsid w:val="000B3708"/>
    <w:rsid w:val="000B37C8"/>
    <w:rsid w:val="000B3B6A"/>
    <w:rsid w:val="000B429D"/>
    <w:rsid w:val="000B4A69"/>
    <w:rsid w:val="000B6361"/>
    <w:rsid w:val="000B6561"/>
    <w:rsid w:val="000B66A1"/>
    <w:rsid w:val="000B7D22"/>
    <w:rsid w:val="000C11F1"/>
    <w:rsid w:val="000C1E23"/>
    <w:rsid w:val="000C47FE"/>
    <w:rsid w:val="000C520E"/>
    <w:rsid w:val="000C5806"/>
    <w:rsid w:val="000C61AE"/>
    <w:rsid w:val="000C646B"/>
    <w:rsid w:val="000C7100"/>
    <w:rsid w:val="000C7D09"/>
    <w:rsid w:val="000D0484"/>
    <w:rsid w:val="000D05EE"/>
    <w:rsid w:val="000D29B7"/>
    <w:rsid w:val="000D3124"/>
    <w:rsid w:val="000D3211"/>
    <w:rsid w:val="000D33E5"/>
    <w:rsid w:val="000D344A"/>
    <w:rsid w:val="000D3623"/>
    <w:rsid w:val="000D4342"/>
    <w:rsid w:val="000D43B5"/>
    <w:rsid w:val="000D4999"/>
    <w:rsid w:val="000D4A8E"/>
    <w:rsid w:val="000D54A2"/>
    <w:rsid w:val="000D57C9"/>
    <w:rsid w:val="000D5880"/>
    <w:rsid w:val="000D75DA"/>
    <w:rsid w:val="000D780D"/>
    <w:rsid w:val="000E0715"/>
    <w:rsid w:val="000E0FEA"/>
    <w:rsid w:val="000E1634"/>
    <w:rsid w:val="000E2207"/>
    <w:rsid w:val="000E2893"/>
    <w:rsid w:val="000E3780"/>
    <w:rsid w:val="000E3920"/>
    <w:rsid w:val="000E4119"/>
    <w:rsid w:val="000E4D47"/>
    <w:rsid w:val="000E55A6"/>
    <w:rsid w:val="000E5AE7"/>
    <w:rsid w:val="000E5CBC"/>
    <w:rsid w:val="000E6101"/>
    <w:rsid w:val="000E6321"/>
    <w:rsid w:val="000E6C2D"/>
    <w:rsid w:val="000F0093"/>
    <w:rsid w:val="000F119A"/>
    <w:rsid w:val="000F1503"/>
    <w:rsid w:val="000F3173"/>
    <w:rsid w:val="000F37A4"/>
    <w:rsid w:val="000F3873"/>
    <w:rsid w:val="000F3BDE"/>
    <w:rsid w:val="000F5A80"/>
    <w:rsid w:val="000F5AC1"/>
    <w:rsid w:val="000F61F3"/>
    <w:rsid w:val="000F7755"/>
    <w:rsid w:val="000F7D93"/>
    <w:rsid w:val="0010111F"/>
    <w:rsid w:val="001013E6"/>
    <w:rsid w:val="00102258"/>
    <w:rsid w:val="00103108"/>
    <w:rsid w:val="00103A2A"/>
    <w:rsid w:val="001055BC"/>
    <w:rsid w:val="00105A88"/>
    <w:rsid w:val="00105C18"/>
    <w:rsid w:val="00106CA2"/>
    <w:rsid w:val="00107626"/>
    <w:rsid w:val="00107683"/>
    <w:rsid w:val="00107835"/>
    <w:rsid w:val="0011020B"/>
    <w:rsid w:val="00110575"/>
    <w:rsid w:val="00110736"/>
    <w:rsid w:val="00110DF2"/>
    <w:rsid w:val="00110F19"/>
    <w:rsid w:val="00111353"/>
    <w:rsid w:val="00111983"/>
    <w:rsid w:val="00111D7B"/>
    <w:rsid w:val="00112402"/>
    <w:rsid w:val="00113ADC"/>
    <w:rsid w:val="0011575E"/>
    <w:rsid w:val="001172BD"/>
    <w:rsid w:val="00117BE9"/>
    <w:rsid w:val="00120834"/>
    <w:rsid w:val="001219E0"/>
    <w:rsid w:val="00122CCE"/>
    <w:rsid w:val="0012386E"/>
    <w:rsid w:val="00123FA8"/>
    <w:rsid w:val="001241FD"/>
    <w:rsid w:val="00124947"/>
    <w:rsid w:val="00124A2B"/>
    <w:rsid w:val="00125BBA"/>
    <w:rsid w:val="00126607"/>
    <w:rsid w:val="00126808"/>
    <w:rsid w:val="00126BAD"/>
    <w:rsid w:val="00127439"/>
    <w:rsid w:val="001279FF"/>
    <w:rsid w:val="00130EDC"/>
    <w:rsid w:val="0013229D"/>
    <w:rsid w:val="00132F50"/>
    <w:rsid w:val="0013305E"/>
    <w:rsid w:val="0013345F"/>
    <w:rsid w:val="00133DE6"/>
    <w:rsid w:val="00134010"/>
    <w:rsid w:val="001344C1"/>
    <w:rsid w:val="001345B5"/>
    <w:rsid w:val="00136B5D"/>
    <w:rsid w:val="00137886"/>
    <w:rsid w:val="00137FD9"/>
    <w:rsid w:val="001400CF"/>
    <w:rsid w:val="001406A9"/>
    <w:rsid w:val="00140794"/>
    <w:rsid w:val="00140A12"/>
    <w:rsid w:val="0014178C"/>
    <w:rsid w:val="001444CE"/>
    <w:rsid w:val="00145269"/>
    <w:rsid w:val="00145776"/>
    <w:rsid w:val="00145A09"/>
    <w:rsid w:val="00145A23"/>
    <w:rsid w:val="0014700B"/>
    <w:rsid w:val="00147743"/>
    <w:rsid w:val="001500A0"/>
    <w:rsid w:val="00152E51"/>
    <w:rsid w:val="00153DC0"/>
    <w:rsid w:val="00155067"/>
    <w:rsid w:val="001614C8"/>
    <w:rsid w:val="00161D7E"/>
    <w:rsid w:val="001624C2"/>
    <w:rsid w:val="001625AE"/>
    <w:rsid w:val="00162B3C"/>
    <w:rsid w:val="00162DF3"/>
    <w:rsid w:val="001630EC"/>
    <w:rsid w:val="0016380B"/>
    <w:rsid w:val="00163F2B"/>
    <w:rsid w:val="00164993"/>
    <w:rsid w:val="00164C25"/>
    <w:rsid w:val="00164C74"/>
    <w:rsid w:val="001655DB"/>
    <w:rsid w:val="00165B23"/>
    <w:rsid w:val="00166484"/>
    <w:rsid w:val="001700F3"/>
    <w:rsid w:val="00170A65"/>
    <w:rsid w:val="0017168C"/>
    <w:rsid w:val="00171EBE"/>
    <w:rsid w:val="00173A6D"/>
    <w:rsid w:val="00173E2A"/>
    <w:rsid w:val="00174585"/>
    <w:rsid w:val="00174B5D"/>
    <w:rsid w:val="00174C8D"/>
    <w:rsid w:val="00175527"/>
    <w:rsid w:val="00176EDB"/>
    <w:rsid w:val="00176F9B"/>
    <w:rsid w:val="001771ED"/>
    <w:rsid w:val="001776AF"/>
    <w:rsid w:val="00177CD1"/>
    <w:rsid w:val="00180277"/>
    <w:rsid w:val="00180509"/>
    <w:rsid w:val="00180A08"/>
    <w:rsid w:val="00180B3E"/>
    <w:rsid w:val="00180E12"/>
    <w:rsid w:val="00180F7F"/>
    <w:rsid w:val="0018101B"/>
    <w:rsid w:val="00181520"/>
    <w:rsid w:val="0018171C"/>
    <w:rsid w:val="00182A0C"/>
    <w:rsid w:val="00183E03"/>
    <w:rsid w:val="00184623"/>
    <w:rsid w:val="001848D4"/>
    <w:rsid w:val="00184D1D"/>
    <w:rsid w:val="00185F81"/>
    <w:rsid w:val="00186BB3"/>
    <w:rsid w:val="00186D73"/>
    <w:rsid w:val="00186F5E"/>
    <w:rsid w:val="001872D2"/>
    <w:rsid w:val="0018731B"/>
    <w:rsid w:val="001873F7"/>
    <w:rsid w:val="00187752"/>
    <w:rsid w:val="00190068"/>
    <w:rsid w:val="00190583"/>
    <w:rsid w:val="00190A39"/>
    <w:rsid w:val="00190E55"/>
    <w:rsid w:val="00191889"/>
    <w:rsid w:val="00191AC7"/>
    <w:rsid w:val="00191B1B"/>
    <w:rsid w:val="00192221"/>
    <w:rsid w:val="00194408"/>
    <w:rsid w:val="0019521C"/>
    <w:rsid w:val="0019593F"/>
    <w:rsid w:val="00196980"/>
    <w:rsid w:val="00196C31"/>
    <w:rsid w:val="00196C9D"/>
    <w:rsid w:val="001A03B3"/>
    <w:rsid w:val="001A0AB8"/>
    <w:rsid w:val="001A1A52"/>
    <w:rsid w:val="001A1C50"/>
    <w:rsid w:val="001A2B04"/>
    <w:rsid w:val="001A316C"/>
    <w:rsid w:val="001A31DC"/>
    <w:rsid w:val="001A3E4C"/>
    <w:rsid w:val="001A44CE"/>
    <w:rsid w:val="001B0434"/>
    <w:rsid w:val="001B048A"/>
    <w:rsid w:val="001B161A"/>
    <w:rsid w:val="001B1DD7"/>
    <w:rsid w:val="001B1EC1"/>
    <w:rsid w:val="001B2B16"/>
    <w:rsid w:val="001B2E83"/>
    <w:rsid w:val="001B33A9"/>
    <w:rsid w:val="001B3678"/>
    <w:rsid w:val="001B3784"/>
    <w:rsid w:val="001B3B38"/>
    <w:rsid w:val="001B3BD8"/>
    <w:rsid w:val="001B4A81"/>
    <w:rsid w:val="001B4F6A"/>
    <w:rsid w:val="001B522B"/>
    <w:rsid w:val="001B5645"/>
    <w:rsid w:val="001B5CB0"/>
    <w:rsid w:val="001B5E25"/>
    <w:rsid w:val="001B61B1"/>
    <w:rsid w:val="001B6CC8"/>
    <w:rsid w:val="001B7112"/>
    <w:rsid w:val="001C0E9F"/>
    <w:rsid w:val="001C1FD1"/>
    <w:rsid w:val="001C210D"/>
    <w:rsid w:val="001C3257"/>
    <w:rsid w:val="001C3B91"/>
    <w:rsid w:val="001C3C39"/>
    <w:rsid w:val="001C4134"/>
    <w:rsid w:val="001C5079"/>
    <w:rsid w:val="001C508F"/>
    <w:rsid w:val="001C5229"/>
    <w:rsid w:val="001C5ABE"/>
    <w:rsid w:val="001C6C04"/>
    <w:rsid w:val="001C6E42"/>
    <w:rsid w:val="001C7C00"/>
    <w:rsid w:val="001D06AF"/>
    <w:rsid w:val="001D193E"/>
    <w:rsid w:val="001D2E5F"/>
    <w:rsid w:val="001D2ED7"/>
    <w:rsid w:val="001D3E0E"/>
    <w:rsid w:val="001D3E16"/>
    <w:rsid w:val="001D52ED"/>
    <w:rsid w:val="001D63A3"/>
    <w:rsid w:val="001D7532"/>
    <w:rsid w:val="001D7FCF"/>
    <w:rsid w:val="001E07FD"/>
    <w:rsid w:val="001E1831"/>
    <w:rsid w:val="001E1F82"/>
    <w:rsid w:val="001E276A"/>
    <w:rsid w:val="001E31E0"/>
    <w:rsid w:val="001E3DE2"/>
    <w:rsid w:val="001E43CA"/>
    <w:rsid w:val="001E4852"/>
    <w:rsid w:val="001E4B81"/>
    <w:rsid w:val="001E4CC3"/>
    <w:rsid w:val="001E4E13"/>
    <w:rsid w:val="001E6766"/>
    <w:rsid w:val="001E7D57"/>
    <w:rsid w:val="001F0191"/>
    <w:rsid w:val="001F01E3"/>
    <w:rsid w:val="001F0FC7"/>
    <w:rsid w:val="001F238E"/>
    <w:rsid w:val="001F2AC1"/>
    <w:rsid w:val="001F31E0"/>
    <w:rsid w:val="001F3249"/>
    <w:rsid w:val="001F5633"/>
    <w:rsid w:val="001F59F3"/>
    <w:rsid w:val="001F6952"/>
    <w:rsid w:val="001F6D30"/>
    <w:rsid w:val="001F743F"/>
    <w:rsid w:val="001F75C4"/>
    <w:rsid w:val="002001C8"/>
    <w:rsid w:val="00200943"/>
    <w:rsid w:val="00200984"/>
    <w:rsid w:val="0020116A"/>
    <w:rsid w:val="00201594"/>
    <w:rsid w:val="0020189A"/>
    <w:rsid w:val="00201AFB"/>
    <w:rsid w:val="0020258F"/>
    <w:rsid w:val="00203802"/>
    <w:rsid w:val="00204F39"/>
    <w:rsid w:val="00206B71"/>
    <w:rsid w:val="00206CC7"/>
    <w:rsid w:val="00206E11"/>
    <w:rsid w:val="00206E60"/>
    <w:rsid w:val="00207373"/>
    <w:rsid w:val="00211783"/>
    <w:rsid w:val="00211BFA"/>
    <w:rsid w:val="00211ECF"/>
    <w:rsid w:val="0021225C"/>
    <w:rsid w:val="00212750"/>
    <w:rsid w:val="002129CC"/>
    <w:rsid w:val="00212D38"/>
    <w:rsid w:val="0021497D"/>
    <w:rsid w:val="00214CBA"/>
    <w:rsid w:val="002152C8"/>
    <w:rsid w:val="0021569B"/>
    <w:rsid w:val="00217068"/>
    <w:rsid w:val="002173FC"/>
    <w:rsid w:val="00217A14"/>
    <w:rsid w:val="00217DF9"/>
    <w:rsid w:val="002206A4"/>
    <w:rsid w:val="00220AB7"/>
    <w:rsid w:val="002217C0"/>
    <w:rsid w:val="00222BE4"/>
    <w:rsid w:val="002230EE"/>
    <w:rsid w:val="00223535"/>
    <w:rsid w:val="002239EF"/>
    <w:rsid w:val="002241DE"/>
    <w:rsid w:val="00224C0E"/>
    <w:rsid w:val="002269CB"/>
    <w:rsid w:val="00227206"/>
    <w:rsid w:val="0022796E"/>
    <w:rsid w:val="002301C7"/>
    <w:rsid w:val="002304ED"/>
    <w:rsid w:val="00230DE7"/>
    <w:rsid w:val="00231295"/>
    <w:rsid w:val="002317B5"/>
    <w:rsid w:val="00232407"/>
    <w:rsid w:val="00234818"/>
    <w:rsid w:val="0023527A"/>
    <w:rsid w:val="002366D8"/>
    <w:rsid w:val="00236D98"/>
    <w:rsid w:val="002374C2"/>
    <w:rsid w:val="00240B03"/>
    <w:rsid w:val="00240E6C"/>
    <w:rsid w:val="00241E25"/>
    <w:rsid w:val="00241FF0"/>
    <w:rsid w:val="00243A22"/>
    <w:rsid w:val="00245B40"/>
    <w:rsid w:val="00245DD8"/>
    <w:rsid w:val="00245E58"/>
    <w:rsid w:val="00246BC3"/>
    <w:rsid w:val="00247213"/>
    <w:rsid w:val="00247345"/>
    <w:rsid w:val="002476D2"/>
    <w:rsid w:val="0024785E"/>
    <w:rsid w:val="00250DD8"/>
    <w:rsid w:val="00253FB7"/>
    <w:rsid w:val="0025492E"/>
    <w:rsid w:val="002556C5"/>
    <w:rsid w:val="002557EA"/>
    <w:rsid w:val="002578F1"/>
    <w:rsid w:val="002602BC"/>
    <w:rsid w:val="00260E82"/>
    <w:rsid w:val="00260F8B"/>
    <w:rsid w:val="00262788"/>
    <w:rsid w:val="002630C1"/>
    <w:rsid w:val="00263CD1"/>
    <w:rsid w:val="00264892"/>
    <w:rsid w:val="002658C2"/>
    <w:rsid w:val="00265F4F"/>
    <w:rsid w:val="00267DB1"/>
    <w:rsid w:val="00270844"/>
    <w:rsid w:val="0027095F"/>
    <w:rsid w:val="00273FE1"/>
    <w:rsid w:val="002753F4"/>
    <w:rsid w:val="00275DBA"/>
    <w:rsid w:val="0028021F"/>
    <w:rsid w:val="00280771"/>
    <w:rsid w:val="0028082A"/>
    <w:rsid w:val="00282741"/>
    <w:rsid w:val="00282E4E"/>
    <w:rsid w:val="00283863"/>
    <w:rsid w:val="00283CF0"/>
    <w:rsid w:val="00284400"/>
    <w:rsid w:val="00285503"/>
    <w:rsid w:val="00286839"/>
    <w:rsid w:val="0028785A"/>
    <w:rsid w:val="0029069F"/>
    <w:rsid w:val="0029102E"/>
    <w:rsid w:val="00291235"/>
    <w:rsid w:val="002912E7"/>
    <w:rsid w:val="0029162B"/>
    <w:rsid w:val="002932D5"/>
    <w:rsid w:val="00294D3B"/>
    <w:rsid w:val="00296133"/>
    <w:rsid w:val="00297A2E"/>
    <w:rsid w:val="00297E1D"/>
    <w:rsid w:val="002A02E7"/>
    <w:rsid w:val="002A0588"/>
    <w:rsid w:val="002A0E11"/>
    <w:rsid w:val="002A214C"/>
    <w:rsid w:val="002A24EB"/>
    <w:rsid w:val="002A2BD7"/>
    <w:rsid w:val="002A36E6"/>
    <w:rsid w:val="002A4210"/>
    <w:rsid w:val="002A465F"/>
    <w:rsid w:val="002A4720"/>
    <w:rsid w:val="002A4895"/>
    <w:rsid w:val="002A58E2"/>
    <w:rsid w:val="002A6025"/>
    <w:rsid w:val="002A7656"/>
    <w:rsid w:val="002A772B"/>
    <w:rsid w:val="002A7C27"/>
    <w:rsid w:val="002A7CD2"/>
    <w:rsid w:val="002A7F62"/>
    <w:rsid w:val="002B1185"/>
    <w:rsid w:val="002B2C61"/>
    <w:rsid w:val="002B2D3C"/>
    <w:rsid w:val="002B3C58"/>
    <w:rsid w:val="002B4765"/>
    <w:rsid w:val="002B4811"/>
    <w:rsid w:val="002B50F0"/>
    <w:rsid w:val="002B58A9"/>
    <w:rsid w:val="002B5B5D"/>
    <w:rsid w:val="002B62BE"/>
    <w:rsid w:val="002B7122"/>
    <w:rsid w:val="002B7377"/>
    <w:rsid w:val="002B7F04"/>
    <w:rsid w:val="002C0E22"/>
    <w:rsid w:val="002C21C1"/>
    <w:rsid w:val="002C30A5"/>
    <w:rsid w:val="002C326A"/>
    <w:rsid w:val="002C38DF"/>
    <w:rsid w:val="002C3C5F"/>
    <w:rsid w:val="002C4190"/>
    <w:rsid w:val="002C5C3B"/>
    <w:rsid w:val="002C6512"/>
    <w:rsid w:val="002C6692"/>
    <w:rsid w:val="002C6754"/>
    <w:rsid w:val="002C6E65"/>
    <w:rsid w:val="002C78DD"/>
    <w:rsid w:val="002D0955"/>
    <w:rsid w:val="002D1353"/>
    <w:rsid w:val="002D1375"/>
    <w:rsid w:val="002D16C0"/>
    <w:rsid w:val="002D1B97"/>
    <w:rsid w:val="002D29BF"/>
    <w:rsid w:val="002D36BA"/>
    <w:rsid w:val="002D5E08"/>
    <w:rsid w:val="002D629E"/>
    <w:rsid w:val="002D798D"/>
    <w:rsid w:val="002E0C4C"/>
    <w:rsid w:val="002E1287"/>
    <w:rsid w:val="002E3543"/>
    <w:rsid w:val="002E5259"/>
    <w:rsid w:val="002E620C"/>
    <w:rsid w:val="002E644B"/>
    <w:rsid w:val="002E6BA2"/>
    <w:rsid w:val="002E71E0"/>
    <w:rsid w:val="002F032E"/>
    <w:rsid w:val="002F15A6"/>
    <w:rsid w:val="002F1752"/>
    <w:rsid w:val="002F2252"/>
    <w:rsid w:val="002F2DC0"/>
    <w:rsid w:val="002F4AEF"/>
    <w:rsid w:val="002F4E18"/>
    <w:rsid w:val="002F5563"/>
    <w:rsid w:val="002F572C"/>
    <w:rsid w:val="002F57B6"/>
    <w:rsid w:val="002F63E0"/>
    <w:rsid w:val="002F6458"/>
    <w:rsid w:val="002F704E"/>
    <w:rsid w:val="002F73AF"/>
    <w:rsid w:val="002F781E"/>
    <w:rsid w:val="002F7C92"/>
    <w:rsid w:val="00300406"/>
    <w:rsid w:val="00300B36"/>
    <w:rsid w:val="00303404"/>
    <w:rsid w:val="003035B5"/>
    <w:rsid w:val="003045E4"/>
    <w:rsid w:val="00304A0B"/>
    <w:rsid w:val="00304F82"/>
    <w:rsid w:val="00305301"/>
    <w:rsid w:val="00305870"/>
    <w:rsid w:val="00305B0D"/>
    <w:rsid w:val="00305D74"/>
    <w:rsid w:val="00305E3C"/>
    <w:rsid w:val="00306792"/>
    <w:rsid w:val="00306DB6"/>
    <w:rsid w:val="00306E9E"/>
    <w:rsid w:val="00310FD6"/>
    <w:rsid w:val="00311102"/>
    <w:rsid w:val="003114EB"/>
    <w:rsid w:val="00311509"/>
    <w:rsid w:val="003115B5"/>
    <w:rsid w:val="003116C4"/>
    <w:rsid w:val="00312915"/>
    <w:rsid w:val="00315F2F"/>
    <w:rsid w:val="003170A2"/>
    <w:rsid w:val="00317D72"/>
    <w:rsid w:val="00320AEB"/>
    <w:rsid w:val="00320B89"/>
    <w:rsid w:val="00320D01"/>
    <w:rsid w:val="00320F28"/>
    <w:rsid w:val="003210B1"/>
    <w:rsid w:val="003212A2"/>
    <w:rsid w:val="00321712"/>
    <w:rsid w:val="00323251"/>
    <w:rsid w:val="0032397B"/>
    <w:rsid w:val="00323FDA"/>
    <w:rsid w:val="00324D4B"/>
    <w:rsid w:val="003267A4"/>
    <w:rsid w:val="00326ED7"/>
    <w:rsid w:val="00326F20"/>
    <w:rsid w:val="003277F5"/>
    <w:rsid w:val="00330027"/>
    <w:rsid w:val="00330F9D"/>
    <w:rsid w:val="003310B7"/>
    <w:rsid w:val="00331EE0"/>
    <w:rsid w:val="003326D1"/>
    <w:rsid w:val="00332DB6"/>
    <w:rsid w:val="00333463"/>
    <w:rsid w:val="00333688"/>
    <w:rsid w:val="0033435B"/>
    <w:rsid w:val="003344E1"/>
    <w:rsid w:val="00334C60"/>
    <w:rsid w:val="0033564E"/>
    <w:rsid w:val="003362A9"/>
    <w:rsid w:val="003368ED"/>
    <w:rsid w:val="00336D9A"/>
    <w:rsid w:val="00337BA1"/>
    <w:rsid w:val="00340173"/>
    <w:rsid w:val="00340E0B"/>
    <w:rsid w:val="00340F58"/>
    <w:rsid w:val="0034121F"/>
    <w:rsid w:val="003414EC"/>
    <w:rsid w:val="00342DBA"/>
    <w:rsid w:val="00342F3A"/>
    <w:rsid w:val="00343BB5"/>
    <w:rsid w:val="00343CA9"/>
    <w:rsid w:val="0034431C"/>
    <w:rsid w:val="0034436C"/>
    <w:rsid w:val="00344980"/>
    <w:rsid w:val="00344A74"/>
    <w:rsid w:val="00344C59"/>
    <w:rsid w:val="00344F54"/>
    <w:rsid w:val="0034588E"/>
    <w:rsid w:val="00346408"/>
    <w:rsid w:val="00346D28"/>
    <w:rsid w:val="00346F0A"/>
    <w:rsid w:val="00350C21"/>
    <w:rsid w:val="00352D97"/>
    <w:rsid w:val="003532AA"/>
    <w:rsid w:val="00355672"/>
    <w:rsid w:val="003565FB"/>
    <w:rsid w:val="00360D0D"/>
    <w:rsid w:val="00361A5B"/>
    <w:rsid w:val="00362307"/>
    <w:rsid w:val="00362519"/>
    <w:rsid w:val="0036441E"/>
    <w:rsid w:val="00365210"/>
    <w:rsid w:val="00367E65"/>
    <w:rsid w:val="00370233"/>
    <w:rsid w:val="003709DF"/>
    <w:rsid w:val="00371CEC"/>
    <w:rsid w:val="003722FC"/>
    <w:rsid w:val="003743AD"/>
    <w:rsid w:val="00374E8F"/>
    <w:rsid w:val="003751F5"/>
    <w:rsid w:val="003764B2"/>
    <w:rsid w:val="00376BDE"/>
    <w:rsid w:val="00376C96"/>
    <w:rsid w:val="003773EF"/>
    <w:rsid w:val="00380F67"/>
    <w:rsid w:val="00381061"/>
    <w:rsid w:val="00381611"/>
    <w:rsid w:val="003816FE"/>
    <w:rsid w:val="00381B99"/>
    <w:rsid w:val="00382FAA"/>
    <w:rsid w:val="0038461B"/>
    <w:rsid w:val="003849CC"/>
    <w:rsid w:val="00384A60"/>
    <w:rsid w:val="00384DE5"/>
    <w:rsid w:val="0038528B"/>
    <w:rsid w:val="00386BD4"/>
    <w:rsid w:val="0038795A"/>
    <w:rsid w:val="003912A6"/>
    <w:rsid w:val="003917A2"/>
    <w:rsid w:val="003920A1"/>
    <w:rsid w:val="00392EA5"/>
    <w:rsid w:val="00393244"/>
    <w:rsid w:val="00393262"/>
    <w:rsid w:val="00393CFD"/>
    <w:rsid w:val="003948D7"/>
    <w:rsid w:val="00395B52"/>
    <w:rsid w:val="00395B92"/>
    <w:rsid w:val="00396984"/>
    <w:rsid w:val="003A001C"/>
    <w:rsid w:val="003A124E"/>
    <w:rsid w:val="003A163B"/>
    <w:rsid w:val="003A1853"/>
    <w:rsid w:val="003A31A9"/>
    <w:rsid w:val="003A3372"/>
    <w:rsid w:val="003A35F4"/>
    <w:rsid w:val="003A459F"/>
    <w:rsid w:val="003A4C6E"/>
    <w:rsid w:val="003A4CBF"/>
    <w:rsid w:val="003A508A"/>
    <w:rsid w:val="003A5505"/>
    <w:rsid w:val="003A564D"/>
    <w:rsid w:val="003A608A"/>
    <w:rsid w:val="003A6555"/>
    <w:rsid w:val="003A7695"/>
    <w:rsid w:val="003B02BC"/>
    <w:rsid w:val="003B0C03"/>
    <w:rsid w:val="003B0EAE"/>
    <w:rsid w:val="003B20DB"/>
    <w:rsid w:val="003B2E6C"/>
    <w:rsid w:val="003B2FF7"/>
    <w:rsid w:val="003B307D"/>
    <w:rsid w:val="003B3F5D"/>
    <w:rsid w:val="003B4082"/>
    <w:rsid w:val="003B412A"/>
    <w:rsid w:val="003B441E"/>
    <w:rsid w:val="003B44ED"/>
    <w:rsid w:val="003B4667"/>
    <w:rsid w:val="003B59C5"/>
    <w:rsid w:val="003B5D96"/>
    <w:rsid w:val="003B64E4"/>
    <w:rsid w:val="003B6A2D"/>
    <w:rsid w:val="003C05DE"/>
    <w:rsid w:val="003C0829"/>
    <w:rsid w:val="003C18F5"/>
    <w:rsid w:val="003C1CBE"/>
    <w:rsid w:val="003C2179"/>
    <w:rsid w:val="003C22AB"/>
    <w:rsid w:val="003C2445"/>
    <w:rsid w:val="003C2A89"/>
    <w:rsid w:val="003C2BF0"/>
    <w:rsid w:val="003C2F91"/>
    <w:rsid w:val="003C44A4"/>
    <w:rsid w:val="003C56D2"/>
    <w:rsid w:val="003C572A"/>
    <w:rsid w:val="003C73F5"/>
    <w:rsid w:val="003D01AB"/>
    <w:rsid w:val="003D036A"/>
    <w:rsid w:val="003D0CAF"/>
    <w:rsid w:val="003D0E0E"/>
    <w:rsid w:val="003D111A"/>
    <w:rsid w:val="003D158A"/>
    <w:rsid w:val="003D19E1"/>
    <w:rsid w:val="003D2B37"/>
    <w:rsid w:val="003D2DC6"/>
    <w:rsid w:val="003D2E7C"/>
    <w:rsid w:val="003D3359"/>
    <w:rsid w:val="003D3B7D"/>
    <w:rsid w:val="003D428F"/>
    <w:rsid w:val="003D4A9D"/>
    <w:rsid w:val="003D4E39"/>
    <w:rsid w:val="003D4E46"/>
    <w:rsid w:val="003D5C9F"/>
    <w:rsid w:val="003D5D48"/>
    <w:rsid w:val="003D6067"/>
    <w:rsid w:val="003D669D"/>
    <w:rsid w:val="003D707C"/>
    <w:rsid w:val="003E178A"/>
    <w:rsid w:val="003E18C1"/>
    <w:rsid w:val="003E1C78"/>
    <w:rsid w:val="003E1E1D"/>
    <w:rsid w:val="003E2167"/>
    <w:rsid w:val="003E279F"/>
    <w:rsid w:val="003E3855"/>
    <w:rsid w:val="003E4C7A"/>
    <w:rsid w:val="003E4CF0"/>
    <w:rsid w:val="003E5130"/>
    <w:rsid w:val="003E5AEE"/>
    <w:rsid w:val="003E5C36"/>
    <w:rsid w:val="003E5E78"/>
    <w:rsid w:val="003E663A"/>
    <w:rsid w:val="003E6672"/>
    <w:rsid w:val="003E72A2"/>
    <w:rsid w:val="003E72D6"/>
    <w:rsid w:val="003E7A56"/>
    <w:rsid w:val="003F0139"/>
    <w:rsid w:val="003F0E81"/>
    <w:rsid w:val="003F0F37"/>
    <w:rsid w:val="003F1397"/>
    <w:rsid w:val="003F3787"/>
    <w:rsid w:val="003F392A"/>
    <w:rsid w:val="003F5254"/>
    <w:rsid w:val="003F5751"/>
    <w:rsid w:val="003F5F1A"/>
    <w:rsid w:val="003F625D"/>
    <w:rsid w:val="0040082D"/>
    <w:rsid w:val="00400AFD"/>
    <w:rsid w:val="00400E33"/>
    <w:rsid w:val="004017C8"/>
    <w:rsid w:val="004020F0"/>
    <w:rsid w:val="00402E77"/>
    <w:rsid w:val="004031FF"/>
    <w:rsid w:val="004036BE"/>
    <w:rsid w:val="004045C9"/>
    <w:rsid w:val="00406088"/>
    <w:rsid w:val="00406527"/>
    <w:rsid w:val="0040664F"/>
    <w:rsid w:val="004066E7"/>
    <w:rsid w:val="0040744F"/>
    <w:rsid w:val="0040748D"/>
    <w:rsid w:val="004075BF"/>
    <w:rsid w:val="00412083"/>
    <w:rsid w:val="0041211B"/>
    <w:rsid w:val="0041249A"/>
    <w:rsid w:val="0041274F"/>
    <w:rsid w:val="00412A55"/>
    <w:rsid w:val="00412EB1"/>
    <w:rsid w:val="00413490"/>
    <w:rsid w:val="004145C4"/>
    <w:rsid w:val="00414BAD"/>
    <w:rsid w:val="00414DA3"/>
    <w:rsid w:val="0041542C"/>
    <w:rsid w:val="00416E1E"/>
    <w:rsid w:val="00417276"/>
    <w:rsid w:val="004173B9"/>
    <w:rsid w:val="00422967"/>
    <w:rsid w:val="00422B27"/>
    <w:rsid w:val="00423FB5"/>
    <w:rsid w:val="00424240"/>
    <w:rsid w:val="00424647"/>
    <w:rsid w:val="004247A7"/>
    <w:rsid w:val="004248F3"/>
    <w:rsid w:val="0042521C"/>
    <w:rsid w:val="0042527F"/>
    <w:rsid w:val="004252AF"/>
    <w:rsid w:val="00425B20"/>
    <w:rsid w:val="0042615A"/>
    <w:rsid w:val="004265A4"/>
    <w:rsid w:val="004274B2"/>
    <w:rsid w:val="00430CCE"/>
    <w:rsid w:val="00430D63"/>
    <w:rsid w:val="004323EF"/>
    <w:rsid w:val="0043269A"/>
    <w:rsid w:val="00432E0A"/>
    <w:rsid w:val="0043408C"/>
    <w:rsid w:val="0043474D"/>
    <w:rsid w:val="0043488C"/>
    <w:rsid w:val="00434DD6"/>
    <w:rsid w:val="004364F3"/>
    <w:rsid w:val="00436E2C"/>
    <w:rsid w:val="00440C7D"/>
    <w:rsid w:val="004410ED"/>
    <w:rsid w:val="00442284"/>
    <w:rsid w:val="004428BA"/>
    <w:rsid w:val="00446431"/>
    <w:rsid w:val="004467D6"/>
    <w:rsid w:val="004467E9"/>
    <w:rsid w:val="004474B2"/>
    <w:rsid w:val="0044757A"/>
    <w:rsid w:val="004475D2"/>
    <w:rsid w:val="00447B1B"/>
    <w:rsid w:val="004514C4"/>
    <w:rsid w:val="004520D6"/>
    <w:rsid w:val="00452EB2"/>
    <w:rsid w:val="00452FD2"/>
    <w:rsid w:val="004532B4"/>
    <w:rsid w:val="00453B38"/>
    <w:rsid w:val="00454B48"/>
    <w:rsid w:val="00454FCC"/>
    <w:rsid w:val="00455CFC"/>
    <w:rsid w:val="00455E2C"/>
    <w:rsid w:val="0045621C"/>
    <w:rsid w:val="0045630C"/>
    <w:rsid w:val="004566C3"/>
    <w:rsid w:val="00457388"/>
    <w:rsid w:val="00457451"/>
    <w:rsid w:val="00457D69"/>
    <w:rsid w:val="004601AA"/>
    <w:rsid w:val="00460201"/>
    <w:rsid w:val="0046108B"/>
    <w:rsid w:val="004626EA"/>
    <w:rsid w:val="00463F09"/>
    <w:rsid w:val="0046461C"/>
    <w:rsid w:val="0046465D"/>
    <w:rsid w:val="004648C3"/>
    <w:rsid w:val="00464DD3"/>
    <w:rsid w:val="00465723"/>
    <w:rsid w:val="00465A46"/>
    <w:rsid w:val="0046737F"/>
    <w:rsid w:val="00467584"/>
    <w:rsid w:val="00467A6A"/>
    <w:rsid w:val="00467A9B"/>
    <w:rsid w:val="00470230"/>
    <w:rsid w:val="00470DB7"/>
    <w:rsid w:val="00472509"/>
    <w:rsid w:val="004738F1"/>
    <w:rsid w:val="0047399C"/>
    <w:rsid w:val="004739DA"/>
    <w:rsid w:val="00473D8B"/>
    <w:rsid w:val="00473E23"/>
    <w:rsid w:val="004742F7"/>
    <w:rsid w:val="00474506"/>
    <w:rsid w:val="00474620"/>
    <w:rsid w:val="0047472F"/>
    <w:rsid w:val="004749BA"/>
    <w:rsid w:val="00474A78"/>
    <w:rsid w:val="0047594B"/>
    <w:rsid w:val="00476224"/>
    <w:rsid w:val="0048118F"/>
    <w:rsid w:val="004812E4"/>
    <w:rsid w:val="00481BBB"/>
    <w:rsid w:val="00482889"/>
    <w:rsid w:val="00482CB0"/>
    <w:rsid w:val="00484095"/>
    <w:rsid w:val="0048558C"/>
    <w:rsid w:val="0048587A"/>
    <w:rsid w:val="004866BA"/>
    <w:rsid w:val="00487655"/>
    <w:rsid w:val="004876AE"/>
    <w:rsid w:val="004878C2"/>
    <w:rsid w:val="0048798E"/>
    <w:rsid w:val="00487E27"/>
    <w:rsid w:val="004904F8"/>
    <w:rsid w:val="00491818"/>
    <w:rsid w:val="00491C06"/>
    <w:rsid w:val="00491EB1"/>
    <w:rsid w:val="004924F3"/>
    <w:rsid w:val="004932B5"/>
    <w:rsid w:val="004951D4"/>
    <w:rsid w:val="0049571F"/>
    <w:rsid w:val="00495873"/>
    <w:rsid w:val="00496686"/>
    <w:rsid w:val="004966BB"/>
    <w:rsid w:val="004972D9"/>
    <w:rsid w:val="004A03D9"/>
    <w:rsid w:val="004A12E4"/>
    <w:rsid w:val="004A280C"/>
    <w:rsid w:val="004A3211"/>
    <w:rsid w:val="004A3596"/>
    <w:rsid w:val="004A3E23"/>
    <w:rsid w:val="004A42F5"/>
    <w:rsid w:val="004A4CED"/>
    <w:rsid w:val="004A5344"/>
    <w:rsid w:val="004A57DB"/>
    <w:rsid w:val="004A5B1E"/>
    <w:rsid w:val="004A6C7A"/>
    <w:rsid w:val="004A7AC6"/>
    <w:rsid w:val="004B026E"/>
    <w:rsid w:val="004B02D5"/>
    <w:rsid w:val="004B0919"/>
    <w:rsid w:val="004B1D68"/>
    <w:rsid w:val="004B240A"/>
    <w:rsid w:val="004B275A"/>
    <w:rsid w:val="004B2A6E"/>
    <w:rsid w:val="004B2AF2"/>
    <w:rsid w:val="004B2C0E"/>
    <w:rsid w:val="004B30D5"/>
    <w:rsid w:val="004B3BE8"/>
    <w:rsid w:val="004B4996"/>
    <w:rsid w:val="004B4C1F"/>
    <w:rsid w:val="004C1990"/>
    <w:rsid w:val="004C1B08"/>
    <w:rsid w:val="004C247D"/>
    <w:rsid w:val="004C3F0C"/>
    <w:rsid w:val="004C3F81"/>
    <w:rsid w:val="004C43BD"/>
    <w:rsid w:val="004C446F"/>
    <w:rsid w:val="004C5A99"/>
    <w:rsid w:val="004C5FC2"/>
    <w:rsid w:val="004C68CB"/>
    <w:rsid w:val="004C6B2B"/>
    <w:rsid w:val="004C6C82"/>
    <w:rsid w:val="004C718D"/>
    <w:rsid w:val="004C7CF6"/>
    <w:rsid w:val="004C7FC0"/>
    <w:rsid w:val="004D02B7"/>
    <w:rsid w:val="004D0F2B"/>
    <w:rsid w:val="004D1448"/>
    <w:rsid w:val="004D3268"/>
    <w:rsid w:val="004D3F7F"/>
    <w:rsid w:val="004D431C"/>
    <w:rsid w:val="004D57B0"/>
    <w:rsid w:val="004D5AB2"/>
    <w:rsid w:val="004D5DC5"/>
    <w:rsid w:val="004D5E50"/>
    <w:rsid w:val="004D5FA2"/>
    <w:rsid w:val="004D62BD"/>
    <w:rsid w:val="004D72E1"/>
    <w:rsid w:val="004D7999"/>
    <w:rsid w:val="004E03E7"/>
    <w:rsid w:val="004E0B39"/>
    <w:rsid w:val="004E18D8"/>
    <w:rsid w:val="004E22C8"/>
    <w:rsid w:val="004E2F55"/>
    <w:rsid w:val="004E43AB"/>
    <w:rsid w:val="004E5709"/>
    <w:rsid w:val="004E63EF"/>
    <w:rsid w:val="004E6FBA"/>
    <w:rsid w:val="004E7F1D"/>
    <w:rsid w:val="004F0810"/>
    <w:rsid w:val="004F1297"/>
    <w:rsid w:val="004F139F"/>
    <w:rsid w:val="004F1E79"/>
    <w:rsid w:val="004F360A"/>
    <w:rsid w:val="004F4BE2"/>
    <w:rsid w:val="004F4E07"/>
    <w:rsid w:val="004F5334"/>
    <w:rsid w:val="004F5665"/>
    <w:rsid w:val="004F5C29"/>
    <w:rsid w:val="004F5D64"/>
    <w:rsid w:val="004F644D"/>
    <w:rsid w:val="004F6919"/>
    <w:rsid w:val="00500F22"/>
    <w:rsid w:val="00502930"/>
    <w:rsid w:val="0050341F"/>
    <w:rsid w:val="00503466"/>
    <w:rsid w:val="00503B67"/>
    <w:rsid w:val="005043BF"/>
    <w:rsid w:val="00506C58"/>
    <w:rsid w:val="005074C4"/>
    <w:rsid w:val="005112DD"/>
    <w:rsid w:val="00511FB0"/>
    <w:rsid w:val="00512373"/>
    <w:rsid w:val="005123DD"/>
    <w:rsid w:val="00512AD0"/>
    <w:rsid w:val="005131F2"/>
    <w:rsid w:val="00513489"/>
    <w:rsid w:val="00513A7F"/>
    <w:rsid w:val="0051428B"/>
    <w:rsid w:val="00514851"/>
    <w:rsid w:val="00515A26"/>
    <w:rsid w:val="0052068A"/>
    <w:rsid w:val="005214FE"/>
    <w:rsid w:val="00521971"/>
    <w:rsid w:val="00525BD1"/>
    <w:rsid w:val="00525FD7"/>
    <w:rsid w:val="00526611"/>
    <w:rsid w:val="005269FB"/>
    <w:rsid w:val="00526A9F"/>
    <w:rsid w:val="0052764B"/>
    <w:rsid w:val="00527A5B"/>
    <w:rsid w:val="00527EB7"/>
    <w:rsid w:val="00530023"/>
    <w:rsid w:val="0053050F"/>
    <w:rsid w:val="005305A8"/>
    <w:rsid w:val="00530DEE"/>
    <w:rsid w:val="0053115B"/>
    <w:rsid w:val="0053142A"/>
    <w:rsid w:val="00531F4B"/>
    <w:rsid w:val="005326C9"/>
    <w:rsid w:val="0053270A"/>
    <w:rsid w:val="0053318A"/>
    <w:rsid w:val="0053353A"/>
    <w:rsid w:val="00533B17"/>
    <w:rsid w:val="00533CAC"/>
    <w:rsid w:val="00533D26"/>
    <w:rsid w:val="0053440C"/>
    <w:rsid w:val="00536157"/>
    <w:rsid w:val="005367BB"/>
    <w:rsid w:val="00536C54"/>
    <w:rsid w:val="00537AA2"/>
    <w:rsid w:val="00540BD5"/>
    <w:rsid w:val="00540FFA"/>
    <w:rsid w:val="00541136"/>
    <w:rsid w:val="005415BF"/>
    <w:rsid w:val="005415CA"/>
    <w:rsid w:val="005430B8"/>
    <w:rsid w:val="00543468"/>
    <w:rsid w:val="00543A50"/>
    <w:rsid w:val="00544E72"/>
    <w:rsid w:val="00545FDF"/>
    <w:rsid w:val="00546072"/>
    <w:rsid w:val="005465A8"/>
    <w:rsid w:val="00546ABC"/>
    <w:rsid w:val="005471B5"/>
    <w:rsid w:val="00547795"/>
    <w:rsid w:val="005507E5"/>
    <w:rsid w:val="00551BD6"/>
    <w:rsid w:val="00552994"/>
    <w:rsid w:val="005532C3"/>
    <w:rsid w:val="00553373"/>
    <w:rsid w:val="005537CA"/>
    <w:rsid w:val="00555330"/>
    <w:rsid w:val="00555A92"/>
    <w:rsid w:val="00556A2E"/>
    <w:rsid w:val="00556DE4"/>
    <w:rsid w:val="0055791E"/>
    <w:rsid w:val="005616CE"/>
    <w:rsid w:val="00561A79"/>
    <w:rsid w:val="00561D24"/>
    <w:rsid w:val="00562521"/>
    <w:rsid w:val="005626C9"/>
    <w:rsid w:val="005640C4"/>
    <w:rsid w:val="005641B8"/>
    <w:rsid w:val="0056474A"/>
    <w:rsid w:val="0056623B"/>
    <w:rsid w:val="00566C4C"/>
    <w:rsid w:val="00566E3A"/>
    <w:rsid w:val="00567551"/>
    <w:rsid w:val="005700DD"/>
    <w:rsid w:val="0057082A"/>
    <w:rsid w:val="0057254C"/>
    <w:rsid w:val="00572A8D"/>
    <w:rsid w:val="00573028"/>
    <w:rsid w:val="0057360B"/>
    <w:rsid w:val="00574667"/>
    <w:rsid w:val="00574B74"/>
    <w:rsid w:val="00574CCE"/>
    <w:rsid w:val="00577FA2"/>
    <w:rsid w:val="00580BF2"/>
    <w:rsid w:val="00581153"/>
    <w:rsid w:val="005812E1"/>
    <w:rsid w:val="005813B4"/>
    <w:rsid w:val="0058143A"/>
    <w:rsid w:val="005824AB"/>
    <w:rsid w:val="00582D42"/>
    <w:rsid w:val="00582DD0"/>
    <w:rsid w:val="0058347F"/>
    <w:rsid w:val="00583534"/>
    <w:rsid w:val="00583A91"/>
    <w:rsid w:val="00583EA9"/>
    <w:rsid w:val="00584687"/>
    <w:rsid w:val="005850FB"/>
    <w:rsid w:val="00585EA6"/>
    <w:rsid w:val="00585F81"/>
    <w:rsid w:val="00586267"/>
    <w:rsid w:val="00587386"/>
    <w:rsid w:val="005879FC"/>
    <w:rsid w:val="005906A9"/>
    <w:rsid w:val="005915E5"/>
    <w:rsid w:val="00591758"/>
    <w:rsid w:val="00591C83"/>
    <w:rsid w:val="0059324E"/>
    <w:rsid w:val="005938B3"/>
    <w:rsid w:val="005939F3"/>
    <w:rsid w:val="0059431E"/>
    <w:rsid w:val="00595DD7"/>
    <w:rsid w:val="005960B8"/>
    <w:rsid w:val="00597889"/>
    <w:rsid w:val="005A1C0A"/>
    <w:rsid w:val="005A2074"/>
    <w:rsid w:val="005A20BE"/>
    <w:rsid w:val="005A2DD6"/>
    <w:rsid w:val="005A396A"/>
    <w:rsid w:val="005A3C74"/>
    <w:rsid w:val="005A433C"/>
    <w:rsid w:val="005A49CB"/>
    <w:rsid w:val="005A5A0E"/>
    <w:rsid w:val="005A5C07"/>
    <w:rsid w:val="005A5C65"/>
    <w:rsid w:val="005A61D2"/>
    <w:rsid w:val="005A6B96"/>
    <w:rsid w:val="005A75DC"/>
    <w:rsid w:val="005A76D9"/>
    <w:rsid w:val="005A774E"/>
    <w:rsid w:val="005A7C0F"/>
    <w:rsid w:val="005B014F"/>
    <w:rsid w:val="005B0655"/>
    <w:rsid w:val="005B10A9"/>
    <w:rsid w:val="005B2376"/>
    <w:rsid w:val="005B2B4A"/>
    <w:rsid w:val="005B32AB"/>
    <w:rsid w:val="005B37B2"/>
    <w:rsid w:val="005B4B02"/>
    <w:rsid w:val="005B4CE8"/>
    <w:rsid w:val="005B50A5"/>
    <w:rsid w:val="005B5884"/>
    <w:rsid w:val="005B65A5"/>
    <w:rsid w:val="005B6A2C"/>
    <w:rsid w:val="005B6BE8"/>
    <w:rsid w:val="005B733C"/>
    <w:rsid w:val="005B7835"/>
    <w:rsid w:val="005B79A4"/>
    <w:rsid w:val="005C006C"/>
    <w:rsid w:val="005C0078"/>
    <w:rsid w:val="005C13AB"/>
    <w:rsid w:val="005C2C50"/>
    <w:rsid w:val="005C2CAC"/>
    <w:rsid w:val="005C2EA1"/>
    <w:rsid w:val="005C6281"/>
    <w:rsid w:val="005C74E8"/>
    <w:rsid w:val="005D0A73"/>
    <w:rsid w:val="005D0CF6"/>
    <w:rsid w:val="005D1D9E"/>
    <w:rsid w:val="005D2327"/>
    <w:rsid w:val="005D2648"/>
    <w:rsid w:val="005D2902"/>
    <w:rsid w:val="005D3FCE"/>
    <w:rsid w:val="005D4372"/>
    <w:rsid w:val="005D58EA"/>
    <w:rsid w:val="005D5A95"/>
    <w:rsid w:val="005D6A10"/>
    <w:rsid w:val="005D6EA7"/>
    <w:rsid w:val="005D7C0F"/>
    <w:rsid w:val="005E09D9"/>
    <w:rsid w:val="005E0A88"/>
    <w:rsid w:val="005E0EC6"/>
    <w:rsid w:val="005E10A9"/>
    <w:rsid w:val="005E2269"/>
    <w:rsid w:val="005E3190"/>
    <w:rsid w:val="005E3697"/>
    <w:rsid w:val="005E4999"/>
    <w:rsid w:val="005E4B99"/>
    <w:rsid w:val="005E513A"/>
    <w:rsid w:val="005E5C2F"/>
    <w:rsid w:val="005E6747"/>
    <w:rsid w:val="005E6BF2"/>
    <w:rsid w:val="005E6C54"/>
    <w:rsid w:val="005E735D"/>
    <w:rsid w:val="005E75AD"/>
    <w:rsid w:val="005F023C"/>
    <w:rsid w:val="005F0665"/>
    <w:rsid w:val="005F0C21"/>
    <w:rsid w:val="005F135C"/>
    <w:rsid w:val="005F184E"/>
    <w:rsid w:val="005F1F8D"/>
    <w:rsid w:val="005F272F"/>
    <w:rsid w:val="005F2F52"/>
    <w:rsid w:val="005F2FA3"/>
    <w:rsid w:val="005F32F6"/>
    <w:rsid w:val="005F3366"/>
    <w:rsid w:val="005F3543"/>
    <w:rsid w:val="005F735B"/>
    <w:rsid w:val="005F73C3"/>
    <w:rsid w:val="005F7C4D"/>
    <w:rsid w:val="00600C8F"/>
    <w:rsid w:val="00600DD0"/>
    <w:rsid w:val="00600F4C"/>
    <w:rsid w:val="00601687"/>
    <w:rsid w:val="00601DB8"/>
    <w:rsid w:val="00601DC8"/>
    <w:rsid w:val="0060313B"/>
    <w:rsid w:val="00603589"/>
    <w:rsid w:val="00603708"/>
    <w:rsid w:val="00603769"/>
    <w:rsid w:val="006049B1"/>
    <w:rsid w:val="00604A45"/>
    <w:rsid w:val="00606245"/>
    <w:rsid w:val="00606932"/>
    <w:rsid w:val="006069F7"/>
    <w:rsid w:val="00606BF5"/>
    <w:rsid w:val="006077C7"/>
    <w:rsid w:val="00610DA7"/>
    <w:rsid w:val="0061220C"/>
    <w:rsid w:val="00612364"/>
    <w:rsid w:val="006128F1"/>
    <w:rsid w:val="00612A69"/>
    <w:rsid w:val="00612AE6"/>
    <w:rsid w:val="00612D5C"/>
    <w:rsid w:val="00613335"/>
    <w:rsid w:val="00613BBC"/>
    <w:rsid w:val="0061519A"/>
    <w:rsid w:val="0061671B"/>
    <w:rsid w:val="00617071"/>
    <w:rsid w:val="006179D4"/>
    <w:rsid w:val="00620275"/>
    <w:rsid w:val="006207DB"/>
    <w:rsid w:val="00620FD0"/>
    <w:rsid w:val="00621E0B"/>
    <w:rsid w:val="00622BB5"/>
    <w:rsid w:val="00623393"/>
    <w:rsid w:val="00624115"/>
    <w:rsid w:val="0062499B"/>
    <w:rsid w:val="0062515B"/>
    <w:rsid w:val="006252E7"/>
    <w:rsid w:val="006257ED"/>
    <w:rsid w:val="00626066"/>
    <w:rsid w:val="00626996"/>
    <w:rsid w:val="00626A8F"/>
    <w:rsid w:val="006273DA"/>
    <w:rsid w:val="00627499"/>
    <w:rsid w:val="006274AA"/>
    <w:rsid w:val="00627B02"/>
    <w:rsid w:val="00630C67"/>
    <w:rsid w:val="00630C89"/>
    <w:rsid w:val="00630DAD"/>
    <w:rsid w:val="006313EC"/>
    <w:rsid w:val="006313F8"/>
    <w:rsid w:val="0063163E"/>
    <w:rsid w:val="00631ABD"/>
    <w:rsid w:val="00631E5A"/>
    <w:rsid w:val="00632092"/>
    <w:rsid w:val="00633101"/>
    <w:rsid w:val="00633116"/>
    <w:rsid w:val="00634658"/>
    <w:rsid w:val="00634CB3"/>
    <w:rsid w:val="00634E88"/>
    <w:rsid w:val="00634E8E"/>
    <w:rsid w:val="00634F33"/>
    <w:rsid w:val="00635068"/>
    <w:rsid w:val="00635320"/>
    <w:rsid w:val="00635603"/>
    <w:rsid w:val="00636459"/>
    <w:rsid w:val="00636903"/>
    <w:rsid w:val="00636DB2"/>
    <w:rsid w:val="00640065"/>
    <w:rsid w:val="0064072D"/>
    <w:rsid w:val="00640ED0"/>
    <w:rsid w:val="00640ED1"/>
    <w:rsid w:val="00641995"/>
    <w:rsid w:val="00641BD6"/>
    <w:rsid w:val="00641F83"/>
    <w:rsid w:val="006427CC"/>
    <w:rsid w:val="006434E3"/>
    <w:rsid w:val="0064417A"/>
    <w:rsid w:val="00644431"/>
    <w:rsid w:val="00645394"/>
    <w:rsid w:val="00645EAF"/>
    <w:rsid w:val="00645ECB"/>
    <w:rsid w:val="00646930"/>
    <w:rsid w:val="0064727A"/>
    <w:rsid w:val="00647AD0"/>
    <w:rsid w:val="006515B6"/>
    <w:rsid w:val="00651E8E"/>
    <w:rsid w:val="00652061"/>
    <w:rsid w:val="00652C1F"/>
    <w:rsid w:val="0065349A"/>
    <w:rsid w:val="00653BDE"/>
    <w:rsid w:val="00653D58"/>
    <w:rsid w:val="00654C43"/>
    <w:rsid w:val="00656A07"/>
    <w:rsid w:val="00657746"/>
    <w:rsid w:val="006615CC"/>
    <w:rsid w:val="00662D79"/>
    <w:rsid w:val="0066355B"/>
    <w:rsid w:val="006638D9"/>
    <w:rsid w:val="006642BC"/>
    <w:rsid w:val="00664C36"/>
    <w:rsid w:val="006651CD"/>
    <w:rsid w:val="00666586"/>
    <w:rsid w:val="00666D3B"/>
    <w:rsid w:val="00666F7A"/>
    <w:rsid w:val="00667064"/>
    <w:rsid w:val="006679F9"/>
    <w:rsid w:val="00671231"/>
    <w:rsid w:val="00671331"/>
    <w:rsid w:val="00671CBE"/>
    <w:rsid w:val="00672372"/>
    <w:rsid w:val="0067355A"/>
    <w:rsid w:val="006739F1"/>
    <w:rsid w:val="0067547D"/>
    <w:rsid w:val="006766E4"/>
    <w:rsid w:val="00676A55"/>
    <w:rsid w:val="00676BA4"/>
    <w:rsid w:val="00676C24"/>
    <w:rsid w:val="00676D16"/>
    <w:rsid w:val="006805B4"/>
    <w:rsid w:val="00681C87"/>
    <w:rsid w:val="00681CAC"/>
    <w:rsid w:val="00681F77"/>
    <w:rsid w:val="00681FFE"/>
    <w:rsid w:val="006830D5"/>
    <w:rsid w:val="00683181"/>
    <w:rsid w:val="00683854"/>
    <w:rsid w:val="006849F8"/>
    <w:rsid w:val="00685389"/>
    <w:rsid w:val="00685A7B"/>
    <w:rsid w:val="00685D17"/>
    <w:rsid w:val="006864F4"/>
    <w:rsid w:val="00686A2E"/>
    <w:rsid w:val="00686FFC"/>
    <w:rsid w:val="00687925"/>
    <w:rsid w:val="00687E53"/>
    <w:rsid w:val="006907A4"/>
    <w:rsid w:val="006907C7"/>
    <w:rsid w:val="00690BD2"/>
    <w:rsid w:val="0069334B"/>
    <w:rsid w:val="00694A94"/>
    <w:rsid w:val="00695E9B"/>
    <w:rsid w:val="00696228"/>
    <w:rsid w:val="0069643D"/>
    <w:rsid w:val="006969AE"/>
    <w:rsid w:val="00697F2A"/>
    <w:rsid w:val="006A03EE"/>
    <w:rsid w:val="006A0473"/>
    <w:rsid w:val="006A18AD"/>
    <w:rsid w:val="006A1FFD"/>
    <w:rsid w:val="006A3A97"/>
    <w:rsid w:val="006A467B"/>
    <w:rsid w:val="006A4967"/>
    <w:rsid w:val="006A4D35"/>
    <w:rsid w:val="006A54EF"/>
    <w:rsid w:val="006A68BF"/>
    <w:rsid w:val="006A6CE5"/>
    <w:rsid w:val="006A7E40"/>
    <w:rsid w:val="006B08B2"/>
    <w:rsid w:val="006B0D6A"/>
    <w:rsid w:val="006B1E57"/>
    <w:rsid w:val="006B24FD"/>
    <w:rsid w:val="006B33B2"/>
    <w:rsid w:val="006B3ED4"/>
    <w:rsid w:val="006B4D9D"/>
    <w:rsid w:val="006B4F06"/>
    <w:rsid w:val="006B5AC7"/>
    <w:rsid w:val="006B5F19"/>
    <w:rsid w:val="006B677C"/>
    <w:rsid w:val="006B6A60"/>
    <w:rsid w:val="006B7219"/>
    <w:rsid w:val="006B771A"/>
    <w:rsid w:val="006B7C25"/>
    <w:rsid w:val="006C05E5"/>
    <w:rsid w:val="006C079B"/>
    <w:rsid w:val="006C138A"/>
    <w:rsid w:val="006C1A3D"/>
    <w:rsid w:val="006C289C"/>
    <w:rsid w:val="006C28AF"/>
    <w:rsid w:val="006C2B2C"/>
    <w:rsid w:val="006C2D5D"/>
    <w:rsid w:val="006C2F47"/>
    <w:rsid w:val="006C3544"/>
    <w:rsid w:val="006C394E"/>
    <w:rsid w:val="006C4B07"/>
    <w:rsid w:val="006C4D31"/>
    <w:rsid w:val="006C5809"/>
    <w:rsid w:val="006C6018"/>
    <w:rsid w:val="006C6CDB"/>
    <w:rsid w:val="006C706C"/>
    <w:rsid w:val="006C709D"/>
    <w:rsid w:val="006C7912"/>
    <w:rsid w:val="006C7C16"/>
    <w:rsid w:val="006C7D34"/>
    <w:rsid w:val="006D005F"/>
    <w:rsid w:val="006D0DBC"/>
    <w:rsid w:val="006D103B"/>
    <w:rsid w:val="006D28A6"/>
    <w:rsid w:val="006D2D86"/>
    <w:rsid w:val="006D3E5E"/>
    <w:rsid w:val="006D40B0"/>
    <w:rsid w:val="006D5186"/>
    <w:rsid w:val="006D5F2A"/>
    <w:rsid w:val="006D66CA"/>
    <w:rsid w:val="006D7A7F"/>
    <w:rsid w:val="006D7E91"/>
    <w:rsid w:val="006E2244"/>
    <w:rsid w:val="006E24B7"/>
    <w:rsid w:val="006E35F1"/>
    <w:rsid w:val="006E45F3"/>
    <w:rsid w:val="006E5F32"/>
    <w:rsid w:val="006E6042"/>
    <w:rsid w:val="006E690E"/>
    <w:rsid w:val="006E6D90"/>
    <w:rsid w:val="006E6F18"/>
    <w:rsid w:val="006E7891"/>
    <w:rsid w:val="006E7C94"/>
    <w:rsid w:val="006F0707"/>
    <w:rsid w:val="006F101D"/>
    <w:rsid w:val="006F1A1E"/>
    <w:rsid w:val="006F1E49"/>
    <w:rsid w:val="006F2A56"/>
    <w:rsid w:val="006F3321"/>
    <w:rsid w:val="006F347B"/>
    <w:rsid w:val="006F3532"/>
    <w:rsid w:val="006F41D7"/>
    <w:rsid w:val="006F4CB2"/>
    <w:rsid w:val="006F513D"/>
    <w:rsid w:val="006F5B4F"/>
    <w:rsid w:val="006F63DB"/>
    <w:rsid w:val="006F6405"/>
    <w:rsid w:val="006F694D"/>
    <w:rsid w:val="0070018B"/>
    <w:rsid w:val="007005C6"/>
    <w:rsid w:val="00700771"/>
    <w:rsid w:val="0070120E"/>
    <w:rsid w:val="00701697"/>
    <w:rsid w:val="00701F10"/>
    <w:rsid w:val="00703158"/>
    <w:rsid w:val="00703418"/>
    <w:rsid w:val="00703EBF"/>
    <w:rsid w:val="0070402C"/>
    <w:rsid w:val="007047BA"/>
    <w:rsid w:val="00704906"/>
    <w:rsid w:val="007051ED"/>
    <w:rsid w:val="00705D1B"/>
    <w:rsid w:val="007070DC"/>
    <w:rsid w:val="007071D1"/>
    <w:rsid w:val="00707A9C"/>
    <w:rsid w:val="00710769"/>
    <w:rsid w:val="007111F4"/>
    <w:rsid w:val="00711779"/>
    <w:rsid w:val="00712761"/>
    <w:rsid w:val="007131F2"/>
    <w:rsid w:val="0071343D"/>
    <w:rsid w:val="0071471A"/>
    <w:rsid w:val="00714729"/>
    <w:rsid w:val="00714CFA"/>
    <w:rsid w:val="00717B3E"/>
    <w:rsid w:val="00717CDA"/>
    <w:rsid w:val="00717D88"/>
    <w:rsid w:val="00720E4D"/>
    <w:rsid w:val="00720EAD"/>
    <w:rsid w:val="00720EBC"/>
    <w:rsid w:val="00721700"/>
    <w:rsid w:val="007218E0"/>
    <w:rsid w:val="00721C00"/>
    <w:rsid w:val="00721E35"/>
    <w:rsid w:val="0072233A"/>
    <w:rsid w:val="00723190"/>
    <w:rsid w:val="007231A9"/>
    <w:rsid w:val="007231F1"/>
    <w:rsid w:val="007243E6"/>
    <w:rsid w:val="00724960"/>
    <w:rsid w:val="00725CBB"/>
    <w:rsid w:val="00726E42"/>
    <w:rsid w:val="007274E8"/>
    <w:rsid w:val="0072755A"/>
    <w:rsid w:val="00727880"/>
    <w:rsid w:val="00727CD4"/>
    <w:rsid w:val="007303E4"/>
    <w:rsid w:val="007304C3"/>
    <w:rsid w:val="007313AA"/>
    <w:rsid w:val="007329BC"/>
    <w:rsid w:val="00732D8F"/>
    <w:rsid w:val="0073343E"/>
    <w:rsid w:val="007339AD"/>
    <w:rsid w:val="007355BB"/>
    <w:rsid w:val="007367A9"/>
    <w:rsid w:val="00736C8F"/>
    <w:rsid w:val="00736D43"/>
    <w:rsid w:val="00737647"/>
    <w:rsid w:val="007401AC"/>
    <w:rsid w:val="00740BB8"/>
    <w:rsid w:val="00741167"/>
    <w:rsid w:val="007419D5"/>
    <w:rsid w:val="00741A3B"/>
    <w:rsid w:val="0074252A"/>
    <w:rsid w:val="007428A9"/>
    <w:rsid w:val="00744B46"/>
    <w:rsid w:val="007505A4"/>
    <w:rsid w:val="00750F7F"/>
    <w:rsid w:val="007527E9"/>
    <w:rsid w:val="00752BF8"/>
    <w:rsid w:val="0075309D"/>
    <w:rsid w:val="00753120"/>
    <w:rsid w:val="00753173"/>
    <w:rsid w:val="0075421F"/>
    <w:rsid w:val="007552D6"/>
    <w:rsid w:val="007553C9"/>
    <w:rsid w:val="00756F98"/>
    <w:rsid w:val="00757DA8"/>
    <w:rsid w:val="00760261"/>
    <w:rsid w:val="00760938"/>
    <w:rsid w:val="00760B7C"/>
    <w:rsid w:val="00760DB3"/>
    <w:rsid w:val="0076111B"/>
    <w:rsid w:val="0076262E"/>
    <w:rsid w:val="007627A0"/>
    <w:rsid w:val="007629A1"/>
    <w:rsid w:val="00762A42"/>
    <w:rsid w:val="00762E4F"/>
    <w:rsid w:val="0076311A"/>
    <w:rsid w:val="00763293"/>
    <w:rsid w:val="00763E8F"/>
    <w:rsid w:val="00765329"/>
    <w:rsid w:val="0076552C"/>
    <w:rsid w:val="00765C8C"/>
    <w:rsid w:val="00765F04"/>
    <w:rsid w:val="007662E3"/>
    <w:rsid w:val="00767D66"/>
    <w:rsid w:val="00770EC2"/>
    <w:rsid w:val="00770F29"/>
    <w:rsid w:val="0077118B"/>
    <w:rsid w:val="00772B32"/>
    <w:rsid w:val="007733CB"/>
    <w:rsid w:val="00773A6C"/>
    <w:rsid w:val="00775DB3"/>
    <w:rsid w:val="007770BD"/>
    <w:rsid w:val="00777A31"/>
    <w:rsid w:val="0078190A"/>
    <w:rsid w:val="0078293D"/>
    <w:rsid w:val="00782A5D"/>
    <w:rsid w:val="00782ED0"/>
    <w:rsid w:val="00783830"/>
    <w:rsid w:val="00783C55"/>
    <w:rsid w:val="0078466D"/>
    <w:rsid w:val="007848E6"/>
    <w:rsid w:val="0078496D"/>
    <w:rsid w:val="00785F65"/>
    <w:rsid w:val="007860FE"/>
    <w:rsid w:val="00786F07"/>
    <w:rsid w:val="00787008"/>
    <w:rsid w:val="00787703"/>
    <w:rsid w:val="00790115"/>
    <w:rsid w:val="0079055F"/>
    <w:rsid w:val="00790A91"/>
    <w:rsid w:val="00791A0C"/>
    <w:rsid w:val="007922AE"/>
    <w:rsid w:val="00792526"/>
    <w:rsid w:val="0079355F"/>
    <w:rsid w:val="00793780"/>
    <w:rsid w:val="007939C1"/>
    <w:rsid w:val="00793C3B"/>
    <w:rsid w:val="007945D1"/>
    <w:rsid w:val="00794CFA"/>
    <w:rsid w:val="00797F9C"/>
    <w:rsid w:val="00797FEF"/>
    <w:rsid w:val="007A05D7"/>
    <w:rsid w:val="007A0904"/>
    <w:rsid w:val="007A0B27"/>
    <w:rsid w:val="007A0F86"/>
    <w:rsid w:val="007A29E1"/>
    <w:rsid w:val="007A2DA2"/>
    <w:rsid w:val="007A3242"/>
    <w:rsid w:val="007A32B8"/>
    <w:rsid w:val="007A3906"/>
    <w:rsid w:val="007A4095"/>
    <w:rsid w:val="007A4215"/>
    <w:rsid w:val="007A52C6"/>
    <w:rsid w:val="007A5A77"/>
    <w:rsid w:val="007A64EE"/>
    <w:rsid w:val="007A6749"/>
    <w:rsid w:val="007A67FE"/>
    <w:rsid w:val="007A6D27"/>
    <w:rsid w:val="007A70AB"/>
    <w:rsid w:val="007A70B0"/>
    <w:rsid w:val="007B1748"/>
    <w:rsid w:val="007B1E7B"/>
    <w:rsid w:val="007B25B0"/>
    <w:rsid w:val="007B287D"/>
    <w:rsid w:val="007B28A1"/>
    <w:rsid w:val="007B3028"/>
    <w:rsid w:val="007B376F"/>
    <w:rsid w:val="007B51C8"/>
    <w:rsid w:val="007B57FF"/>
    <w:rsid w:val="007B7635"/>
    <w:rsid w:val="007B7763"/>
    <w:rsid w:val="007B787F"/>
    <w:rsid w:val="007C00BB"/>
    <w:rsid w:val="007C1B05"/>
    <w:rsid w:val="007C29A9"/>
    <w:rsid w:val="007C2BDD"/>
    <w:rsid w:val="007C39D3"/>
    <w:rsid w:val="007C4B91"/>
    <w:rsid w:val="007C5395"/>
    <w:rsid w:val="007C590E"/>
    <w:rsid w:val="007C6173"/>
    <w:rsid w:val="007C6481"/>
    <w:rsid w:val="007C725E"/>
    <w:rsid w:val="007C7487"/>
    <w:rsid w:val="007D0420"/>
    <w:rsid w:val="007D0482"/>
    <w:rsid w:val="007D0557"/>
    <w:rsid w:val="007D1CC4"/>
    <w:rsid w:val="007D2701"/>
    <w:rsid w:val="007D2AC2"/>
    <w:rsid w:val="007D3188"/>
    <w:rsid w:val="007D3C4D"/>
    <w:rsid w:val="007D4E9C"/>
    <w:rsid w:val="007D5201"/>
    <w:rsid w:val="007D58FA"/>
    <w:rsid w:val="007D6A40"/>
    <w:rsid w:val="007D6B40"/>
    <w:rsid w:val="007D6D4A"/>
    <w:rsid w:val="007D6FAD"/>
    <w:rsid w:val="007D792C"/>
    <w:rsid w:val="007E079A"/>
    <w:rsid w:val="007E0B78"/>
    <w:rsid w:val="007E0C69"/>
    <w:rsid w:val="007E10EA"/>
    <w:rsid w:val="007E21A0"/>
    <w:rsid w:val="007E2485"/>
    <w:rsid w:val="007E3275"/>
    <w:rsid w:val="007E3BBC"/>
    <w:rsid w:val="007E3DA9"/>
    <w:rsid w:val="007E4931"/>
    <w:rsid w:val="007E561D"/>
    <w:rsid w:val="007E67CF"/>
    <w:rsid w:val="007E6A92"/>
    <w:rsid w:val="007E6B45"/>
    <w:rsid w:val="007E6B4D"/>
    <w:rsid w:val="007E6CCB"/>
    <w:rsid w:val="007E7044"/>
    <w:rsid w:val="007E7EFA"/>
    <w:rsid w:val="007E7EFF"/>
    <w:rsid w:val="007F0F04"/>
    <w:rsid w:val="007F0FF7"/>
    <w:rsid w:val="007F1795"/>
    <w:rsid w:val="007F36AA"/>
    <w:rsid w:val="007F3ED9"/>
    <w:rsid w:val="007F5F6C"/>
    <w:rsid w:val="007F6601"/>
    <w:rsid w:val="007F6671"/>
    <w:rsid w:val="007F6E5F"/>
    <w:rsid w:val="007F79C1"/>
    <w:rsid w:val="00800624"/>
    <w:rsid w:val="0080162F"/>
    <w:rsid w:val="00801F10"/>
    <w:rsid w:val="00802088"/>
    <w:rsid w:val="00803A75"/>
    <w:rsid w:val="00805347"/>
    <w:rsid w:val="008053BB"/>
    <w:rsid w:val="0080583B"/>
    <w:rsid w:val="00806C34"/>
    <w:rsid w:val="0080751C"/>
    <w:rsid w:val="00807EDE"/>
    <w:rsid w:val="0081026A"/>
    <w:rsid w:val="0081057F"/>
    <w:rsid w:val="0081070F"/>
    <w:rsid w:val="00810B0D"/>
    <w:rsid w:val="00812204"/>
    <w:rsid w:val="008131E7"/>
    <w:rsid w:val="0081386D"/>
    <w:rsid w:val="00813D9B"/>
    <w:rsid w:val="0081429E"/>
    <w:rsid w:val="00815F6C"/>
    <w:rsid w:val="008164FB"/>
    <w:rsid w:val="008179CA"/>
    <w:rsid w:val="00820659"/>
    <w:rsid w:val="008221E1"/>
    <w:rsid w:val="008227AC"/>
    <w:rsid w:val="00824177"/>
    <w:rsid w:val="008245D0"/>
    <w:rsid w:val="008305DD"/>
    <w:rsid w:val="00830952"/>
    <w:rsid w:val="00830A77"/>
    <w:rsid w:val="00831554"/>
    <w:rsid w:val="008316ED"/>
    <w:rsid w:val="00831851"/>
    <w:rsid w:val="00832C8C"/>
    <w:rsid w:val="00833BD3"/>
    <w:rsid w:val="00833C4A"/>
    <w:rsid w:val="00835F47"/>
    <w:rsid w:val="00836879"/>
    <w:rsid w:val="008403C4"/>
    <w:rsid w:val="0084111A"/>
    <w:rsid w:val="008415CF"/>
    <w:rsid w:val="00841AB1"/>
    <w:rsid w:val="00841AEC"/>
    <w:rsid w:val="00841C82"/>
    <w:rsid w:val="008429ED"/>
    <w:rsid w:val="00842B84"/>
    <w:rsid w:val="008433A8"/>
    <w:rsid w:val="00843458"/>
    <w:rsid w:val="00844CE1"/>
    <w:rsid w:val="00844FE8"/>
    <w:rsid w:val="008463D6"/>
    <w:rsid w:val="00847344"/>
    <w:rsid w:val="008478AB"/>
    <w:rsid w:val="008479C5"/>
    <w:rsid w:val="00850B1C"/>
    <w:rsid w:val="00850E30"/>
    <w:rsid w:val="00851E58"/>
    <w:rsid w:val="00854772"/>
    <w:rsid w:val="008550D8"/>
    <w:rsid w:val="008565C8"/>
    <w:rsid w:val="00860846"/>
    <w:rsid w:val="008612D2"/>
    <w:rsid w:val="00861621"/>
    <w:rsid w:val="00861A61"/>
    <w:rsid w:val="008622BF"/>
    <w:rsid w:val="008625F6"/>
    <w:rsid w:val="00862ECA"/>
    <w:rsid w:val="00863101"/>
    <w:rsid w:val="0086313A"/>
    <w:rsid w:val="00863335"/>
    <w:rsid w:val="00863DDC"/>
    <w:rsid w:val="00864B27"/>
    <w:rsid w:val="00865E6D"/>
    <w:rsid w:val="00866067"/>
    <w:rsid w:val="00866364"/>
    <w:rsid w:val="00867F94"/>
    <w:rsid w:val="00870383"/>
    <w:rsid w:val="00870630"/>
    <w:rsid w:val="008706FE"/>
    <w:rsid w:val="008730B2"/>
    <w:rsid w:val="008734C3"/>
    <w:rsid w:val="00874460"/>
    <w:rsid w:val="00874465"/>
    <w:rsid w:val="008753BE"/>
    <w:rsid w:val="0087556F"/>
    <w:rsid w:val="008763B8"/>
    <w:rsid w:val="008772BF"/>
    <w:rsid w:val="008801CF"/>
    <w:rsid w:val="00880B32"/>
    <w:rsid w:val="008813FE"/>
    <w:rsid w:val="00881519"/>
    <w:rsid w:val="00882368"/>
    <w:rsid w:val="008827A8"/>
    <w:rsid w:val="00882D5B"/>
    <w:rsid w:val="00882EC9"/>
    <w:rsid w:val="008831E6"/>
    <w:rsid w:val="00884078"/>
    <w:rsid w:val="00884ABE"/>
    <w:rsid w:val="00885E6F"/>
    <w:rsid w:val="008867CC"/>
    <w:rsid w:val="00886B27"/>
    <w:rsid w:val="00886D08"/>
    <w:rsid w:val="00886F06"/>
    <w:rsid w:val="008909E8"/>
    <w:rsid w:val="00890DBF"/>
    <w:rsid w:val="008913FF"/>
    <w:rsid w:val="008916C9"/>
    <w:rsid w:val="008917AF"/>
    <w:rsid w:val="00892144"/>
    <w:rsid w:val="00892201"/>
    <w:rsid w:val="008925F0"/>
    <w:rsid w:val="0089286C"/>
    <w:rsid w:val="00892CC1"/>
    <w:rsid w:val="00892E3A"/>
    <w:rsid w:val="00892F7E"/>
    <w:rsid w:val="00893898"/>
    <w:rsid w:val="00896815"/>
    <w:rsid w:val="00896852"/>
    <w:rsid w:val="00896E55"/>
    <w:rsid w:val="0089743E"/>
    <w:rsid w:val="00897600"/>
    <w:rsid w:val="00897C8A"/>
    <w:rsid w:val="008A2540"/>
    <w:rsid w:val="008A25CE"/>
    <w:rsid w:val="008A4710"/>
    <w:rsid w:val="008A5F25"/>
    <w:rsid w:val="008A634D"/>
    <w:rsid w:val="008A66ED"/>
    <w:rsid w:val="008A67C9"/>
    <w:rsid w:val="008A6B62"/>
    <w:rsid w:val="008A7709"/>
    <w:rsid w:val="008B152F"/>
    <w:rsid w:val="008B2C73"/>
    <w:rsid w:val="008B3CD8"/>
    <w:rsid w:val="008B4A26"/>
    <w:rsid w:val="008B4B3F"/>
    <w:rsid w:val="008B4BA7"/>
    <w:rsid w:val="008B4CBB"/>
    <w:rsid w:val="008B5854"/>
    <w:rsid w:val="008B6B3D"/>
    <w:rsid w:val="008B6DDC"/>
    <w:rsid w:val="008C042D"/>
    <w:rsid w:val="008C14BC"/>
    <w:rsid w:val="008C1984"/>
    <w:rsid w:val="008C26FA"/>
    <w:rsid w:val="008C27DD"/>
    <w:rsid w:val="008C31B4"/>
    <w:rsid w:val="008C3ABB"/>
    <w:rsid w:val="008C3E9F"/>
    <w:rsid w:val="008C41E4"/>
    <w:rsid w:val="008C44FA"/>
    <w:rsid w:val="008C4B97"/>
    <w:rsid w:val="008C525A"/>
    <w:rsid w:val="008C5A48"/>
    <w:rsid w:val="008C68BB"/>
    <w:rsid w:val="008C69CC"/>
    <w:rsid w:val="008C7FAE"/>
    <w:rsid w:val="008D0376"/>
    <w:rsid w:val="008D1326"/>
    <w:rsid w:val="008D3D70"/>
    <w:rsid w:val="008D48E6"/>
    <w:rsid w:val="008D48E9"/>
    <w:rsid w:val="008D5B86"/>
    <w:rsid w:val="008D752C"/>
    <w:rsid w:val="008E0A0B"/>
    <w:rsid w:val="008E0E74"/>
    <w:rsid w:val="008E11B0"/>
    <w:rsid w:val="008E13C6"/>
    <w:rsid w:val="008E2BCE"/>
    <w:rsid w:val="008E30A2"/>
    <w:rsid w:val="008E3634"/>
    <w:rsid w:val="008E3B05"/>
    <w:rsid w:val="008E3D26"/>
    <w:rsid w:val="008E49F1"/>
    <w:rsid w:val="008E4C51"/>
    <w:rsid w:val="008E50B3"/>
    <w:rsid w:val="008E5331"/>
    <w:rsid w:val="008E54C9"/>
    <w:rsid w:val="008E5797"/>
    <w:rsid w:val="008E5B0F"/>
    <w:rsid w:val="008E7199"/>
    <w:rsid w:val="008E72AB"/>
    <w:rsid w:val="008F001D"/>
    <w:rsid w:val="008F0C1F"/>
    <w:rsid w:val="008F181C"/>
    <w:rsid w:val="008F2A69"/>
    <w:rsid w:val="008F386E"/>
    <w:rsid w:val="008F3AC9"/>
    <w:rsid w:val="008F4762"/>
    <w:rsid w:val="008F4BFB"/>
    <w:rsid w:val="008F4CA7"/>
    <w:rsid w:val="008F4EED"/>
    <w:rsid w:val="008F4F0D"/>
    <w:rsid w:val="008F5E7F"/>
    <w:rsid w:val="008F6098"/>
    <w:rsid w:val="008F6CA1"/>
    <w:rsid w:val="008F6CF1"/>
    <w:rsid w:val="00900678"/>
    <w:rsid w:val="00900C84"/>
    <w:rsid w:val="0090177B"/>
    <w:rsid w:val="009023CA"/>
    <w:rsid w:val="00902836"/>
    <w:rsid w:val="00902C86"/>
    <w:rsid w:val="00903556"/>
    <w:rsid w:val="00904235"/>
    <w:rsid w:val="00904A2D"/>
    <w:rsid w:val="009057FA"/>
    <w:rsid w:val="00905AA0"/>
    <w:rsid w:val="00905FFD"/>
    <w:rsid w:val="009064FB"/>
    <w:rsid w:val="009107AA"/>
    <w:rsid w:val="00910C97"/>
    <w:rsid w:val="00911112"/>
    <w:rsid w:val="009129DA"/>
    <w:rsid w:val="00914945"/>
    <w:rsid w:val="00915F09"/>
    <w:rsid w:val="00916BA5"/>
    <w:rsid w:val="00917945"/>
    <w:rsid w:val="009211DF"/>
    <w:rsid w:val="009213FD"/>
    <w:rsid w:val="00921707"/>
    <w:rsid w:val="009221E0"/>
    <w:rsid w:val="009227A2"/>
    <w:rsid w:val="009228CC"/>
    <w:rsid w:val="0092291E"/>
    <w:rsid w:val="00922B2E"/>
    <w:rsid w:val="009240C6"/>
    <w:rsid w:val="00924CDD"/>
    <w:rsid w:val="00925D89"/>
    <w:rsid w:val="00926552"/>
    <w:rsid w:val="00926DCA"/>
    <w:rsid w:val="0092789E"/>
    <w:rsid w:val="009279AA"/>
    <w:rsid w:val="009310A4"/>
    <w:rsid w:val="00931B13"/>
    <w:rsid w:val="00931DD7"/>
    <w:rsid w:val="00932319"/>
    <w:rsid w:val="00934674"/>
    <w:rsid w:val="0093475E"/>
    <w:rsid w:val="0093693D"/>
    <w:rsid w:val="00936DD8"/>
    <w:rsid w:val="00937120"/>
    <w:rsid w:val="0093725D"/>
    <w:rsid w:val="009374A7"/>
    <w:rsid w:val="009375ED"/>
    <w:rsid w:val="009404DC"/>
    <w:rsid w:val="009413CB"/>
    <w:rsid w:val="00941A85"/>
    <w:rsid w:val="00943E3F"/>
    <w:rsid w:val="009449AA"/>
    <w:rsid w:val="00944A70"/>
    <w:rsid w:val="00945368"/>
    <w:rsid w:val="00945FFD"/>
    <w:rsid w:val="009460D7"/>
    <w:rsid w:val="00946C21"/>
    <w:rsid w:val="00946D8E"/>
    <w:rsid w:val="00947112"/>
    <w:rsid w:val="009475AD"/>
    <w:rsid w:val="0095107B"/>
    <w:rsid w:val="009511A4"/>
    <w:rsid w:val="009513D0"/>
    <w:rsid w:val="0095181B"/>
    <w:rsid w:val="00952529"/>
    <w:rsid w:val="00952AA2"/>
    <w:rsid w:val="00953826"/>
    <w:rsid w:val="009542A0"/>
    <w:rsid w:val="009542AD"/>
    <w:rsid w:val="00955102"/>
    <w:rsid w:val="009556C2"/>
    <w:rsid w:val="00955BBA"/>
    <w:rsid w:val="0095712A"/>
    <w:rsid w:val="00957766"/>
    <w:rsid w:val="00957AD9"/>
    <w:rsid w:val="00960886"/>
    <w:rsid w:val="00960C0A"/>
    <w:rsid w:val="00961163"/>
    <w:rsid w:val="009615A6"/>
    <w:rsid w:val="009622A6"/>
    <w:rsid w:val="00962EDA"/>
    <w:rsid w:val="00963909"/>
    <w:rsid w:val="00963AEB"/>
    <w:rsid w:val="00963CD6"/>
    <w:rsid w:val="00964929"/>
    <w:rsid w:val="00964A68"/>
    <w:rsid w:val="00964BA9"/>
    <w:rsid w:val="00964EF7"/>
    <w:rsid w:val="0096593D"/>
    <w:rsid w:val="00965998"/>
    <w:rsid w:val="00966424"/>
    <w:rsid w:val="00967134"/>
    <w:rsid w:val="009676CC"/>
    <w:rsid w:val="0097059A"/>
    <w:rsid w:val="009708AE"/>
    <w:rsid w:val="009720B4"/>
    <w:rsid w:val="00976374"/>
    <w:rsid w:val="0097659E"/>
    <w:rsid w:val="00977BDC"/>
    <w:rsid w:val="00980716"/>
    <w:rsid w:val="00980A91"/>
    <w:rsid w:val="00981FD9"/>
    <w:rsid w:val="009821D2"/>
    <w:rsid w:val="00982271"/>
    <w:rsid w:val="009828FE"/>
    <w:rsid w:val="009831F1"/>
    <w:rsid w:val="009837DF"/>
    <w:rsid w:val="00984150"/>
    <w:rsid w:val="00984295"/>
    <w:rsid w:val="00984BCB"/>
    <w:rsid w:val="00984D28"/>
    <w:rsid w:val="009859DD"/>
    <w:rsid w:val="00985F5C"/>
    <w:rsid w:val="00986BEC"/>
    <w:rsid w:val="00986E60"/>
    <w:rsid w:val="00987562"/>
    <w:rsid w:val="00990076"/>
    <w:rsid w:val="0099098C"/>
    <w:rsid w:val="0099182B"/>
    <w:rsid w:val="00993078"/>
    <w:rsid w:val="0099369A"/>
    <w:rsid w:val="009939E3"/>
    <w:rsid w:val="009967CA"/>
    <w:rsid w:val="00996B30"/>
    <w:rsid w:val="00996E1E"/>
    <w:rsid w:val="00996ECE"/>
    <w:rsid w:val="00996F65"/>
    <w:rsid w:val="00996FF0"/>
    <w:rsid w:val="00997535"/>
    <w:rsid w:val="00997A12"/>
    <w:rsid w:val="009A090E"/>
    <w:rsid w:val="009A0B51"/>
    <w:rsid w:val="009A36FA"/>
    <w:rsid w:val="009A3FAB"/>
    <w:rsid w:val="009A445D"/>
    <w:rsid w:val="009A47ED"/>
    <w:rsid w:val="009A5820"/>
    <w:rsid w:val="009A70C5"/>
    <w:rsid w:val="009A7CD3"/>
    <w:rsid w:val="009B0008"/>
    <w:rsid w:val="009B0C4C"/>
    <w:rsid w:val="009B1D44"/>
    <w:rsid w:val="009B2045"/>
    <w:rsid w:val="009B24D7"/>
    <w:rsid w:val="009B2590"/>
    <w:rsid w:val="009B5314"/>
    <w:rsid w:val="009C04FF"/>
    <w:rsid w:val="009C0EF9"/>
    <w:rsid w:val="009C194B"/>
    <w:rsid w:val="009C228D"/>
    <w:rsid w:val="009C2581"/>
    <w:rsid w:val="009C2901"/>
    <w:rsid w:val="009C2D9D"/>
    <w:rsid w:val="009C3062"/>
    <w:rsid w:val="009C3AC3"/>
    <w:rsid w:val="009C3B2F"/>
    <w:rsid w:val="009C441C"/>
    <w:rsid w:val="009C4550"/>
    <w:rsid w:val="009C5C29"/>
    <w:rsid w:val="009C5D1D"/>
    <w:rsid w:val="009C61D3"/>
    <w:rsid w:val="009C6275"/>
    <w:rsid w:val="009C6369"/>
    <w:rsid w:val="009C6A21"/>
    <w:rsid w:val="009C6C4D"/>
    <w:rsid w:val="009C6E08"/>
    <w:rsid w:val="009D11CD"/>
    <w:rsid w:val="009D17A8"/>
    <w:rsid w:val="009D1F47"/>
    <w:rsid w:val="009D20B0"/>
    <w:rsid w:val="009D2425"/>
    <w:rsid w:val="009D2B5F"/>
    <w:rsid w:val="009D2B7E"/>
    <w:rsid w:val="009D33BF"/>
    <w:rsid w:val="009D35F8"/>
    <w:rsid w:val="009D3607"/>
    <w:rsid w:val="009D3C39"/>
    <w:rsid w:val="009D4C63"/>
    <w:rsid w:val="009D65B6"/>
    <w:rsid w:val="009D6841"/>
    <w:rsid w:val="009D7EB9"/>
    <w:rsid w:val="009E1396"/>
    <w:rsid w:val="009E1B79"/>
    <w:rsid w:val="009E1C14"/>
    <w:rsid w:val="009E3169"/>
    <w:rsid w:val="009E35A3"/>
    <w:rsid w:val="009E3D94"/>
    <w:rsid w:val="009E4EB0"/>
    <w:rsid w:val="009E558B"/>
    <w:rsid w:val="009E616F"/>
    <w:rsid w:val="009E6A32"/>
    <w:rsid w:val="009E7161"/>
    <w:rsid w:val="009E7164"/>
    <w:rsid w:val="009E75B3"/>
    <w:rsid w:val="009E7813"/>
    <w:rsid w:val="009E7D44"/>
    <w:rsid w:val="009F085F"/>
    <w:rsid w:val="009F0A0B"/>
    <w:rsid w:val="009F2079"/>
    <w:rsid w:val="009F26CA"/>
    <w:rsid w:val="009F2DA9"/>
    <w:rsid w:val="009F364D"/>
    <w:rsid w:val="009F38A5"/>
    <w:rsid w:val="009F38E7"/>
    <w:rsid w:val="009F4C9C"/>
    <w:rsid w:val="009F4D03"/>
    <w:rsid w:val="009F59CC"/>
    <w:rsid w:val="009F59E4"/>
    <w:rsid w:val="009F5AD9"/>
    <w:rsid w:val="009F65CF"/>
    <w:rsid w:val="009F6702"/>
    <w:rsid w:val="009F6A25"/>
    <w:rsid w:val="009F7048"/>
    <w:rsid w:val="009F762B"/>
    <w:rsid w:val="009F7CF2"/>
    <w:rsid w:val="00A001E4"/>
    <w:rsid w:val="00A01B8F"/>
    <w:rsid w:val="00A021FF"/>
    <w:rsid w:val="00A023B6"/>
    <w:rsid w:val="00A029D0"/>
    <w:rsid w:val="00A03195"/>
    <w:rsid w:val="00A0332A"/>
    <w:rsid w:val="00A048B2"/>
    <w:rsid w:val="00A048D0"/>
    <w:rsid w:val="00A04B8B"/>
    <w:rsid w:val="00A04DD2"/>
    <w:rsid w:val="00A055EE"/>
    <w:rsid w:val="00A05850"/>
    <w:rsid w:val="00A05AE0"/>
    <w:rsid w:val="00A064BF"/>
    <w:rsid w:val="00A074ED"/>
    <w:rsid w:val="00A10030"/>
    <w:rsid w:val="00A1065A"/>
    <w:rsid w:val="00A1078C"/>
    <w:rsid w:val="00A115FF"/>
    <w:rsid w:val="00A13169"/>
    <w:rsid w:val="00A13344"/>
    <w:rsid w:val="00A13541"/>
    <w:rsid w:val="00A13F43"/>
    <w:rsid w:val="00A14009"/>
    <w:rsid w:val="00A1477B"/>
    <w:rsid w:val="00A14CAB"/>
    <w:rsid w:val="00A153CC"/>
    <w:rsid w:val="00A15BC8"/>
    <w:rsid w:val="00A162C5"/>
    <w:rsid w:val="00A16AE7"/>
    <w:rsid w:val="00A17D76"/>
    <w:rsid w:val="00A200EE"/>
    <w:rsid w:val="00A207ED"/>
    <w:rsid w:val="00A20A4A"/>
    <w:rsid w:val="00A20AF0"/>
    <w:rsid w:val="00A21402"/>
    <w:rsid w:val="00A218E2"/>
    <w:rsid w:val="00A21F31"/>
    <w:rsid w:val="00A21FBE"/>
    <w:rsid w:val="00A23B98"/>
    <w:rsid w:val="00A23BDD"/>
    <w:rsid w:val="00A2493A"/>
    <w:rsid w:val="00A24995"/>
    <w:rsid w:val="00A24F60"/>
    <w:rsid w:val="00A25D47"/>
    <w:rsid w:val="00A269E6"/>
    <w:rsid w:val="00A26B4C"/>
    <w:rsid w:val="00A2718B"/>
    <w:rsid w:val="00A2744A"/>
    <w:rsid w:val="00A27707"/>
    <w:rsid w:val="00A27750"/>
    <w:rsid w:val="00A278AD"/>
    <w:rsid w:val="00A2791F"/>
    <w:rsid w:val="00A30114"/>
    <w:rsid w:val="00A3012D"/>
    <w:rsid w:val="00A3039E"/>
    <w:rsid w:val="00A30801"/>
    <w:rsid w:val="00A308CD"/>
    <w:rsid w:val="00A30C5F"/>
    <w:rsid w:val="00A30D3D"/>
    <w:rsid w:val="00A310AE"/>
    <w:rsid w:val="00A31480"/>
    <w:rsid w:val="00A3183F"/>
    <w:rsid w:val="00A32164"/>
    <w:rsid w:val="00A3228B"/>
    <w:rsid w:val="00A32D4C"/>
    <w:rsid w:val="00A3306C"/>
    <w:rsid w:val="00A344CF"/>
    <w:rsid w:val="00A34A08"/>
    <w:rsid w:val="00A34A4D"/>
    <w:rsid w:val="00A34B1F"/>
    <w:rsid w:val="00A34C55"/>
    <w:rsid w:val="00A35300"/>
    <w:rsid w:val="00A35EDC"/>
    <w:rsid w:val="00A3665E"/>
    <w:rsid w:val="00A37003"/>
    <w:rsid w:val="00A3726C"/>
    <w:rsid w:val="00A373D2"/>
    <w:rsid w:val="00A37416"/>
    <w:rsid w:val="00A3788B"/>
    <w:rsid w:val="00A37E8E"/>
    <w:rsid w:val="00A40292"/>
    <w:rsid w:val="00A40522"/>
    <w:rsid w:val="00A405AD"/>
    <w:rsid w:val="00A40D20"/>
    <w:rsid w:val="00A40D89"/>
    <w:rsid w:val="00A41C81"/>
    <w:rsid w:val="00A41D78"/>
    <w:rsid w:val="00A42908"/>
    <w:rsid w:val="00A4309F"/>
    <w:rsid w:val="00A435E2"/>
    <w:rsid w:val="00A44178"/>
    <w:rsid w:val="00A44F5C"/>
    <w:rsid w:val="00A46128"/>
    <w:rsid w:val="00A4792E"/>
    <w:rsid w:val="00A50298"/>
    <w:rsid w:val="00A50389"/>
    <w:rsid w:val="00A51B57"/>
    <w:rsid w:val="00A51D1F"/>
    <w:rsid w:val="00A53070"/>
    <w:rsid w:val="00A534F0"/>
    <w:rsid w:val="00A53A68"/>
    <w:rsid w:val="00A5598B"/>
    <w:rsid w:val="00A55EE1"/>
    <w:rsid w:val="00A5790C"/>
    <w:rsid w:val="00A57CEF"/>
    <w:rsid w:val="00A600B8"/>
    <w:rsid w:val="00A6078B"/>
    <w:rsid w:val="00A60CCF"/>
    <w:rsid w:val="00A618F9"/>
    <w:rsid w:val="00A630CA"/>
    <w:rsid w:val="00A637C0"/>
    <w:rsid w:val="00A63CB8"/>
    <w:rsid w:val="00A63DDA"/>
    <w:rsid w:val="00A64C99"/>
    <w:rsid w:val="00A65B75"/>
    <w:rsid w:val="00A67456"/>
    <w:rsid w:val="00A67F8A"/>
    <w:rsid w:val="00A70461"/>
    <w:rsid w:val="00A7088C"/>
    <w:rsid w:val="00A70EB9"/>
    <w:rsid w:val="00A7272D"/>
    <w:rsid w:val="00A72933"/>
    <w:rsid w:val="00A751D4"/>
    <w:rsid w:val="00A75698"/>
    <w:rsid w:val="00A75787"/>
    <w:rsid w:val="00A757E2"/>
    <w:rsid w:val="00A760D6"/>
    <w:rsid w:val="00A76767"/>
    <w:rsid w:val="00A76BC2"/>
    <w:rsid w:val="00A771FD"/>
    <w:rsid w:val="00A77DEF"/>
    <w:rsid w:val="00A80757"/>
    <w:rsid w:val="00A81141"/>
    <w:rsid w:val="00A81CE7"/>
    <w:rsid w:val="00A82691"/>
    <w:rsid w:val="00A830D4"/>
    <w:rsid w:val="00A83673"/>
    <w:rsid w:val="00A83A14"/>
    <w:rsid w:val="00A84975"/>
    <w:rsid w:val="00A85271"/>
    <w:rsid w:val="00A86279"/>
    <w:rsid w:val="00A86583"/>
    <w:rsid w:val="00A867DA"/>
    <w:rsid w:val="00A90631"/>
    <w:rsid w:val="00A91C08"/>
    <w:rsid w:val="00A91D4A"/>
    <w:rsid w:val="00A925AE"/>
    <w:rsid w:val="00A92C4D"/>
    <w:rsid w:val="00A92CDC"/>
    <w:rsid w:val="00A92D8E"/>
    <w:rsid w:val="00A943D2"/>
    <w:rsid w:val="00A944E9"/>
    <w:rsid w:val="00A94B05"/>
    <w:rsid w:val="00A9696F"/>
    <w:rsid w:val="00A96DF9"/>
    <w:rsid w:val="00A97788"/>
    <w:rsid w:val="00AA06A0"/>
    <w:rsid w:val="00AA2C14"/>
    <w:rsid w:val="00AA3AA7"/>
    <w:rsid w:val="00AA3C69"/>
    <w:rsid w:val="00AA3D40"/>
    <w:rsid w:val="00AA4699"/>
    <w:rsid w:val="00AA48F5"/>
    <w:rsid w:val="00AA4E7B"/>
    <w:rsid w:val="00AA6AB4"/>
    <w:rsid w:val="00AA6B89"/>
    <w:rsid w:val="00AB04F1"/>
    <w:rsid w:val="00AB0F9A"/>
    <w:rsid w:val="00AB1039"/>
    <w:rsid w:val="00AB1156"/>
    <w:rsid w:val="00AB2144"/>
    <w:rsid w:val="00AB262D"/>
    <w:rsid w:val="00AB2EA0"/>
    <w:rsid w:val="00AB2F53"/>
    <w:rsid w:val="00AB3346"/>
    <w:rsid w:val="00AB3588"/>
    <w:rsid w:val="00AB36A7"/>
    <w:rsid w:val="00AB4A80"/>
    <w:rsid w:val="00AB561C"/>
    <w:rsid w:val="00AB7A09"/>
    <w:rsid w:val="00AB7D81"/>
    <w:rsid w:val="00AC0619"/>
    <w:rsid w:val="00AC0DCE"/>
    <w:rsid w:val="00AC127B"/>
    <w:rsid w:val="00AC1590"/>
    <w:rsid w:val="00AC2A20"/>
    <w:rsid w:val="00AC3515"/>
    <w:rsid w:val="00AC3DA0"/>
    <w:rsid w:val="00AC4271"/>
    <w:rsid w:val="00AC5563"/>
    <w:rsid w:val="00AC5C3B"/>
    <w:rsid w:val="00AC6B50"/>
    <w:rsid w:val="00AC780E"/>
    <w:rsid w:val="00AD1470"/>
    <w:rsid w:val="00AD27DE"/>
    <w:rsid w:val="00AD4980"/>
    <w:rsid w:val="00AD4982"/>
    <w:rsid w:val="00AD5401"/>
    <w:rsid w:val="00AD5F19"/>
    <w:rsid w:val="00AD644D"/>
    <w:rsid w:val="00AD6844"/>
    <w:rsid w:val="00AD707B"/>
    <w:rsid w:val="00AD7789"/>
    <w:rsid w:val="00AD7D2A"/>
    <w:rsid w:val="00AE01FD"/>
    <w:rsid w:val="00AE03EC"/>
    <w:rsid w:val="00AE0815"/>
    <w:rsid w:val="00AE0C35"/>
    <w:rsid w:val="00AE18E6"/>
    <w:rsid w:val="00AE243B"/>
    <w:rsid w:val="00AE24BF"/>
    <w:rsid w:val="00AE2C69"/>
    <w:rsid w:val="00AE33F4"/>
    <w:rsid w:val="00AE494C"/>
    <w:rsid w:val="00AE5591"/>
    <w:rsid w:val="00AE585F"/>
    <w:rsid w:val="00AE59C8"/>
    <w:rsid w:val="00AE64CC"/>
    <w:rsid w:val="00AE6612"/>
    <w:rsid w:val="00AE6936"/>
    <w:rsid w:val="00AE6B76"/>
    <w:rsid w:val="00AE7751"/>
    <w:rsid w:val="00AF06AB"/>
    <w:rsid w:val="00AF0840"/>
    <w:rsid w:val="00AF1825"/>
    <w:rsid w:val="00AF1A21"/>
    <w:rsid w:val="00AF1CAB"/>
    <w:rsid w:val="00AF1E03"/>
    <w:rsid w:val="00AF3791"/>
    <w:rsid w:val="00AF3821"/>
    <w:rsid w:val="00AF3E20"/>
    <w:rsid w:val="00AF4049"/>
    <w:rsid w:val="00AF4578"/>
    <w:rsid w:val="00AF4621"/>
    <w:rsid w:val="00AF46A3"/>
    <w:rsid w:val="00AF557A"/>
    <w:rsid w:val="00AF5709"/>
    <w:rsid w:val="00AF593B"/>
    <w:rsid w:val="00AF69D3"/>
    <w:rsid w:val="00AF6E93"/>
    <w:rsid w:val="00B0028A"/>
    <w:rsid w:val="00B0068F"/>
    <w:rsid w:val="00B00EEB"/>
    <w:rsid w:val="00B01A30"/>
    <w:rsid w:val="00B01D71"/>
    <w:rsid w:val="00B02B7E"/>
    <w:rsid w:val="00B0339B"/>
    <w:rsid w:val="00B03B4E"/>
    <w:rsid w:val="00B03EC6"/>
    <w:rsid w:val="00B03FBB"/>
    <w:rsid w:val="00B041AC"/>
    <w:rsid w:val="00B04F50"/>
    <w:rsid w:val="00B05278"/>
    <w:rsid w:val="00B05BA8"/>
    <w:rsid w:val="00B05BF5"/>
    <w:rsid w:val="00B064E5"/>
    <w:rsid w:val="00B06E01"/>
    <w:rsid w:val="00B07F55"/>
    <w:rsid w:val="00B10A08"/>
    <w:rsid w:val="00B10BC6"/>
    <w:rsid w:val="00B11669"/>
    <w:rsid w:val="00B116BC"/>
    <w:rsid w:val="00B12846"/>
    <w:rsid w:val="00B14646"/>
    <w:rsid w:val="00B153D1"/>
    <w:rsid w:val="00B161DD"/>
    <w:rsid w:val="00B20394"/>
    <w:rsid w:val="00B2318E"/>
    <w:rsid w:val="00B2398E"/>
    <w:rsid w:val="00B23E90"/>
    <w:rsid w:val="00B24001"/>
    <w:rsid w:val="00B2425F"/>
    <w:rsid w:val="00B2444D"/>
    <w:rsid w:val="00B26B7F"/>
    <w:rsid w:val="00B26F95"/>
    <w:rsid w:val="00B27422"/>
    <w:rsid w:val="00B2785A"/>
    <w:rsid w:val="00B27D0E"/>
    <w:rsid w:val="00B27F93"/>
    <w:rsid w:val="00B30FB5"/>
    <w:rsid w:val="00B31947"/>
    <w:rsid w:val="00B33AD0"/>
    <w:rsid w:val="00B366CF"/>
    <w:rsid w:val="00B37691"/>
    <w:rsid w:val="00B37C95"/>
    <w:rsid w:val="00B404E3"/>
    <w:rsid w:val="00B41334"/>
    <w:rsid w:val="00B421EA"/>
    <w:rsid w:val="00B425BC"/>
    <w:rsid w:val="00B42B51"/>
    <w:rsid w:val="00B432B8"/>
    <w:rsid w:val="00B45CAE"/>
    <w:rsid w:val="00B464BE"/>
    <w:rsid w:val="00B46B45"/>
    <w:rsid w:val="00B47B3E"/>
    <w:rsid w:val="00B500BB"/>
    <w:rsid w:val="00B5026F"/>
    <w:rsid w:val="00B524E3"/>
    <w:rsid w:val="00B532EF"/>
    <w:rsid w:val="00B5342A"/>
    <w:rsid w:val="00B537C6"/>
    <w:rsid w:val="00B545E1"/>
    <w:rsid w:val="00B548B8"/>
    <w:rsid w:val="00B54EA8"/>
    <w:rsid w:val="00B55479"/>
    <w:rsid w:val="00B55769"/>
    <w:rsid w:val="00B5736D"/>
    <w:rsid w:val="00B57490"/>
    <w:rsid w:val="00B576C5"/>
    <w:rsid w:val="00B57754"/>
    <w:rsid w:val="00B61DDE"/>
    <w:rsid w:val="00B61ED7"/>
    <w:rsid w:val="00B62E67"/>
    <w:rsid w:val="00B62FCB"/>
    <w:rsid w:val="00B6384A"/>
    <w:rsid w:val="00B638AF"/>
    <w:rsid w:val="00B63966"/>
    <w:rsid w:val="00B645BA"/>
    <w:rsid w:val="00B64F79"/>
    <w:rsid w:val="00B6531A"/>
    <w:rsid w:val="00B653D6"/>
    <w:rsid w:val="00B6599A"/>
    <w:rsid w:val="00B67699"/>
    <w:rsid w:val="00B70507"/>
    <w:rsid w:val="00B70B5D"/>
    <w:rsid w:val="00B712B7"/>
    <w:rsid w:val="00B721F4"/>
    <w:rsid w:val="00B72622"/>
    <w:rsid w:val="00B73D5E"/>
    <w:rsid w:val="00B75636"/>
    <w:rsid w:val="00B75A32"/>
    <w:rsid w:val="00B76465"/>
    <w:rsid w:val="00B80489"/>
    <w:rsid w:val="00B810D3"/>
    <w:rsid w:val="00B82004"/>
    <w:rsid w:val="00B82472"/>
    <w:rsid w:val="00B82D38"/>
    <w:rsid w:val="00B8307E"/>
    <w:rsid w:val="00B83698"/>
    <w:rsid w:val="00B83EA2"/>
    <w:rsid w:val="00B84F1F"/>
    <w:rsid w:val="00B85791"/>
    <w:rsid w:val="00B86174"/>
    <w:rsid w:val="00B862BF"/>
    <w:rsid w:val="00B87166"/>
    <w:rsid w:val="00B877EC"/>
    <w:rsid w:val="00B87AAC"/>
    <w:rsid w:val="00B87CA6"/>
    <w:rsid w:val="00B91909"/>
    <w:rsid w:val="00B91D7E"/>
    <w:rsid w:val="00B92C10"/>
    <w:rsid w:val="00B92F42"/>
    <w:rsid w:val="00B93180"/>
    <w:rsid w:val="00B93331"/>
    <w:rsid w:val="00B937A5"/>
    <w:rsid w:val="00B93B23"/>
    <w:rsid w:val="00B95444"/>
    <w:rsid w:val="00B957F1"/>
    <w:rsid w:val="00B974D8"/>
    <w:rsid w:val="00B9798F"/>
    <w:rsid w:val="00B979BA"/>
    <w:rsid w:val="00BA0214"/>
    <w:rsid w:val="00BA048C"/>
    <w:rsid w:val="00BA0F9A"/>
    <w:rsid w:val="00BA296E"/>
    <w:rsid w:val="00BA2EA2"/>
    <w:rsid w:val="00BA2F52"/>
    <w:rsid w:val="00BA3498"/>
    <w:rsid w:val="00BA38FD"/>
    <w:rsid w:val="00BA4310"/>
    <w:rsid w:val="00BA43F7"/>
    <w:rsid w:val="00BA46D9"/>
    <w:rsid w:val="00BA60C3"/>
    <w:rsid w:val="00BA65F5"/>
    <w:rsid w:val="00BA7408"/>
    <w:rsid w:val="00BA776E"/>
    <w:rsid w:val="00BA7F7D"/>
    <w:rsid w:val="00BA7FAF"/>
    <w:rsid w:val="00BB0C55"/>
    <w:rsid w:val="00BB0D8C"/>
    <w:rsid w:val="00BB18A9"/>
    <w:rsid w:val="00BB1A0A"/>
    <w:rsid w:val="00BB1AA3"/>
    <w:rsid w:val="00BB2FF8"/>
    <w:rsid w:val="00BB33C4"/>
    <w:rsid w:val="00BB3E8F"/>
    <w:rsid w:val="00BB4542"/>
    <w:rsid w:val="00BB46B8"/>
    <w:rsid w:val="00BB628D"/>
    <w:rsid w:val="00BB739F"/>
    <w:rsid w:val="00BB7F45"/>
    <w:rsid w:val="00BC0D16"/>
    <w:rsid w:val="00BC0FA1"/>
    <w:rsid w:val="00BC10F2"/>
    <w:rsid w:val="00BC14F7"/>
    <w:rsid w:val="00BC1632"/>
    <w:rsid w:val="00BC1734"/>
    <w:rsid w:val="00BC1D31"/>
    <w:rsid w:val="00BC1D91"/>
    <w:rsid w:val="00BC245E"/>
    <w:rsid w:val="00BC29BD"/>
    <w:rsid w:val="00BC2B1C"/>
    <w:rsid w:val="00BC3C31"/>
    <w:rsid w:val="00BC3C51"/>
    <w:rsid w:val="00BC4215"/>
    <w:rsid w:val="00BC466F"/>
    <w:rsid w:val="00BC4987"/>
    <w:rsid w:val="00BC4D20"/>
    <w:rsid w:val="00BC5176"/>
    <w:rsid w:val="00BC5559"/>
    <w:rsid w:val="00BC5DDA"/>
    <w:rsid w:val="00BC6F7A"/>
    <w:rsid w:val="00BC7287"/>
    <w:rsid w:val="00BC7316"/>
    <w:rsid w:val="00BC7FE3"/>
    <w:rsid w:val="00BC7FFD"/>
    <w:rsid w:val="00BD08F9"/>
    <w:rsid w:val="00BD09B2"/>
    <w:rsid w:val="00BD108F"/>
    <w:rsid w:val="00BD13AC"/>
    <w:rsid w:val="00BD1B41"/>
    <w:rsid w:val="00BD1C5E"/>
    <w:rsid w:val="00BD2141"/>
    <w:rsid w:val="00BD4BBF"/>
    <w:rsid w:val="00BD4DF0"/>
    <w:rsid w:val="00BD58B3"/>
    <w:rsid w:val="00BD6F76"/>
    <w:rsid w:val="00BD73CA"/>
    <w:rsid w:val="00BD7CF0"/>
    <w:rsid w:val="00BE03D8"/>
    <w:rsid w:val="00BE1AD4"/>
    <w:rsid w:val="00BE1AF8"/>
    <w:rsid w:val="00BE1F21"/>
    <w:rsid w:val="00BE25FB"/>
    <w:rsid w:val="00BE427D"/>
    <w:rsid w:val="00BE4A55"/>
    <w:rsid w:val="00BE4C94"/>
    <w:rsid w:val="00BE4FBA"/>
    <w:rsid w:val="00BE5B07"/>
    <w:rsid w:val="00BE5EB6"/>
    <w:rsid w:val="00BE60D3"/>
    <w:rsid w:val="00BE653C"/>
    <w:rsid w:val="00BE7964"/>
    <w:rsid w:val="00BF0579"/>
    <w:rsid w:val="00BF0B4E"/>
    <w:rsid w:val="00BF0C80"/>
    <w:rsid w:val="00BF0DA1"/>
    <w:rsid w:val="00BF1047"/>
    <w:rsid w:val="00BF1EF3"/>
    <w:rsid w:val="00BF1FA1"/>
    <w:rsid w:val="00BF28A7"/>
    <w:rsid w:val="00BF4B1F"/>
    <w:rsid w:val="00BF543A"/>
    <w:rsid w:val="00BF61A6"/>
    <w:rsid w:val="00BF76F6"/>
    <w:rsid w:val="00BF7C91"/>
    <w:rsid w:val="00C00A11"/>
    <w:rsid w:val="00C00AB4"/>
    <w:rsid w:val="00C00F1B"/>
    <w:rsid w:val="00C01852"/>
    <w:rsid w:val="00C0341C"/>
    <w:rsid w:val="00C04097"/>
    <w:rsid w:val="00C04FB2"/>
    <w:rsid w:val="00C0504D"/>
    <w:rsid w:val="00C06E45"/>
    <w:rsid w:val="00C1087D"/>
    <w:rsid w:val="00C10901"/>
    <w:rsid w:val="00C10F8B"/>
    <w:rsid w:val="00C124FF"/>
    <w:rsid w:val="00C127A2"/>
    <w:rsid w:val="00C13407"/>
    <w:rsid w:val="00C13809"/>
    <w:rsid w:val="00C1415F"/>
    <w:rsid w:val="00C15364"/>
    <w:rsid w:val="00C1597C"/>
    <w:rsid w:val="00C179C4"/>
    <w:rsid w:val="00C17DDD"/>
    <w:rsid w:val="00C20BE2"/>
    <w:rsid w:val="00C21302"/>
    <w:rsid w:val="00C21D31"/>
    <w:rsid w:val="00C22045"/>
    <w:rsid w:val="00C220D8"/>
    <w:rsid w:val="00C227B2"/>
    <w:rsid w:val="00C23695"/>
    <w:rsid w:val="00C2381D"/>
    <w:rsid w:val="00C238CC"/>
    <w:rsid w:val="00C24297"/>
    <w:rsid w:val="00C24BF8"/>
    <w:rsid w:val="00C25613"/>
    <w:rsid w:val="00C26A65"/>
    <w:rsid w:val="00C26A70"/>
    <w:rsid w:val="00C26E85"/>
    <w:rsid w:val="00C26EAA"/>
    <w:rsid w:val="00C27A37"/>
    <w:rsid w:val="00C27E61"/>
    <w:rsid w:val="00C30673"/>
    <w:rsid w:val="00C31176"/>
    <w:rsid w:val="00C32362"/>
    <w:rsid w:val="00C32FB7"/>
    <w:rsid w:val="00C33885"/>
    <w:rsid w:val="00C33ABD"/>
    <w:rsid w:val="00C3595E"/>
    <w:rsid w:val="00C35C22"/>
    <w:rsid w:val="00C35D79"/>
    <w:rsid w:val="00C36A12"/>
    <w:rsid w:val="00C36B62"/>
    <w:rsid w:val="00C36F06"/>
    <w:rsid w:val="00C406D2"/>
    <w:rsid w:val="00C411B3"/>
    <w:rsid w:val="00C42A06"/>
    <w:rsid w:val="00C4349C"/>
    <w:rsid w:val="00C443E5"/>
    <w:rsid w:val="00C4488D"/>
    <w:rsid w:val="00C463B2"/>
    <w:rsid w:val="00C465ED"/>
    <w:rsid w:val="00C469B3"/>
    <w:rsid w:val="00C47C50"/>
    <w:rsid w:val="00C50806"/>
    <w:rsid w:val="00C50BCB"/>
    <w:rsid w:val="00C51555"/>
    <w:rsid w:val="00C52E14"/>
    <w:rsid w:val="00C53936"/>
    <w:rsid w:val="00C53E42"/>
    <w:rsid w:val="00C542CA"/>
    <w:rsid w:val="00C54BB3"/>
    <w:rsid w:val="00C55019"/>
    <w:rsid w:val="00C55BFA"/>
    <w:rsid w:val="00C5618F"/>
    <w:rsid w:val="00C569AB"/>
    <w:rsid w:val="00C57399"/>
    <w:rsid w:val="00C579B7"/>
    <w:rsid w:val="00C60181"/>
    <w:rsid w:val="00C62120"/>
    <w:rsid w:val="00C62253"/>
    <w:rsid w:val="00C623DB"/>
    <w:rsid w:val="00C63790"/>
    <w:rsid w:val="00C63A12"/>
    <w:rsid w:val="00C64275"/>
    <w:rsid w:val="00C65898"/>
    <w:rsid w:val="00C65F6E"/>
    <w:rsid w:val="00C66AE1"/>
    <w:rsid w:val="00C679D2"/>
    <w:rsid w:val="00C71B8D"/>
    <w:rsid w:val="00C72540"/>
    <w:rsid w:val="00C73248"/>
    <w:rsid w:val="00C746FE"/>
    <w:rsid w:val="00C74B38"/>
    <w:rsid w:val="00C75A28"/>
    <w:rsid w:val="00C75C29"/>
    <w:rsid w:val="00C75E9B"/>
    <w:rsid w:val="00C760B7"/>
    <w:rsid w:val="00C76D69"/>
    <w:rsid w:val="00C770A4"/>
    <w:rsid w:val="00C774F4"/>
    <w:rsid w:val="00C80890"/>
    <w:rsid w:val="00C813F9"/>
    <w:rsid w:val="00C814D8"/>
    <w:rsid w:val="00C82697"/>
    <w:rsid w:val="00C82B2A"/>
    <w:rsid w:val="00C83810"/>
    <w:rsid w:val="00C83899"/>
    <w:rsid w:val="00C83C69"/>
    <w:rsid w:val="00C84089"/>
    <w:rsid w:val="00C84883"/>
    <w:rsid w:val="00C85172"/>
    <w:rsid w:val="00C85535"/>
    <w:rsid w:val="00C85CD3"/>
    <w:rsid w:val="00C86085"/>
    <w:rsid w:val="00C861A3"/>
    <w:rsid w:val="00C867E2"/>
    <w:rsid w:val="00C86C21"/>
    <w:rsid w:val="00C872BD"/>
    <w:rsid w:val="00C87C27"/>
    <w:rsid w:val="00C91EC7"/>
    <w:rsid w:val="00C91F52"/>
    <w:rsid w:val="00C92237"/>
    <w:rsid w:val="00C926C7"/>
    <w:rsid w:val="00C9365D"/>
    <w:rsid w:val="00C93DF7"/>
    <w:rsid w:val="00C94611"/>
    <w:rsid w:val="00C94978"/>
    <w:rsid w:val="00C94B9E"/>
    <w:rsid w:val="00C964D0"/>
    <w:rsid w:val="00C96D4C"/>
    <w:rsid w:val="00C972DE"/>
    <w:rsid w:val="00C97527"/>
    <w:rsid w:val="00C97D8B"/>
    <w:rsid w:val="00CA1066"/>
    <w:rsid w:val="00CA1774"/>
    <w:rsid w:val="00CA17EB"/>
    <w:rsid w:val="00CA1A5B"/>
    <w:rsid w:val="00CA1E8B"/>
    <w:rsid w:val="00CA1F3A"/>
    <w:rsid w:val="00CA26C5"/>
    <w:rsid w:val="00CA2C1F"/>
    <w:rsid w:val="00CA2DDD"/>
    <w:rsid w:val="00CA386C"/>
    <w:rsid w:val="00CA39BB"/>
    <w:rsid w:val="00CA3D71"/>
    <w:rsid w:val="00CA3DF4"/>
    <w:rsid w:val="00CA3FD4"/>
    <w:rsid w:val="00CA5002"/>
    <w:rsid w:val="00CA6BB6"/>
    <w:rsid w:val="00CA6BB9"/>
    <w:rsid w:val="00CA7648"/>
    <w:rsid w:val="00CB049D"/>
    <w:rsid w:val="00CB1B5E"/>
    <w:rsid w:val="00CB1C30"/>
    <w:rsid w:val="00CB2783"/>
    <w:rsid w:val="00CB40E1"/>
    <w:rsid w:val="00CB4C2E"/>
    <w:rsid w:val="00CB4CC6"/>
    <w:rsid w:val="00CB5225"/>
    <w:rsid w:val="00CB549A"/>
    <w:rsid w:val="00CB6A19"/>
    <w:rsid w:val="00CB6FC3"/>
    <w:rsid w:val="00CB7AAE"/>
    <w:rsid w:val="00CB7D34"/>
    <w:rsid w:val="00CC07F3"/>
    <w:rsid w:val="00CC2D8C"/>
    <w:rsid w:val="00CC2E29"/>
    <w:rsid w:val="00CC4031"/>
    <w:rsid w:val="00CC47AC"/>
    <w:rsid w:val="00CC4AE0"/>
    <w:rsid w:val="00CC50CE"/>
    <w:rsid w:val="00CC5F53"/>
    <w:rsid w:val="00CC6185"/>
    <w:rsid w:val="00CC6277"/>
    <w:rsid w:val="00CC62CC"/>
    <w:rsid w:val="00CC63ED"/>
    <w:rsid w:val="00CC6B21"/>
    <w:rsid w:val="00CC7839"/>
    <w:rsid w:val="00CC7F42"/>
    <w:rsid w:val="00CD032D"/>
    <w:rsid w:val="00CD09B1"/>
    <w:rsid w:val="00CD266B"/>
    <w:rsid w:val="00CD267F"/>
    <w:rsid w:val="00CD2F31"/>
    <w:rsid w:val="00CD3F2A"/>
    <w:rsid w:val="00CD5153"/>
    <w:rsid w:val="00CD611B"/>
    <w:rsid w:val="00CE10CD"/>
    <w:rsid w:val="00CE1CFE"/>
    <w:rsid w:val="00CE4AE8"/>
    <w:rsid w:val="00CE6553"/>
    <w:rsid w:val="00CE77D0"/>
    <w:rsid w:val="00CF03FE"/>
    <w:rsid w:val="00CF04F1"/>
    <w:rsid w:val="00CF0833"/>
    <w:rsid w:val="00CF1DD2"/>
    <w:rsid w:val="00CF21FC"/>
    <w:rsid w:val="00CF2579"/>
    <w:rsid w:val="00CF2AEB"/>
    <w:rsid w:val="00CF3B80"/>
    <w:rsid w:val="00CF4358"/>
    <w:rsid w:val="00CF44BA"/>
    <w:rsid w:val="00CF4A2A"/>
    <w:rsid w:val="00CF572E"/>
    <w:rsid w:val="00CF5E0F"/>
    <w:rsid w:val="00CF5E1F"/>
    <w:rsid w:val="00CF5F50"/>
    <w:rsid w:val="00CF74E7"/>
    <w:rsid w:val="00D00099"/>
    <w:rsid w:val="00D0058E"/>
    <w:rsid w:val="00D00A4A"/>
    <w:rsid w:val="00D00AE9"/>
    <w:rsid w:val="00D00BF4"/>
    <w:rsid w:val="00D00C0A"/>
    <w:rsid w:val="00D00F15"/>
    <w:rsid w:val="00D01B11"/>
    <w:rsid w:val="00D0203A"/>
    <w:rsid w:val="00D0218C"/>
    <w:rsid w:val="00D028E0"/>
    <w:rsid w:val="00D02B31"/>
    <w:rsid w:val="00D032A2"/>
    <w:rsid w:val="00D03F1C"/>
    <w:rsid w:val="00D05843"/>
    <w:rsid w:val="00D064A3"/>
    <w:rsid w:val="00D0653F"/>
    <w:rsid w:val="00D06EB7"/>
    <w:rsid w:val="00D102E6"/>
    <w:rsid w:val="00D116F9"/>
    <w:rsid w:val="00D12FEE"/>
    <w:rsid w:val="00D143AA"/>
    <w:rsid w:val="00D15979"/>
    <w:rsid w:val="00D15ADA"/>
    <w:rsid w:val="00D16418"/>
    <w:rsid w:val="00D16855"/>
    <w:rsid w:val="00D1725C"/>
    <w:rsid w:val="00D17674"/>
    <w:rsid w:val="00D1785C"/>
    <w:rsid w:val="00D17C61"/>
    <w:rsid w:val="00D20057"/>
    <w:rsid w:val="00D2072E"/>
    <w:rsid w:val="00D209E1"/>
    <w:rsid w:val="00D20F58"/>
    <w:rsid w:val="00D21573"/>
    <w:rsid w:val="00D2242B"/>
    <w:rsid w:val="00D22499"/>
    <w:rsid w:val="00D23FCC"/>
    <w:rsid w:val="00D24B28"/>
    <w:rsid w:val="00D26E59"/>
    <w:rsid w:val="00D272C5"/>
    <w:rsid w:val="00D27529"/>
    <w:rsid w:val="00D27F8A"/>
    <w:rsid w:val="00D307EB"/>
    <w:rsid w:val="00D30F3D"/>
    <w:rsid w:val="00D3103B"/>
    <w:rsid w:val="00D318F3"/>
    <w:rsid w:val="00D319A9"/>
    <w:rsid w:val="00D31C52"/>
    <w:rsid w:val="00D31C54"/>
    <w:rsid w:val="00D324F0"/>
    <w:rsid w:val="00D327D0"/>
    <w:rsid w:val="00D339B6"/>
    <w:rsid w:val="00D339F1"/>
    <w:rsid w:val="00D34A70"/>
    <w:rsid w:val="00D34B02"/>
    <w:rsid w:val="00D37BFE"/>
    <w:rsid w:val="00D37CB6"/>
    <w:rsid w:val="00D40019"/>
    <w:rsid w:val="00D402D0"/>
    <w:rsid w:val="00D409F1"/>
    <w:rsid w:val="00D4173F"/>
    <w:rsid w:val="00D41C60"/>
    <w:rsid w:val="00D41CF6"/>
    <w:rsid w:val="00D41F1D"/>
    <w:rsid w:val="00D43086"/>
    <w:rsid w:val="00D43595"/>
    <w:rsid w:val="00D43809"/>
    <w:rsid w:val="00D440E8"/>
    <w:rsid w:val="00D44193"/>
    <w:rsid w:val="00D45642"/>
    <w:rsid w:val="00D4569B"/>
    <w:rsid w:val="00D45C46"/>
    <w:rsid w:val="00D46B85"/>
    <w:rsid w:val="00D47526"/>
    <w:rsid w:val="00D4777A"/>
    <w:rsid w:val="00D509B8"/>
    <w:rsid w:val="00D50D2A"/>
    <w:rsid w:val="00D5150F"/>
    <w:rsid w:val="00D53A8E"/>
    <w:rsid w:val="00D54715"/>
    <w:rsid w:val="00D568B5"/>
    <w:rsid w:val="00D56D13"/>
    <w:rsid w:val="00D576C9"/>
    <w:rsid w:val="00D6149E"/>
    <w:rsid w:val="00D6163A"/>
    <w:rsid w:val="00D61C50"/>
    <w:rsid w:val="00D62318"/>
    <w:rsid w:val="00D626AA"/>
    <w:rsid w:val="00D63F10"/>
    <w:rsid w:val="00D64B3B"/>
    <w:rsid w:val="00D64ED6"/>
    <w:rsid w:val="00D65652"/>
    <w:rsid w:val="00D65BC8"/>
    <w:rsid w:val="00D6716C"/>
    <w:rsid w:val="00D705FF"/>
    <w:rsid w:val="00D7080D"/>
    <w:rsid w:val="00D70FBC"/>
    <w:rsid w:val="00D71C43"/>
    <w:rsid w:val="00D728E2"/>
    <w:rsid w:val="00D73098"/>
    <w:rsid w:val="00D73E50"/>
    <w:rsid w:val="00D74716"/>
    <w:rsid w:val="00D747C6"/>
    <w:rsid w:val="00D74C2F"/>
    <w:rsid w:val="00D751B5"/>
    <w:rsid w:val="00D766CE"/>
    <w:rsid w:val="00D77A9E"/>
    <w:rsid w:val="00D81D1D"/>
    <w:rsid w:val="00D81FCD"/>
    <w:rsid w:val="00D8205C"/>
    <w:rsid w:val="00D82E30"/>
    <w:rsid w:val="00D835FB"/>
    <w:rsid w:val="00D84706"/>
    <w:rsid w:val="00D84870"/>
    <w:rsid w:val="00D84FF8"/>
    <w:rsid w:val="00D85922"/>
    <w:rsid w:val="00D86DCC"/>
    <w:rsid w:val="00D8776C"/>
    <w:rsid w:val="00D87AE9"/>
    <w:rsid w:val="00D90F2E"/>
    <w:rsid w:val="00D921DB"/>
    <w:rsid w:val="00D92745"/>
    <w:rsid w:val="00D93408"/>
    <w:rsid w:val="00D93A1B"/>
    <w:rsid w:val="00D93ACD"/>
    <w:rsid w:val="00D94CAD"/>
    <w:rsid w:val="00D95850"/>
    <w:rsid w:val="00D95D09"/>
    <w:rsid w:val="00D97320"/>
    <w:rsid w:val="00DA072A"/>
    <w:rsid w:val="00DA08D5"/>
    <w:rsid w:val="00DA12FF"/>
    <w:rsid w:val="00DA2C8D"/>
    <w:rsid w:val="00DA36AB"/>
    <w:rsid w:val="00DA5048"/>
    <w:rsid w:val="00DA6B17"/>
    <w:rsid w:val="00DA74A8"/>
    <w:rsid w:val="00DB0833"/>
    <w:rsid w:val="00DB08CF"/>
    <w:rsid w:val="00DB0D82"/>
    <w:rsid w:val="00DB1973"/>
    <w:rsid w:val="00DB19B2"/>
    <w:rsid w:val="00DB339C"/>
    <w:rsid w:val="00DB3DCC"/>
    <w:rsid w:val="00DB3E53"/>
    <w:rsid w:val="00DB4D5B"/>
    <w:rsid w:val="00DB51FB"/>
    <w:rsid w:val="00DB607A"/>
    <w:rsid w:val="00DB6C81"/>
    <w:rsid w:val="00DB715A"/>
    <w:rsid w:val="00DB75F9"/>
    <w:rsid w:val="00DC001E"/>
    <w:rsid w:val="00DC0198"/>
    <w:rsid w:val="00DC07DB"/>
    <w:rsid w:val="00DC19B4"/>
    <w:rsid w:val="00DC1D39"/>
    <w:rsid w:val="00DC2458"/>
    <w:rsid w:val="00DC2B32"/>
    <w:rsid w:val="00DC3502"/>
    <w:rsid w:val="00DC4111"/>
    <w:rsid w:val="00DC45B6"/>
    <w:rsid w:val="00DC520A"/>
    <w:rsid w:val="00DC6B6F"/>
    <w:rsid w:val="00DC7891"/>
    <w:rsid w:val="00DC7A11"/>
    <w:rsid w:val="00DD00C6"/>
    <w:rsid w:val="00DD09AB"/>
    <w:rsid w:val="00DD0EA0"/>
    <w:rsid w:val="00DD1619"/>
    <w:rsid w:val="00DD23AB"/>
    <w:rsid w:val="00DD336F"/>
    <w:rsid w:val="00DD4429"/>
    <w:rsid w:val="00DD454C"/>
    <w:rsid w:val="00DD4EB0"/>
    <w:rsid w:val="00DD525D"/>
    <w:rsid w:val="00DD5CCB"/>
    <w:rsid w:val="00DD5FB2"/>
    <w:rsid w:val="00DD6483"/>
    <w:rsid w:val="00DD71E5"/>
    <w:rsid w:val="00DD7425"/>
    <w:rsid w:val="00DD79E6"/>
    <w:rsid w:val="00DD7CB1"/>
    <w:rsid w:val="00DE0344"/>
    <w:rsid w:val="00DE07B3"/>
    <w:rsid w:val="00DE0BA8"/>
    <w:rsid w:val="00DE1548"/>
    <w:rsid w:val="00DE1D4B"/>
    <w:rsid w:val="00DE20AD"/>
    <w:rsid w:val="00DE48C7"/>
    <w:rsid w:val="00DE4F9F"/>
    <w:rsid w:val="00DE6979"/>
    <w:rsid w:val="00DE700A"/>
    <w:rsid w:val="00DE7765"/>
    <w:rsid w:val="00DE7E79"/>
    <w:rsid w:val="00DF0312"/>
    <w:rsid w:val="00DF04BB"/>
    <w:rsid w:val="00DF1CF9"/>
    <w:rsid w:val="00DF2A8B"/>
    <w:rsid w:val="00DF3F63"/>
    <w:rsid w:val="00DF495D"/>
    <w:rsid w:val="00DF49DC"/>
    <w:rsid w:val="00DF4F95"/>
    <w:rsid w:val="00DF545D"/>
    <w:rsid w:val="00DF55F4"/>
    <w:rsid w:val="00DF582E"/>
    <w:rsid w:val="00DF5A82"/>
    <w:rsid w:val="00DF5E3B"/>
    <w:rsid w:val="00DF5EA2"/>
    <w:rsid w:val="00DF712C"/>
    <w:rsid w:val="00DF75C9"/>
    <w:rsid w:val="00E001AF"/>
    <w:rsid w:val="00E004B6"/>
    <w:rsid w:val="00E007B4"/>
    <w:rsid w:val="00E00B01"/>
    <w:rsid w:val="00E0106F"/>
    <w:rsid w:val="00E010F0"/>
    <w:rsid w:val="00E017BE"/>
    <w:rsid w:val="00E02592"/>
    <w:rsid w:val="00E03594"/>
    <w:rsid w:val="00E0450D"/>
    <w:rsid w:val="00E04904"/>
    <w:rsid w:val="00E05097"/>
    <w:rsid w:val="00E0669F"/>
    <w:rsid w:val="00E06AFD"/>
    <w:rsid w:val="00E0799B"/>
    <w:rsid w:val="00E07A4C"/>
    <w:rsid w:val="00E07E94"/>
    <w:rsid w:val="00E1031F"/>
    <w:rsid w:val="00E118D5"/>
    <w:rsid w:val="00E126DA"/>
    <w:rsid w:val="00E12E03"/>
    <w:rsid w:val="00E14129"/>
    <w:rsid w:val="00E14130"/>
    <w:rsid w:val="00E150B6"/>
    <w:rsid w:val="00E15407"/>
    <w:rsid w:val="00E15DB9"/>
    <w:rsid w:val="00E161AE"/>
    <w:rsid w:val="00E16CEC"/>
    <w:rsid w:val="00E17850"/>
    <w:rsid w:val="00E17BA5"/>
    <w:rsid w:val="00E17BE2"/>
    <w:rsid w:val="00E17CFF"/>
    <w:rsid w:val="00E20376"/>
    <w:rsid w:val="00E20AE4"/>
    <w:rsid w:val="00E20F5B"/>
    <w:rsid w:val="00E20FD4"/>
    <w:rsid w:val="00E21CAA"/>
    <w:rsid w:val="00E22F06"/>
    <w:rsid w:val="00E231AE"/>
    <w:rsid w:val="00E2338F"/>
    <w:rsid w:val="00E23FEF"/>
    <w:rsid w:val="00E24FDD"/>
    <w:rsid w:val="00E25D5C"/>
    <w:rsid w:val="00E25FEA"/>
    <w:rsid w:val="00E26AF7"/>
    <w:rsid w:val="00E274EA"/>
    <w:rsid w:val="00E31F6D"/>
    <w:rsid w:val="00E326AD"/>
    <w:rsid w:val="00E32C2F"/>
    <w:rsid w:val="00E32D34"/>
    <w:rsid w:val="00E336A6"/>
    <w:rsid w:val="00E3407D"/>
    <w:rsid w:val="00E3593D"/>
    <w:rsid w:val="00E360E9"/>
    <w:rsid w:val="00E36335"/>
    <w:rsid w:val="00E36494"/>
    <w:rsid w:val="00E36A0B"/>
    <w:rsid w:val="00E3758C"/>
    <w:rsid w:val="00E37D04"/>
    <w:rsid w:val="00E37D38"/>
    <w:rsid w:val="00E4186D"/>
    <w:rsid w:val="00E41CA7"/>
    <w:rsid w:val="00E43F3A"/>
    <w:rsid w:val="00E44836"/>
    <w:rsid w:val="00E45852"/>
    <w:rsid w:val="00E45AAC"/>
    <w:rsid w:val="00E45F40"/>
    <w:rsid w:val="00E463A7"/>
    <w:rsid w:val="00E46944"/>
    <w:rsid w:val="00E46DB3"/>
    <w:rsid w:val="00E471EB"/>
    <w:rsid w:val="00E5190F"/>
    <w:rsid w:val="00E523AD"/>
    <w:rsid w:val="00E52B5A"/>
    <w:rsid w:val="00E52FCA"/>
    <w:rsid w:val="00E530F2"/>
    <w:rsid w:val="00E53CD2"/>
    <w:rsid w:val="00E54833"/>
    <w:rsid w:val="00E57092"/>
    <w:rsid w:val="00E576D4"/>
    <w:rsid w:val="00E625C3"/>
    <w:rsid w:val="00E63923"/>
    <w:rsid w:val="00E64412"/>
    <w:rsid w:val="00E6546D"/>
    <w:rsid w:val="00E656BB"/>
    <w:rsid w:val="00E663D8"/>
    <w:rsid w:val="00E66B39"/>
    <w:rsid w:val="00E66CFB"/>
    <w:rsid w:val="00E6711A"/>
    <w:rsid w:val="00E71144"/>
    <w:rsid w:val="00E725AC"/>
    <w:rsid w:val="00E726F3"/>
    <w:rsid w:val="00E731E4"/>
    <w:rsid w:val="00E73A33"/>
    <w:rsid w:val="00E7428C"/>
    <w:rsid w:val="00E749D1"/>
    <w:rsid w:val="00E74C26"/>
    <w:rsid w:val="00E74D22"/>
    <w:rsid w:val="00E7515A"/>
    <w:rsid w:val="00E75562"/>
    <w:rsid w:val="00E75F3F"/>
    <w:rsid w:val="00E771AE"/>
    <w:rsid w:val="00E80913"/>
    <w:rsid w:val="00E80988"/>
    <w:rsid w:val="00E81033"/>
    <w:rsid w:val="00E81189"/>
    <w:rsid w:val="00E81494"/>
    <w:rsid w:val="00E81AB0"/>
    <w:rsid w:val="00E81BE4"/>
    <w:rsid w:val="00E824CD"/>
    <w:rsid w:val="00E83088"/>
    <w:rsid w:val="00E835AE"/>
    <w:rsid w:val="00E8367D"/>
    <w:rsid w:val="00E83913"/>
    <w:rsid w:val="00E84496"/>
    <w:rsid w:val="00E8548D"/>
    <w:rsid w:val="00E85A78"/>
    <w:rsid w:val="00E864FC"/>
    <w:rsid w:val="00E868E6"/>
    <w:rsid w:val="00E86D72"/>
    <w:rsid w:val="00E87580"/>
    <w:rsid w:val="00E87BC2"/>
    <w:rsid w:val="00E90102"/>
    <w:rsid w:val="00E9127D"/>
    <w:rsid w:val="00E913B6"/>
    <w:rsid w:val="00E914BB"/>
    <w:rsid w:val="00E91F0A"/>
    <w:rsid w:val="00E92828"/>
    <w:rsid w:val="00E92A2F"/>
    <w:rsid w:val="00E93D4E"/>
    <w:rsid w:val="00E9428E"/>
    <w:rsid w:val="00E94B95"/>
    <w:rsid w:val="00E96932"/>
    <w:rsid w:val="00E97FE4"/>
    <w:rsid w:val="00EA0C87"/>
    <w:rsid w:val="00EA0EF2"/>
    <w:rsid w:val="00EA2CB0"/>
    <w:rsid w:val="00EA2CCF"/>
    <w:rsid w:val="00EA2D32"/>
    <w:rsid w:val="00EA331A"/>
    <w:rsid w:val="00EA3808"/>
    <w:rsid w:val="00EA44A6"/>
    <w:rsid w:val="00EA4671"/>
    <w:rsid w:val="00EA5B74"/>
    <w:rsid w:val="00EA6BD9"/>
    <w:rsid w:val="00EA745A"/>
    <w:rsid w:val="00EA74F1"/>
    <w:rsid w:val="00EA7CFE"/>
    <w:rsid w:val="00EA7F91"/>
    <w:rsid w:val="00EB00B9"/>
    <w:rsid w:val="00EB0239"/>
    <w:rsid w:val="00EB09C2"/>
    <w:rsid w:val="00EB0BF5"/>
    <w:rsid w:val="00EB1A1C"/>
    <w:rsid w:val="00EB1E73"/>
    <w:rsid w:val="00EB2761"/>
    <w:rsid w:val="00EB2C45"/>
    <w:rsid w:val="00EB2F35"/>
    <w:rsid w:val="00EB474B"/>
    <w:rsid w:val="00EB5711"/>
    <w:rsid w:val="00EB5765"/>
    <w:rsid w:val="00EB60B4"/>
    <w:rsid w:val="00EB658D"/>
    <w:rsid w:val="00EB6A63"/>
    <w:rsid w:val="00EB7F81"/>
    <w:rsid w:val="00EC36E2"/>
    <w:rsid w:val="00EC3FB3"/>
    <w:rsid w:val="00EC45A4"/>
    <w:rsid w:val="00EC49F0"/>
    <w:rsid w:val="00EC5CE2"/>
    <w:rsid w:val="00EC79C7"/>
    <w:rsid w:val="00EC7B2E"/>
    <w:rsid w:val="00ED0749"/>
    <w:rsid w:val="00ED1A43"/>
    <w:rsid w:val="00ED23FF"/>
    <w:rsid w:val="00ED26EE"/>
    <w:rsid w:val="00ED2EE2"/>
    <w:rsid w:val="00ED39F0"/>
    <w:rsid w:val="00ED3B45"/>
    <w:rsid w:val="00ED3F93"/>
    <w:rsid w:val="00ED44BE"/>
    <w:rsid w:val="00ED631A"/>
    <w:rsid w:val="00ED6A50"/>
    <w:rsid w:val="00ED6C40"/>
    <w:rsid w:val="00ED760B"/>
    <w:rsid w:val="00ED7C5B"/>
    <w:rsid w:val="00EE0F1D"/>
    <w:rsid w:val="00EE1629"/>
    <w:rsid w:val="00EE1744"/>
    <w:rsid w:val="00EE1745"/>
    <w:rsid w:val="00EE19AB"/>
    <w:rsid w:val="00EE1F34"/>
    <w:rsid w:val="00EE252C"/>
    <w:rsid w:val="00EE3D67"/>
    <w:rsid w:val="00EE4667"/>
    <w:rsid w:val="00EE4F03"/>
    <w:rsid w:val="00EE509F"/>
    <w:rsid w:val="00EE59E3"/>
    <w:rsid w:val="00EE5CA1"/>
    <w:rsid w:val="00EE628F"/>
    <w:rsid w:val="00EE72ED"/>
    <w:rsid w:val="00EE7472"/>
    <w:rsid w:val="00EF0333"/>
    <w:rsid w:val="00EF0AC2"/>
    <w:rsid w:val="00EF118E"/>
    <w:rsid w:val="00EF1564"/>
    <w:rsid w:val="00EF178A"/>
    <w:rsid w:val="00EF2AE8"/>
    <w:rsid w:val="00EF6927"/>
    <w:rsid w:val="00EF77CD"/>
    <w:rsid w:val="00F00B4A"/>
    <w:rsid w:val="00F00DCA"/>
    <w:rsid w:val="00F01D2B"/>
    <w:rsid w:val="00F027EF"/>
    <w:rsid w:val="00F02802"/>
    <w:rsid w:val="00F02C38"/>
    <w:rsid w:val="00F036E8"/>
    <w:rsid w:val="00F0374F"/>
    <w:rsid w:val="00F0485A"/>
    <w:rsid w:val="00F04EC5"/>
    <w:rsid w:val="00F05603"/>
    <w:rsid w:val="00F061B3"/>
    <w:rsid w:val="00F06CFD"/>
    <w:rsid w:val="00F07303"/>
    <w:rsid w:val="00F076E4"/>
    <w:rsid w:val="00F07B9F"/>
    <w:rsid w:val="00F07F93"/>
    <w:rsid w:val="00F10115"/>
    <w:rsid w:val="00F1015D"/>
    <w:rsid w:val="00F10889"/>
    <w:rsid w:val="00F10BC1"/>
    <w:rsid w:val="00F111BE"/>
    <w:rsid w:val="00F11564"/>
    <w:rsid w:val="00F12D8D"/>
    <w:rsid w:val="00F130B7"/>
    <w:rsid w:val="00F14664"/>
    <w:rsid w:val="00F148E9"/>
    <w:rsid w:val="00F164F3"/>
    <w:rsid w:val="00F16749"/>
    <w:rsid w:val="00F17125"/>
    <w:rsid w:val="00F17416"/>
    <w:rsid w:val="00F1759D"/>
    <w:rsid w:val="00F21AA6"/>
    <w:rsid w:val="00F22133"/>
    <w:rsid w:val="00F229F5"/>
    <w:rsid w:val="00F22A14"/>
    <w:rsid w:val="00F23121"/>
    <w:rsid w:val="00F243BE"/>
    <w:rsid w:val="00F243EA"/>
    <w:rsid w:val="00F2486B"/>
    <w:rsid w:val="00F2521C"/>
    <w:rsid w:val="00F2551B"/>
    <w:rsid w:val="00F25CAC"/>
    <w:rsid w:val="00F26466"/>
    <w:rsid w:val="00F2726C"/>
    <w:rsid w:val="00F275ED"/>
    <w:rsid w:val="00F3014B"/>
    <w:rsid w:val="00F30DB6"/>
    <w:rsid w:val="00F30FE7"/>
    <w:rsid w:val="00F30FEB"/>
    <w:rsid w:val="00F320D3"/>
    <w:rsid w:val="00F33BAC"/>
    <w:rsid w:val="00F350D6"/>
    <w:rsid w:val="00F358B0"/>
    <w:rsid w:val="00F35B44"/>
    <w:rsid w:val="00F35E86"/>
    <w:rsid w:val="00F3651D"/>
    <w:rsid w:val="00F36801"/>
    <w:rsid w:val="00F3697F"/>
    <w:rsid w:val="00F40C81"/>
    <w:rsid w:val="00F41CFD"/>
    <w:rsid w:val="00F41E10"/>
    <w:rsid w:val="00F41FC1"/>
    <w:rsid w:val="00F42CCB"/>
    <w:rsid w:val="00F4365C"/>
    <w:rsid w:val="00F43BD6"/>
    <w:rsid w:val="00F44381"/>
    <w:rsid w:val="00F44D8D"/>
    <w:rsid w:val="00F44DD1"/>
    <w:rsid w:val="00F45885"/>
    <w:rsid w:val="00F45A72"/>
    <w:rsid w:val="00F4649E"/>
    <w:rsid w:val="00F47622"/>
    <w:rsid w:val="00F476A8"/>
    <w:rsid w:val="00F50326"/>
    <w:rsid w:val="00F509B0"/>
    <w:rsid w:val="00F50EA7"/>
    <w:rsid w:val="00F50F86"/>
    <w:rsid w:val="00F51061"/>
    <w:rsid w:val="00F516B0"/>
    <w:rsid w:val="00F51C34"/>
    <w:rsid w:val="00F526F7"/>
    <w:rsid w:val="00F52DAA"/>
    <w:rsid w:val="00F52FA4"/>
    <w:rsid w:val="00F531D5"/>
    <w:rsid w:val="00F53276"/>
    <w:rsid w:val="00F54125"/>
    <w:rsid w:val="00F54C1B"/>
    <w:rsid w:val="00F54D28"/>
    <w:rsid w:val="00F54D4D"/>
    <w:rsid w:val="00F54FE6"/>
    <w:rsid w:val="00F564F2"/>
    <w:rsid w:val="00F57095"/>
    <w:rsid w:val="00F57C6D"/>
    <w:rsid w:val="00F610C1"/>
    <w:rsid w:val="00F61522"/>
    <w:rsid w:val="00F627D4"/>
    <w:rsid w:val="00F62880"/>
    <w:rsid w:val="00F637B8"/>
    <w:rsid w:val="00F63C60"/>
    <w:rsid w:val="00F64363"/>
    <w:rsid w:val="00F659C2"/>
    <w:rsid w:val="00F65DD8"/>
    <w:rsid w:val="00F66980"/>
    <w:rsid w:val="00F670E0"/>
    <w:rsid w:val="00F673F1"/>
    <w:rsid w:val="00F675C0"/>
    <w:rsid w:val="00F70CB2"/>
    <w:rsid w:val="00F7121A"/>
    <w:rsid w:val="00F713C0"/>
    <w:rsid w:val="00F71D60"/>
    <w:rsid w:val="00F732C1"/>
    <w:rsid w:val="00F73CE1"/>
    <w:rsid w:val="00F73D2D"/>
    <w:rsid w:val="00F740EE"/>
    <w:rsid w:val="00F742CA"/>
    <w:rsid w:val="00F745E3"/>
    <w:rsid w:val="00F749DF"/>
    <w:rsid w:val="00F75830"/>
    <w:rsid w:val="00F75979"/>
    <w:rsid w:val="00F75A68"/>
    <w:rsid w:val="00F75C52"/>
    <w:rsid w:val="00F762BD"/>
    <w:rsid w:val="00F7784C"/>
    <w:rsid w:val="00F779A3"/>
    <w:rsid w:val="00F80B65"/>
    <w:rsid w:val="00F818EF"/>
    <w:rsid w:val="00F81FDC"/>
    <w:rsid w:val="00F82472"/>
    <w:rsid w:val="00F82CCB"/>
    <w:rsid w:val="00F8300D"/>
    <w:rsid w:val="00F83336"/>
    <w:rsid w:val="00F840F3"/>
    <w:rsid w:val="00F84535"/>
    <w:rsid w:val="00F84C3A"/>
    <w:rsid w:val="00F85B78"/>
    <w:rsid w:val="00F85BEC"/>
    <w:rsid w:val="00F86A39"/>
    <w:rsid w:val="00F87112"/>
    <w:rsid w:val="00F87566"/>
    <w:rsid w:val="00F877A7"/>
    <w:rsid w:val="00F87F7E"/>
    <w:rsid w:val="00F917C7"/>
    <w:rsid w:val="00F91C38"/>
    <w:rsid w:val="00F92BBB"/>
    <w:rsid w:val="00F92FB6"/>
    <w:rsid w:val="00F93398"/>
    <w:rsid w:val="00F947FA"/>
    <w:rsid w:val="00F951F5"/>
    <w:rsid w:val="00F961F4"/>
    <w:rsid w:val="00F965E4"/>
    <w:rsid w:val="00F975A1"/>
    <w:rsid w:val="00F97B2D"/>
    <w:rsid w:val="00FA1BD7"/>
    <w:rsid w:val="00FA2859"/>
    <w:rsid w:val="00FA3201"/>
    <w:rsid w:val="00FA3FC8"/>
    <w:rsid w:val="00FA41C7"/>
    <w:rsid w:val="00FA4C2F"/>
    <w:rsid w:val="00FA501E"/>
    <w:rsid w:val="00FA505D"/>
    <w:rsid w:val="00FA509F"/>
    <w:rsid w:val="00FA5FBE"/>
    <w:rsid w:val="00FA6477"/>
    <w:rsid w:val="00FA655D"/>
    <w:rsid w:val="00FA6BF4"/>
    <w:rsid w:val="00FA758E"/>
    <w:rsid w:val="00FB0555"/>
    <w:rsid w:val="00FB05FB"/>
    <w:rsid w:val="00FB0649"/>
    <w:rsid w:val="00FB17EC"/>
    <w:rsid w:val="00FB3855"/>
    <w:rsid w:val="00FB3996"/>
    <w:rsid w:val="00FB44E6"/>
    <w:rsid w:val="00FB4A07"/>
    <w:rsid w:val="00FB4F94"/>
    <w:rsid w:val="00FB5451"/>
    <w:rsid w:val="00FB54D6"/>
    <w:rsid w:val="00FB78F0"/>
    <w:rsid w:val="00FB7FE6"/>
    <w:rsid w:val="00FC0489"/>
    <w:rsid w:val="00FC0D49"/>
    <w:rsid w:val="00FC0F29"/>
    <w:rsid w:val="00FC1310"/>
    <w:rsid w:val="00FC171B"/>
    <w:rsid w:val="00FC1DE3"/>
    <w:rsid w:val="00FC2B07"/>
    <w:rsid w:val="00FC3917"/>
    <w:rsid w:val="00FC48B0"/>
    <w:rsid w:val="00FC5A22"/>
    <w:rsid w:val="00FC61B4"/>
    <w:rsid w:val="00FC6322"/>
    <w:rsid w:val="00FC6FDD"/>
    <w:rsid w:val="00FC7352"/>
    <w:rsid w:val="00FC788F"/>
    <w:rsid w:val="00FD082E"/>
    <w:rsid w:val="00FD153F"/>
    <w:rsid w:val="00FD1A17"/>
    <w:rsid w:val="00FD2C8A"/>
    <w:rsid w:val="00FD2EC3"/>
    <w:rsid w:val="00FD316D"/>
    <w:rsid w:val="00FD3EF6"/>
    <w:rsid w:val="00FD45EF"/>
    <w:rsid w:val="00FD4E1F"/>
    <w:rsid w:val="00FD62BC"/>
    <w:rsid w:val="00FD700C"/>
    <w:rsid w:val="00FD70F1"/>
    <w:rsid w:val="00FD78D6"/>
    <w:rsid w:val="00FE0B97"/>
    <w:rsid w:val="00FE0F88"/>
    <w:rsid w:val="00FE13A7"/>
    <w:rsid w:val="00FE2860"/>
    <w:rsid w:val="00FE2D00"/>
    <w:rsid w:val="00FE3372"/>
    <w:rsid w:val="00FE389B"/>
    <w:rsid w:val="00FE3DBB"/>
    <w:rsid w:val="00FE3EE8"/>
    <w:rsid w:val="00FE4C51"/>
    <w:rsid w:val="00FE55AF"/>
    <w:rsid w:val="00FE698A"/>
    <w:rsid w:val="00FE76E2"/>
    <w:rsid w:val="00FE7A81"/>
    <w:rsid w:val="00FE7A84"/>
    <w:rsid w:val="00FE7E1F"/>
    <w:rsid w:val="00FF018C"/>
    <w:rsid w:val="00FF0F53"/>
    <w:rsid w:val="00FF1668"/>
    <w:rsid w:val="00FF1B16"/>
    <w:rsid w:val="00FF2279"/>
    <w:rsid w:val="00FF2671"/>
    <w:rsid w:val="00FF2803"/>
    <w:rsid w:val="00FF4342"/>
    <w:rsid w:val="00FF4625"/>
    <w:rsid w:val="00FF615B"/>
    <w:rsid w:val="00FF6E0B"/>
    <w:rsid w:val="00FF74B4"/>
    <w:rsid w:val="00FF74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1BED4"/>
  <w15:docId w15:val="{34E76BCE-26FB-4DDA-A032-ED6BC024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line="360" w:lineRule="auto"/>
        <w:ind w:firstLine="85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5FF"/>
    <w:pPr>
      <w:spacing w:line="240" w:lineRule="auto"/>
      <w:ind w:firstLine="0"/>
    </w:pPr>
    <w:rPr>
      <w:rFonts w:ascii="Times New Roman" w:hAnsi="Times New Roman" w:cs="Times New Roman"/>
      <w:sz w:val="24"/>
      <w:szCs w:val="24"/>
    </w:rPr>
  </w:style>
  <w:style w:type="paragraph" w:styleId="Heading1">
    <w:name w:val="heading 1"/>
    <w:basedOn w:val="Normal"/>
    <w:next w:val="Normal"/>
    <w:link w:val="Heading1Char"/>
    <w:uiPriority w:val="9"/>
    <w:qFormat/>
    <w:rsid w:val="008A471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E579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F4BE2"/>
    <w:pPr>
      <w:spacing w:before="100" w:beforeAutospacing="1" w:after="100" w:afterAutospacing="1"/>
      <w:outlineLvl w:val="2"/>
    </w:pPr>
    <w:rPr>
      <w:rFonts w:eastAsia="Times New Roman"/>
      <w:b/>
      <w:bCs/>
      <w:sz w:val="27"/>
      <w:szCs w:val="27"/>
      <w:lang w:eastAsia="lt-LT"/>
    </w:rPr>
  </w:style>
  <w:style w:type="paragraph" w:styleId="Heading4">
    <w:name w:val="heading 4"/>
    <w:basedOn w:val="Normal"/>
    <w:next w:val="Normal"/>
    <w:link w:val="Heading4Char"/>
    <w:uiPriority w:val="9"/>
    <w:semiHidden/>
    <w:unhideWhenUsed/>
    <w:qFormat/>
    <w:rsid w:val="00C20B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25BC"/>
    <w:rPr>
      <w:color w:val="0563C1" w:themeColor="hyperlink"/>
      <w:u w:val="single"/>
    </w:rPr>
  </w:style>
  <w:style w:type="character" w:styleId="FollowedHyperlink">
    <w:name w:val="FollowedHyperlink"/>
    <w:basedOn w:val="DefaultParagraphFont"/>
    <w:uiPriority w:val="99"/>
    <w:semiHidden/>
    <w:unhideWhenUsed/>
    <w:rsid w:val="00F45A72"/>
    <w:rPr>
      <w:color w:val="954F72" w:themeColor="followedHyperlink"/>
      <w:u w:val="single"/>
    </w:rPr>
  </w:style>
  <w:style w:type="paragraph" w:customStyle="1" w:styleId="Preformatted">
    <w:name w:val="Preformatted"/>
    <w:basedOn w:val="Normal"/>
    <w:rsid w:val="00F3651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paragraph" w:styleId="FootnoteText">
    <w:name w:val="footnote text"/>
    <w:basedOn w:val="Normal"/>
    <w:link w:val="FootnoteTextChar"/>
    <w:uiPriority w:val="99"/>
    <w:unhideWhenUsed/>
    <w:rsid w:val="00400E33"/>
    <w:rPr>
      <w:sz w:val="20"/>
      <w:szCs w:val="20"/>
    </w:rPr>
  </w:style>
  <w:style w:type="character" w:customStyle="1" w:styleId="FootnoteTextChar">
    <w:name w:val="Footnote Text Char"/>
    <w:basedOn w:val="DefaultParagraphFont"/>
    <w:link w:val="FootnoteText"/>
    <w:uiPriority w:val="99"/>
    <w:rsid w:val="00400E33"/>
    <w:rPr>
      <w:rFonts w:ascii="Times New Roman" w:hAnsi="Times New Roman" w:cs="Times New Roman"/>
      <w:sz w:val="20"/>
      <w:szCs w:val="20"/>
    </w:rPr>
  </w:style>
  <w:style w:type="character" w:styleId="FootnoteReference">
    <w:name w:val="footnote reference"/>
    <w:basedOn w:val="DefaultParagraphFont"/>
    <w:uiPriority w:val="99"/>
    <w:unhideWhenUsed/>
    <w:rsid w:val="00400E33"/>
    <w:rPr>
      <w:vertAlign w:val="superscript"/>
    </w:rPr>
  </w:style>
  <w:style w:type="character" w:styleId="Strong">
    <w:name w:val="Strong"/>
    <w:basedOn w:val="DefaultParagraphFont"/>
    <w:uiPriority w:val="22"/>
    <w:qFormat/>
    <w:rsid w:val="009C2D9D"/>
    <w:rPr>
      <w:b/>
      <w:bCs/>
    </w:rPr>
  </w:style>
  <w:style w:type="paragraph" w:customStyle="1" w:styleId="Default">
    <w:name w:val="Default"/>
    <w:rsid w:val="00010E96"/>
    <w:pPr>
      <w:autoSpaceDE w:val="0"/>
      <w:autoSpaceDN w:val="0"/>
      <w:adjustRightInd w:val="0"/>
      <w:spacing w:line="240" w:lineRule="auto"/>
      <w:ind w:firstLine="0"/>
    </w:pPr>
    <w:rPr>
      <w:rFonts w:ascii="Times New Roman" w:hAnsi="Times New Roman" w:cs="Times New Roman"/>
      <w:color w:val="000000"/>
      <w:sz w:val="24"/>
      <w:szCs w:val="24"/>
    </w:rPr>
  </w:style>
  <w:style w:type="character" w:customStyle="1" w:styleId="Bodytext2">
    <w:name w:val="Body text (2)_"/>
    <w:basedOn w:val="DefaultParagraphFont"/>
    <w:link w:val="Bodytext20"/>
    <w:rsid w:val="005B37B2"/>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5B37B2"/>
    <w:pPr>
      <w:widowControl w:val="0"/>
      <w:shd w:val="clear" w:color="auto" w:fill="FFFFFF"/>
      <w:spacing w:line="0" w:lineRule="atLeast"/>
      <w:jc w:val="both"/>
    </w:pPr>
    <w:rPr>
      <w:rFonts w:eastAsia="Times New Roman"/>
      <w:sz w:val="22"/>
      <w:szCs w:val="22"/>
    </w:rPr>
  </w:style>
  <w:style w:type="paragraph" w:styleId="ListParagraph">
    <w:name w:val="List Paragraph"/>
    <w:basedOn w:val="Normal"/>
    <w:uiPriority w:val="34"/>
    <w:qFormat/>
    <w:rsid w:val="005B37B2"/>
    <w:pPr>
      <w:ind w:left="720"/>
      <w:contextualSpacing/>
    </w:pPr>
  </w:style>
  <w:style w:type="paragraph" w:customStyle="1" w:styleId="Antrat11">
    <w:name w:val="Antraštė 11"/>
    <w:basedOn w:val="ListParagraph"/>
    <w:link w:val="Antrat1Char"/>
    <w:qFormat/>
    <w:rsid w:val="00577FA2"/>
    <w:pPr>
      <w:numPr>
        <w:numId w:val="2"/>
      </w:numPr>
      <w:spacing w:after="120" w:line="240" w:lineRule="atLeast"/>
      <w:contextualSpacing w:val="0"/>
    </w:pPr>
    <w:rPr>
      <w:rFonts w:ascii="Tahoma" w:hAnsi="Tahoma" w:cs="Tahoma"/>
      <w:b/>
      <w:color w:val="000000" w:themeColor="text1"/>
      <w:sz w:val="20"/>
      <w:szCs w:val="20"/>
    </w:rPr>
  </w:style>
  <w:style w:type="character" w:customStyle="1" w:styleId="Antrat1Char">
    <w:name w:val="Antraštė 1 Char"/>
    <w:basedOn w:val="DefaultParagraphFont"/>
    <w:link w:val="Antrat11"/>
    <w:rsid w:val="00577FA2"/>
    <w:rPr>
      <w:rFonts w:ascii="Tahoma" w:hAnsi="Tahoma" w:cs="Tahoma"/>
      <w:b/>
      <w:color w:val="000000" w:themeColor="text1"/>
      <w:sz w:val="20"/>
      <w:szCs w:val="20"/>
    </w:rPr>
  </w:style>
  <w:style w:type="character" w:customStyle="1" w:styleId="Heading3Char">
    <w:name w:val="Heading 3 Char"/>
    <w:basedOn w:val="DefaultParagraphFont"/>
    <w:link w:val="Heading3"/>
    <w:uiPriority w:val="9"/>
    <w:rsid w:val="004F4BE2"/>
    <w:rPr>
      <w:rFonts w:ascii="Times New Roman" w:eastAsia="Times New Roman" w:hAnsi="Times New Roman" w:cs="Times New Roman"/>
      <w:b/>
      <w:bCs/>
      <w:sz w:val="27"/>
      <w:szCs w:val="27"/>
      <w:lang w:eastAsia="lt-LT"/>
    </w:rPr>
  </w:style>
  <w:style w:type="paragraph" w:styleId="PlainText">
    <w:name w:val="Plain Text"/>
    <w:basedOn w:val="Normal"/>
    <w:link w:val="PlainTextChar"/>
    <w:uiPriority w:val="99"/>
    <w:rsid w:val="001B2B16"/>
    <w:pPr>
      <w:spacing w:before="100" w:beforeAutospacing="1" w:after="100" w:afterAutospacing="1"/>
    </w:pPr>
    <w:rPr>
      <w:rFonts w:ascii="Courier New" w:eastAsia="Calibri" w:hAnsi="Courier New"/>
      <w:sz w:val="20"/>
      <w:szCs w:val="20"/>
      <w:lang w:eastAsia="lt-LT"/>
    </w:rPr>
  </w:style>
  <w:style w:type="character" w:customStyle="1" w:styleId="PlainTextChar">
    <w:name w:val="Plain Text Char"/>
    <w:basedOn w:val="DefaultParagraphFont"/>
    <w:link w:val="PlainText"/>
    <w:uiPriority w:val="99"/>
    <w:rsid w:val="001B2B16"/>
    <w:rPr>
      <w:rFonts w:ascii="Courier New" w:eastAsia="Calibri" w:hAnsi="Courier New" w:cs="Times New Roman"/>
      <w:sz w:val="20"/>
      <w:szCs w:val="20"/>
      <w:lang w:eastAsia="lt-LT"/>
    </w:rPr>
  </w:style>
  <w:style w:type="paragraph" w:styleId="Header">
    <w:name w:val="header"/>
    <w:basedOn w:val="Normal"/>
    <w:link w:val="HeaderChar"/>
    <w:uiPriority w:val="99"/>
    <w:unhideWhenUsed/>
    <w:rsid w:val="001B2B16"/>
    <w:pPr>
      <w:tabs>
        <w:tab w:val="center" w:pos="4819"/>
        <w:tab w:val="right" w:pos="9638"/>
      </w:tabs>
    </w:pPr>
  </w:style>
  <w:style w:type="character" w:customStyle="1" w:styleId="HeaderChar">
    <w:name w:val="Header Char"/>
    <w:basedOn w:val="DefaultParagraphFont"/>
    <w:link w:val="Header"/>
    <w:uiPriority w:val="99"/>
    <w:rsid w:val="001B2B16"/>
    <w:rPr>
      <w:rFonts w:ascii="Times New Roman" w:hAnsi="Times New Roman" w:cs="Times New Roman"/>
      <w:sz w:val="24"/>
      <w:szCs w:val="24"/>
    </w:rPr>
  </w:style>
  <w:style w:type="paragraph" w:styleId="Footer">
    <w:name w:val="footer"/>
    <w:basedOn w:val="Normal"/>
    <w:link w:val="FooterChar"/>
    <w:uiPriority w:val="99"/>
    <w:unhideWhenUsed/>
    <w:rsid w:val="001B2B16"/>
    <w:pPr>
      <w:tabs>
        <w:tab w:val="center" w:pos="4819"/>
        <w:tab w:val="right" w:pos="9638"/>
      </w:tabs>
    </w:pPr>
  </w:style>
  <w:style w:type="character" w:customStyle="1" w:styleId="FooterChar">
    <w:name w:val="Footer Char"/>
    <w:basedOn w:val="DefaultParagraphFont"/>
    <w:link w:val="Footer"/>
    <w:uiPriority w:val="99"/>
    <w:rsid w:val="001B2B16"/>
    <w:rPr>
      <w:rFonts w:ascii="Times New Roman" w:hAnsi="Times New Roman" w:cs="Times New Roman"/>
      <w:sz w:val="24"/>
      <w:szCs w:val="24"/>
    </w:rPr>
  </w:style>
  <w:style w:type="character" w:customStyle="1" w:styleId="headofdiv">
    <w:name w:val="head_of_div"/>
    <w:basedOn w:val="DefaultParagraphFont"/>
    <w:rsid w:val="003D19E1"/>
  </w:style>
  <w:style w:type="character" w:styleId="CommentReference">
    <w:name w:val="annotation reference"/>
    <w:basedOn w:val="DefaultParagraphFont"/>
    <w:uiPriority w:val="99"/>
    <w:semiHidden/>
    <w:unhideWhenUsed/>
    <w:rsid w:val="00503466"/>
    <w:rPr>
      <w:sz w:val="16"/>
      <w:szCs w:val="16"/>
    </w:rPr>
  </w:style>
  <w:style w:type="paragraph" w:styleId="CommentText">
    <w:name w:val="annotation text"/>
    <w:basedOn w:val="Normal"/>
    <w:link w:val="CommentTextChar"/>
    <w:uiPriority w:val="99"/>
    <w:semiHidden/>
    <w:unhideWhenUsed/>
    <w:rsid w:val="00503466"/>
    <w:rPr>
      <w:sz w:val="20"/>
      <w:szCs w:val="20"/>
    </w:rPr>
  </w:style>
  <w:style w:type="character" w:customStyle="1" w:styleId="CommentTextChar">
    <w:name w:val="Comment Text Char"/>
    <w:basedOn w:val="DefaultParagraphFont"/>
    <w:link w:val="CommentText"/>
    <w:uiPriority w:val="99"/>
    <w:semiHidden/>
    <w:rsid w:val="0050346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3466"/>
    <w:rPr>
      <w:b/>
      <w:bCs/>
    </w:rPr>
  </w:style>
  <w:style w:type="character" w:customStyle="1" w:styleId="CommentSubjectChar">
    <w:name w:val="Comment Subject Char"/>
    <w:basedOn w:val="CommentTextChar"/>
    <w:link w:val="CommentSubject"/>
    <w:uiPriority w:val="99"/>
    <w:semiHidden/>
    <w:rsid w:val="0050346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03466"/>
    <w:rPr>
      <w:rFonts w:ascii="Tahoma" w:hAnsi="Tahoma" w:cs="Tahoma"/>
      <w:sz w:val="16"/>
      <w:szCs w:val="16"/>
    </w:rPr>
  </w:style>
  <w:style w:type="character" w:customStyle="1" w:styleId="BalloonTextChar">
    <w:name w:val="Balloon Text Char"/>
    <w:basedOn w:val="DefaultParagraphFont"/>
    <w:link w:val="BalloonText"/>
    <w:uiPriority w:val="99"/>
    <w:semiHidden/>
    <w:rsid w:val="00503466"/>
    <w:rPr>
      <w:rFonts w:ascii="Tahoma" w:hAnsi="Tahoma" w:cs="Tahoma"/>
      <w:sz w:val="16"/>
      <w:szCs w:val="16"/>
    </w:rPr>
  </w:style>
  <w:style w:type="character" w:customStyle="1" w:styleId="st1">
    <w:name w:val="st1"/>
    <w:basedOn w:val="DefaultParagraphFont"/>
    <w:rsid w:val="00374E8F"/>
  </w:style>
  <w:style w:type="paragraph" w:customStyle="1" w:styleId="Pavadin">
    <w:name w:val="Pavadin"/>
    <w:basedOn w:val="Normal"/>
    <w:rsid w:val="00A2718B"/>
    <w:pPr>
      <w:jc w:val="center"/>
    </w:pPr>
    <w:rPr>
      <w:rFonts w:eastAsia="Times New Roman"/>
      <w:b/>
      <w:sz w:val="28"/>
      <w:szCs w:val="20"/>
    </w:rPr>
  </w:style>
  <w:style w:type="table" w:styleId="TableGrid">
    <w:name w:val="Table Grid"/>
    <w:basedOn w:val="TableNormal"/>
    <w:uiPriority w:val="39"/>
    <w:rsid w:val="00C20BE2"/>
    <w:pPr>
      <w:spacing w:line="240" w:lineRule="auto"/>
      <w:ind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C20BE2"/>
    <w:rPr>
      <w:rFonts w:asciiTheme="majorHAnsi" w:eastAsiaTheme="majorEastAsia" w:hAnsiTheme="majorHAnsi" w:cstheme="majorBidi"/>
      <w:i/>
      <w:iCs/>
      <w:color w:val="2E74B5" w:themeColor="accent1" w:themeShade="BF"/>
      <w:sz w:val="24"/>
      <w:szCs w:val="24"/>
    </w:rPr>
  </w:style>
  <w:style w:type="character" w:customStyle="1" w:styleId="Heading2Char">
    <w:name w:val="Heading 2 Char"/>
    <w:basedOn w:val="DefaultParagraphFont"/>
    <w:link w:val="Heading2"/>
    <w:uiPriority w:val="9"/>
    <w:semiHidden/>
    <w:rsid w:val="008E5797"/>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775DB3"/>
    <w:pPr>
      <w:spacing w:line="240" w:lineRule="auto"/>
      <w:ind w:firstLine="0"/>
    </w:pPr>
    <w:rPr>
      <w:rFonts w:ascii="Calibri" w:eastAsia="Calibri" w:hAnsi="Calibri" w:cs="Times New Roman"/>
    </w:rPr>
  </w:style>
  <w:style w:type="character" w:customStyle="1" w:styleId="dlxnowrap1">
    <w:name w:val="dlxnowrap1"/>
    <w:basedOn w:val="DefaultParagraphFont"/>
    <w:rsid w:val="00DE1D4B"/>
  </w:style>
  <w:style w:type="character" w:styleId="IntenseEmphasis">
    <w:name w:val="Intense Emphasis"/>
    <w:basedOn w:val="DefaultParagraphFont"/>
    <w:uiPriority w:val="21"/>
    <w:qFormat/>
    <w:rsid w:val="00094C64"/>
    <w:rPr>
      <w:i/>
      <w:iCs/>
      <w:color w:val="5B9BD5" w:themeColor="accent1"/>
    </w:rPr>
  </w:style>
  <w:style w:type="paragraph" w:styleId="EndnoteText">
    <w:name w:val="endnote text"/>
    <w:basedOn w:val="Normal"/>
    <w:link w:val="EndnoteTextChar"/>
    <w:uiPriority w:val="99"/>
    <w:unhideWhenUsed/>
    <w:rsid w:val="009E4EB0"/>
    <w:pPr>
      <w:ind w:firstLine="851"/>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rsid w:val="009E4EB0"/>
    <w:rPr>
      <w:sz w:val="20"/>
      <w:szCs w:val="20"/>
    </w:rPr>
  </w:style>
  <w:style w:type="character" w:styleId="EndnoteReference">
    <w:name w:val="endnote reference"/>
    <w:basedOn w:val="DefaultParagraphFont"/>
    <w:uiPriority w:val="99"/>
    <w:semiHidden/>
    <w:unhideWhenUsed/>
    <w:rsid w:val="009E4EB0"/>
    <w:rPr>
      <w:vertAlign w:val="superscript"/>
    </w:rPr>
  </w:style>
  <w:style w:type="character" w:customStyle="1" w:styleId="mdialogpagemmetadatatree01">
    <w:name w:val="m_dialogpage_m_metadatatree_01"/>
    <w:basedOn w:val="DefaultParagraphFont"/>
    <w:rsid w:val="00B42B51"/>
    <w:rPr>
      <w:strike w:val="0"/>
      <w:dstrike w:val="0"/>
      <w:u w:val="none"/>
      <w:effect w:val="none"/>
    </w:rPr>
  </w:style>
  <w:style w:type="character" w:customStyle="1" w:styleId="Heading1Char">
    <w:name w:val="Heading 1 Char"/>
    <w:basedOn w:val="DefaultParagraphFont"/>
    <w:link w:val="Heading1"/>
    <w:uiPriority w:val="9"/>
    <w:rsid w:val="008A4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A4710"/>
    <w:pPr>
      <w:spacing w:line="259" w:lineRule="auto"/>
      <w:outlineLvl w:val="9"/>
    </w:pPr>
    <w:rPr>
      <w:lang w:eastAsia="lt-LT"/>
    </w:rPr>
  </w:style>
  <w:style w:type="paragraph" w:styleId="TOC3">
    <w:name w:val="toc 3"/>
    <w:basedOn w:val="Normal"/>
    <w:next w:val="Normal"/>
    <w:autoRedefine/>
    <w:uiPriority w:val="39"/>
    <w:unhideWhenUsed/>
    <w:rsid w:val="0056623B"/>
    <w:pPr>
      <w:tabs>
        <w:tab w:val="right" w:leader="dot" w:pos="9628"/>
      </w:tabs>
      <w:spacing w:line="360" w:lineRule="auto"/>
      <w:ind w:firstLine="851"/>
      <w:jc w:val="both"/>
    </w:pPr>
  </w:style>
  <w:style w:type="paragraph" w:styleId="TOC1">
    <w:name w:val="toc 1"/>
    <w:basedOn w:val="Normal"/>
    <w:next w:val="Normal"/>
    <w:autoRedefine/>
    <w:uiPriority w:val="39"/>
    <w:unhideWhenUsed/>
    <w:rsid w:val="008A4710"/>
    <w:pPr>
      <w:spacing w:after="100"/>
    </w:pPr>
  </w:style>
  <w:style w:type="character" w:customStyle="1" w:styleId="Heading7">
    <w:name w:val="Heading #7_"/>
    <w:basedOn w:val="DefaultParagraphFont"/>
    <w:link w:val="Heading70"/>
    <w:rsid w:val="008F4EED"/>
    <w:rPr>
      <w:rFonts w:ascii="Times New Roman" w:eastAsia="Times New Roman" w:hAnsi="Times New Roman" w:cs="Times New Roman"/>
      <w:b/>
      <w:bCs/>
      <w:sz w:val="21"/>
      <w:szCs w:val="21"/>
      <w:shd w:val="clear" w:color="auto" w:fill="FFFFFF"/>
    </w:rPr>
  </w:style>
  <w:style w:type="paragraph" w:customStyle="1" w:styleId="Heading70">
    <w:name w:val="Heading #7"/>
    <w:basedOn w:val="Normal"/>
    <w:link w:val="Heading7"/>
    <w:rsid w:val="008F4EED"/>
    <w:pPr>
      <w:widowControl w:val="0"/>
      <w:shd w:val="clear" w:color="auto" w:fill="FFFFFF"/>
      <w:spacing w:line="245" w:lineRule="exact"/>
      <w:jc w:val="right"/>
      <w:outlineLvl w:val="6"/>
    </w:pPr>
    <w:rPr>
      <w:rFonts w:eastAsia="Times New Roman"/>
      <w:b/>
      <w:bCs/>
      <w:sz w:val="21"/>
      <w:szCs w:val="21"/>
    </w:rPr>
  </w:style>
  <w:style w:type="paragraph" w:customStyle="1" w:styleId="Turinys">
    <w:name w:val="Turinys"/>
    <w:basedOn w:val="Heading3"/>
    <w:link w:val="TurinysDiagrama"/>
    <w:qFormat/>
    <w:rsid w:val="00B57754"/>
    <w:pPr>
      <w:spacing w:before="0" w:beforeAutospacing="0" w:after="0" w:afterAutospacing="0" w:line="360" w:lineRule="auto"/>
      <w:ind w:firstLine="851"/>
      <w:jc w:val="center"/>
    </w:pPr>
    <w:rPr>
      <w:rFonts w:eastAsia="Calibri"/>
      <w:sz w:val="24"/>
      <w:szCs w:val="24"/>
    </w:rPr>
  </w:style>
  <w:style w:type="character" w:customStyle="1" w:styleId="TurinysDiagrama">
    <w:name w:val="Turinys Diagrama"/>
    <w:basedOn w:val="Heading3Char"/>
    <w:link w:val="Turinys"/>
    <w:rsid w:val="00B57754"/>
    <w:rPr>
      <w:rFonts w:ascii="Times New Roman" w:eastAsia="Calibri" w:hAnsi="Times New Roman" w:cs="Times New Roman"/>
      <w:b/>
      <w:bCs/>
      <w:sz w:val="24"/>
      <w:szCs w:val="24"/>
      <w:lang w:eastAsia="lt-LT"/>
    </w:rPr>
  </w:style>
  <w:style w:type="character" w:styleId="Emphasis">
    <w:name w:val="Emphasis"/>
    <w:basedOn w:val="DefaultParagraphFont"/>
    <w:uiPriority w:val="20"/>
    <w:qFormat/>
    <w:rsid w:val="008316ED"/>
    <w:rPr>
      <w:i/>
      <w:iCs/>
    </w:rPr>
  </w:style>
  <w:style w:type="paragraph" w:customStyle="1" w:styleId="CM1">
    <w:name w:val="CM1"/>
    <w:basedOn w:val="Default"/>
    <w:next w:val="Default"/>
    <w:uiPriority w:val="99"/>
    <w:rsid w:val="0047472F"/>
    <w:rPr>
      <w:rFonts w:ascii="EUAlbertina" w:hAnsi="EUAlbertina" w:cstheme="minorBidi"/>
      <w:color w:val="auto"/>
    </w:rPr>
  </w:style>
  <w:style w:type="paragraph" w:customStyle="1" w:styleId="CM3">
    <w:name w:val="CM3"/>
    <w:basedOn w:val="Default"/>
    <w:next w:val="Default"/>
    <w:uiPriority w:val="99"/>
    <w:rsid w:val="0047472F"/>
    <w:rPr>
      <w:rFonts w:ascii="EUAlbertina" w:hAnsi="EUAlbertina" w:cstheme="minorBidi"/>
      <w:color w:val="auto"/>
    </w:rPr>
  </w:style>
  <w:style w:type="paragraph" w:customStyle="1" w:styleId="CM4">
    <w:name w:val="CM4"/>
    <w:basedOn w:val="Default"/>
    <w:next w:val="Default"/>
    <w:uiPriority w:val="99"/>
    <w:rsid w:val="0047472F"/>
    <w:rPr>
      <w:rFonts w:ascii="EUAlbertina" w:hAnsi="EUAlbertina" w:cstheme="minorBidi"/>
      <w:color w:val="auto"/>
    </w:rPr>
  </w:style>
  <w:style w:type="paragraph" w:styleId="NormalWeb">
    <w:name w:val="Normal (Web)"/>
    <w:basedOn w:val="Normal"/>
    <w:uiPriority w:val="99"/>
    <w:semiHidden/>
    <w:unhideWhenUsed/>
    <w:rsid w:val="00D17C61"/>
    <w:pPr>
      <w:spacing w:before="100" w:beforeAutospacing="1" w:after="100" w:afterAutospacing="1"/>
    </w:pPr>
    <w:rPr>
      <w:rFonts w:eastAsia="Times New Roman"/>
      <w:lang w:eastAsia="lt-LT"/>
    </w:rPr>
  </w:style>
  <w:style w:type="paragraph" w:styleId="Revision">
    <w:name w:val="Revision"/>
    <w:hidden/>
    <w:uiPriority w:val="99"/>
    <w:semiHidden/>
    <w:rsid w:val="008B4B3F"/>
    <w:pPr>
      <w:spacing w:line="240" w:lineRule="auto"/>
      <w:ind w:firstLine="0"/>
    </w:pPr>
    <w:rPr>
      <w:rFonts w:ascii="Times New Roman" w:hAnsi="Times New Roman" w:cs="Times New Roman"/>
      <w:sz w:val="24"/>
      <w:szCs w:val="24"/>
    </w:rPr>
  </w:style>
  <w:style w:type="paragraph" w:styleId="Title">
    <w:name w:val="Title"/>
    <w:basedOn w:val="Normal"/>
    <w:link w:val="TitleChar"/>
    <w:qFormat/>
    <w:rsid w:val="00830A77"/>
    <w:pPr>
      <w:jc w:val="center"/>
    </w:pPr>
    <w:rPr>
      <w:rFonts w:eastAsia="Times New Roman"/>
      <w:b/>
    </w:rPr>
  </w:style>
  <w:style w:type="character" w:customStyle="1" w:styleId="TitleChar">
    <w:name w:val="Title Char"/>
    <w:basedOn w:val="DefaultParagraphFont"/>
    <w:link w:val="Title"/>
    <w:rsid w:val="00830A77"/>
    <w:rPr>
      <w:rFonts w:ascii="Times New Roman" w:eastAsia="Times New Roman" w:hAnsi="Times New Roman" w:cs="Times New Roman"/>
      <w:b/>
      <w:sz w:val="24"/>
      <w:szCs w:val="24"/>
    </w:rPr>
  </w:style>
  <w:style w:type="table" w:customStyle="1" w:styleId="Lentelstinklelis1">
    <w:name w:val="Lentelės tinklelis1"/>
    <w:basedOn w:val="TableNormal"/>
    <w:next w:val="TableGrid"/>
    <w:uiPriority w:val="39"/>
    <w:rsid w:val="009E7161"/>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44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1637">
      <w:bodyDiv w:val="1"/>
      <w:marLeft w:val="0"/>
      <w:marRight w:val="0"/>
      <w:marTop w:val="0"/>
      <w:marBottom w:val="0"/>
      <w:divBdr>
        <w:top w:val="none" w:sz="0" w:space="0" w:color="auto"/>
        <w:left w:val="none" w:sz="0" w:space="0" w:color="auto"/>
        <w:bottom w:val="none" w:sz="0" w:space="0" w:color="auto"/>
        <w:right w:val="none" w:sz="0" w:space="0" w:color="auto"/>
      </w:divBdr>
    </w:div>
    <w:div w:id="32926239">
      <w:bodyDiv w:val="1"/>
      <w:marLeft w:val="0"/>
      <w:marRight w:val="0"/>
      <w:marTop w:val="0"/>
      <w:marBottom w:val="0"/>
      <w:divBdr>
        <w:top w:val="none" w:sz="0" w:space="0" w:color="auto"/>
        <w:left w:val="none" w:sz="0" w:space="0" w:color="auto"/>
        <w:bottom w:val="none" w:sz="0" w:space="0" w:color="auto"/>
        <w:right w:val="none" w:sz="0" w:space="0" w:color="auto"/>
      </w:divBdr>
    </w:div>
    <w:div w:id="61104194">
      <w:bodyDiv w:val="1"/>
      <w:marLeft w:val="0"/>
      <w:marRight w:val="0"/>
      <w:marTop w:val="0"/>
      <w:marBottom w:val="0"/>
      <w:divBdr>
        <w:top w:val="none" w:sz="0" w:space="0" w:color="auto"/>
        <w:left w:val="none" w:sz="0" w:space="0" w:color="auto"/>
        <w:bottom w:val="none" w:sz="0" w:space="0" w:color="auto"/>
        <w:right w:val="none" w:sz="0" w:space="0" w:color="auto"/>
      </w:divBdr>
    </w:div>
    <w:div w:id="259026572">
      <w:bodyDiv w:val="1"/>
      <w:marLeft w:val="0"/>
      <w:marRight w:val="0"/>
      <w:marTop w:val="0"/>
      <w:marBottom w:val="0"/>
      <w:divBdr>
        <w:top w:val="none" w:sz="0" w:space="0" w:color="auto"/>
        <w:left w:val="none" w:sz="0" w:space="0" w:color="auto"/>
        <w:bottom w:val="none" w:sz="0" w:space="0" w:color="auto"/>
        <w:right w:val="none" w:sz="0" w:space="0" w:color="auto"/>
      </w:divBdr>
      <w:divsChild>
        <w:div w:id="1583643977">
          <w:marLeft w:val="0"/>
          <w:marRight w:val="0"/>
          <w:marTop w:val="0"/>
          <w:marBottom w:val="0"/>
          <w:divBdr>
            <w:top w:val="none" w:sz="0" w:space="0" w:color="auto"/>
            <w:left w:val="none" w:sz="0" w:space="0" w:color="auto"/>
            <w:bottom w:val="none" w:sz="0" w:space="0" w:color="auto"/>
            <w:right w:val="none" w:sz="0" w:space="0" w:color="auto"/>
          </w:divBdr>
        </w:div>
      </w:divsChild>
    </w:div>
    <w:div w:id="262493003">
      <w:bodyDiv w:val="1"/>
      <w:marLeft w:val="0"/>
      <w:marRight w:val="0"/>
      <w:marTop w:val="0"/>
      <w:marBottom w:val="0"/>
      <w:divBdr>
        <w:top w:val="none" w:sz="0" w:space="0" w:color="auto"/>
        <w:left w:val="none" w:sz="0" w:space="0" w:color="auto"/>
        <w:bottom w:val="none" w:sz="0" w:space="0" w:color="auto"/>
        <w:right w:val="none" w:sz="0" w:space="0" w:color="auto"/>
      </w:divBdr>
    </w:div>
    <w:div w:id="263533615">
      <w:bodyDiv w:val="1"/>
      <w:marLeft w:val="0"/>
      <w:marRight w:val="0"/>
      <w:marTop w:val="0"/>
      <w:marBottom w:val="0"/>
      <w:divBdr>
        <w:top w:val="none" w:sz="0" w:space="0" w:color="auto"/>
        <w:left w:val="none" w:sz="0" w:space="0" w:color="auto"/>
        <w:bottom w:val="none" w:sz="0" w:space="0" w:color="auto"/>
        <w:right w:val="none" w:sz="0" w:space="0" w:color="auto"/>
      </w:divBdr>
    </w:div>
    <w:div w:id="311377036">
      <w:bodyDiv w:val="1"/>
      <w:marLeft w:val="0"/>
      <w:marRight w:val="0"/>
      <w:marTop w:val="0"/>
      <w:marBottom w:val="0"/>
      <w:divBdr>
        <w:top w:val="none" w:sz="0" w:space="0" w:color="auto"/>
        <w:left w:val="none" w:sz="0" w:space="0" w:color="auto"/>
        <w:bottom w:val="none" w:sz="0" w:space="0" w:color="auto"/>
        <w:right w:val="none" w:sz="0" w:space="0" w:color="auto"/>
      </w:divBdr>
    </w:div>
    <w:div w:id="440952821">
      <w:bodyDiv w:val="1"/>
      <w:marLeft w:val="0"/>
      <w:marRight w:val="0"/>
      <w:marTop w:val="0"/>
      <w:marBottom w:val="0"/>
      <w:divBdr>
        <w:top w:val="none" w:sz="0" w:space="0" w:color="auto"/>
        <w:left w:val="none" w:sz="0" w:space="0" w:color="auto"/>
        <w:bottom w:val="none" w:sz="0" w:space="0" w:color="auto"/>
        <w:right w:val="none" w:sz="0" w:space="0" w:color="auto"/>
      </w:divBdr>
    </w:div>
    <w:div w:id="505482806">
      <w:bodyDiv w:val="1"/>
      <w:marLeft w:val="0"/>
      <w:marRight w:val="0"/>
      <w:marTop w:val="0"/>
      <w:marBottom w:val="0"/>
      <w:divBdr>
        <w:top w:val="none" w:sz="0" w:space="0" w:color="auto"/>
        <w:left w:val="none" w:sz="0" w:space="0" w:color="auto"/>
        <w:bottom w:val="none" w:sz="0" w:space="0" w:color="auto"/>
        <w:right w:val="none" w:sz="0" w:space="0" w:color="auto"/>
      </w:divBdr>
      <w:divsChild>
        <w:div w:id="1466044641">
          <w:marLeft w:val="0"/>
          <w:marRight w:val="0"/>
          <w:marTop w:val="0"/>
          <w:marBottom w:val="0"/>
          <w:divBdr>
            <w:top w:val="none" w:sz="0" w:space="0" w:color="auto"/>
            <w:left w:val="none" w:sz="0" w:space="0" w:color="auto"/>
            <w:bottom w:val="none" w:sz="0" w:space="0" w:color="auto"/>
            <w:right w:val="none" w:sz="0" w:space="0" w:color="auto"/>
          </w:divBdr>
        </w:div>
      </w:divsChild>
    </w:div>
    <w:div w:id="511147213">
      <w:bodyDiv w:val="1"/>
      <w:marLeft w:val="0"/>
      <w:marRight w:val="0"/>
      <w:marTop w:val="0"/>
      <w:marBottom w:val="0"/>
      <w:divBdr>
        <w:top w:val="none" w:sz="0" w:space="0" w:color="auto"/>
        <w:left w:val="none" w:sz="0" w:space="0" w:color="auto"/>
        <w:bottom w:val="none" w:sz="0" w:space="0" w:color="auto"/>
        <w:right w:val="none" w:sz="0" w:space="0" w:color="auto"/>
      </w:divBdr>
      <w:divsChild>
        <w:div w:id="748892129">
          <w:marLeft w:val="0"/>
          <w:marRight w:val="0"/>
          <w:marTop w:val="0"/>
          <w:marBottom w:val="0"/>
          <w:divBdr>
            <w:top w:val="none" w:sz="0" w:space="0" w:color="auto"/>
            <w:left w:val="none" w:sz="0" w:space="0" w:color="auto"/>
            <w:bottom w:val="none" w:sz="0" w:space="0" w:color="auto"/>
            <w:right w:val="none" w:sz="0" w:space="0" w:color="auto"/>
          </w:divBdr>
          <w:divsChild>
            <w:div w:id="135850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66301">
      <w:bodyDiv w:val="1"/>
      <w:marLeft w:val="0"/>
      <w:marRight w:val="0"/>
      <w:marTop w:val="0"/>
      <w:marBottom w:val="0"/>
      <w:divBdr>
        <w:top w:val="none" w:sz="0" w:space="0" w:color="auto"/>
        <w:left w:val="none" w:sz="0" w:space="0" w:color="auto"/>
        <w:bottom w:val="none" w:sz="0" w:space="0" w:color="auto"/>
        <w:right w:val="none" w:sz="0" w:space="0" w:color="auto"/>
      </w:divBdr>
      <w:divsChild>
        <w:div w:id="2011636819">
          <w:marLeft w:val="0"/>
          <w:marRight w:val="0"/>
          <w:marTop w:val="0"/>
          <w:marBottom w:val="0"/>
          <w:divBdr>
            <w:top w:val="none" w:sz="0" w:space="0" w:color="auto"/>
            <w:left w:val="none" w:sz="0" w:space="0" w:color="auto"/>
            <w:bottom w:val="none" w:sz="0" w:space="0" w:color="auto"/>
            <w:right w:val="none" w:sz="0" w:space="0" w:color="auto"/>
          </w:divBdr>
        </w:div>
      </w:divsChild>
    </w:div>
    <w:div w:id="535436182">
      <w:bodyDiv w:val="1"/>
      <w:marLeft w:val="0"/>
      <w:marRight w:val="0"/>
      <w:marTop w:val="0"/>
      <w:marBottom w:val="0"/>
      <w:divBdr>
        <w:top w:val="none" w:sz="0" w:space="0" w:color="auto"/>
        <w:left w:val="none" w:sz="0" w:space="0" w:color="auto"/>
        <w:bottom w:val="none" w:sz="0" w:space="0" w:color="auto"/>
        <w:right w:val="none" w:sz="0" w:space="0" w:color="auto"/>
      </w:divBdr>
    </w:div>
    <w:div w:id="543758260">
      <w:bodyDiv w:val="1"/>
      <w:marLeft w:val="0"/>
      <w:marRight w:val="0"/>
      <w:marTop w:val="0"/>
      <w:marBottom w:val="0"/>
      <w:divBdr>
        <w:top w:val="none" w:sz="0" w:space="0" w:color="auto"/>
        <w:left w:val="none" w:sz="0" w:space="0" w:color="auto"/>
        <w:bottom w:val="none" w:sz="0" w:space="0" w:color="auto"/>
        <w:right w:val="none" w:sz="0" w:space="0" w:color="auto"/>
      </w:divBdr>
    </w:div>
    <w:div w:id="561331263">
      <w:bodyDiv w:val="1"/>
      <w:marLeft w:val="0"/>
      <w:marRight w:val="0"/>
      <w:marTop w:val="0"/>
      <w:marBottom w:val="0"/>
      <w:divBdr>
        <w:top w:val="none" w:sz="0" w:space="0" w:color="auto"/>
        <w:left w:val="none" w:sz="0" w:space="0" w:color="auto"/>
        <w:bottom w:val="none" w:sz="0" w:space="0" w:color="auto"/>
        <w:right w:val="none" w:sz="0" w:space="0" w:color="auto"/>
      </w:divBdr>
    </w:div>
    <w:div w:id="648632395">
      <w:bodyDiv w:val="1"/>
      <w:marLeft w:val="0"/>
      <w:marRight w:val="0"/>
      <w:marTop w:val="0"/>
      <w:marBottom w:val="0"/>
      <w:divBdr>
        <w:top w:val="none" w:sz="0" w:space="0" w:color="auto"/>
        <w:left w:val="none" w:sz="0" w:space="0" w:color="auto"/>
        <w:bottom w:val="none" w:sz="0" w:space="0" w:color="auto"/>
        <w:right w:val="none" w:sz="0" w:space="0" w:color="auto"/>
      </w:divBdr>
    </w:div>
    <w:div w:id="678973013">
      <w:bodyDiv w:val="1"/>
      <w:marLeft w:val="0"/>
      <w:marRight w:val="0"/>
      <w:marTop w:val="0"/>
      <w:marBottom w:val="0"/>
      <w:divBdr>
        <w:top w:val="none" w:sz="0" w:space="0" w:color="auto"/>
        <w:left w:val="none" w:sz="0" w:space="0" w:color="auto"/>
        <w:bottom w:val="none" w:sz="0" w:space="0" w:color="auto"/>
        <w:right w:val="none" w:sz="0" w:space="0" w:color="auto"/>
      </w:divBdr>
    </w:div>
    <w:div w:id="679164408">
      <w:bodyDiv w:val="1"/>
      <w:marLeft w:val="0"/>
      <w:marRight w:val="0"/>
      <w:marTop w:val="0"/>
      <w:marBottom w:val="0"/>
      <w:divBdr>
        <w:top w:val="none" w:sz="0" w:space="0" w:color="auto"/>
        <w:left w:val="none" w:sz="0" w:space="0" w:color="auto"/>
        <w:bottom w:val="none" w:sz="0" w:space="0" w:color="auto"/>
        <w:right w:val="none" w:sz="0" w:space="0" w:color="auto"/>
      </w:divBdr>
    </w:div>
    <w:div w:id="710111302">
      <w:bodyDiv w:val="1"/>
      <w:marLeft w:val="0"/>
      <w:marRight w:val="0"/>
      <w:marTop w:val="0"/>
      <w:marBottom w:val="0"/>
      <w:divBdr>
        <w:top w:val="none" w:sz="0" w:space="0" w:color="auto"/>
        <w:left w:val="none" w:sz="0" w:space="0" w:color="auto"/>
        <w:bottom w:val="none" w:sz="0" w:space="0" w:color="auto"/>
        <w:right w:val="none" w:sz="0" w:space="0" w:color="auto"/>
      </w:divBdr>
      <w:divsChild>
        <w:div w:id="2120681921">
          <w:marLeft w:val="0"/>
          <w:marRight w:val="0"/>
          <w:marTop w:val="0"/>
          <w:marBottom w:val="0"/>
          <w:divBdr>
            <w:top w:val="none" w:sz="0" w:space="0" w:color="auto"/>
            <w:left w:val="none" w:sz="0" w:space="0" w:color="auto"/>
            <w:bottom w:val="none" w:sz="0" w:space="0" w:color="auto"/>
            <w:right w:val="none" w:sz="0" w:space="0" w:color="auto"/>
          </w:divBdr>
        </w:div>
      </w:divsChild>
    </w:div>
    <w:div w:id="815075383">
      <w:bodyDiv w:val="1"/>
      <w:marLeft w:val="0"/>
      <w:marRight w:val="0"/>
      <w:marTop w:val="0"/>
      <w:marBottom w:val="0"/>
      <w:divBdr>
        <w:top w:val="none" w:sz="0" w:space="0" w:color="auto"/>
        <w:left w:val="none" w:sz="0" w:space="0" w:color="auto"/>
        <w:bottom w:val="none" w:sz="0" w:space="0" w:color="auto"/>
        <w:right w:val="none" w:sz="0" w:space="0" w:color="auto"/>
      </w:divBdr>
    </w:div>
    <w:div w:id="835389711">
      <w:bodyDiv w:val="1"/>
      <w:marLeft w:val="0"/>
      <w:marRight w:val="0"/>
      <w:marTop w:val="0"/>
      <w:marBottom w:val="0"/>
      <w:divBdr>
        <w:top w:val="none" w:sz="0" w:space="0" w:color="auto"/>
        <w:left w:val="none" w:sz="0" w:space="0" w:color="auto"/>
        <w:bottom w:val="none" w:sz="0" w:space="0" w:color="auto"/>
        <w:right w:val="none" w:sz="0" w:space="0" w:color="auto"/>
      </w:divBdr>
      <w:divsChild>
        <w:div w:id="572930350">
          <w:marLeft w:val="0"/>
          <w:marRight w:val="0"/>
          <w:marTop w:val="0"/>
          <w:marBottom w:val="0"/>
          <w:divBdr>
            <w:top w:val="none" w:sz="0" w:space="0" w:color="auto"/>
            <w:left w:val="none" w:sz="0" w:space="0" w:color="auto"/>
            <w:bottom w:val="none" w:sz="0" w:space="0" w:color="auto"/>
            <w:right w:val="none" w:sz="0" w:space="0" w:color="auto"/>
          </w:divBdr>
        </w:div>
        <w:div w:id="790828759">
          <w:marLeft w:val="0"/>
          <w:marRight w:val="0"/>
          <w:marTop w:val="0"/>
          <w:marBottom w:val="0"/>
          <w:divBdr>
            <w:top w:val="none" w:sz="0" w:space="0" w:color="auto"/>
            <w:left w:val="none" w:sz="0" w:space="0" w:color="auto"/>
            <w:bottom w:val="none" w:sz="0" w:space="0" w:color="auto"/>
            <w:right w:val="none" w:sz="0" w:space="0" w:color="auto"/>
          </w:divBdr>
        </w:div>
        <w:div w:id="1460106143">
          <w:marLeft w:val="0"/>
          <w:marRight w:val="0"/>
          <w:marTop w:val="0"/>
          <w:marBottom w:val="0"/>
          <w:divBdr>
            <w:top w:val="none" w:sz="0" w:space="0" w:color="auto"/>
            <w:left w:val="none" w:sz="0" w:space="0" w:color="auto"/>
            <w:bottom w:val="none" w:sz="0" w:space="0" w:color="auto"/>
            <w:right w:val="none" w:sz="0" w:space="0" w:color="auto"/>
          </w:divBdr>
        </w:div>
        <w:div w:id="893855723">
          <w:marLeft w:val="0"/>
          <w:marRight w:val="0"/>
          <w:marTop w:val="0"/>
          <w:marBottom w:val="0"/>
          <w:divBdr>
            <w:top w:val="none" w:sz="0" w:space="0" w:color="auto"/>
            <w:left w:val="none" w:sz="0" w:space="0" w:color="auto"/>
            <w:bottom w:val="none" w:sz="0" w:space="0" w:color="auto"/>
            <w:right w:val="none" w:sz="0" w:space="0" w:color="auto"/>
          </w:divBdr>
        </w:div>
        <w:div w:id="1957172034">
          <w:marLeft w:val="0"/>
          <w:marRight w:val="0"/>
          <w:marTop w:val="0"/>
          <w:marBottom w:val="0"/>
          <w:divBdr>
            <w:top w:val="none" w:sz="0" w:space="0" w:color="auto"/>
            <w:left w:val="none" w:sz="0" w:space="0" w:color="auto"/>
            <w:bottom w:val="none" w:sz="0" w:space="0" w:color="auto"/>
            <w:right w:val="none" w:sz="0" w:space="0" w:color="auto"/>
          </w:divBdr>
        </w:div>
        <w:div w:id="1459953006">
          <w:marLeft w:val="0"/>
          <w:marRight w:val="0"/>
          <w:marTop w:val="0"/>
          <w:marBottom w:val="0"/>
          <w:divBdr>
            <w:top w:val="none" w:sz="0" w:space="0" w:color="auto"/>
            <w:left w:val="none" w:sz="0" w:space="0" w:color="auto"/>
            <w:bottom w:val="none" w:sz="0" w:space="0" w:color="auto"/>
            <w:right w:val="none" w:sz="0" w:space="0" w:color="auto"/>
          </w:divBdr>
        </w:div>
        <w:div w:id="123236743">
          <w:marLeft w:val="0"/>
          <w:marRight w:val="0"/>
          <w:marTop w:val="0"/>
          <w:marBottom w:val="0"/>
          <w:divBdr>
            <w:top w:val="none" w:sz="0" w:space="0" w:color="auto"/>
            <w:left w:val="none" w:sz="0" w:space="0" w:color="auto"/>
            <w:bottom w:val="none" w:sz="0" w:space="0" w:color="auto"/>
            <w:right w:val="none" w:sz="0" w:space="0" w:color="auto"/>
          </w:divBdr>
        </w:div>
        <w:div w:id="1685404015">
          <w:marLeft w:val="0"/>
          <w:marRight w:val="0"/>
          <w:marTop w:val="0"/>
          <w:marBottom w:val="0"/>
          <w:divBdr>
            <w:top w:val="none" w:sz="0" w:space="0" w:color="auto"/>
            <w:left w:val="none" w:sz="0" w:space="0" w:color="auto"/>
            <w:bottom w:val="none" w:sz="0" w:space="0" w:color="auto"/>
            <w:right w:val="none" w:sz="0" w:space="0" w:color="auto"/>
          </w:divBdr>
        </w:div>
        <w:div w:id="1936159797">
          <w:marLeft w:val="0"/>
          <w:marRight w:val="0"/>
          <w:marTop w:val="0"/>
          <w:marBottom w:val="0"/>
          <w:divBdr>
            <w:top w:val="none" w:sz="0" w:space="0" w:color="auto"/>
            <w:left w:val="none" w:sz="0" w:space="0" w:color="auto"/>
            <w:bottom w:val="none" w:sz="0" w:space="0" w:color="auto"/>
            <w:right w:val="none" w:sz="0" w:space="0" w:color="auto"/>
          </w:divBdr>
        </w:div>
        <w:div w:id="802776818">
          <w:marLeft w:val="0"/>
          <w:marRight w:val="0"/>
          <w:marTop w:val="0"/>
          <w:marBottom w:val="0"/>
          <w:divBdr>
            <w:top w:val="none" w:sz="0" w:space="0" w:color="auto"/>
            <w:left w:val="none" w:sz="0" w:space="0" w:color="auto"/>
            <w:bottom w:val="none" w:sz="0" w:space="0" w:color="auto"/>
            <w:right w:val="none" w:sz="0" w:space="0" w:color="auto"/>
          </w:divBdr>
        </w:div>
        <w:div w:id="139034566">
          <w:marLeft w:val="0"/>
          <w:marRight w:val="0"/>
          <w:marTop w:val="0"/>
          <w:marBottom w:val="0"/>
          <w:divBdr>
            <w:top w:val="none" w:sz="0" w:space="0" w:color="auto"/>
            <w:left w:val="none" w:sz="0" w:space="0" w:color="auto"/>
            <w:bottom w:val="none" w:sz="0" w:space="0" w:color="auto"/>
            <w:right w:val="none" w:sz="0" w:space="0" w:color="auto"/>
          </w:divBdr>
        </w:div>
        <w:div w:id="1827935867">
          <w:marLeft w:val="0"/>
          <w:marRight w:val="0"/>
          <w:marTop w:val="0"/>
          <w:marBottom w:val="0"/>
          <w:divBdr>
            <w:top w:val="none" w:sz="0" w:space="0" w:color="auto"/>
            <w:left w:val="none" w:sz="0" w:space="0" w:color="auto"/>
            <w:bottom w:val="none" w:sz="0" w:space="0" w:color="auto"/>
            <w:right w:val="none" w:sz="0" w:space="0" w:color="auto"/>
          </w:divBdr>
        </w:div>
        <w:div w:id="1891335705">
          <w:marLeft w:val="0"/>
          <w:marRight w:val="0"/>
          <w:marTop w:val="0"/>
          <w:marBottom w:val="0"/>
          <w:divBdr>
            <w:top w:val="none" w:sz="0" w:space="0" w:color="auto"/>
            <w:left w:val="none" w:sz="0" w:space="0" w:color="auto"/>
            <w:bottom w:val="none" w:sz="0" w:space="0" w:color="auto"/>
            <w:right w:val="none" w:sz="0" w:space="0" w:color="auto"/>
          </w:divBdr>
        </w:div>
        <w:div w:id="1163009521">
          <w:marLeft w:val="0"/>
          <w:marRight w:val="0"/>
          <w:marTop w:val="0"/>
          <w:marBottom w:val="0"/>
          <w:divBdr>
            <w:top w:val="none" w:sz="0" w:space="0" w:color="auto"/>
            <w:left w:val="none" w:sz="0" w:space="0" w:color="auto"/>
            <w:bottom w:val="none" w:sz="0" w:space="0" w:color="auto"/>
            <w:right w:val="none" w:sz="0" w:space="0" w:color="auto"/>
          </w:divBdr>
        </w:div>
        <w:div w:id="993486836">
          <w:marLeft w:val="0"/>
          <w:marRight w:val="0"/>
          <w:marTop w:val="0"/>
          <w:marBottom w:val="0"/>
          <w:divBdr>
            <w:top w:val="none" w:sz="0" w:space="0" w:color="auto"/>
            <w:left w:val="none" w:sz="0" w:space="0" w:color="auto"/>
            <w:bottom w:val="none" w:sz="0" w:space="0" w:color="auto"/>
            <w:right w:val="none" w:sz="0" w:space="0" w:color="auto"/>
          </w:divBdr>
        </w:div>
        <w:div w:id="898056932">
          <w:marLeft w:val="0"/>
          <w:marRight w:val="0"/>
          <w:marTop w:val="0"/>
          <w:marBottom w:val="0"/>
          <w:divBdr>
            <w:top w:val="none" w:sz="0" w:space="0" w:color="auto"/>
            <w:left w:val="none" w:sz="0" w:space="0" w:color="auto"/>
            <w:bottom w:val="none" w:sz="0" w:space="0" w:color="auto"/>
            <w:right w:val="none" w:sz="0" w:space="0" w:color="auto"/>
          </w:divBdr>
        </w:div>
        <w:div w:id="1078331361">
          <w:marLeft w:val="0"/>
          <w:marRight w:val="0"/>
          <w:marTop w:val="0"/>
          <w:marBottom w:val="0"/>
          <w:divBdr>
            <w:top w:val="none" w:sz="0" w:space="0" w:color="auto"/>
            <w:left w:val="none" w:sz="0" w:space="0" w:color="auto"/>
            <w:bottom w:val="none" w:sz="0" w:space="0" w:color="auto"/>
            <w:right w:val="none" w:sz="0" w:space="0" w:color="auto"/>
          </w:divBdr>
        </w:div>
        <w:div w:id="1110049283">
          <w:marLeft w:val="0"/>
          <w:marRight w:val="0"/>
          <w:marTop w:val="0"/>
          <w:marBottom w:val="0"/>
          <w:divBdr>
            <w:top w:val="none" w:sz="0" w:space="0" w:color="auto"/>
            <w:left w:val="none" w:sz="0" w:space="0" w:color="auto"/>
            <w:bottom w:val="none" w:sz="0" w:space="0" w:color="auto"/>
            <w:right w:val="none" w:sz="0" w:space="0" w:color="auto"/>
          </w:divBdr>
        </w:div>
        <w:div w:id="702174459">
          <w:marLeft w:val="0"/>
          <w:marRight w:val="0"/>
          <w:marTop w:val="0"/>
          <w:marBottom w:val="0"/>
          <w:divBdr>
            <w:top w:val="none" w:sz="0" w:space="0" w:color="auto"/>
            <w:left w:val="none" w:sz="0" w:space="0" w:color="auto"/>
            <w:bottom w:val="none" w:sz="0" w:space="0" w:color="auto"/>
            <w:right w:val="none" w:sz="0" w:space="0" w:color="auto"/>
          </w:divBdr>
        </w:div>
      </w:divsChild>
    </w:div>
    <w:div w:id="854270101">
      <w:bodyDiv w:val="1"/>
      <w:marLeft w:val="0"/>
      <w:marRight w:val="0"/>
      <w:marTop w:val="0"/>
      <w:marBottom w:val="0"/>
      <w:divBdr>
        <w:top w:val="none" w:sz="0" w:space="0" w:color="auto"/>
        <w:left w:val="none" w:sz="0" w:space="0" w:color="auto"/>
        <w:bottom w:val="none" w:sz="0" w:space="0" w:color="auto"/>
        <w:right w:val="none" w:sz="0" w:space="0" w:color="auto"/>
      </w:divBdr>
    </w:div>
    <w:div w:id="867839043">
      <w:bodyDiv w:val="1"/>
      <w:marLeft w:val="0"/>
      <w:marRight w:val="0"/>
      <w:marTop w:val="0"/>
      <w:marBottom w:val="0"/>
      <w:divBdr>
        <w:top w:val="none" w:sz="0" w:space="0" w:color="auto"/>
        <w:left w:val="none" w:sz="0" w:space="0" w:color="auto"/>
        <w:bottom w:val="none" w:sz="0" w:space="0" w:color="auto"/>
        <w:right w:val="none" w:sz="0" w:space="0" w:color="auto"/>
      </w:divBdr>
    </w:div>
    <w:div w:id="1033115337">
      <w:bodyDiv w:val="1"/>
      <w:marLeft w:val="0"/>
      <w:marRight w:val="0"/>
      <w:marTop w:val="0"/>
      <w:marBottom w:val="0"/>
      <w:divBdr>
        <w:top w:val="none" w:sz="0" w:space="0" w:color="auto"/>
        <w:left w:val="none" w:sz="0" w:space="0" w:color="auto"/>
        <w:bottom w:val="none" w:sz="0" w:space="0" w:color="auto"/>
        <w:right w:val="none" w:sz="0" w:space="0" w:color="auto"/>
      </w:divBdr>
    </w:div>
    <w:div w:id="1045830285">
      <w:bodyDiv w:val="1"/>
      <w:marLeft w:val="0"/>
      <w:marRight w:val="0"/>
      <w:marTop w:val="0"/>
      <w:marBottom w:val="0"/>
      <w:divBdr>
        <w:top w:val="none" w:sz="0" w:space="0" w:color="auto"/>
        <w:left w:val="none" w:sz="0" w:space="0" w:color="auto"/>
        <w:bottom w:val="none" w:sz="0" w:space="0" w:color="auto"/>
        <w:right w:val="none" w:sz="0" w:space="0" w:color="auto"/>
      </w:divBdr>
    </w:div>
    <w:div w:id="1047219297">
      <w:bodyDiv w:val="1"/>
      <w:marLeft w:val="0"/>
      <w:marRight w:val="0"/>
      <w:marTop w:val="0"/>
      <w:marBottom w:val="0"/>
      <w:divBdr>
        <w:top w:val="none" w:sz="0" w:space="0" w:color="auto"/>
        <w:left w:val="none" w:sz="0" w:space="0" w:color="auto"/>
        <w:bottom w:val="none" w:sz="0" w:space="0" w:color="auto"/>
        <w:right w:val="none" w:sz="0" w:space="0" w:color="auto"/>
      </w:divBdr>
    </w:div>
    <w:div w:id="1050180683">
      <w:bodyDiv w:val="1"/>
      <w:marLeft w:val="0"/>
      <w:marRight w:val="0"/>
      <w:marTop w:val="0"/>
      <w:marBottom w:val="0"/>
      <w:divBdr>
        <w:top w:val="none" w:sz="0" w:space="0" w:color="auto"/>
        <w:left w:val="none" w:sz="0" w:space="0" w:color="auto"/>
        <w:bottom w:val="none" w:sz="0" w:space="0" w:color="auto"/>
        <w:right w:val="none" w:sz="0" w:space="0" w:color="auto"/>
      </w:divBdr>
    </w:div>
    <w:div w:id="1065957917">
      <w:bodyDiv w:val="1"/>
      <w:marLeft w:val="0"/>
      <w:marRight w:val="0"/>
      <w:marTop w:val="0"/>
      <w:marBottom w:val="0"/>
      <w:divBdr>
        <w:top w:val="none" w:sz="0" w:space="0" w:color="auto"/>
        <w:left w:val="none" w:sz="0" w:space="0" w:color="auto"/>
        <w:bottom w:val="none" w:sz="0" w:space="0" w:color="auto"/>
        <w:right w:val="none" w:sz="0" w:space="0" w:color="auto"/>
      </w:divBdr>
      <w:divsChild>
        <w:div w:id="795180395">
          <w:marLeft w:val="0"/>
          <w:marRight w:val="0"/>
          <w:marTop w:val="0"/>
          <w:marBottom w:val="0"/>
          <w:divBdr>
            <w:top w:val="none" w:sz="0" w:space="0" w:color="auto"/>
            <w:left w:val="none" w:sz="0" w:space="0" w:color="auto"/>
            <w:bottom w:val="none" w:sz="0" w:space="0" w:color="auto"/>
            <w:right w:val="none" w:sz="0" w:space="0" w:color="auto"/>
          </w:divBdr>
          <w:divsChild>
            <w:div w:id="12916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99407">
      <w:bodyDiv w:val="1"/>
      <w:marLeft w:val="0"/>
      <w:marRight w:val="0"/>
      <w:marTop w:val="0"/>
      <w:marBottom w:val="0"/>
      <w:divBdr>
        <w:top w:val="none" w:sz="0" w:space="0" w:color="auto"/>
        <w:left w:val="none" w:sz="0" w:space="0" w:color="auto"/>
        <w:bottom w:val="none" w:sz="0" w:space="0" w:color="auto"/>
        <w:right w:val="none" w:sz="0" w:space="0" w:color="auto"/>
      </w:divBdr>
    </w:div>
    <w:div w:id="1116170900">
      <w:bodyDiv w:val="1"/>
      <w:marLeft w:val="0"/>
      <w:marRight w:val="0"/>
      <w:marTop w:val="0"/>
      <w:marBottom w:val="0"/>
      <w:divBdr>
        <w:top w:val="none" w:sz="0" w:space="0" w:color="auto"/>
        <w:left w:val="none" w:sz="0" w:space="0" w:color="auto"/>
        <w:bottom w:val="none" w:sz="0" w:space="0" w:color="auto"/>
        <w:right w:val="none" w:sz="0" w:space="0" w:color="auto"/>
      </w:divBdr>
    </w:div>
    <w:div w:id="1163817766">
      <w:bodyDiv w:val="1"/>
      <w:marLeft w:val="0"/>
      <w:marRight w:val="0"/>
      <w:marTop w:val="0"/>
      <w:marBottom w:val="0"/>
      <w:divBdr>
        <w:top w:val="none" w:sz="0" w:space="0" w:color="auto"/>
        <w:left w:val="none" w:sz="0" w:space="0" w:color="auto"/>
        <w:bottom w:val="none" w:sz="0" w:space="0" w:color="auto"/>
        <w:right w:val="none" w:sz="0" w:space="0" w:color="auto"/>
      </w:divBdr>
    </w:div>
    <w:div w:id="1194541898">
      <w:bodyDiv w:val="1"/>
      <w:marLeft w:val="0"/>
      <w:marRight w:val="0"/>
      <w:marTop w:val="0"/>
      <w:marBottom w:val="0"/>
      <w:divBdr>
        <w:top w:val="none" w:sz="0" w:space="0" w:color="auto"/>
        <w:left w:val="none" w:sz="0" w:space="0" w:color="auto"/>
        <w:bottom w:val="none" w:sz="0" w:space="0" w:color="auto"/>
        <w:right w:val="none" w:sz="0" w:space="0" w:color="auto"/>
      </w:divBdr>
    </w:div>
    <w:div w:id="1242061702">
      <w:bodyDiv w:val="1"/>
      <w:marLeft w:val="0"/>
      <w:marRight w:val="0"/>
      <w:marTop w:val="0"/>
      <w:marBottom w:val="0"/>
      <w:divBdr>
        <w:top w:val="none" w:sz="0" w:space="0" w:color="auto"/>
        <w:left w:val="none" w:sz="0" w:space="0" w:color="auto"/>
        <w:bottom w:val="none" w:sz="0" w:space="0" w:color="auto"/>
        <w:right w:val="none" w:sz="0" w:space="0" w:color="auto"/>
      </w:divBdr>
    </w:div>
    <w:div w:id="1253275856">
      <w:bodyDiv w:val="1"/>
      <w:marLeft w:val="0"/>
      <w:marRight w:val="0"/>
      <w:marTop w:val="0"/>
      <w:marBottom w:val="0"/>
      <w:divBdr>
        <w:top w:val="none" w:sz="0" w:space="0" w:color="auto"/>
        <w:left w:val="none" w:sz="0" w:space="0" w:color="auto"/>
        <w:bottom w:val="none" w:sz="0" w:space="0" w:color="auto"/>
        <w:right w:val="none" w:sz="0" w:space="0" w:color="auto"/>
      </w:divBdr>
      <w:divsChild>
        <w:div w:id="2019114157">
          <w:marLeft w:val="0"/>
          <w:marRight w:val="0"/>
          <w:marTop w:val="0"/>
          <w:marBottom w:val="0"/>
          <w:divBdr>
            <w:top w:val="none" w:sz="0" w:space="0" w:color="auto"/>
            <w:left w:val="none" w:sz="0" w:space="0" w:color="auto"/>
            <w:bottom w:val="none" w:sz="0" w:space="0" w:color="auto"/>
            <w:right w:val="none" w:sz="0" w:space="0" w:color="auto"/>
          </w:divBdr>
        </w:div>
      </w:divsChild>
    </w:div>
    <w:div w:id="1307661168">
      <w:bodyDiv w:val="1"/>
      <w:marLeft w:val="0"/>
      <w:marRight w:val="0"/>
      <w:marTop w:val="0"/>
      <w:marBottom w:val="0"/>
      <w:divBdr>
        <w:top w:val="none" w:sz="0" w:space="0" w:color="auto"/>
        <w:left w:val="none" w:sz="0" w:space="0" w:color="auto"/>
        <w:bottom w:val="none" w:sz="0" w:space="0" w:color="auto"/>
        <w:right w:val="none" w:sz="0" w:space="0" w:color="auto"/>
      </w:divBdr>
    </w:div>
    <w:div w:id="1314291492">
      <w:bodyDiv w:val="1"/>
      <w:marLeft w:val="0"/>
      <w:marRight w:val="0"/>
      <w:marTop w:val="0"/>
      <w:marBottom w:val="0"/>
      <w:divBdr>
        <w:top w:val="none" w:sz="0" w:space="0" w:color="auto"/>
        <w:left w:val="none" w:sz="0" w:space="0" w:color="auto"/>
        <w:bottom w:val="none" w:sz="0" w:space="0" w:color="auto"/>
        <w:right w:val="none" w:sz="0" w:space="0" w:color="auto"/>
      </w:divBdr>
      <w:divsChild>
        <w:div w:id="1230338188">
          <w:marLeft w:val="0"/>
          <w:marRight w:val="0"/>
          <w:marTop w:val="0"/>
          <w:marBottom w:val="0"/>
          <w:divBdr>
            <w:top w:val="none" w:sz="0" w:space="0" w:color="auto"/>
            <w:left w:val="none" w:sz="0" w:space="0" w:color="auto"/>
            <w:bottom w:val="none" w:sz="0" w:space="0" w:color="auto"/>
            <w:right w:val="none" w:sz="0" w:space="0" w:color="auto"/>
          </w:divBdr>
        </w:div>
      </w:divsChild>
    </w:div>
    <w:div w:id="1327125607">
      <w:bodyDiv w:val="1"/>
      <w:marLeft w:val="0"/>
      <w:marRight w:val="0"/>
      <w:marTop w:val="0"/>
      <w:marBottom w:val="0"/>
      <w:divBdr>
        <w:top w:val="none" w:sz="0" w:space="0" w:color="auto"/>
        <w:left w:val="none" w:sz="0" w:space="0" w:color="auto"/>
        <w:bottom w:val="none" w:sz="0" w:space="0" w:color="auto"/>
        <w:right w:val="none" w:sz="0" w:space="0" w:color="auto"/>
      </w:divBdr>
      <w:divsChild>
        <w:div w:id="639457969">
          <w:marLeft w:val="0"/>
          <w:marRight w:val="0"/>
          <w:marTop w:val="0"/>
          <w:marBottom w:val="0"/>
          <w:divBdr>
            <w:top w:val="none" w:sz="0" w:space="0" w:color="auto"/>
            <w:left w:val="none" w:sz="0" w:space="0" w:color="auto"/>
            <w:bottom w:val="none" w:sz="0" w:space="0" w:color="auto"/>
            <w:right w:val="none" w:sz="0" w:space="0" w:color="auto"/>
          </w:divBdr>
        </w:div>
      </w:divsChild>
    </w:div>
    <w:div w:id="1342050382">
      <w:bodyDiv w:val="1"/>
      <w:marLeft w:val="0"/>
      <w:marRight w:val="0"/>
      <w:marTop w:val="0"/>
      <w:marBottom w:val="0"/>
      <w:divBdr>
        <w:top w:val="none" w:sz="0" w:space="0" w:color="auto"/>
        <w:left w:val="none" w:sz="0" w:space="0" w:color="auto"/>
        <w:bottom w:val="none" w:sz="0" w:space="0" w:color="auto"/>
        <w:right w:val="none" w:sz="0" w:space="0" w:color="auto"/>
      </w:divBdr>
    </w:div>
    <w:div w:id="1363705823">
      <w:bodyDiv w:val="1"/>
      <w:marLeft w:val="0"/>
      <w:marRight w:val="0"/>
      <w:marTop w:val="0"/>
      <w:marBottom w:val="0"/>
      <w:divBdr>
        <w:top w:val="none" w:sz="0" w:space="0" w:color="auto"/>
        <w:left w:val="none" w:sz="0" w:space="0" w:color="auto"/>
        <w:bottom w:val="none" w:sz="0" w:space="0" w:color="auto"/>
        <w:right w:val="none" w:sz="0" w:space="0" w:color="auto"/>
      </w:divBdr>
    </w:div>
    <w:div w:id="1428312608">
      <w:bodyDiv w:val="1"/>
      <w:marLeft w:val="0"/>
      <w:marRight w:val="0"/>
      <w:marTop w:val="0"/>
      <w:marBottom w:val="0"/>
      <w:divBdr>
        <w:top w:val="none" w:sz="0" w:space="0" w:color="auto"/>
        <w:left w:val="none" w:sz="0" w:space="0" w:color="auto"/>
        <w:bottom w:val="none" w:sz="0" w:space="0" w:color="auto"/>
        <w:right w:val="none" w:sz="0" w:space="0" w:color="auto"/>
      </w:divBdr>
    </w:div>
    <w:div w:id="1471359423">
      <w:bodyDiv w:val="1"/>
      <w:marLeft w:val="0"/>
      <w:marRight w:val="0"/>
      <w:marTop w:val="0"/>
      <w:marBottom w:val="0"/>
      <w:divBdr>
        <w:top w:val="none" w:sz="0" w:space="0" w:color="auto"/>
        <w:left w:val="none" w:sz="0" w:space="0" w:color="auto"/>
        <w:bottom w:val="none" w:sz="0" w:space="0" w:color="auto"/>
        <w:right w:val="none" w:sz="0" w:space="0" w:color="auto"/>
      </w:divBdr>
    </w:div>
    <w:div w:id="1483276547">
      <w:bodyDiv w:val="1"/>
      <w:marLeft w:val="0"/>
      <w:marRight w:val="0"/>
      <w:marTop w:val="0"/>
      <w:marBottom w:val="0"/>
      <w:divBdr>
        <w:top w:val="none" w:sz="0" w:space="0" w:color="auto"/>
        <w:left w:val="none" w:sz="0" w:space="0" w:color="auto"/>
        <w:bottom w:val="none" w:sz="0" w:space="0" w:color="auto"/>
        <w:right w:val="none" w:sz="0" w:space="0" w:color="auto"/>
      </w:divBdr>
    </w:div>
    <w:div w:id="1494688266">
      <w:bodyDiv w:val="1"/>
      <w:marLeft w:val="0"/>
      <w:marRight w:val="0"/>
      <w:marTop w:val="0"/>
      <w:marBottom w:val="0"/>
      <w:divBdr>
        <w:top w:val="none" w:sz="0" w:space="0" w:color="auto"/>
        <w:left w:val="none" w:sz="0" w:space="0" w:color="auto"/>
        <w:bottom w:val="none" w:sz="0" w:space="0" w:color="auto"/>
        <w:right w:val="none" w:sz="0" w:space="0" w:color="auto"/>
      </w:divBdr>
    </w:div>
    <w:div w:id="1582837667">
      <w:bodyDiv w:val="1"/>
      <w:marLeft w:val="0"/>
      <w:marRight w:val="0"/>
      <w:marTop w:val="0"/>
      <w:marBottom w:val="0"/>
      <w:divBdr>
        <w:top w:val="none" w:sz="0" w:space="0" w:color="auto"/>
        <w:left w:val="none" w:sz="0" w:space="0" w:color="auto"/>
        <w:bottom w:val="none" w:sz="0" w:space="0" w:color="auto"/>
        <w:right w:val="none" w:sz="0" w:space="0" w:color="auto"/>
      </w:divBdr>
    </w:div>
    <w:div w:id="1611235241">
      <w:bodyDiv w:val="1"/>
      <w:marLeft w:val="0"/>
      <w:marRight w:val="0"/>
      <w:marTop w:val="0"/>
      <w:marBottom w:val="0"/>
      <w:divBdr>
        <w:top w:val="none" w:sz="0" w:space="0" w:color="auto"/>
        <w:left w:val="none" w:sz="0" w:space="0" w:color="auto"/>
        <w:bottom w:val="none" w:sz="0" w:space="0" w:color="auto"/>
        <w:right w:val="none" w:sz="0" w:space="0" w:color="auto"/>
      </w:divBdr>
    </w:div>
    <w:div w:id="1648900027">
      <w:bodyDiv w:val="1"/>
      <w:marLeft w:val="0"/>
      <w:marRight w:val="0"/>
      <w:marTop w:val="0"/>
      <w:marBottom w:val="0"/>
      <w:divBdr>
        <w:top w:val="none" w:sz="0" w:space="0" w:color="auto"/>
        <w:left w:val="none" w:sz="0" w:space="0" w:color="auto"/>
        <w:bottom w:val="none" w:sz="0" w:space="0" w:color="auto"/>
        <w:right w:val="none" w:sz="0" w:space="0" w:color="auto"/>
      </w:divBdr>
      <w:divsChild>
        <w:div w:id="416099822">
          <w:marLeft w:val="0"/>
          <w:marRight w:val="0"/>
          <w:marTop w:val="0"/>
          <w:marBottom w:val="0"/>
          <w:divBdr>
            <w:top w:val="none" w:sz="0" w:space="0" w:color="auto"/>
            <w:left w:val="none" w:sz="0" w:space="0" w:color="auto"/>
            <w:bottom w:val="none" w:sz="0" w:space="0" w:color="auto"/>
            <w:right w:val="none" w:sz="0" w:space="0" w:color="auto"/>
          </w:divBdr>
          <w:divsChild>
            <w:div w:id="15132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83649">
      <w:bodyDiv w:val="1"/>
      <w:marLeft w:val="0"/>
      <w:marRight w:val="0"/>
      <w:marTop w:val="0"/>
      <w:marBottom w:val="0"/>
      <w:divBdr>
        <w:top w:val="none" w:sz="0" w:space="0" w:color="auto"/>
        <w:left w:val="none" w:sz="0" w:space="0" w:color="auto"/>
        <w:bottom w:val="none" w:sz="0" w:space="0" w:color="auto"/>
        <w:right w:val="none" w:sz="0" w:space="0" w:color="auto"/>
      </w:divBdr>
    </w:div>
    <w:div w:id="1699619008">
      <w:bodyDiv w:val="1"/>
      <w:marLeft w:val="0"/>
      <w:marRight w:val="0"/>
      <w:marTop w:val="0"/>
      <w:marBottom w:val="0"/>
      <w:divBdr>
        <w:top w:val="none" w:sz="0" w:space="0" w:color="auto"/>
        <w:left w:val="none" w:sz="0" w:space="0" w:color="auto"/>
        <w:bottom w:val="none" w:sz="0" w:space="0" w:color="auto"/>
        <w:right w:val="none" w:sz="0" w:space="0" w:color="auto"/>
      </w:divBdr>
    </w:div>
    <w:div w:id="1735740450">
      <w:bodyDiv w:val="1"/>
      <w:marLeft w:val="0"/>
      <w:marRight w:val="0"/>
      <w:marTop w:val="0"/>
      <w:marBottom w:val="0"/>
      <w:divBdr>
        <w:top w:val="none" w:sz="0" w:space="0" w:color="auto"/>
        <w:left w:val="none" w:sz="0" w:space="0" w:color="auto"/>
        <w:bottom w:val="none" w:sz="0" w:space="0" w:color="auto"/>
        <w:right w:val="none" w:sz="0" w:space="0" w:color="auto"/>
      </w:divBdr>
    </w:div>
    <w:div w:id="1833712409">
      <w:bodyDiv w:val="1"/>
      <w:marLeft w:val="0"/>
      <w:marRight w:val="0"/>
      <w:marTop w:val="0"/>
      <w:marBottom w:val="0"/>
      <w:divBdr>
        <w:top w:val="none" w:sz="0" w:space="0" w:color="auto"/>
        <w:left w:val="none" w:sz="0" w:space="0" w:color="auto"/>
        <w:bottom w:val="none" w:sz="0" w:space="0" w:color="auto"/>
        <w:right w:val="none" w:sz="0" w:space="0" w:color="auto"/>
      </w:divBdr>
    </w:div>
    <w:div w:id="1834370543">
      <w:bodyDiv w:val="1"/>
      <w:marLeft w:val="0"/>
      <w:marRight w:val="0"/>
      <w:marTop w:val="0"/>
      <w:marBottom w:val="0"/>
      <w:divBdr>
        <w:top w:val="none" w:sz="0" w:space="0" w:color="auto"/>
        <w:left w:val="none" w:sz="0" w:space="0" w:color="auto"/>
        <w:bottom w:val="none" w:sz="0" w:space="0" w:color="auto"/>
        <w:right w:val="none" w:sz="0" w:space="0" w:color="auto"/>
      </w:divBdr>
    </w:div>
    <w:div w:id="1849439133">
      <w:bodyDiv w:val="1"/>
      <w:marLeft w:val="0"/>
      <w:marRight w:val="0"/>
      <w:marTop w:val="0"/>
      <w:marBottom w:val="0"/>
      <w:divBdr>
        <w:top w:val="none" w:sz="0" w:space="0" w:color="auto"/>
        <w:left w:val="none" w:sz="0" w:space="0" w:color="auto"/>
        <w:bottom w:val="none" w:sz="0" w:space="0" w:color="auto"/>
        <w:right w:val="none" w:sz="0" w:space="0" w:color="auto"/>
      </w:divBdr>
      <w:divsChild>
        <w:div w:id="1406536734">
          <w:marLeft w:val="0"/>
          <w:marRight w:val="0"/>
          <w:marTop w:val="0"/>
          <w:marBottom w:val="0"/>
          <w:divBdr>
            <w:top w:val="none" w:sz="0" w:space="0" w:color="auto"/>
            <w:left w:val="none" w:sz="0" w:space="0" w:color="auto"/>
            <w:bottom w:val="none" w:sz="0" w:space="0" w:color="auto"/>
            <w:right w:val="none" w:sz="0" w:space="0" w:color="auto"/>
          </w:divBdr>
        </w:div>
      </w:divsChild>
    </w:div>
    <w:div w:id="1926769241">
      <w:bodyDiv w:val="1"/>
      <w:marLeft w:val="0"/>
      <w:marRight w:val="0"/>
      <w:marTop w:val="0"/>
      <w:marBottom w:val="0"/>
      <w:divBdr>
        <w:top w:val="none" w:sz="0" w:space="0" w:color="auto"/>
        <w:left w:val="none" w:sz="0" w:space="0" w:color="auto"/>
        <w:bottom w:val="none" w:sz="0" w:space="0" w:color="auto"/>
        <w:right w:val="none" w:sz="0" w:space="0" w:color="auto"/>
      </w:divBdr>
      <w:divsChild>
        <w:div w:id="1971938005">
          <w:marLeft w:val="0"/>
          <w:marRight w:val="0"/>
          <w:marTop w:val="0"/>
          <w:marBottom w:val="0"/>
          <w:divBdr>
            <w:top w:val="none" w:sz="0" w:space="0" w:color="auto"/>
            <w:left w:val="none" w:sz="0" w:space="0" w:color="auto"/>
            <w:bottom w:val="none" w:sz="0" w:space="0" w:color="auto"/>
            <w:right w:val="none" w:sz="0" w:space="0" w:color="auto"/>
          </w:divBdr>
        </w:div>
        <w:div w:id="604774067">
          <w:marLeft w:val="0"/>
          <w:marRight w:val="0"/>
          <w:marTop w:val="0"/>
          <w:marBottom w:val="0"/>
          <w:divBdr>
            <w:top w:val="none" w:sz="0" w:space="0" w:color="auto"/>
            <w:left w:val="none" w:sz="0" w:space="0" w:color="auto"/>
            <w:bottom w:val="none" w:sz="0" w:space="0" w:color="auto"/>
            <w:right w:val="none" w:sz="0" w:space="0" w:color="auto"/>
          </w:divBdr>
        </w:div>
        <w:div w:id="1251964928">
          <w:marLeft w:val="0"/>
          <w:marRight w:val="0"/>
          <w:marTop w:val="0"/>
          <w:marBottom w:val="0"/>
          <w:divBdr>
            <w:top w:val="none" w:sz="0" w:space="0" w:color="auto"/>
            <w:left w:val="none" w:sz="0" w:space="0" w:color="auto"/>
            <w:bottom w:val="none" w:sz="0" w:space="0" w:color="auto"/>
            <w:right w:val="none" w:sz="0" w:space="0" w:color="auto"/>
          </w:divBdr>
        </w:div>
        <w:div w:id="1007295571">
          <w:marLeft w:val="0"/>
          <w:marRight w:val="0"/>
          <w:marTop w:val="0"/>
          <w:marBottom w:val="0"/>
          <w:divBdr>
            <w:top w:val="none" w:sz="0" w:space="0" w:color="auto"/>
            <w:left w:val="none" w:sz="0" w:space="0" w:color="auto"/>
            <w:bottom w:val="none" w:sz="0" w:space="0" w:color="auto"/>
            <w:right w:val="none" w:sz="0" w:space="0" w:color="auto"/>
          </w:divBdr>
        </w:div>
        <w:div w:id="1044909762">
          <w:marLeft w:val="0"/>
          <w:marRight w:val="0"/>
          <w:marTop w:val="0"/>
          <w:marBottom w:val="0"/>
          <w:divBdr>
            <w:top w:val="none" w:sz="0" w:space="0" w:color="auto"/>
            <w:left w:val="none" w:sz="0" w:space="0" w:color="auto"/>
            <w:bottom w:val="none" w:sz="0" w:space="0" w:color="auto"/>
            <w:right w:val="none" w:sz="0" w:space="0" w:color="auto"/>
          </w:divBdr>
        </w:div>
        <w:div w:id="576207610">
          <w:marLeft w:val="0"/>
          <w:marRight w:val="0"/>
          <w:marTop w:val="0"/>
          <w:marBottom w:val="0"/>
          <w:divBdr>
            <w:top w:val="none" w:sz="0" w:space="0" w:color="auto"/>
            <w:left w:val="none" w:sz="0" w:space="0" w:color="auto"/>
            <w:bottom w:val="none" w:sz="0" w:space="0" w:color="auto"/>
            <w:right w:val="none" w:sz="0" w:space="0" w:color="auto"/>
          </w:divBdr>
        </w:div>
        <w:div w:id="814296722">
          <w:marLeft w:val="0"/>
          <w:marRight w:val="0"/>
          <w:marTop w:val="0"/>
          <w:marBottom w:val="0"/>
          <w:divBdr>
            <w:top w:val="none" w:sz="0" w:space="0" w:color="auto"/>
            <w:left w:val="none" w:sz="0" w:space="0" w:color="auto"/>
            <w:bottom w:val="none" w:sz="0" w:space="0" w:color="auto"/>
            <w:right w:val="none" w:sz="0" w:space="0" w:color="auto"/>
          </w:divBdr>
        </w:div>
        <w:div w:id="719745038">
          <w:marLeft w:val="0"/>
          <w:marRight w:val="0"/>
          <w:marTop w:val="0"/>
          <w:marBottom w:val="0"/>
          <w:divBdr>
            <w:top w:val="none" w:sz="0" w:space="0" w:color="auto"/>
            <w:left w:val="none" w:sz="0" w:space="0" w:color="auto"/>
            <w:bottom w:val="none" w:sz="0" w:space="0" w:color="auto"/>
            <w:right w:val="none" w:sz="0" w:space="0" w:color="auto"/>
          </w:divBdr>
        </w:div>
        <w:div w:id="53938380">
          <w:marLeft w:val="0"/>
          <w:marRight w:val="0"/>
          <w:marTop w:val="0"/>
          <w:marBottom w:val="0"/>
          <w:divBdr>
            <w:top w:val="none" w:sz="0" w:space="0" w:color="auto"/>
            <w:left w:val="none" w:sz="0" w:space="0" w:color="auto"/>
            <w:bottom w:val="none" w:sz="0" w:space="0" w:color="auto"/>
            <w:right w:val="none" w:sz="0" w:space="0" w:color="auto"/>
          </w:divBdr>
        </w:div>
      </w:divsChild>
    </w:div>
    <w:div w:id="1943224067">
      <w:bodyDiv w:val="1"/>
      <w:marLeft w:val="0"/>
      <w:marRight w:val="0"/>
      <w:marTop w:val="0"/>
      <w:marBottom w:val="0"/>
      <w:divBdr>
        <w:top w:val="none" w:sz="0" w:space="0" w:color="auto"/>
        <w:left w:val="none" w:sz="0" w:space="0" w:color="auto"/>
        <w:bottom w:val="none" w:sz="0" w:space="0" w:color="auto"/>
        <w:right w:val="none" w:sz="0" w:space="0" w:color="auto"/>
      </w:divBdr>
    </w:div>
    <w:div w:id="1948197995">
      <w:bodyDiv w:val="1"/>
      <w:marLeft w:val="0"/>
      <w:marRight w:val="0"/>
      <w:marTop w:val="0"/>
      <w:marBottom w:val="0"/>
      <w:divBdr>
        <w:top w:val="none" w:sz="0" w:space="0" w:color="auto"/>
        <w:left w:val="none" w:sz="0" w:space="0" w:color="auto"/>
        <w:bottom w:val="none" w:sz="0" w:space="0" w:color="auto"/>
        <w:right w:val="none" w:sz="0" w:space="0" w:color="auto"/>
      </w:divBdr>
    </w:div>
    <w:div w:id="1991711841">
      <w:bodyDiv w:val="1"/>
      <w:marLeft w:val="0"/>
      <w:marRight w:val="0"/>
      <w:marTop w:val="0"/>
      <w:marBottom w:val="0"/>
      <w:divBdr>
        <w:top w:val="none" w:sz="0" w:space="0" w:color="auto"/>
        <w:left w:val="none" w:sz="0" w:space="0" w:color="auto"/>
        <w:bottom w:val="none" w:sz="0" w:space="0" w:color="auto"/>
        <w:right w:val="none" w:sz="0" w:space="0" w:color="auto"/>
      </w:divBdr>
      <w:divsChild>
        <w:div w:id="1112942061">
          <w:marLeft w:val="0"/>
          <w:marRight w:val="0"/>
          <w:marTop w:val="0"/>
          <w:marBottom w:val="0"/>
          <w:divBdr>
            <w:top w:val="none" w:sz="0" w:space="0" w:color="auto"/>
            <w:left w:val="none" w:sz="0" w:space="0" w:color="auto"/>
            <w:bottom w:val="none" w:sz="0" w:space="0" w:color="auto"/>
            <w:right w:val="none" w:sz="0" w:space="0" w:color="auto"/>
          </w:divBdr>
        </w:div>
      </w:divsChild>
    </w:div>
    <w:div w:id="2012752854">
      <w:bodyDiv w:val="1"/>
      <w:marLeft w:val="0"/>
      <w:marRight w:val="0"/>
      <w:marTop w:val="0"/>
      <w:marBottom w:val="0"/>
      <w:divBdr>
        <w:top w:val="none" w:sz="0" w:space="0" w:color="auto"/>
        <w:left w:val="none" w:sz="0" w:space="0" w:color="auto"/>
        <w:bottom w:val="none" w:sz="0" w:space="0" w:color="auto"/>
        <w:right w:val="none" w:sz="0" w:space="0" w:color="auto"/>
      </w:divBdr>
    </w:div>
    <w:div w:id="2060473047">
      <w:bodyDiv w:val="1"/>
      <w:marLeft w:val="0"/>
      <w:marRight w:val="0"/>
      <w:marTop w:val="0"/>
      <w:marBottom w:val="0"/>
      <w:divBdr>
        <w:top w:val="none" w:sz="0" w:space="0" w:color="auto"/>
        <w:left w:val="none" w:sz="0" w:space="0" w:color="auto"/>
        <w:bottom w:val="none" w:sz="0" w:space="0" w:color="auto"/>
        <w:right w:val="none" w:sz="0" w:space="0" w:color="auto"/>
      </w:divBdr>
    </w:div>
    <w:div w:id="2064938744">
      <w:bodyDiv w:val="1"/>
      <w:marLeft w:val="0"/>
      <w:marRight w:val="0"/>
      <w:marTop w:val="0"/>
      <w:marBottom w:val="0"/>
      <w:divBdr>
        <w:top w:val="none" w:sz="0" w:space="0" w:color="auto"/>
        <w:left w:val="none" w:sz="0" w:space="0" w:color="auto"/>
        <w:bottom w:val="none" w:sz="0" w:space="0" w:color="auto"/>
        <w:right w:val="none" w:sz="0" w:space="0" w:color="auto"/>
      </w:divBdr>
    </w:div>
    <w:div w:id="2071270311">
      <w:bodyDiv w:val="1"/>
      <w:marLeft w:val="0"/>
      <w:marRight w:val="0"/>
      <w:marTop w:val="0"/>
      <w:marBottom w:val="0"/>
      <w:divBdr>
        <w:top w:val="none" w:sz="0" w:space="0" w:color="auto"/>
        <w:left w:val="none" w:sz="0" w:space="0" w:color="auto"/>
        <w:bottom w:val="none" w:sz="0" w:space="0" w:color="auto"/>
        <w:right w:val="none" w:sz="0" w:space="0" w:color="auto"/>
      </w:divBdr>
    </w:div>
    <w:div w:id="2082294236">
      <w:bodyDiv w:val="1"/>
      <w:marLeft w:val="0"/>
      <w:marRight w:val="0"/>
      <w:marTop w:val="0"/>
      <w:marBottom w:val="0"/>
      <w:divBdr>
        <w:top w:val="none" w:sz="0" w:space="0" w:color="auto"/>
        <w:left w:val="none" w:sz="0" w:space="0" w:color="auto"/>
        <w:bottom w:val="none" w:sz="0" w:space="0" w:color="auto"/>
        <w:right w:val="none" w:sz="0" w:space="0" w:color="auto"/>
      </w:divBdr>
    </w:div>
    <w:div w:id="214165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us.fominas@st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dmantas.meckauskas@stt.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vpp.lt/download.php?dok_id=2003790570&amp;file_id=2003790576" TargetMode="External"/><Relationship Id="rId2" Type="http://schemas.openxmlformats.org/officeDocument/2006/relationships/hyperlink" Target="http://www.cvpp.lt/index.php?option=com_vpt&amp;theme=new&amp;task=view&amp;tender_id=330256" TargetMode="External"/><Relationship Id="rId1" Type="http://schemas.openxmlformats.org/officeDocument/2006/relationships/hyperlink" Target="https://cvpp.eviesiejipirkimai.lt/Notice/Details/2018-693105" TargetMode="External"/><Relationship Id="rId4" Type="http://schemas.openxmlformats.org/officeDocument/2006/relationships/hyperlink" Target="https://pirkimai.eviesiejipirkimai.lt/app/rfq/publicpurchase_docs.asp?PID=40369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ECBB2-2CBF-4CC6-A02D-CE7F305D3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52155</Words>
  <Characters>29729</Characters>
  <Application>Microsoft Office Word</Application>
  <DocSecurity>0</DocSecurity>
  <Lines>247</Lines>
  <Paragraphs>163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81721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Andrius Andrejus Fominas</dc:creator>
  <cp:lastModifiedBy>Ramune</cp:lastModifiedBy>
  <cp:revision>2</cp:revision>
  <cp:lastPrinted>2018-11-14T11:43:00Z</cp:lastPrinted>
  <dcterms:created xsi:type="dcterms:W3CDTF">2019-09-03T06:37:00Z</dcterms:created>
  <dcterms:modified xsi:type="dcterms:W3CDTF">2019-09-03T06:37:00Z</dcterms:modified>
</cp:coreProperties>
</file>