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A8623" w14:textId="77777777" w:rsidR="00CE2AFD" w:rsidRPr="00AD4337" w:rsidRDefault="00CE2AFD" w:rsidP="00C0562D">
      <w:pPr>
        <w:spacing w:after="0" w:line="360" w:lineRule="auto"/>
        <w:ind w:firstLine="900"/>
        <w:rPr>
          <w:rFonts w:eastAsia="Times New Roman"/>
          <w:color w:val="auto"/>
        </w:rPr>
      </w:pPr>
      <w:bookmarkStart w:id="0" w:name="_GoBack"/>
      <w:bookmarkEnd w:id="0"/>
    </w:p>
    <w:p w14:paraId="2CC898A0" w14:textId="77777777" w:rsidR="00CE2AFD" w:rsidRPr="00AD4337" w:rsidRDefault="009572D5" w:rsidP="00C0562D">
      <w:pPr>
        <w:spacing w:after="0" w:line="276" w:lineRule="auto"/>
        <w:ind w:firstLine="900"/>
        <w:jc w:val="center"/>
        <w:rPr>
          <w:rFonts w:eastAsia="Times New Roman"/>
          <w:b/>
          <w:color w:val="auto"/>
        </w:rPr>
      </w:pPr>
      <w:r w:rsidRPr="00AD4337">
        <w:rPr>
          <w:rFonts w:eastAsia="Times New Roman"/>
          <w:b/>
          <w:color w:val="auto"/>
        </w:rPr>
        <w:t>LIETUVOS RESPUBLIKOS SPECIALIŲJŲ TYRIMŲ TARNYBOS</w:t>
      </w:r>
    </w:p>
    <w:p w14:paraId="2693F689" w14:textId="77777777" w:rsidR="00CE2AFD" w:rsidRPr="00AD4337" w:rsidRDefault="009572D5" w:rsidP="00C0562D">
      <w:pPr>
        <w:spacing w:after="0" w:line="276" w:lineRule="auto"/>
        <w:ind w:firstLine="900"/>
        <w:jc w:val="center"/>
        <w:rPr>
          <w:rFonts w:eastAsia="Times New Roman"/>
          <w:b/>
          <w:color w:val="auto"/>
        </w:rPr>
      </w:pPr>
      <w:r w:rsidRPr="00AD4337">
        <w:rPr>
          <w:rFonts w:eastAsia="Times New Roman"/>
          <w:b/>
          <w:color w:val="auto"/>
        </w:rPr>
        <w:t>IŠVADA DĖL KORUPCIJOS RIZIKOS ANALIZĖS APLINKOS PROJEKTŲ VALDYMO AGENTŪROS VEIKLOS SRITYSE</w:t>
      </w:r>
    </w:p>
    <w:p w14:paraId="1565B964" w14:textId="77777777" w:rsidR="00CE2AFD" w:rsidRPr="00AD4337" w:rsidRDefault="00CE2AFD" w:rsidP="00C0562D">
      <w:pPr>
        <w:spacing w:after="0" w:line="360" w:lineRule="auto"/>
        <w:ind w:firstLine="900"/>
        <w:jc w:val="both"/>
        <w:rPr>
          <w:rFonts w:eastAsia="Times New Roman"/>
          <w:color w:val="auto"/>
        </w:rPr>
      </w:pPr>
    </w:p>
    <w:sdt>
      <w:sdtPr>
        <w:rPr>
          <w:rFonts w:eastAsiaTheme="minorEastAsia" w:cs="Times New Roman"/>
          <w:b w:val="0"/>
          <w:color w:val="000000"/>
          <w:szCs w:val="24"/>
        </w:rPr>
        <w:id w:val="-1735228866"/>
        <w:docPartObj>
          <w:docPartGallery w:val="Table of Contents"/>
          <w:docPartUnique/>
        </w:docPartObj>
      </w:sdtPr>
      <w:sdtEndPr>
        <w:rPr>
          <w:bCs/>
        </w:rPr>
      </w:sdtEndPr>
      <w:sdtContent>
        <w:p w14:paraId="1B9A2F4D" w14:textId="67BE98DE" w:rsidR="00767D61" w:rsidRPr="00767D61" w:rsidRDefault="00767D61" w:rsidP="00451EDE">
          <w:pPr>
            <w:pStyle w:val="TOCHeading"/>
            <w:jc w:val="center"/>
            <w:rPr>
              <w:rFonts w:cs="Times New Roman"/>
            </w:rPr>
          </w:pPr>
          <w:r w:rsidRPr="00767D61">
            <w:rPr>
              <w:rFonts w:cs="Times New Roman"/>
            </w:rPr>
            <w:t>TURINYS</w:t>
          </w:r>
        </w:p>
        <w:p w14:paraId="47504D57" w14:textId="391D7A27" w:rsidR="0051580F" w:rsidRDefault="00767D61">
          <w:pPr>
            <w:pStyle w:val="TOC1"/>
            <w:tabs>
              <w:tab w:val="left" w:pos="480"/>
              <w:tab w:val="right" w:leader="dot" w:pos="9628"/>
            </w:tabs>
            <w:rPr>
              <w:rFonts w:asciiTheme="minorHAnsi" w:hAnsiTheme="minorHAnsi" w:cstheme="minorBidi"/>
              <w:noProof/>
              <w:color w:val="auto"/>
              <w:sz w:val="22"/>
              <w:szCs w:val="22"/>
            </w:rPr>
          </w:pPr>
          <w:r w:rsidRPr="00767D61">
            <w:rPr>
              <w:bCs/>
              <w:color w:val="auto"/>
            </w:rPr>
            <w:fldChar w:fldCharType="begin"/>
          </w:r>
          <w:r w:rsidRPr="00767D61">
            <w:rPr>
              <w:bCs/>
              <w:color w:val="auto"/>
            </w:rPr>
            <w:instrText xml:space="preserve"> TOC \o "1-3" \h \z \u </w:instrText>
          </w:r>
          <w:r w:rsidRPr="00767D61">
            <w:rPr>
              <w:bCs/>
              <w:color w:val="auto"/>
            </w:rPr>
            <w:fldChar w:fldCharType="separate"/>
          </w:r>
          <w:hyperlink w:anchor="_Toc519523644" w:history="1">
            <w:r w:rsidR="0051580F" w:rsidRPr="00385330">
              <w:rPr>
                <w:rStyle w:val="Hyperlink"/>
                <w:noProof/>
              </w:rPr>
              <w:t>1.</w:t>
            </w:r>
            <w:r w:rsidR="0051580F">
              <w:rPr>
                <w:rFonts w:asciiTheme="minorHAnsi" w:hAnsiTheme="minorHAnsi" w:cstheme="minorBidi"/>
                <w:noProof/>
                <w:color w:val="auto"/>
                <w:sz w:val="22"/>
                <w:szCs w:val="22"/>
              </w:rPr>
              <w:tab/>
            </w:r>
            <w:r w:rsidR="0051580F" w:rsidRPr="00385330">
              <w:rPr>
                <w:rStyle w:val="Hyperlink"/>
                <w:noProof/>
              </w:rPr>
              <w:t>SUTRUMPINIMAI</w:t>
            </w:r>
            <w:r w:rsidR="0051580F" w:rsidRPr="00385330">
              <w:rPr>
                <w:rStyle w:val="Hyperlink"/>
                <w:rFonts w:eastAsia="Times New Roman"/>
                <w:noProof/>
              </w:rPr>
              <w:t xml:space="preserve"> IR PAAIŠKINIMAI</w:t>
            </w:r>
            <w:r w:rsidR="0051580F">
              <w:rPr>
                <w:noProof/>
                <w:webHidden/>
              </w:rPr>
              <w:tab/>
            </w:r>
            <w:r w:rsidR="0051580F">
              <w:rPr>
                <w:noProof/>
                <w:webHidden/>
              </w:rPr>
              <w:fldChar w:fldCharType="begin"/>
            </w:r>
            <w:r w:rsidR="0051580F">
              <w:rPr>
                <w:noProof/>
                <w:webHidden/>
              </w:rPr>
              <w:instrText xml:space="preserve"> PAGEREF _Toc519523644 \h </w:instrText>
            </w:r>
            <w:r w:rsidR="0051580F">
              <w:rPr>
                <w:noProof/>
                <w:webHidden/>
              </w:rPr>
            </w:r>
            <w:r w:rsidR="0051580F">
              <w:rPr>
                <w:noProof/>
                <w:webHidden/>
              </w:rPr>
              <w:fldChar w:fldCharType="separate"/>
            </w:r>
            <w:r w:rsidR="0051580F">
              <w:rPr>
                <w:noProof/>
                <w:webHidden/>
              </w:rPr>
              <w:t>3</w:t>
            </w:r>
            <w:r w:rsidR="0051580F">
              <w:rPr>
                <w:noProof/>
                <w:webHidden/>
              </w:rPr>
              <w:fldChar w:fldCharType="end"/>
            </w:r>
          </w:hyperlink>
        </w:p>
        <w:p w14:paraId="6EB3D0C1" w14:textId="455E2DFB" w:rsidR="0051580F" w:rsidRDefault="004A20E7">
          <w:pPr>
            <w:pStyle w:val="TOC1"/>
            <w:tabs>
              <w:tab w:val="left" w:pos="480"/>
              <w:tab w:val="right" w:leader="dot" w:pos="9628"/>
            </w:tabs>
            <w:rPr>
              <w:rFonts w:asciiTheme="minorHAnsi" w:hAnsiTheme="minorHAnsi" w:cstheme="minorBidi"/>
              <w:noProof/>
              <w:color w:val="auto"/>
              <w:sz w:val="22"/>
              <w:szCs w:val="22"/>
            </w:rPr>
          </w:pPr>
          <w:hyperlink w:anchor="_Toc519523645" w:history="1">
            <w:r w:rsidR="0051580F" w:rsidRPr="00385330">
              <w:rPr>
                <w:rStyle w:val="Hyperlink"/>
                <w:noProof/>
              </w:rPr>
              <w:t>2.</w:t>
            </w:r>
            <w:r w:rsidR="0051580F">
              <w:rPr>
                <w:rFonts w:asciiTheme="minorHAnsi" w:hAnsiTheme="minorHAnsi" w:cstheme="minorBidi"/>
                <w:noProof/>
                <w:color w:val="auto"/>
                <w:sz w:val="22"/>
                <w:szCs w:val="22"/>
              </w:rPr>
              <w:tab/>
            </w:r>
            <w:r w:rsidR="0051580F" w:rsidRPr="00385330">
              <w:rPr>
                <w:rStyle w:val="Hyperlink"/>
                <w:noProof/>
              </w:rPr>
              <w:t>KRA</w:t>
            </w:r>
            <w:r w:rsidR="0051580F" w:rsidRPr="00385330">
              <w:rPr>
                <w:rStyle w:val="Hyperlink"/>
                <w:rFonts w:eastAsia="Times New Roman"/>
                <w:noProof/>
              </w:rPr>
              <w:t xml:space="preserve"> APIMTIS IR METODAI</w:t>
            </w:r>
            <w:r w:rsidR="0051580F">
              <w:rPr>
                <w:noProof/>
                <w:webHidden/>
              </w:rPr>
              <w:tab/>
            </w:r>
            <w:r w:rsidR="0051580F">
              <w:rPr>
                <w:noProof/>
                <w:webHidden/>
              </w:rPr>
              <w:fldChar w:fldCharType="begin"/>
            </w:r>
            <w:r w:rsidR="0051580F">
              <w:rPr>
                <w:noProof/>
                <w:webHidden/>
              </w:rPr>
              <w:instrText xml:space="preserve"> PAGEREF _Toc519523645 \h </w:instrText>
            </w:r>
            <w:r w:rsidR="0051580F">
              <w:rPr>
                <w:noProof/>
                <w:webHidden/>
              </w:rPr>
            </w:r>
            <w:r w:rsidR="0051580F">
              <w:rPr>
                <w:noProof/>
                <w:webHidden/>
              </w:rPr>
              <w:fldChar w:fldCharType="separate"/>
            </w:r>
            <w:r w:rsidR="0051580F">
              <w:rPr>
                <w:noProof/>
                <w:webHidden/>
              </w:rPr>
              <w:t>4</w:t>
            </w:r>
            <w:r w:rsidR="0051580F">
              <w:rPr>
                <w:noProof/>
                <w:webHidden/>
              </w:rPr>
              <w:fldChar w:fldCharType="end"/>
            </w:r>
          </w:hyperlink>
        </w:p>
        <w:p w14:paraId="035C6744" w14:textId="644F1F2D" w:rsidR="0051580F" w:rsidRDefault="004A20E7">
          <w:pPr>
            <w:pStyle w:val="TOC1"/>
            <w:tabs>
              <w:tab w:val="right" w:leader="dot" w:pos="9628"/>
            </w:tabs>
            <w:rPr>
              <w:rFonts w:asciiTheme="minorHAnsi" w:hAnsiTheme="minorHAnsi" w:cstheme="minorBidi"/>
              <w:noProof/>
              <w:color w:val="auto"/>
              <w:sz w:val="22"/>
              <w:szCs w:val="22"/>
            </w:rPr>
          </w:pPr>
          <w:hyperlink w:anchor="_Toc519523646" w:history="1">
            <w:r w:rsidR="0051580F" w:rsidRPr="00385330">
              <w:rPr>
                <w:rStyle w:val="Hyperlink"/>
                <w:rFonts w:eastAsia="Times New Roman"/>
                <w:noProof/>
              </w:rPr>
              <w:t xml:space="preserve">I DALIS. APVA </w:t>
            </w:r>
            <w:r w:rsidR="0051580F" w:rsidRPr="00385330">
              <w:rPr>
                <w:rStyle w:val="Hyperlink"/>
                <w:noProof/>
              </w:rPr>
              <w:t>VEIKLOS</w:t>
            </w:r>
            <w:r w:rsidR="0051580F" w:rsidRPr="00385330">
              <w:rPr>
                <w:rStyle w:val="Hyperlink"/>
                <w:rFonts w:eastAsia="Times New Roman"/>
                <w:noProof/>
              </w:rPr>
              <w:t xml:space="preserve"> SRIČIŲ ANALIZĖ IR VERTINIMAS</w:t>
            </w:r>
            <w:r w:rsidR="0051580F">
              <w:rPr>
                <w:noProof/>
                <w:webHidden/>
              </w:rPr>
              <w:tab/>
            </w:r>
            <w:r w:rsidR="0051580F">
              <w:rPr>
                <w:noProof/>
                <w:webHidden/>
              </w:rPr>
              <w:fldChar w:fldCharType="begin"/>
            </w:r>
            <w:r w:rsidR="0051580F">
              <w:rPr>
                <w:noProof/>
                <w:webHidden/>
              </w:rPr>
              <w:instrText xml:space="preserve"> PAGEREF _Toc519523646 \h </w:instrText>
            </w:r>
            <w:r w:rsidR="0051580F">
              <w:rPr>
                <w:noProof/>
                <w:webHidden/>
              </w:rPr>
            </w:r>
            <w:r w:rsidR="0051580F">
              <w:rPr>
                <w:noProof/>
                <w:webHidden/>
              </w:rPr>
              <w:fldChar w:fldCharType="separate"/>
            </w:r>
            <w:r w:rsidR="0051580F">
              <w:rPr>
                <w:noProof/>
                <w:webHidden/>
              </w:rPr>
              <w:t>8</w:t>
            </w:r>
            <w:r w:rsidR="0051580F">
              <w:rPr>
                <w:noProof/>
                <w:webHidden/>
              </w:rPr>
              <w:fldChar w:fldCharType="end"/>
            </w:r>
          </w:hyperlink>
        </w:p>
        <w:p w14:paraId="0AF24597" w14:textId="7697A10D" w:rsidR="0051580F" w:rsidRDefault="004A20E7">
          <w:pPr>
            <w:pStyle w:val="TOC1"/>
            <w:tabs>
              <w:tab w:val="right" w:leader="dot" w:pos="9628"/>
            </w:tabs>
            <w:rPr>
              <w:rFonts w:asciiTheme="minorHAnsi" w:hAnsiTheme="minorHAnsi" w:cstheme="minorBidi"/>
              <w:noProof/>
              <w:color w:val="auto"/>
              <w:sz w:val="22"/>
              <w:szCs w:val="22"/>
            </w:rPr>
          </w:pPr>
          <w:hyperlink w:anchor="_Toc519523647" w:history="1">
            <w:r w:rsidR="0051580F" w:rsidRPr="00385330">
              <w:rPr>
                <w:rStyle w:val="Hyperlink"/>
                <w:rFonts w:eastAsia="Times New Roman"/>
                <w:noProof/>
              </w:rPr>
              <w:t xml:space="preserve">3. </w:t>
            </w:r>
            <w:r w:rsidR="0051580F" w:rsidRPr="00385330">
              <w:rPr>
                <w:rStyle w:val="Hyperlink"/>
                <w:noProof/>
              </w:rPr>
              <w:t>KORUPCIJOS</w:t>
            </w:r>
            <w:r w:rsidR="0051580F" w:rsidRPr="00385330">
              <w:rPr>
                <w:rStyle w:val="Hyperlink"/>
                <w:rFonts w:eastAsia="Times New Roman"/>
                <w:noProof/>
              </w:rPr>
              <w:t xml:space="preserve"> RIZIKA APVA VYKDANT PARAIŠKŲ VERTINIMĄ</w:t>
            </w:r>
            <w:r w:rsidR="0051580F">
              <w:rPr>
                <w:noProof/>
                <w:webHidden/>
              </w:rPr>
              <w:tab/>
            </w:r>
            <w:r w:rsidR="0051580F">
              <w:rPr>
                <w:noProof/>
                <w:webHidden/>
              </w:rPr>
              <w:fldChar w:fldCharType="begin"/>
            </w:r>
            <w:r w:rsidR="0051580F">
              <w:rPr>
                <w:noProof/>
                <w:webHidden/>
              </w:rPr>
              <w:instrText xml:space="preserve"> PAGEREF _Toc519523647 \h </w:instrText>
            </w:r>
            <w:r w:rsidR="0051580F">
              <w:rPr>
                <w:noProof/>
                <w:webHidden/>
              </w:rPr>
            </w:r>
            <w:r w:rsidR="0051580F">
              <w:rPr>
                <w:noProof/>
                <w:webHidden/>
              </w:rPr>
              <w:fldChar w:fldCharType="separate"/>
            </w:r>
            <w:r w:rsidR="0051580F">
              <w:rPr>
                <w:noProof/>
                <w:webHidden/>
              </w:rPr>
              <w:t>8</w:t>
            </w:r>
            <w:r w:rsidR="0051580F">
              <w:rPr>
                <w:noProof/>
                <w:webHidden/>
              </w:rPr>
              <w:fldChar w:fldCharType="end"/>
            </w:r>
          </w:hyperlink>
        </w:p>
        <w:p w14:paraId="0B6479F1" w14:textId="7C628B3E" w:rsidR="0051580F" w:rsidRDefault="004A20E7">
          <w:pPr>
            <w:pStyle w:val="TOC2"/>
            <w:tabs>
              <w:tab w:val="right" w:leader="dot" w:pos="9628"/>
            </w:tabs>
            <w:rPr>
              <w:rFonts w:asciiTheme="minorHAnsi" w:hAnsiTheme="minorHAnsi" w:cstheme="minorBidi"/>
              <w:noProof/>
              <w:color w:val="auto"/>
              <w:sz w:val="22"/>
              <w:szCs w:val="22"/>
            </w:rPr>
          </w:pPr>
          <w:hyperlink w:anchor="_Toc519523648" w:history="1">
            <w:r w:rsidR="0051580F" w:rsidRPr="00385330">
              <w:rPr>
                <w:rStyle w:val="Hyperlink"/>
                <w:noProof/>
              </w:rPr>
              <w:t>3.1. Ne visais atvejais vertinimo patikros lapus patvirtina projektų skyriaus patarėjas</w:t>
            </w:r>
            <w:r w:rsidR="0051580F">
              <w:rPr>
                <w:noProof/>
                <w:webHidden/>
              </w:rPr>
              <w:tab/>
            </w:r>
            <w:r w:rsidR="0051580F">
              <w:rPr>
                <w:noProof/>
                <w:webHidden/>
              </w:rPr>
              <w:fldChar w:fldCharType="begin"/>
            </w:r>
            <w:r w:rsidR="0051580F">
              <w:rPr>
                <w:noProof/>
                <w:webHidden/>
              </w:rPr>
              <w:instrText xml:space="preserve"> PAGEREF _Toc519523648 \h </w:instrText>
            </w:r>
            <w:r w:rsidR="0051580F">
              <w:rPr>
                <w:noProof/>
                <w:webHidden/>
              </w:rPr>
            </w:r>
            <w:r w:rsidR="0051580F">
              <w:rPr>
                <w:noProof/>
                <w:webHidden/>
              </w:rPr>
              <w:fldChar w:fldCharType="separate"/>
            </w:r>
            <w:r w:rsidR="0051580F">
              <w:rPr>
                <w:noProof/>
                <w:webHidden/>
              </w:rPr>
              <w:t>8</w:t>
            </w:r>
            <w:r w:rsidR="0051580F">
              <w:rPr>
                <w:noProof/>
                <w:webHidden/>
              </w:rPr>
              <w:fldChar w:fldCharType="end"/>
            </w:r>
          </w:hyperlink>
        </w:p>
        <w:p w14:paraId="28A6BBFD" w14:textId="3C257EB3" w:rsidR="0051580F" w:rsidRDefault="004A20E7">
          <w:pPr>
            <w:pStyle w:val="TOC2"/>
            <w:tabs>
              <w:tab w:val="right" w:leader="dot" w:pos="9628"/>
            </w:tabs>
            <w:rPr>
              <w:rFonts w:asciiTheme="minorHAnsi" w:hAnsiTheme="minorHAnsi" w:cstheme="minorBidi"/>
              <w:noProof/>
              <w:color w:val="auto"/>
              <w:sz w:val="22"/>
              <w:szCs w:val="22"/>
            </w:rPr>
          </w:pPr>
          <w:hyperlink w:anchor="_Toc519523649" w:history="1">
            <w:r w:rsidR="0051580F" w:rsidRPr="00385330">
              <w:rPr>
                <w:rStyle w:val="Hyperlink"/>
                <w:noProof/>
              </w:rPr>
              <w:t>3.2. VK audito metu nustatyti APVA veiklos trūkumai laikytini korupcijos rizikos veiksniais</w:t>
            </w:r>
            <w:r w:rsidR="0051580F">
              <w:rPr>
                <w:noProof/>
                <w:webHidden/>
              </w:rPr>
              <w:tab/>
            </w:r>
            <w:r w:rsidR="0051580F">
              <w:rPr>
                <w:noProof/>
                <w:webHidden/>
              </w:rPr>
              <w:fldChar w:fldCharType="begin"/>
            </w:r>
            <w:r w:rsidR="0051580F">
              <w:rPr>
                <w:noProof/>
                <w:webHidden/>
              </w:rPr>
              <w:instrText xml:space="preserve"> PAGEREF _Toc519523649 \h </w:instrText>
            </w:r>
            <w:r w:rsidR="0051580F">
              <w:rPr>
                <w:noProof/>
                <w:webHidden/>
              </w:rPr>
            </w:r>
            <w:r w:rsidR="0051580F">
              <w:rPr>
                <w:noProof/>
                <w:webHidden/>
              </w:rPr>
              <w:fldChar w:fldCharType="separate"/>
            </w:r>
            <w:r w:rsidR="0051580F">
              <w:rPr>
                <w:noProof/>
                <w:webHidden/>
              </w:rPr>
              <w:t>8</w:t>
            </w:r>
            <w:r w:rsidR="0051580F">
              <w:rPr>
                <w:noProof/>
                <w:webHidden/>
              </w:rPr>
              <w:fldChar w:fldCharType="end"/>
            </w:r>
          </w:hyperlink>
        </w:p>
        <w:p w14:paraId="1F869D8C" w14:textId="2289439F" w:rsidR="0051580F" w:rsidRDefault="004A20E7">
          <w:pPr>
            <w:pStyle w:val="TOC3"/>
            <w:tabs>
              <w:tab w:val="right" w:leader="dot" w:pos="9628"/>
            </w:tabs>
            <w:rPr>
              <w:rFonts w:asciiTheme="minorHAnsi" w:hAnsiTheme="minorHAnsi" w:cstheme="minorBidi"/>
              <w:noProof/>
              <w:color w:val="auto"/>
              <w:sz w:val="22"/>
              <w:szCs w:val="22"/>
            </w:rPr>
          </w:pPr>
          <w:hyperlink w:anchor="_Toc519523650" w:history="1">
            <w:r w:rsidR="0051580F" w:rsidRPr="00385330">
              <w:rPr>
                <w:rStyle w:val="Hyperlink"/>
                <w:noProof/>
              </w:rPr>
              <w:t>3.2.1. Projektų tinkamumo finansuoti vertinimo metu nepakankamai vertinamas stebėsenos rodiklių pagrįstumas</w:t>
            </w:r>
            <w:r w:rsidR="0051580F">
              <w:rPr>
                <w:noProof/>
                <w:webHidden/>
              </w:rPr>
              <w:tab/>
            </w:r>
            <w:r w:rsidR="0051580F">
              <w:rPr>
                <w:noProof/>
                <w:webHidden/>
              </w:rPr>
              <w:fldChar w:fldCharType="begin"/>
            </w:r>
            <w:r w:rsidR="0051580F">
              <w:rPr>
                <w:noProof/>
                <w:webHidden/>
              </w:rPr>
              <w:instrText xml:space="preserve"> PAGEREF _Toc519523650 \h </w:instrText>
            </w:r>
            <w:r w:rsidR="0051580F">
              <w:rPr>
                <w:noProof/>
                <w:webHidden/>
              </w:rPr>
            </w:r>
            <w:r w:rsidR="0051580F">
              <w:rPr>
                <w:noProof/>
                <w:webHidden/>
              </w:rPr>
              <w:fldChar w:fldCharType="separate"/>
            </w:r>
            <w:r w:rsidR="0051580F">
              <w:rPr>
                <w:noProof/>
                <w:webHidden/>
              </w:rPr>
              <w:t>9</w:t>
            </w:r>
            <w:r w:rsidR="0051580F">
              <w:rPr>
                <w:noProof/>
                <w:webHidden/>
              </w:rPr>
              <w:fldChar w:fldCharType="end"/>
            </w:r>
          </w:hyperlink>
        </w:p>
        <w:p w14:paraId="0A56C606" w14:textId="292F6F60" w:rsidR="0051580F" w:rsidRDefault="004A20E7">
          <w:pPr>
            <w:pStyle w:val="TOC3"/>
            <w:tabs>
              <w:tab w:val="right" w:leader="dot" w:pos="9628"/>
            </w:tabs>
            <w:rPr>
              <w:rFonts w:asciiTheme="minorHAnsi" w:hAnsiTheme="minorHAnsi" w:cstheme="minorBidi"/>
              <w:noProof/>
              <w:color w:val="auto"/>
              <w:sz w:val="22"/>
              <w:szCs w:val="22"/>
            </w:rPr>
          </w:pPr>
          <w:hyperlink w:anchor="_Toc519523651" w:history="1">
            <w:r w:rsidR="0051580F" w:rsidRPr="00385330">
              <w:rPr>
                <w:rStyle w:val="Hyperlink"/>
                <w:noProof/>
              </w:rPr>
              <w:t>3.2.2. Netinkamos finansuoti išlaidos buvo pripažintos tinkamomis finansuoti</w:t>
            </w:r>
            <w:r w:rsidR="0051580F">
              <w:rPr>
                <w:noProof/>
                <w:webHidden/>
              </w:rPr>
              <w:tab/>
            </w:r>
            <w:r w:rsidR="0051580F">
              <w:rPr>
                <w:noProof/>
                <w:webHidden/>
              </w:rPr>
              <w:fldChar w:fldCharType="begin"/>
            </w:r>
            <w:r w:rsidR="0051580F">
              <w:rPr>
                <w:noProof/>
                <w:webHidden/>
              </w:rPr>
              <w:instrText xml:space="preserve"> PAGEREF _Toc519523651 \h </w:instrText>
            </w:r>
            <w:r w:rsidR="0051580F">
              <w:rPr>
                <w:noProof/>
                <w:webHidden/>
              </w:rPr>
            </w:r>
            <w:r w:rsidR="0051580F">
              <w:rPr>
                <w:noProof/>
                <w:webHidden/>
              </w:rPr>
              <w:fldChar w:fldCharType="separate"/>
            </w:r>
            <w:r w:rsidR="0051580F">
              <w:rPr>
                <w:noProof/>
                <w:webHidden/>
              </w:rPr>
              <w:t>9</w:t>
            </w:r>
            <w:r w:rsidR="0051580F">
              <w:rPr>
                <w:noProof/>
                <w:webHidden/>
              </w:rPr>
              <w:fldChar w:fldCharType="end"/>
            </w:r>
          </w:hyperlink>
        </w:p>
        <w:p w14:paraId="3DF79691" w14:textId="536E0AC6" w:rsidR="0051580F" w:rsidRDefault="004A20E7">
          <w:pPr>
            <w:pStyle w:val="TOC1"/>
            <w:tabs>
              <w:tab w:val="right" w:leader="dot" w:pos="9628"/>
            </w:tabs>
            <w:rPr>
              <w:rFonts w:asciiTheme="minorHAnsi" w:hAnsiTheme="minorHAnsi" w:cstheme="minorBidi"/>
              <w:noProof/>
              <w:color w:val="auto"/>
              <w:sz w:val="22"/>
              <w:szCs w:val="22"/>
            </w:rPr>
          </w:pPr>
          <w:hyperlink w:anchor="_Toc519523652" w:history="1">
            <w:r w:rsidR="0051580F" w:rsidRPr="00385330">
              <w:rPr>
                <w:rStyle w:val="Hyperlink"/>
                <w:noProof/>
              </w:rPr>
              <w:t>4. KORUPCIJOS RIZIKA VYKDANT PROJEKTŲ PATIKRAS VIETOJE</w:t>
            </w:r>
            <w:r w:rsidR="0051580F">
              <w:rPr>
                <w:noProof/>
                <w:webHidden/>
              </w:rPr>
              <w:tab/>
            </w:r>
            <w:r w:rsidR="0051580F">
              <w:rPr>
                <w:noProof/>
                <w:webHidden/>
              </w:rPr>
              <w:fldChar w:fldCharType="begin"/>
            </w:r>
            <w:r w:rsidR="0051580F">
              <w:rPr>
                <w:noProof/>
                <w:webHidden/>
              </w:rPr>
              <w:instrText xml:space="preserve"> PAGEREF _Toc519523652 \h </w:instrText>
            </w:r>
            <w:r w:rsidR="0051580F">
              <w:rPr>
                <w:noProof/>
                <w:webHidden/>
              </w:rPr>
            </w:r>
            <w:r w:rsidR="0051580F">
              <w:rPr>
                <w:noProof/>
                <w:webHidden/>
              </w:rPr>
              <w:fldChar w:fldCharType="separate"/>
            </w:r>
            <w:r w:rsidR="0051580F">
              <w:rPr>
                <w:noProof/>
                <w:webHidden/>
              </w:rPr>
              <w:t>11</w:t>
            </w:r>
            <w:r w:rsidR="0051580F">
              <w:rPr>
                <w:noProof/>
                <w:webHidden/>
              </w:rPr>
              <w:fldChar w:fldCharType="end"/>
            </w:r>
          </w:hyperlink>
        </w:p>
        <w:p w14:paraId="5E580FF7" w14:textId="1D3CB3CA" w:rsidR="0051580F" w:rsidRDefault="004A20E7">
          <w:pPr>
            <w:pStyle w:val="TOC2"/>
            <w:tabs>
              <w:tab w:val="right" w:leader="dot" w:pos="9628"/>
            </w:tabs>
            <w:rPr>
              <w:rFonts w:asciiTheme="minorHAnsi" w:hAnsiTheme="minorHAnsi" w:cstheme="minorBidi"/>
              <w:noProof/>
              <w:color w:val="auto"/>
              <w:sz w:val="22"/>
              <w:szCs w:val="22"/>
            </w:rPr>
          </w:pPr>
          <w:hyperlink w:anchor="_Toc519523653" w:history="1">
            <w:r w:rsidR="0051580F" w:rsidRPr="00385330">
              <w:rPr>
                <w:rStyle w:val="Hyperlink"/>
                <w:noProof/>
              </w:rPr>
              <w:t>4.1. Ne visada aiškus projekto vykdytojo statusas, kuomet jis perima veiklos operatoriaus funkcijas</w:t>
            </w:r>
            <w:r w:rsidR="0051580F">
              <w:rPr>
                <w:noProof/>
                <w:webHidden/>
              </w:rPr>
              <w:tab/>
            </w:r>
            <w:r w:rsidR="0051580F">
              <w:rPr>
                <w:noProof/>
                <w:webHidden/>
              </w:rPr>
              <w:fldChar w:fldCharType="begin"/>
            </w:r>
            <w:r w:rsidR="0051580F">
              <w:rPr>
                <w:noProof/>
                <w:webHidden/>
              </w:rPr>
              <w:instrText xml:space="preserve"> PAGEREF _Toc519523653 \h </w:instrText>
            </w:r>
            <w:r w:rsidR="0051580F">
              <w:rPr>
                <w:noProof/>
                <w:webHidden/>
              </w:rPr>
            </w:r>
            <w:r w:rsidR="0051580F">
              <w:rPr>
                <w:noProof/>
                <w:webHidden/>
              </w:rPr>
              <w:fldChar w:fldCharType="separate"/>
            </w:r>
            <w:r w:rsidR="0051580F">
              <w:rPr>
                <w:noProof/>
                <w:webHidden/>
              </w:rPr>
              <w:t>12</w:t>
            </w:r>
            <w:r w:rsidR="0051580F">
              <w:rPr>
                <w:noProof/>
                <w:webHidden/>
              </w:rPr>
              <w:fldChar w:fldCharType="end"/>
            </w:r>
          </w:hyperlink>
        </w:p>
        <w:p w14:paraId="73696805" w14:textId="07FED9F4" w:rsidR="0051580F" w:rsidRDefault="004A20E7">
          <w:pPr>
            <w:pStyle w:val="TOC2"/>
            <w:tabs>
              <w:tab w:val="right" w:leader="dot" w:pos="9628"/>
            </w:tabs>
            <w:rPr>
              <w:rFonts w:asciiTheme="minorHAnsi" w:hAnsiTheme="minorHAnsi" w:cstheme="minorBidi"/>
              <w:noProof/>
              <w:color w:val="auto"/>
              <w:sz w:val="22"/>
              <w:szCs w:val="22"/>
            </w:rPr>
          </w:pPr>
          <w:hyperlink w:anchor="_Toc519523654" w:history="1">
            <w:r w:rsidR="0051580F" w:rsidRPr="00385330">
              <w:rPr>
                <w:rStyle w:val="Hyperlink"/>
                <w:noProof/>
              </w:rPr>
              <w:t>4.2. Duomenų fiksavimas patikrų vietoje metu įforminamas netinkamai</w:t>
            </w:r>
            <w:r w:rsidR="0051580F">
              <w:rPr>
                <w:noProof/>
                <w:webHidden/>
              </w:rPr>
              <w:tab/>
            </w:r>
            <w:r w:rsidR="0051580F">
              <w:rPr>
                <w:noProof/>
                <w:webHidden/>
              </w:rPr>
              <w:fldChar w:fldCharType="begin"/>
            </w:r>
            <w:r w:rsidR="0051580F">
              <w:rPr>
                <w:noProof/>
                <w:webHidden/>
              </w:rPr>
              <w:instrText xml:space="preserve"> PAGEREF _Toc519523654 \h </w:instrText>
            </w:r>
            <w:r w:rsidR="0051580F">
              <w:rPr>
                <w:noProof/>
                <w:webHidden/>
              </w:rPr>
            </w:r>
            <w:r w:rsidR="0051580F">
              <w:rPr>
                <w:noProof/>
                <w:webHidden/>
              </w:rPr>
              <w:fldChar w:fldCharType="separate"/>
            </w:r>
            <w:r w:rsidR="0051580F">
              <w:rPr>
                <w:noProof/>
                <w:webHidden/>
              </w:rPr>
              <w:t>13</w:t>
            </w:r>
            <w:r w:rsidR="0051580F">
              <w:rPr>
                <w:noProof/>
                <w:webHidden/>
              </w:rPr>
              <w:fldChar w:fldCharType="end"/>
            </w:r>
          </w:hyperlink>
        </w:p>
        <w:p w14:paraId="2DC87A3C" w14:textId="319343A8" w:rsidR="0051580F" w:rsidRDefault="004A20E7">
          <w:pPr>
            <w:pStyle w:val="TOC1"/>
            <w:tabs>
              <w:tab w:val="right" w:leader="dot" w:pos="9628"/>
            </w:tabs>
            <w:rPr>
              <w:rFonts w:asciiTheme="minorHAnsi" w:hAnsiTheme="minorHAnsi" w:cstheme="minorBidi"/>
              <w:noProof/>
              <w:color w:val="auto"/>
              <w:sz w:val="22"/>
              <w:szCs w:val="22"/>
            </w:rPr>
          </w:pPr>
          <w:hyperlink w:anchor="_Toc519523655" w:history="1">
            <w:r w:rsidR="0051580F" w:rsidRPr="00385330">
              <w:rPr>
                <w:rStyle w:val="Hyperlink"/>
                <w:rFonts w:eastAsia="Times New Roman"/>
                <w:noProof/>
              </w:rPr>
              <w:t>5. KORUPCIJOS RIZIKA VERTINANT STEBĖSENOS RODIKLIŲ PASIEKIAMUMĄ</w:t>
            </w:r>
            <w:r w:rsidR="0051580F">
              <w:rPr>
                <w:noProof/>
                <w:webHidden/>
              </w:rPr>
              <w:tab/>
            </w:r>
            <w:r w:rsidR="0051580F">
              <w:rPr>
                <w:noProof/>
                <w:webHidden/>
              </w:rPr>
              <w:fldChar w:fldCharType="begin"/>
            </w:r>
            <w:r w:rsidR="0051580F">
              <w:rPr>
                <w:noProof/>
                <w:webHidden/>
              </w:rPr>
              <w:instrText xml:space="preserve"> PAGEREF _Toc519523655 \h </w:instrText>
            </w:r>
            <w:r w:rsidR="0051580F">
              <w:rPr>
                <w:noProof/>
                <w:webHidden/>
              </w:rPr>
            </w:r>
            <w:r w:rsidR="0051580F">
              <w:rPr>
                <w:noProof/>
                <w:webHidden/>
              </w:rPr>
              <w:fldChar w:fldCharType="separate"/>
            </w:r>
            <w:r w:rsidR="0051580F">
              <w:rPr>
                <w:noProof/>
                <w:webHidden/>
              </w:rPr>
              <w:t>14</w:t>
            </w:r>
            <w:r w:rsidR="0051580F">
              <w:rPr>
                <w:noProof/>
                <w:webHidden/>
              </w:rPr>
              <w:fldChar w:fldCharType="end"/>
            </w:r>
          </w:hyperlink>
        </w:p>
        <w:p w14:paraId="7F06115B" w14:textId="319640FA" w:rsidR="0051580F" w:rsidRDefault="004A20E7">
          <w:pPr>
            <w:pStyle w:val="TOC2"/>
            <w:tabs>
              <w:tab w:val="right" w:leader="dot" w:pos="9628"/>
            </w:tabs>
            <w:rPr>
              <w:rFonts w:asciiTheme="minorHAnsi" w:hAnsiTheme="minorHAnsi" w:cstheme="minorBidi"/>
              <w:noProof/>
              <w:color w:val="auto"/>
              <w:sz w:val="22"/>
              <w:szCs w:val="22"/>
            </w:rPr>
          </w:pPr>
          <w:hyperlink w:anchor="_Toc519523656" w:history="1">
            <w:r w:rsidR="0051580F" w:rsidRPr="00385330">
              <w:rPr>
                <w:rStyle w:val="Hyperlink"/>
                <w:rFonts w:eastAsia="Times New Roman"/>
                <w:noProof/>
              </w:rPr>
              <w:t>5.1. Netinkamas, nepagrįstas stebėsenos rodiklių nustatymas kelia riziką nepasiekti nustatytų tikslų</w:t>
            </w:r>
            <w:r w:rsidR="0051580F">
              <w:rPr>
                <w:noProof/>
                <w:webHidden/>
              </w:rPr>
              <w:tab/>
            </w:r>
            <w:r w:rsidR="0051580F">
              <w:rPr>
                <w:noProof/>
                <w:webHidden/>
              </w:rPr>
              <w:fldChar w:fldCharType="begin"/>
            </w:r>
            <w:r w:rsidR="0051580F">
              <w:rPr>
                <w:noProof/>
                <w:webHidden/>
              </w:rPr>
              <w:instrText xml:space="preserve"> PAGEREF _Toc519523656 \h </w:instrText>
            </w:r>
            <w:r w:rsidR="0051580F">
              <w:rPr>
                <w:noProof/>
                <w:webHidden/>
              </w:rPr>
            </w:r>
            <w:r w:rsidR="0051580F">
              <w:rPr>
                <w:noProof/>
                <w:webHidden/>
              </w:rPr>
              <w:fldChar w:fldCharType="separate"/>
            </w:r>
            <w:r w:rsidR="0051580F">
              <w:rPr>
                <w:noProof/>
                <w:webHidden/>
              </w:rPr>
              <w:t>14</w:t>
            </w:r>
            <w:r w:rsidR="0051580F">
              <w:rPr>
                <w:noProof/>
                <w:webHidden/>
              </w:rPr>
              <w:fldChar w:fldCharType="end"/>
            </w:r>
          </w:hyperlink>
        </w:p>
        <w:p w14:paraId="26D4CDCA" w14:textId="2E0DBC24" w:rsidR="0051580F" w:rsidRDefault="004A20E7">
          <w:pPr>
            <w:pStyle w:val="TOC1"/>
            <w:tabs>
              <w:tab w:val="right" w:leader="dot" w:pos="9628"/>
            </w:tabs>
            <w:rPr>
              <w:rFonts w:asciiTheme="minorHAnsi" w:hAnsiTheme="minorHAnsi" w:cstheme="minorBidi"/>
              <w:noProof/>
              <w:color w:val="auto"/>
              <w:sz w:val="22"/>
              <w:szCs w:val="22"/>
            </w:rPr>
          </w:pPr>
          <w:hyperlink w:anchor="_Toc519523657" w:history="1">
            <w:r w:rsidR="0051580F" w:rsidRPr="00385330">
              <w:rPr>
                <w:rStyle w:val="Hyperlink"/>
                <w:rFonts w:eastAsia="Times New Roman"/>
                <w:noProof/>
              </w:rPr>
              <w:t>II DALIS. KORUPCIJAI ATSPARIOS APLINKOS UŽTIKRINIMO APVA VEIKLOJE ANALIZĖ IR VERTINIMAS</w:t>
            </w:r>
            <w:r w:rsidR="0051580F">
              <w:rPr>
                <w:noProof/>
                <w:webHidden/>
              </w:rPr>
              <w:tab/>
            </w:r>
            <w:r w:rsidR="0051580F">
              <w:rPr>
                <w:noProof/>
                <w:webHidden/>
              </w:rPr>
              <w:fldChar w:fldCharType="begin"/>
            </w:r>
            <w:r w:rsidR="0051580F">
              <w:rPr>
                <w:noProof/>
                <w:webHidden/>
              </w:rPr>
              <w:instrText xml:space="preserve"> PAGEREF _Toc519523657 \h </w:instrText>
            </w:r>
            <w:r w:rsidR="0051580F">
              <w:rPr>
                <w:noProof/>
                <w:webHidden/>
              </w:rPr>
            </w:r>
            <w:r w:rsidR="0051580F">
              <w:rPr>
                <w:noProof/>
                <w:webHidden/>
              </w:rPr>
              <w:fldChar w:fldCharType="separate"/>
            </w:r>
            <w:r w:rsidR="0051580F">
              <w:rPr>
                <w:noProof/>
                <w:webHidden/>
              </w:rPr>
              <w:t>16</w:t>
            </w:r>
            <w:r w:rsidR="0051580F">
              <w:rPr>
                <w:noProof/>
                <w:webHidden/>
              </w:rPr>
              <w:fldChar w:fldCharType="end"/>
            </w:r>
          </w:hyperlink>
        </w:p>
        <w:p w14:paraId="4CE7906E" w14:textId="7BEE37DB" w:rsidR="0051580F" w:rsidRDefault="004A20E7">
          <w:pPr>
            <w:pStyle w:val="TOC1"/>
            <w:tabs>
              <w:tab w:val="right" w:leader="dot" w:pos="9628"/>
            </w:tabs>
            <w:rPr>
              <w:rFonts w:asciiTheme="minorHAnsi" w:hAnsiTheme="minorHAnsi" w:cstheme="minorBidi"/>
              <w:noProof/>
              <w:color w:val="auto"/>
              <w:sz w:val="22"/>
              <w:szCs w:val="22"/>
            </w:rPr>
          </w:pPr>
          <w:hyperlink w:anchor="_Toc519523658" w:history="1">
            <w:r w:rsidR="0051580F" w:rsidRPr="00385330">
              <w:rPr>
                <w:rStyle w:val="Hyperlink"/>
                <w:rFonts w:eastAsia="Times New Roman"/>
                <w:noProof/>
              </w:rPr>
              <w:t>6. NUSTATANT KPT TINKAMAI NEĮVERTINTI KORUPCIJOS RIZIKOS VEIKSNIAI</w:t>
            </w:r>
            <w:r w:rsidR="0051580F">
              <w:rPr>
                <w:noProof/>
                <w:webHidden/>
              </w:rPr>
              <w:tab/>
            </w:r>
            <w:r w:rsidR="0051580F">
              <w:rPr>
                <w:noProof/>
                <w:webHidden/>
              </w:rPr>
              <w:fldChar w:fldCharType="begin"/>
            </w:r>
            <w:r w:rsidR="0051580F">
              <w:rPr>
                <w:noProof/>
                <w:webHidden/>
              </w:rPr>
              <w:instrText xml:space="preserve"> PAGEREF _Toc519523658 \h </w:instrText>
            </w:r>
            <w:r w:rsidR="0051580F">
              <w:rPr>
                <w:noProof/>
                <w:webHidden/>
              </w:rPr>
            </w:r>
            <w:r w:rsidR="0051580F">
              <w:rPr>
                <w:noProof/>
                <w:webHidden/>
              </w:rPr>
              <w:fldChar w:fldCharType="separate"/>
            </w:r>
            <w:r w:rsidR="0051580F">
              <w:rPr>
                <w:noProof/>
                <w:webHidden/>
              </w:rPr>
              <w:t>16</w:t>
            </w:r>
            <w:r w:rsidR="0051580F">
              <w:rPr>
                <w:noProof/>
                <w:webHidden/>
              </w:rPr>
              <w:fldChar w:fldCharType="end"/>
            </w:r>
          </w:hyperlink>
        </w:p>
        <w:p w14:paraId="6A9CA1D4" w14:textId="2B00E508" w:rsidR="0051580F" w:rsidRDefault="004A20E7">
          <w:pPr>
            <w:pStyle w:val="TOC2"/>
            <w:tabs>
              <w:tab w:val="right" w:leader="dot" w:pos="9628"/>
            </w:tabs>
            <w:rPr>
              <w:rFonts w:asciiTheme="minorHAnsi" w:hAnsiTheme="minorHAnsi" w:cstheme="minorBidi"/>
              <w:noProof/>
              <w:color w:val="auto"/>
              <w:sz w:val="22"/>
              <w:szCs w:val="22"/>
            </w:rPr>
          </w:pPr>
          <w:hyperlink w:anchor="_Toc519523659" w:history="1">
            <w:r w:rsidR="0051580F" w:rsidRPr="00385330">
              <w:rPr>
                <w:rStyle w:val="Hyperlink"/>
                <w:noProof/>
              </w:rPr>
              <w:t>6.1. Formalus KPT nustatymas nepadeda maksimaliai sumažinti korupcijos pasireiškimo tikimybę institucijoje</w:t>
            </w:r>
            <w:r w:rsidR="0051580F">
              <w:rPr>
                <w:noProof/>
                <w:webHidden/>
              </w:rPr>
              <w:tab/>
            </w:r>
            <w:r w:rsidR="0051580F">
              <w:rPr>
                <w:noProof/>
                <w:webHidden/>
              </w:rPr>
              <w:fldChar w:fldCharType="begin"/>
            </w:r>
            <w:r w:rsidR="0051580F">
              <w:rPr>
                <w:noProof/>
                <w:webHidden/>
              </w:rPr>
              <w:instrText xml:space="preserve"> PAGEREF _Toc519523659 \h </w:instrText>
            </w:r>
            <w:r w:rsidR="0051580F">
              <w:rPr>
                <w:noProof/>
                <w:webHidden/>
              </w:rPr>
            </w:r>
            <w:r w:rsidR="0051580F">
              <w:rPr>
                <w:noProof/>
                <w:webHidden/>
              </w:rPr>
              <w:fldChar w:fldCharType="separate"/>
            </w:r>
            <w:r w:rsidR="0051580F">
              <w:rPr>
                <w:noProof/>
                <w:webHidden/>
              </w:rPr>
              <w:t>16</w:t>
            </w:r>
            <w:r w:rsidR="0051580F">
              <w:rPr>
                <w:noProof/>
                <w:webHidden/>
              </w:rPr>
              <w:fldChar w:fldCharType="end"/>
            </w:r>
          </w:hyperlink>
        </w:p>
        <w:p w14:paraId="15F92200" w14:textId="7E81C99D" w:rsidR="0051580F" w:rsidRDefault="004A20E7">
          <w:pPr>
            <w:pStyle w:val="TOC1"/>
            <w:tabs>
              <w:tab w:val="left" w:pos="480"/>
              <w:tab w:val="right" w:leader="dot" w:pos="9628"/>
            </w:tabs>
            <w:rPr>
              <w:rFonts w:asciiTheme="minorHAnsi" w:hAnsiTheme="minorHAnsi" w:cstheme="minorBidi"/>
              <w:noProof/>
              <w:color w:val="auto"/>
              <w:sz w:val="22"/>
              <w:szCs w:val="22"/>
            </w:rPr>
          </w:pPr>
          <w:hyperlink w:anchor="_Toc519523660" w:history="1">
            <w:r w:rsidR="0051580F" w:rsidRPr="00385330">
              <w:rPr>
                <w:rStyle w:val="Hyperlink"/>
                <w:rFonts w:eastAsia="Times New Roman"/>
                <w:noProof/>
              </w:rPr>
              <w:t>7.</w:t>
            </w:r>
            <w:r w:rsidR="0051580F">
              <w:rPr>
                <w:rFonts w:asciiTheme="minorHAnsi" w:hAnsiTheme="minorHAnsi" w:cstheme="minorBidi"/>
                <w:noProof/>
                <w:color w:val="auto"/>
                <w:sz w:val="22"/>
                <w:szCs w:val="22"/>
              </w:rPr>
              <w:tab/>
            </w:r>
            <w:r w:rsidR="0051580F" w:rsidRPr="00385330">
              <w:rPr>
                <w:rStyle w:val="Hyperlink"/>
                <w:rFonts w:eastAsia="Times New Roman"/>
                <w:noProof/>
              </w:rPr>
              <w:t>NEPAKANKAMAS VIEŠŲJŲ IR PRIVAČIŲ INTERESŲ DERINIMO VALDYMAS</w:t>
            </w:r>
            <w:r w:rsidR="0051580F">
              <w:rPr>
                <w:noProof/>
                <w:webHidden/>
              </w:rPr>
              <w:tab/>
            </w:r>
            <w:r w:rsidR="0051580F">
              <w:rPr>
                <w:noProof/>
                <w:webHidden/>
              </w:rPr>
              <w:fldChar w:fldCharType="begin"/>
            </w:r>
            <w:r w:rsidR="0051580F">
              <w:rPr>
                <w:noProof/>
                <w:webHidden/>
              </w:rPr>
              <w:instrText xml:space="preserve"> PAGEREF _Toc519523660 \h </w:instrText>
            </w:r>
            <w:r w:rsidR="0051580F">
              <w:rPr>
                <w:noProof/>
                <w:webHidden/>
              </w:rPr>
            </w:r>
            <w:r w:rsidR="0051580F">
              <w:rPr>
                <w:noProof/>
                <w:webHidden/>
              </w:rPr>
              <w:fldChar w:fldCharType="separate"/>
            </w:r>
            <w:r w:rsidR="0051580F">
              <w:rPr>
                <w:noProof/>
                <w:webHidden/>
              </w:rPr>
              <w:t>18</w:t>
            </w:r>
            <w:r w:rsidR="0051580F">
              <w:rPr>
                <w:noProof/>
                <w:webHidden/>
              </w:rPr>
              <w:fldChar w:fldCharType="end"/>
            </w:r>
          </w:hyperlink>
        </w:p>
        <w:p w14:paraId="119A27A1" w14:textId="74239A3D" w:rsidR="0051580F" w:rsidRDefault="004A20E7">
          <w:pPr>
            <w:pStyle w:val="TOC2"/>
            <w:tabs>
              <w:tab w:val="right" w:leader="dot" w:pos="9628"/>
            </w:tabs>
            <w:rPr>
              <w:rFonts w:asciiTheme="minorHAnsi" w:hAnsiTheme="minorHAnsi" w:cstheme="minorBidi"/>
              <w:noProof/>
              <w:color w:val="auto"/>
              <w:sz w:val="22"/>
              <w:szCs w:val="22"/>
            </w:rPr>
          </w:pPr>
          <w:hyperlink w:anchor="_Toc519523661" w:history="1">
            <w:r w:rsidR="0051580F" w:rsidRPr="00385330">
              <w:rPr>
                <w:rStyle w:val="Hyperlink"/>
                <w:rFonts w:eastAsia="Times New Roman"/>
                <w:noProof/>
              </w:rPr>
              <w:t>7.1. Formalus teisės aktų, reglamentuojančių interesų derinimą, vykdymas</w:t>
            </w:r>
            <w:r w:rsidR="0051580F">
              <w:rPr>
                <w:noProof/>
                <w:webHidden/>
              </w:rPr>
              <w:tab/>
            </w:r>
            <w:r w:rsidR="0051580F">
              <w:rPr>
                <w:noProof/>
                <w:webHidden/>
              </w:rPr>
              <w:fldChar w:fldCharType="begin"/>
            </w:r>
            <w:r w:rsidR="0051580F">
              <w:rPr>
                <w:noProof/>
                <w:webHidden/>
              </w:rPr>
              <w:instrText xml:space="preserve"> PAGEREF _Toc519523661 \h </w:instrText>
            </w:r>
            <w:r w:rsidR="0051580F">
              <w:rPr>
                <w:noProof/>
                <w:webHidden/>
              </w:rPr>
            </w:r>
            <w:r w:rsidR="0051580F">
              <w:rPr>
                <w:noProof/>
                <w:webHidden/>
              </w:rPr>
              <w:fldChar w:fldCharType="separate"/>
            </w:r>
            <w:r w:rsidR="0051580F">
              <w:rPr>
                <w:noProof/>
                <w:webHidden/>
              </w:rPr>
              <w:t>18</w:t>
            </w:r>
            <w:r w:rsidR="0051580F">
              <w:rPr>
                <w:noProof/>
                <w:webHidden/>
              </w:rPr>
              <w:fldChar w:fldCharType="end"/>
            </w:r>
          </w:hyperlink>
        </w:p>
        <w:p w14:paraId="61EF05DB" w14:textId="377AF218" w:rsidR="0051580F" w:rsidRDefault="004A20E7">
          <w:pPr>
            <w:pStyle w:val="TOC2"/>
            <w:tabs>
              <w:tab w:val="right" w:leader="dot" w:pos="9628"/>
            </w:tabs>
            <w:rPr>
              <w:rFonts w:asciiTheme="minorHAnsi" w:hAnsiTheme="minorHAnsi" w:cstheme="minorBidi"/>
              <w:noProof/>
              <w:color w:val="auto"/>
              <w:sz w:val="22"/>
              <w:szCs w:val="22"/>
            </w:rPr>
          </w:pPr>
          <w:hyperlink w:anchor="_Toc519523662" w:history="1">
            <w:r w:rsidR="0051580F" w:rsidRPr="00385330">
              <w:rPr>
                <w:rStyle w:val="Hyperlink"/>
                <w:rFonts w:eastAsia="Times New Roman"/>
                <w:noProof/>
              </w:rPr>
              <w:t>7.2. Nepateikiama informacija, kuri pagal galiojančius teisės aktus privalo būti nurodyta privačių interesų deklaracijose</w:t>
            </w:r>
            <w:r w:rsidR="0051580F">
              <w:rPr>
                <w:noProof/>
                <w:webHidden/>
              </w:rPr>
              <w:tab/>
            </w:r>
            <w:r w:rsidR="0051580F">
              <w:rPr>
                <w:noProof/>
                <w:webHidden/>
              </w:rPr>
              <w:fldChar w:fldCharType="begin"/>
            </w:r>
            <w:r w:rsidR="0051580F">
              <w:rPr>
                <w:noProof/>
                <w:webHidden/>
              </w:rPr>
              <w:instrText xml:space="preserve"> PAGEREF _Toc519523662 \h </w:instrText>
            </w:r>
            <w:r w:rsidR="0051580F">
              <w:rPr>
                <w:noProof/>
                <w:webHidden/>
              </w:rPr>
            </w:r>
            <w:r w:rsidR="0051580F">
              <w:rPr>
                <w:noProof/>
                <w:webHidden/>
              </w:rPr>
              <w:fldChar w:fldCharType="separate"/>
            </w:r>
            <w:r w:rsidR="0051580F">
              <w:rPr>
                <w:noProof/>
                <w:webHidden/>
              </w:rPr>
              <w:t>19</w:t>
            </w:r>
            <w:r w:rsidR="0051580F">
              <w:rPr>
                <w:noProof/>
                <w:webHidden/>
              </w:rPr>
              <w:fldChar w:fldCharType="end"/>
            </w:r>
          </w:hyperlink>
        </w:p>
        <w:p w14:paraId="29C08F82" w14:textId="0605254D" w:rsidR="0051580F" w:rsidRDefault="004A20E7">
          <w:pPr>
            <w:pStyle w:val="TOC2"/>
            <w:tabs>
              <w:tab w:val="right" w:leader="dot" w:pos="9628"/>
            </w:tabs>
            <w:rPr>
              <w:rFonts w:asciiTheme="minorHAnsi" w:hAnsiTheme="minorHAnsi" w:cstheme="minorBidi"/>
              <w:noProof/>
              <w:color w:val="auto"/>
              <w:sz w:val="22"/>
              <w:szCs w:val="22"/>
            </w:rPr>
          </w:pPr>
          <w:hyperlink w:anchor="_Toc519523663" w:history="1">
            <w:r w:rsidR="0051580F" w:rsidRPr="00385330">
              <w:rPr>
                <w:rStyle w:val="Hyperlink"/>
                <w:rFonts w:eastAsia="TimesLT"/>
                <w:noProof/>
              </w:rPr>
              <w:t>7.3. Nepakankamai iniciatyvi galim</w:t>
            </w:r>
            <w:r w:rsidR="0051580F" w:rsidRPr="00385330">
              <w:rPr>
                <w:rStyle w:val="Hyperlink"/>
                <w:rFonts w:eastAsia="Calibri"/>
                <w:noProof/>
              </w:rPr>
              <w:t>ų</w:t>
            </w:r>
            <w:r w:rsidR="0051580F" w:rsidRPr="00385330">
              <w:rPr>
                <w:rStyle w:val="Hyperlink"/>
                <w:rFonts w:eastAsia="TimesLT"/>
                <w:noProof/>
              </w:rPr>
              <w:t xml:space="preserve"> vie</w:t>
            </w:r>
            <w:r w:rsidR="0051580F" w:rsidRPr="00385330">
              <w:rPr>
                <w:rStyle w:val="Hyperlink"/>
                <w:rFonts w:eastAsia="Calibri"/>
                <w:noProof/>
              </w:rPr>
              <w:t>šų</w:t>
            </w:r>
            <w:r w:rsidR="0051580F" w:rsidRPr="00385330">
              <w:rPr>
                <w:rStyle w:val="Hyperlink"/>
                <w:rFonts w:eastAsia="TimesLT"/>
                <w:noProof/>
              </w:rPr>
              <w:t>j</w:t>
            </w:r>
            <w:r w:rsidR="0051580F" w:rsidRPr="00385330">
              <w:rPr>
                <w:rStyle w:val="Hyperlink"/>
                <w:rFonts w:eastAsia="Calibri"/>
                <w:noProof/>
              </w:rPr>
              <w:t>ų</w:t>
            </w:r>
            <w:r w:rsidR="0051580F" w:rsidRPr="00385330">
              <w:rPr>
                <w:rStyle w:val="Hyperlink"/>
                <w:rFonts w:eastAsia="TimesLT"/>
                <w:noProof/>
              </w:rPr>
              <w:t xml:space="preserve"> ir priva</w:t>
            </w:r>
            <w:r w:rsidR="0051580F" w:rsidRPr="00385330">
              <w:rPr>
                <w:rStyle w:val="Hyperlink"/>
                <w:rFonts w:eastAsia="Calibri"/>
                <w:noProof/>
              </w:rPr>
              <w:t>č</w:t>
            </w:r>
            <w:r w:rsidR="0051580F" w:rsidRPr="00385330">
              <w:rPr>
                <w:rStyle w:val="Hyperlink"/>
                <w:rFonts w:eastAsia="TimesLT"/>
                <w:noProof/>
              </w:rPr>
              <w:t>i</w:t>
            </w:r>
            <w:r w:rsidR="0051580F" w:rsidRPr="00385330">
              <w:rPr>
                <w:rStyle w:val="Hyperlink"/>
                <w:rFonts w:eastAsia="Calibri"/>
                <w:noProof/>
              </w:rPr>
              <w:t>ų</w:t>
            </w:r>
            <w:r w:rsidR="0051580F" w:rsidRPr="00385330">
              <w:rPr>
                <w:rStyle w:val="Hyperlink"/>
                <w:rFonts w:eastAsia="TimesLT"/>
                <w:noProof/>
              </w:rPr>
              <w:t xml:space="preserve"> interes</w:t>
            </w:r>
            <w:r w:rsidR="0051580F" w:rsidRPr="00385330">
              <w:rPr>
                <w:rStyle w:val="Hyperlink"/>
                <w:rFonts w:eastAsia="Calibri"/>
                <w:noProof/>
              </w:rPr>
              <w:t>ų</w:t>
            </w:r>
            <w:r w:rsidR="0051580F" w:rsidRPr="00385330">
              <w:rPr>
                <w:rStyle w:val="Hyperlink"/>
                <w:rFonts w:eastAsia="TimesLT"/>
                <w:noProof/>
              </w:rPr>
              <w:t xml:space="preserve"> konflikt</w:t>
            </w:r>
            <w:r w:rsidR="0051580F" w:rsidRPr="00385330">
              <w:rPr>
                <w:rStyle w:val="Hyperlink"/>
                <w:rFonts w:eastAsia="Calibri"/>
                <w:noProof/>
              </w:rPr>
              <w:t>ų</w:t>
            </w:r>
            <w:r w:rsidR="0051580F" w:rsidRPr="00385330">
              <w:rPr>
                <w:rStyle w:val="Hyperlink"/>
                <w:rFonts w:eastAsia="TimesLT"/>
                <w:noProof/>
              </w:rPr>
              <w:t xml:space="preserve"> paieška ir kontrol</w:t>
            </w:r>
            <w:r w:rsidR="0051580F" w:rsidRPr="00385330">
              <w:rPr>
                <w:rStyle w:val="Hyperlink"/>
                <w:rFonts w:eastAsia="Calibri"/>
                <w:noProof/>
              </w:rPr>
              <w:t>ė</w:t>
            </w:r>
            <w:r w:rsidR="0051580F">
              <w:rPr>
                <w:noProof/>
                <w:webHidden/>
              </w:rPr>
              <w:tab/>
            </w:r>
            <w:r w:rsidR="0051580F">
              <w:rPr>
                <w:noProof/>
                <w:webHidden/>
              </w:rPr>
              <w:fldChar w:fldCharType="begin"/>
            </w:r>
            <w:r w:rsidR="0051580F">
              <w:rPr>
                <w:noProof/>
                <w:webHidden/>
              </w:rPr>
              <w:instrText xml:space="preserve"> PAGEREF _Toc519523663 \h </w:instrText>
            </w:r>
            <w:r w:rsidR="0051580F">
              <w:rPr>
                <w:noProof/>
                <w:webHidden/>
              </w:rPr>
            </w:r>
            <w:r w:rsidR="0051580F">
              <w:rPr>
                <w:noProof/>
                <w:webHidden/>
              </w:rPr>
              <w:fldChar w:fldCharType="separate"/>
            </w:r>
            <w:r w:rsidR="0051580F">
              <w:rPr>
                <w:noProof/>
                <w:webHidden/>
              </w:rPr>
              <w:t>20</w:t>
            </w:r>
            <w:r w:rsidR="0051580F">
              <w:rPr>
                <w:noProof/>
                <w:webHidden/>
              </w:rPr>
              <w:fldChar w:fldCharType="end"/>
            </w:r>
          </w:hyperlink>
        </w:p>
        <w:p w14:paraId="5B4E25BF" w14:textId="5188D636" w:rsidR="0051580F" w:rsidRDefault="004A20E7">
          <w:pPr>
            <w:pStyle w:val="TOC1"/>
            <w:tabs>
              <w:tab w:val="left" w:pos="480"/>
              <w:tab w:val="right" w:leader="dot" w:pos="9628"/>
            </w:tabs>
            <w:rPr>
              <w:rFonts w:asciiTheme="minorHAnsi" w:hAnsiTheme="minorHAnsi" w:cstheme="minorBidi"/>
              <w:noProof/>
              <w:color w:val="auto"/>
              <w:sz w:val="22"/>
              <w:szCs w:val="22"/>
            </w:rPr>
          </w:pPr>
          <w:hyperlink w:anchor="_Toc519523664" w:history="1">
            <w:r w:rsidR="0051580F" w:rsidRPr="00385330">
              <w:rPr>
                <w:rStyle w:val="Hyperlink"/>
                <w:rFonts w:eastAsia="TimesLT"/>
                <w:noProof/>
              </w:rPr>
              <w:t>8.</w:t>
            </w:r>
            <w:r w:rsidR="0051580F">
              <w:rPr>
                <w:rFonts w:asciiTheme="minorHAnsi" w:hAnsiTheme="minorHAnsi" w:cstheme="minorBidi"/>
                <w:noProof/>
                <w:color w:val="auto"/>
                <w:sz w:val="22"/>
                <w:szCs w:val="22"/>
              </w:rPr>
              <w:tab/>
            </w:r>
            <w:r w:rsidR="0051580F" w:rsidRPr="00385330">
              <w:rPr>
                <w:rStyle w:val="Hyperlink"/>
                <w:rFonts w:eastAsia="TimesLT"/>
                <w:noProof/>
              </w:rPr>
              <w:t>DOVAN</w:t>
            </w:r>
            <w:r w:rsidR="0051580F" w:rsidRPr="00385330">
              <w:rPr>
                <w:rStyle w:val="Hyperlink"/>
                <w:rFonts w:eastAsia="Calibri"/>
                <w:noProof/>
              </w:rPr>
              <w:t>Ų</w:t>
            </w:r>
            <w:r w:rsidR="0051580F" w:rsidRPr="00385330">
              <w:rPr>
                <w:rStyle w:val="Hyperlink"/>
                <w:rFonts w:eastAsia="TimesLT"/>
                <w:noProof/>
              </w:rPr>
              <w:t xml:space="preserve"> POLITIKA IR DARBUOTOJŲ VEIKSMAI NEATITINKA TEISĖS AKTŲ REIKALAVIMŲ</w:t>
            </w:r>
            <w:r w:rsidR="0051580F">
              <w:rPr>
                <w:noProof/>
                <w:webHidden/>
              </w:rPr>
              <w:tab/>
            </w:r>
            <w:r w:rsidR="0051580F">
              <w:rPr>
                <w:noProof/>
                <w:webHidden/>
              </w:rPr>
              <w:fldChar w:fldCharType="begin"/>
            </w:r>
            <w:r w:rsidR="0051580F">
              <w:rPr>
                <w:noProof/>
                <w:webHidden/>
              </w:rPr>
              <w:instrText xml:space="preserve"> PAGEREF _Toc519523664 \h </w:instrText>
            </w:r>
            <w:r w:rsidR="0051580F">
              <w:rPr>
                <w:noProof/>
                <w:webHidden/>
              </w:rPr>
            </w:r>
            <w:r w:rsidR="0051580F">
              <w:rPr>
                <w:noProof/>
                <w:webHidden/>
              </w:rPr>
              <w:fldChar w:fldCharType="separate"/>
            </w:r>
            <w:r w:rsidR="0051580F">
              <w:rPr>
                <w:noProof/>
                <w:webHidden/>
              </w:rPr>
              <w:t>22</w:t>
            </w:r>
            <w:r w:rsidR="0051580F">
              <w:rPr>
                <w:noProof/>
                <w:webHidden/>
              </w:rPr>
              <w:fldChar w:fldCharType="end"/>
            </w:r>
          </w:hyperlink>
        </w:p>
        <w:p w14:paraId="600B0114" w14:textId="1F72A174" w:rsidR="0051580F" w:rsidRDefault="004A20E7">
          <w:pPr>
            <w:pStyle w:val="TOC2"/>
            <w:tabs>
              <w:tab w:val="right" w:leader="dot" w:pos="9628"/>
            </w:tabs>
            <w:rPr>
              <w:rFonts w:asciiTheme="minorHAnsi" w:hAnsiTheme="minorHAnsi" w:cstheme="minorBidi"/>
              <w:noProof/>
              <w:color w:val="auto"/>
              <w:sz w:val="22"/>
              <w:szCs w:val="22"/>
            </w:rPr>
          </w:pPr>
          <w:hyperlink w:anchor="_Toc519523665" w:history="1">
            <w:r w:rsidR="0051580F" w:rsidRPr="00385330">
              <w:rPr>
                <w:rStyle w:val="Hyperlink"/>
                <w:rFonts w:eastAsia="Times New Roman"/>
                <w:noProof/>
              </w:rPr>
              <w:t>8.1. Dovanų priėmimas prieštarauja galiojantiems teisės aktams</w:t>
            </w:r>
            <w:r w:rsidR="0051580F">
              <w:rPr>
                <w:noProof/>
                <w:webHidden/>
              </w:rPr>
              <w:tab/>
            </w:r>
            <w:r w:rsidR="0051580F">
              <w:rPr>
                <w:noProof/>
                <w:webHidden/>
              </w:rPr>
              <w:fldChar w:fldCharType="begin"/>
            </w:r>
            <w:r w:rsidR="0051580F">
              <w:rPr>
                <w:noProof/>
                <w:webHidden/>
              </w:rPr>
              <w:instrText xml:space="preserve"> PAGEREF _Toc519523665 \h </w:instrText>
            </w:r>
            <w:r w:rsidR="0051580F">
              <w:rPr>
                <w:noProof/>
                <w:webHidden/>
              </w:rPr>
            </w:r>
            <w:r w:rsidR="0051580F">
              <w:rPr>
                <w:noProof/>
                <w:webHidden/>
              </w:rPr>
              <w:fldChar w:fldCharType="separate"/>
            </w:r>
            <w:r w:rsidR="0051580F">
              <w:rPr>
                <w:noProof/>
                <w:webHidden/>
              </w:rPr>
              <w:t>22</w:t>
            </w:r>
            <w:r w:rsidR="0051580F">
              <w:rPr>
                <w:noProof/>
                <w:webHidden/>
              </w:rPr>
              <w:fldChar w:fldCharType="end"/>
            </w:r>
          </w:hyperlink>
        </w:p>
        <w:p w14:paraId="21353D4D" w14:textId="5F3312B5" w:rsidR="0051580F" w:rsidRDefault="004A20E7">
          <w:pPr>
            <w:pStyle w:val="TOC3"/>
            <w:tabs>
              <w:tab w:val="right" w:leader="dot" w:pos="9628"/>
            </w:tabs>
            <w:rPr>
              <w:rFonts w:asciiTheme="minorHAnsi" w:hAnsiTheme="minorHAnsi" w:cstheme="minorBidi"/>
              <w:noProof/>
              <w:color w:val="auto"/>
              <w:sz w:val="22"/>
              <w:szCs w:val="22"/>
            </w:rPr>
          </w:pPr>
          <w:hyperlink w:anchor="_Toc519523666" w:history="1">
            <w:r w:rsidR="0051580F" w:rsidRPr="00385330">
              <w:rPr>
                <w:rStyle w:val="Hyperlink"/>
                <w:noProof/>
              </w:rPr>
              <w:t>8.1.1. APVA vidiniuose aktuose nurodytas dovanų apibrėžimas faktiškai atitinka kyšio sąvoką baudžiamosios atsakomybės kontekste</w:t>
            </w:r>
            <w:r w:rsidR="0051580F">
              <w:rPr>
                <w:noProof/>
                <w:webHidden/>
              </w:rPr>
              <w:tab/>
            </w:r>
            <w:r w:rsidR="0051580F">
              <w:rPr>
                <w:noProof/>
                <w:webHidden/>
              </w:rPr>
              <w:fldChar w:fldCharType="begin"/>
            </w:r>
            <w:r w:rsidR="0051580F">
              <w:rPr>
                <w:noProof/>
                <w:webHidden/>
              </w:rPr>
              <w:instrText xml:space="preserve"> PAGEREF _Toc519523666 \h </w:instrText>
            </w:r>
            <w:r w:rsidR="0051580F">
              <w:rPr>
                <w:noProof/>
                <w:webHidden/>
              </w:rPr>
            </w:r>
            <w:r w:rsidR="0051580F">
              <w:rPr>
                <w:noProof/>
                <w:webHidden/>
              </w:rPr>
              <w:fldChar w:fldCharType="separate"/>
            </w:r>
            <w:r w:rsidR="0051580F">
              <w:rPr>
                <w:noProof/>
                <w:webHidden/>
              </w:rPr>
              <w:t>23</w:t>
            </w:r>
            <w:r w:rsidR="0051580F">
              <w:rPr>
                <w:noProof/>
                <w:webHidden/>
              </w:rPr>
              <w:fldChar w:fldCharType="end"/>
            </w:r>
          </w:hyperlink>
        </w:p>
        <w:p w14:paraId="127D6F11" w14:textId="36ACCE5A" w:rsidR="0051580F" w:rsidRDefault="004A20E7">
          <w:pPr>
            <w:pStyle w:val="TOC3"/>
            <w:tabs>
              <w:tab w:val="right" w:leader="dot" w:pos="9628"/>
            </w:tabs>
            <w:rPr>
              <w:rFonts w:asciiTheme="minorHAnsi" w:hAnsiTheme="minorHAnsi" w:cstheme="minorBidi"/>
              <w:noProof/>
              <w:color w:val="auto"/>
              <w:sz w:val="22"/>
              <w:szCs w:val="22"/>
            </w:rPr>
          </w:pPr>
          <w:hyperlink w:anchor="_Toc519523667" w:history="1">
            <w:r w:rsidR="0051580F" w:rsidRPr="00385330">
              <w:rPr>
                <w:rStyle w:val="Hyperlink"/>
                <w:noProof/>
              </w:rPr>
              <w:t>8.1.2. Nesilaikoma teisės aktuose apibrėžtos valstybės tarnautojų elgesio su dovanomis normų</w:t>
            </w:r>
            <w:r w:rsidR="0051580F">
              <w:rPr>
                <w:noProof/>
                <w:webHidden/>
              </w:rPr>
              <w:tab/>
            </w:r>
            <w:r w:rsidR="0051580F">
              <w:rPr>
                <w:noProof/>
                <w:webHidden/>
              </w:rPr>
              <w:fldChar w:fldCharType="begin"/>
            </w:r>
            <w:r w:rsidR="0051580F">
              <w:rPr>
                <w:noProof/>
                <w:webHidden/>
              </w:rPr>
              <w:instrText xml:space="preserve"> PAGEREF _Toc519523667 \h </w:instrText>
            </w:r>
            <w:r w:rsidR="0051580F">
              <w:rPr>
                <w:noProof/>
                <w:webHidden/>
              </w:rPr>
            </w:r>
            <w:r w:rsidR="0051580F">
              <w:rPr>
                <w:noProof/>
                <w:webHidden/>
              </w:rPr>
              <w:fldChar w:fldCharType="separate"/>
            </w:r>
            <w:r w:rsidR="0051580F">
              <w:rPr>
                <w:noProof/>
                <w:webHidden/>
              </w:rPr>
              <w:t>24</w:t>
            </w:r>
            <w:r w:rsidR="0051580F">
              <w:rPr>
                <w:noProof/>
                <w:webHidden/>
              </w:rPr>
              <w:fldChar w:fldCharType="end"/>
            </w:r>
          </w:hyperlink>
        </w:p>
        <w:p w14:paraId="711AAC93" w14:textId="447587FE" w:rsidR="0051580F" w:rsidRDefault="004A20E7">
          <w:pPr>
            <w:pStyle w:val="TOC2"/>
            <w:tabs>
              <w:tab w:val="right" w:leader="dot" w:pos="9628"/>
            </w:tabs>
            <w:rPr>
              <w:rFonts w:asciiTheme="minorHAnsi" w:hAnsiTheme="minorHAnsi" w:cstheme="minorBidi"/>
              <w:noProof/>
              <w:color w:val="auto"/>
              <w:sz w:val="22"/>
              <w:szCs w:val="22"/>
            </w:rPr>
          </w:pPr>
          <w:hyperlink w:anchor="_Toc519523668" w:history="1">
            <w:r w:rsidR="0051580F" w:rsidRPr="00385330">
              <w:rPr>
                <w:rStyle w:val="Hyperlink"/>
                <w:rFonts w:eastAsia="Times New Roman"/>
                <w:noProof/>
              </w:rPr>
              <w:t>8.2. Teisės aktuose nustatyti išimtiniai atvejai, kada valstybės tarnautojai gali gauti/priimti dovanas</w:t>
            </w:r>
            <w:r w:rsidR="0051580F">
              <w:rPr>
                <w:noProof/>
                <w:webHidden/>
              </w:rPr>
              <w:tab/>
            </w:r>
            <w:r w:rsidR="0051580F">
              <w:rPr>
                <w:noProof/>
                <w:webHidden/>
              </w:rPr>
              <w:fldChar w:fldCharType="begin"/>
            </w:r>
            <w:r w:rsidR="0051580F">
              <w:rPr>
                <w:noProof/>
                <w:webHidden/>
              </w:rPr>
              <w:instrText xml:space="preserve"> PAGEREF _Toc519523668 \h </w:instrText>
            </w:r>
            <w:r w:rsidR="0051580F">
              <w:rPr>
                <w:noProof/>
                <w:webHidden/>
              </w:rPr>
            </w:r>
            <w:r w:rsidR="0051580F">
              <w:rPr>
                <w:noProof/>
                <w:webHidden/>
              </w:rPr>
              <w:fldChar w:fldCharType="separate"/>
            </w:r>
            <w:r w:rsidR="0051580F">
              <w:rPr>
                <w:noProof/>
                <w:webHidden/>
              </w:rPr>
              <w:t>25</w:t>
            </w:r>
            <w:r w:rsidR="0051580F">
              <w:rPr>
                <w:noProof/>
                <w:webHidden/>
              </w:rPr>
              <w:fldChar w:fldCharType="end"/>
            </w:r>
          </w:hyperlink>
        </w:p>
        <w:p w14:paraId="275B7598" w14:textId="40C8FE70" w:rsidR="0051580F" w:rsidRDefault="004A20E7">
          <w:pPr>
            <w:pStyle w:val="TOC2"/>
            <w:tabs>
              <w:tab w:val="right" w:leader="dot" w:pos="9628"/>
            </w:tabs>
            <w:rPr>
              <w:rFonts w:asciiTheme="minorHAnsi" w:hAnsiTheme="minorHAnsi" w:cstheme="minorBidi"/>
              <w:noProof/>
              <w:color w:val="auto"/>
              <w:sz w:val="22"/>
              <w:szCs w:val="22"/>
            </w:rPr>
          </w:pPr>
          <w:hyperlink w:anchor="_Toc519523669" w:history="1">
            <w:r w:rsidR="0051580F" w:rsidRPr="00385330">
              <w:rPr>
                <w:rStyle w:val="Hyperlink"/>
                <w:rFonts w:eastAsia="Times New Roman"/>
                <w:noProof/>
              </w:rPr>
              <w:t>8.3. Siūlytini šie sprendimai dėl APVA dovanų politikos:</w:t>
            </w:r>
            <w:r w:rsidR="0051580F">
              <w:rPr>
                <w:noProof/>
                <w:webHidden/>
              </w:rPr>
              <w:tab/>
            </w:r>
            <w:r w:rsidR="0051580F">
              <w:rPr>
                <w:noProof/>
                <w:webHidden/>
              </w:rPr>
              <w:fldChar w:fldCharType="begin"/>
            </w:r>
            <w:r w:rsidR="0051580F">
              <w:rPr>
                <w:noProof/>
                <w:webHidden/>
              </w:rPr>
              <w:instrText xml:space="preserve"> PAGEREF _Toc519523669 \h </w:instrText>
            </w:r>
            <w:r w:rsidR="0051580F">
              <w:rPr>
                <w:noProof/>
                <w:webHidden/>
              </w:rPr>
            </w:r>
            <w:r w:rsidR="0051580F">
              <w:rPr>
                <w:noProof/>
                <w:webHidden/>
              </w:rPr>
              <w:fldChar w:fldCharType="separate"/>
            </w:r>
            <w:r w:rsidR="0051580F">
              <w:rPr>
                <w:noProof/>
                <w:webHidden/>
              </w:rPr>
              <w:t>25</w:t>
            </w:r>
            <w:r w:rsidR="0051580F">
              <w:rPr>
                <w:noProof/>
                <w:webHidden/>
              </w:rPr>
              <w:fldChar w:fldCharType="end"/>
            </w:r>
          </w:hyperlink>
        </w:p>
        <w:p w14:paraId="7ABB1B29" w14:textId="14D62168" w:rsidR="0051580F" w:rsidRDefault="004A20E7">
          <w:pPr>
            <w:pStyle w:val="TOC1"/>
            <w:tabs>
              <w:tab w:val="right" w:leader="dot" w:pos="9628"/>
            </w:tabs>
            <w:rPr>
              <w:rFonts w:asciiTheme="minorHAnsi" w:hAnsiTheme="minorHAnsi" w:cstheme="minorBidi"/>
              <w:noProof/>
              <w:color w:val="auto"/>
              <w:sz w:val="22"/>
              <w:szCs w:val="22"/>
            </w:rPr>
          </w:pPr>
          <w:hyperlink w:anchor="_Toc519523670" w:history="1">
            <w:r w:rsidR="0051580F" w:rsidRPr="00385330">
              <w:rPr>
                <w:rStyle w:val="Hyperlink"/>
                <w:rFonts w:eastAsia="Times New Roman"/>
                <w:noProof/>
              </w:rPr>
              <w:t>9. MOTYVUOTOS IŠVADOS</w:t>
            </w:r>
            <w:r w:rsidR="0051580F">
              <w:rPr>
                <w:noProof/>
                <w:webHidden/>
              </w:rPr>
              <w:tab/>
            </w:r>
            <w:r w:rsidR="0051580F">
              <w:rPr>
                <w:noProof/>
                <w:webHidden/>
              </w:rPr>
              <w:fldChar w:fldCharType="begin"/>
            </w:r>
            <w:r w:rsidR="0051580F">
              <w:rPr>
                <w:noProof/>
                <w:webHidden/>
              </w:rPr>
              <w:instrText xml:space="preserve"> PAGEREF _Toc519523670 \h </w:instrText>
            </w:r>
            <w:r w:rsidR="0051580F">
              <w:rPr>
                <w:noProof/>
                <w:webHidden/>
              </w:rPr>
            </w:r>
            <w:r w:rsidR="0051580F">
              <w:rPr>
                <w:noProof/>
                <w:webHidden/>
              </w:rPr>
              <w:fldChar w:fldCharType="separate"/>
            </w:r>
            <w:r w:rsidR="0051580F">
              <w:rPr>
                <w:noProof/>
                <w:webHidden/>
              </w:rPr>
              <w:t>27</w:t>
            </w:r>
            <w:r w:rsidR="0051580F">
              <w:rPr>
                <w:noProof/>
                <w:webHidden/>
              </w:rPr>
              <w:fldChar w:fldCharType="end"/>
            </w:r>
          </w:hyperlink>
        </w:p>
        <w:p w14:paraId="770DF704" w14:textId="56C93798" w:rsidR="0051580F" w:rsidRDefault="004A20E7">
          <w:pPr>
            <w:pStyle w:val="TOC1"/>
            <w:tabs>
              <w:tab w:val="right" w:leader="dot" w:pos="9628"/>
            </w:tabs>
            <w:rPr>
              <w:rFonts w:asciiTheme="minorHAnsi" w:hAnsiTheme="minorHAnsi" w:cstheme="minorBidi"/>
              <w:noProof/>
              <w:color w:val="auto"/>
              <w:sz w:val="22"/>
              <w:szCs w:val="22"/>
            </w:rPr>
          </w:pPr>
          <w:hyperlink w:anchor="_Toc519523671" w:history="1">
            <w:r w:rsidR="0051580F" w:rsidRPr="00385330">
              <w:rPr>
                <w:rStyle w:val="Hyperlink"/>
                <w:rFonts w:eastAsia="Times New Roman"/>
                <w:noProof/>
              </w:rPr>
              <w:t>10. PASIŪLYMAI</w:t>
            </w:r>
            <w:r w:rsidR="0051580F">
              <w:rPr>
                <w:noProof/>
                <w:webHidden/>
              </w:rPr>
              <w:tab/>
            </w:r>
            <w:r w:rsidR="0051580F">
              <w:rPr>
                <w:noProof/>
                <w:webHidden/>
              </w:rPr>
              <w:fldChar w:fldCharType="begin"/>
            </w:r>
            <w:r w:rsidR="0051580F">
              <w:rPr>
                <w:noProof/>
                <w:webHidden/>
              </w:rPr>
              <w:instrText xml:space="preserve"> PAGEREF _Toc519523671 \h </w:instrText>
            </w:r>
            <w:r w:rsidR="0051580F">
              <w:rPr>
                <w:noProof/>
                <w:webHidden/>
              </w:rPr>
            </w:r>
            <w:r w:rsidR="0051580F">
              <w:rPr>
                <w:noProof/>
                <w:webHidden/>
              </w:rPr>
              <w:fldChar w:fldCharType="separate"/>
            </w:r>
            <w:r w:rsidR="0051580F">
              <w:rPr>
                <w:noProof/>
                <w:webHidden/>
              </w:rPr>
              <w:t>29</w:t>
            </w:r>
            <w:r w:rsidR="0051580F">
              <w:rPr>
                <w:noProof/>
                <w:webHidden/>
              </w:rPr>
              <w:fldChar w:fldCharType="end"/>
            </w:r>
          </w:hyperlink>
        </w:p>
        <w:p w14:paraId="6DCA4FDC" w14:textId="6094B84D" w:rsidR="0051580F" w:rsidRDefault="004A20E7">
          <w:pPr>
            <w:pStyle w:val="TOC1"/>
            <w:tabs>
              <w:tab w:val="right" w:leader="dot" w:pos="9628"/>
            </w:tabs>
            <w:rPr>
              <w:rFonts w:asciiTheme="minorHAnsi" w:hAnsiTheme="minorHAnsi" w:cstheme="minorBidi"/>
              <w:noProof/>
              <w:color w:val="auto"/>
              <w:sz w:val="22"/>
              <w:szCs w:val="22"/>
            </w:rPr>
          </w:pPr>
          <w:hyperlink w:anchor="_Toc519523672" w:history="1">
            <w:r w:rsidR="0051580F" w:rsidRPr="00385330">
              <w:rPr>
                <w:rStyle w:val="Hyperlink"/>
                <w:rFonts w:eastAsia="Times New Roman"/>
                <w:noProof/>
              </w:rPr>
              <w:t>1 priedas</w:t>
            </w:r>
            <w:r w:rsidR="0051580F">
              <w:rPr>
                <w:noProof/>
                <w:webHidden/>
              </w:rPr>
              <w:tab/>
            </w:r>
            <w:r w:rsidR="0051580F">
              <w:rPr>
                <w:noProof/>
                <w:webHidden/>
              </w:rPr>
              <w:fldChar w:fldCharType="begin"/>
            </w:r>
            <w:r w:rsidR="0051580F">
              <w:rPr>
                <w:noProof/>
                <w:webHidden/>
              </w:rPr>
              <w:instrText xml:space="preserve"> PAGEREF _Toc519523672 \h </w:instrText>
            </w:r>
            <w:r w:rsidR="0051580F">
              <w:rPr>
                <w:noProof/>
                <w:webHidden/>
              </w:rPr>
            </w:r>
            <w:r w:rsidR="0051580F">
              <w:rPr>
                <w:noProof/>
                <w:webHidden/>
              </w:rPr>
              <w:fldChar w:fldCharType="separate"/>
            </w:r>
            <w:r w:rsidR="0051580F">
              <w:rPr>
                <w:noProof/>
                <w:webHidden/>
              </w:rPr>
              <w:t>33</w:t>
            </w:r>
            <w:r w:rsidR="0051580F">
              <w:rPr>
                <w:noProof/>
                <w:webHidden/>
              </w:rPr>
              <w:fldChar w:fldCharType="end"/>
            </w:r>
          </w:hyperlink>
        </w:p>
        <w:p w14:paraId="051552B3" w14:textId="260FCDA1" w:rsidR="00767D61" w:rsidRDefault="00767D61">
          <w:r w:rsidRPr="00767D61">
            <w:rPr>
              <w:bCs/>
              <w:color w:val="auto"/>
            </w:rPr>
            <w:fldChar w:fldCharType="end"/>
          </w:r>
        </w:p>
      </w:sdtContent>
    </w:sdt>
    <w:p w14:paraId="411B114A" w14:textId="77777777" w:rsidR="002E0CC4" w:rsidRPr="00AD4337" w:rsidRDefault="002E0CC4" w:rsidP="00C0562D">
      <w:pPr>
        <w:ind w:firstLine="900"/>
        <w:rPr>
          <w:rFonts w:eastAsia="Times New Roman"/>
          <w:color w:val="auto"/>
        </w:rPr>
      </w:pPr>
      <w:r w:rsidRPr="00AD4337">
        <w:rPr>
          <w:rFonts w:eastAsia="Times New Roman"/>
          <w:color w:val="auto"/>
        </w:rPr>
        <w:br w:type="page"/>
      </w:r>
    </w:p>
    <w:p w14:paraId="4B75BACA" w14:textId="53223B38" w:rsidR="00CE2AFD" w:rsidRPr="00767D61" w:rsidRDefault="009572D5" w:rsidP="009C3DB3">
      <w:pPr>
        <w:pStyle w:val="Heading1"/>
        <w:numPr>
          <w:ilvl w:val="0"/>
          <w:numId w:val="11"/>
        </w:numPr>
        <w:ind w:left="-142" w:firstLine="1135"/>
        <w:jc w:val="center"/>
        <w:rPr>
          <w:rFonts w:eastAsia="Times New Roman"/>
        </w:rPr>
      </w:pPr>
      <w:bookmarkStart w:id="1" w:name="_Toc519523644"/>
      <w:r w:rsidRPr="009C3DB3">
        <w:lastRenderedPageBreak/>
        <w:t>SUTRUMPINIMAI</w:t>
      </w:r>
      <w:r w:rsidRPr="00767D61">
        <w:rPr>
          <w:rFonts w:eastAsia="Times New Roman"/>
        </w:rPr>
        <w:t xml:space="preserve"> IR PAAIŠKINIMAI</w:t>
      </w:r>
      <w:bookmarkEnd w:id="1"/>
    </w:p>
    <w:p w14:paraId="7E8BB6EA" w14:textId="77777777" w:rsidR="00CE2AFD" w:rsidRPr="00AD4337" w:rsidRDefault="00CE2AFD" w:rsidP="00C0562D">
      <w:pPr>
        <w:spacing w:after="0" w:line="360" w:lineRule="auto"/>
        <w:ind w:firstLine="900"/>
        <w:jc w:val="center"/>
        <w:rPr>
          <w:rFonts w:eastAsia="Times New Roman"/>
          <w:color w:val="auto"/>
        </w:rPr>
      </w:pPr>
    </w:p>
    <w:p w14:paraId="50F51F8D" w14:textId="14B13406"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APVA</w:t>
      </w:r>
      <w:r w:rsidRPr="00AD4337">
        <w:rPr>
          <w:rFonts w:eastAsia="Times New Roman"/>
          <w:color w:val="auto"/>
        </w:rPr>
        <w:t xml:space="preserve"> – Lietuvos Respublikos aplinkos ministerijos </w:t>
      </w:r>
      <w:r w:rsidR="00E644A8">
        <w:rPr>
          <w:rFonts w:eastAsia="Times New Roman"/>
          <w:color w:val="auto"/>
        </w:rPr>
        <w:t>A</w:t>
      </w:r>
      <w:r w:rsidRPr="00AD4337">
        <w:rPr>
          <w:rFonts w:eastAsia="Times New Roman"/>
          <w:color w:val="auto"/>
        </w:rPr>
        <w:t>plinkos projektų valdymo agentūra – tai biudžetinė įstaiga, finansuojama iš Lietuvos Respublikos valstybės biudžeto. APVA yra įstaiga prie AM. APVA savininkas yra valstybė, savininko teises ir pareigas (išskyrus sprendimų dėl reorganizavimo ir likvidavimo priėmimą), nustatytas Lietuvos Respublikos biudžetinių įstaigų įstatymo 4 str. 3 d., įgyvendina Aplinkos ministerija.</w:t>
      </w:r>
    </w:p>
    <w:p w14:paraId="66C83777"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LRV</w:t>
      </w:r>
      <w:r w:rsidRPr="00AD4337">
        <w:rPr>
          <w:rFonts w:eastAsia="Times New Roman"/>
          <w:color w:val="auto"/>
        </w:rPr>
        <w:t xml:space="preserve"> – Lietuvos Respublikos Vyriausybė.</w:t>
      </w:r>
    </w:p>
    <w:p w14:paraId="2A04C8DE"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AM</w:t>
      </w:r>
      <w:r w:rsidRPr="00AD4337">
        <w:rPr>
          <w:rFonts w:eastAsia="Times New Roman"/>
          <w:color w:val="auto"/>
        </w:rPr>
        <w:t xml:space="preserve"> – Lietuvos Respublikos aplinkos ministerija.</w:t>
      </w:r>
    </w:p>
    <w:p w14:paraId="149AB110"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FM</w:t>
      </w:r>
      <w:r w:rsidRPr="00AD4337">
        <w:rPr>
          <w:rFonts w:eastAsia="Times New Roman"/>
          <w:color w:val="auto"/>
        </w:rPr>
        <w:t xml:space="preserve"> – Lietuvos Respublikos finansų ministerija.</w:t>
      </w:r>
    </w:p>
    <w:p w14:paraId="0D876013"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ES</w:t>
      </w:r>
      <w:r w:rsidRPr="00AD4337">
        <w:rPr>
          <w:rFonts w:eastAsia="Times New Roman"/>
          <w:color w:val="auto"/>
        </w:rPr>
        <w:t xml:space="preserve"> – Europos Sąjunga.</w:t>
      </w:r>
    </w:p>
    <w:p w14:paraId="1D7D614B"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EK</w:t>
      </w:r>
      <w:r w:rsidRPr="00AD4337">
        <w:rPr>
          <w:rFonts w:eastAsia="Times New Roman"/>
          <w:color w:val="auto"/>
        </w:rPr>
        <w:t xml:space="preserve"> – Europos Komisija.</w:t>
      </w:r>
    </w:p>
    <w:p w14:paraId="6E0A2A0C"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STT</w:t>
      </w:r>
      <w:r w:rsidRPr="00AD4337">
        <w:rPr>
          <w:rFonts w:eastAsia="Times New Roman"/>
          <w:color w:val="auto"/>
        </w:rPr>
        <w:t xml:space="preserve"> – Lietuvos Respublikos specialiųjų tyrimų tarnyba.</w:t>
      </w:r>
    </w:p>
    <w:p w14:paraId="16FC0A38"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VTEK</w:t>
      </w:r>
      <w:r w:rsidRPr="00AD4337">
        <w:rPr>
          <w:rFonts w:eastAsia="Times New Roman"/>
          <w:color w:val="auto"/>
        </w:rPr>
        <w:t xml:space="preserve"> – Vyriausioji tarnybinės etikos komisija.</w:t>
      </w:r>
    </w:p>
    <w:p w14:paraId="5E20C38F"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VK</w:t>
      </w:r>
      <w:r w:rsidRPr="00AD4337">
        <w:rPr>
          <w:rFonts w:eastAsia="Times New Roman"/>
          <w:color w:val="auto"/>
        </w:rPr>
        <w:t xml:space="preserve"> – Lietuvos Respublikos valstybės kontrolė.</w:t>
      </w:r>
    </w:p>
    <w:p w14:paraId="29FB2E26"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 xml:space="preserve">VKS </w:t>
      </w:r>
      <w:r w:rsidR="00C235B1" w:rsidRPr="00AD4337">
        <w:rPr>
          <w:rFonts w:eastAsia="Times New Roman"/>
          <w:b/>
          <w:color w:val="auto"/>
        </w:rPr>
        <w:t>–</w:t>
      </w:r>
      <w:r w:rsidRPr="00AD4337">
        <w:rPr>
          <w:rFonts w:eastAsia="Times New Roman"/>
          <w:color w:val="auto"/>
        </w:rPr>
        <w:t xml:space="preserve"> ES</w:t>
      </w:r>
      <w:r w:rsidR="00C235B1" w:rsidRPr="00AD4337">
        <w:rPr>
          <w:rFonts w:eastAsia="Times New Roman"/>
          <w:color w:val="auto"/>
        </w:rPr>
        <w:t xml:space="preserve"> </w:t>
      </w:r>
      <w:r w:rsidRPr="00AD4337">
        <w:rPr>
          <w:rFonts w:eastAsia="Times New Roman"/>
          <w:color w:val="auto"/>
        </w:rPr>
        <w:t xml:space="preserve">2014—2020 m. fondų investicijų veiksmų programos įgyvendinimui sukurta valdymo ir kontrolės sistema. </w:t>
      </w:r>
    </w:p>
    <w:p w14:paraId="2426428B"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LKŽ</w:t>
      </w:r>
      <w:r w:rsidRPr="00AD4337">
        <w:rPr>
          <w:rFonts w:eastAsia="Times New Roman"/>
          <w:color w:val="auto"/>
        </w:rPr>
        <w:t xml:space="preserve"> – Lietuvos korupcijos žemėlapis</w:t>
      </w:r>
      <w:r w:rsidR="00317792" w:rsidRPr="00AD4337">
        <w:rPr>
          <w:rStyle w:val="FootnoteReference"/>
          <w:rFonts w:eastAsia="Times New Roman"/>
          <w:color w:val="auto"/>
        </w:rPr>
        <w:footnoteReference w:id="1"/>
      </w:r>
      <w:r w:rsidRPr="00AD4337">
        <w:rPr>
          <w:rFonts w:eastAsia="Times New Roman"/>
          <w:color w:val="auto"/>
        </w:rPr>
        <w:t>.</w:t>
      </w:r>
    </w:p>
    <w:p w14:paraId="6AD3A70F"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DMS</w:t>
      </w:r>
      <w:r w:rsidRPr="00AD4337">
        <w:rPr>
          <w:rFonts w:eastAsia="Times New Roman"/>
          <w:color w:val="auto"/>
        </w:rPr>
        <w:t xml:space="preserve"> – iš Europos Sąjungos struktūrinių fondų lėšų bendrai finansuojamų projektų duomenų mainų svetainė.</w:t>
      </w:r>
    </w:p>
    <w:p w14:paraId="54BCDF1D"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 xml:space="preserve">SFMIS 2007 </w:t>
      </w:r>
      <w:r w:rsidRPr="00AD4337">
        <w:rPr>
          <w:rFonts w:eastAsia="Times New Roman"/>
          <w:color w:val="auto"/>
        </w:rPr>
        <w:t>– 2007–2013 m. laikotarpio projektų įgyvendinimui posistemis.</w:t>
      </w:r>
    </w:p>
    <w:p w14:paraId="6CC82E54"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SFMIS 2014</w:t>
      </w:r>
      <w:r w:rsidRPr="00AD4337">
        <w:rPr>
          <w:rFonts w:eastAsia="Times New Roman"/>
          <w:color w:val="auto"/>
        </w:rPr>
        <w:t xml:space="preserve"> – 2014–2020 m. laikotarpio projektų įgyvendinimui posistemis.</w:t>
      </w:r>
    </w:p>
    <w:p w14:paraId="56A641B4"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KRA</w:t>
      </w:r>
      <w:r w:rsidRPr="00AD4337">
        <w:rPr>
          <w:rFonts w:eastAsia="Times New Roman"/>
          <w:color w:val="auto"/>
        </w:rPr>
        <w:t xml:space="preserve"> – korupcijos rizikos analizė.</w:t>
      </w:r>
    </w:p>
    <w:p w14:paraId="43337387"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KPT</w:t>
      </w:r>
      <w:r w:rsidRPr="00AD4337">
        <w:rPr>
          <w:rFonts w:eastAsia="Times New Roman"/>
          <w:color w:val="auto"/>
        </w:rPr>
        <w:t xml:space="preserve"> – korupcijos pasireiškimo tikimybė – tai prielaida, kad tam tikri įstaigos veiklą veikiantys išoriniai ir (ar) vidiniai ir (ar) individualūs rizikos veiksniai sudarys galimybes atsirasti korupcijai.</w:t>
      </w:r>
    </w:p>
    <w:p w14:paraId="27E3D36B" w14:textId="77777777" w:rsidR="007851AC" w:rsidRPr="00AD4337" w:rsidRDefault="007851AC" w:rsidP="00C0562D">
      <w:pPr>
        <w:spacing w:after="0" w:line="360" w:lineRule="auto"/>
        <w:ind w:firstLine="900"/>
        <w:jc w:val="both"/>
        <w:rPr>
          <w:rFonts w:eastAsia="Times New Roman"/>
          <w:color w:val="auto"/>
        </w:rPr>
      </w:pPr>
      <w:r w:rsidRPr="00AD4337">
        <w:rPr>
          <w:rFonts w:eastAsia="Times New Roman"/>
          <w:b/>
          <w:color w:val="auto"/>
        </w:rPr>
        <w:t>Vyriausybės nutarimas Nr. 528</w:t>
      </w:r>
      <w:r w:rsidRPr="00AD4337">
        <w:rPr>
          <w:rFonts w:eastAsia="Times New Roman"/>
          <w:color w:val="auto"/>
        </w:rPr>
        <w:t xml:space="preserve"> - Lietuvos Respublikos Vyriausybės 2014-06-04 nutarimas Nr. 528 (su vėlesniais pakeitimais) Dėl atsakomybės ir funkcijų paskirstymo tarp institucijų, įgyvendinant 2014–2020 metų Europos Sąjungos fondų investicijų veiksmų programą. Šiuo nutarimui patvirtintos Atsakomybės ir funkcijų paskirstymo tarp institucijų, įgyvendinant 2014–2020 metų Europos Sąjungos fondų investicijų veiksmų programą, taisyklės</w:t>
      </w:r>
      <w:r w:rsidR="005C3CDF" w:rsidRPr="00AD4337">
        <w:rPr>
          <w:rStyle w:val="FootnoteReference"/>
          <w:rFonts w:eastAsia="Times New Roman"/>
          <w:color w:val="auto"/>
        </w:rPr>
        <w:footnoteReference w:id="2"/>
      </w:r>
      <w:r w:rsidRPr="00AD4337">
        <w:rPr>
          <w:rFonts w:eastAsia="Times New Roman"/>
          <w:color w:val="auto"/>
        </w:rPr>
        <w:t xml:space="preserve">. </w:t>
      </w:r>
    </w:p>
    <w:p w14:paraId="6A326D63"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lastRenderedPageBreak/>
        <w:t>2014 m. PAFT</w:t>
      </w:r>
      <w:r w:rsidRPr="00AD4337">
        <w:rPr>
          <w:rFonts w:eastAsia="Times New Roman"/>
          <w:color w:val="auto"/>
        </w:rPr>
        <w:t xml:space="preserve"> – Projektų administravimo ir finansavimo taisyklės, patvirtintos Lietuvos Respublikos finansų ministro 2014-10-08 įsakymu Nr. 1K-316</w:t>
      </w:r>
      <w:r w:rsidR="005C3CDF" w:rsidRPr="00AD4337">
        <w:rPr>
          <w:rStyle w:val="FootnoteReference"/>
          <w:rFonts w:eastAsia="Times New Roman"/>
          <w:color w:val="auto"/>
        </w:rPr>
        <w:footnoteReference w:id="3"/>
      </w:r>
      <w:r w:rsidRPr="00AD4337">
        <w:rPr>
          <w:rFonts w:eastAsia="Times New Roman"/>
          <w:color w:val="auto"/>
        </w:rPr>
        <w:t>.</w:t>
      </w:r>
    </w:p>
    <w:p w14:paraId="2B9B4DAD" w14:textId="77777777" w:rsidR="002B0AF7" w:rsidRPr="00AD4337" w:rsidRDefault="002B0AF7" w:rsidP="00C0562D">
      <w:pPr>
        <w:spacing w:after="0" w:line="360" w:lineRule="auto"/>
        <w:ind w:firstLine="900"/>
        <w:jc w:val="both"/>
        <w:rPr>
          <w:rFonts w:eastAsia="Times New Roman"/>
          <w:color w:val="auto"/>
        </w:rPr>
      </w:pPr>
      <w:r w:rsidRPr="00AD4337">
        <w:rPr>
          <w:rFonts w:eastAsia="Times New Roman"/>
          <w:b/>
          <w:color w:val="auto"/>
        </w:rPr>
        <w:t>PFSA</w:t>
      </w:r>
      <w:r w:rsidRPr="00AD4337">
        <w:rPr>
          <w:rFonts w:eastAsia="Times New Roman"/>
          <w:color w:val="auto"/>
        </w:rPr>
        <w:t xml:space="preserve"> – Aplinkos ministro 2015-10-07 įsakymu Nr. D1-717 patvirtintas 2014–2020 m. Europos Sąjungos fondų investicijų veiksmų programos 5 prioriteto </w:t>
      </w:r>
      <w:r w:rsidR="004C1EF5" w:rsidRPr="00AD4337">
        <w:rPr>
          <w:rFonts w:eastAsia="Times New Roman"/>
          <w:color w:val="auto"/>
        </w:rPr>
        <w:t>„</w:t>
      </w:r>
      <w:r w:rsidRPr="00AD4337">
        <w:rPr>
          <w:rFonts w:eastAsia="Times New Roman"/>
          <w:color w:val="auto"/>
        </w:rPr>
        <w:t>Aplinkosauga, gamtos išteklių darnus naudojimas ir prisitaikymas prie klimato kaitos</w:t>
      </w:r>
      <w:r w:rsidR="004C1EF5" w:rsidRPr="00AD4337">
        <w:rPr>
          <w:rFonts w:eastAsia="Times New Roman"/>
          <w:color w:val="auto"/>
        </w:rPr>
        <w:t>“</w:t>
      </w:r>
      <w:r w:rsidRPr="00AD4337">
        <w:rPr>
          <w:rFonts w:eastAsia="Times New Roman"/>
          <w:color w:val="auto"/>
        </w:rPr>
        <w:t xml:space="preserve"> 05.3.2-APVA-R-014 priemonės </w:t>
      </w:r>
      <w:r w:rsidR="004C1EF5" w:rsidRPr="00AD4337">
        <w:rPr>
          <w:rFonts w:eastAsia="Times New Roman"/>
          <w:color w:val="auto"/>
        </w:rPr>
        <w:t>„</w:t>
      </w:r>
      <w:r w:rsidRPr="00AD4337">
        <w:rPr>
          <w:rFonts w:eastAsia="Times New Roman"/>
          <w:color w:val="auto"/>
        </w:rPr>
        <w:t>Geriamojo vandens tiekimo ir nuotekų tvarkymo sistemų renovavimas ir plėtra, įmonių valdymo tobulinimas</w:t>
      </w:r>
      <w:r w:rsidR="004C1EF5" w:rsidRPr="00AD4337">
        <w:rPr>
          <w:rFonts w:eastAsia="Times New Roman"/>
          <w:color w:val="auto"/>
        </w:rPr>
        <w:t>“</w:t>
      </w:r>
      <w:r w:rsidRPr="00AD4337">
        <w:rPr>
          <w:rFonts w:eastAsia="Times New Roman"/>
          <w:color w:val="auto"/>
        </w:rPr>
        <w:t xml:space="preserve"> projektų finansavimo sąlygų aprašas Nr. 1</w:t>
      </w:r>
      <w:r w:rsidRPr="00AD4337">
        <w:rPr>
          <w:rStyle w:val="FootnoteReference"/>
          <w:rFonts w:eastAsia="Times New Roman"/>
          <w:color w:val="auto"/>
        </w:rPr>
        <w:footnoteReference w:id="4"/>
      </w:r>
      <w:r w:rsidRPr="00AD4337">
        <w:rPr>
          <w:rFonts w:eastAsia="Times New Roman"/>
          <w:color w:val="auto"/>
        </w:rPr>
        <w:t>.</w:t>
      </w:r>
    </w:p>
    <w:p w14:paraId="7FFFB019"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APVA nuostatai</w:t>
      </w:r>
      <w:r w:rsidRPr="00AD4337">
        <w:rPr>
          <w:rFonts w:eastAsia="Times New Roman"/>
          <w:color w:val="auto"/>
        </w:rPr>
        <w:t xml:space="preserve"> – APVA nuostatai, patvirtinti AM ministro 2011-08-11 įsakymu Nr. D1-632</w:t>
      </w:r>
      <w:r w:rsidR="006C4D06" w:rsidRPr="00AD4337">
        <w:rPr>
          <w:rStyle w:val="FootnoteReference"/>
          <w:rFonts w:eastAsia="Times New Roman"/>
          <w:color w:val="auto"/>
        </w:rPr>
        <w:footnoteReference w:id="5"/>
      </w:r>
      <w:r w:rsidRPr="00AD4337">
        <w:rPr>
          <w:rFonts w:eastAsia="Times New Roman"/>
          <w:color w:val="auto"/>
        </w:rPr>
        <w:t>.</w:t>
      </w:r>
    </w:p>
    <w:p w14:paraId="0F13AF83"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Procedūrų vadovas</w:t>
      </w:r>
      <w:r w:rsidRPr="00AD4337">
        <w:rPr>
          <w:rFonts w:eastAsia="Times New Roman"/>
          <w:color w:val="auto"/>
        </w:rPr>
        <w:t xml:space="preserve"> – APVA procedūrų vadovas, patvirtintas APVA direktoriaus 2014-11-27 įsakymu Nr. T1-190. </w:t>
      </w:r>
    </w:p>
    <w:p w14:paraId="0140F4F5" w14:textId="77777777" w:rsidR="00E428B5" w:rsidRPr="00AD4337" w:rsidRDefault="00E428B5" w:rsidP="00C0562D">
      <w:pPr>
        <w:spacing w:after="0" w:line="360" w:lineRule="auto"/>
        <w:ind w:firstLine="900"/>
        <w:jc w:val="both"/>
        <w:rPr>
          <w:color w:val="auto"/>
        </w:rPr>
      </w:pPr>
      <w:r w:rsidRPr="00AD4337">
        <w:rPr>
          <w:b/>
          <w:color w:val="auto"/>
        </w:rPr>
        <w:t>GIS APVA</w:t>
      </w:r>
      <w:r w:rsidRPr="00AD4337">
        <w:rPr>
          <w:color w:val="auto"/>
        </w:rPr>
        <w:t xml:space="preserve"> </w:t>
      </w:r>
      <w:r w:rsidRPr="00AD4337">
        <w:rPr>
          <w:bCs/>
          <w:color w:val="auto"/>
        </w:rPr>
        <w:t xml:space="preserve">– APVA Geografinė informacinė sistema - </w:t>
      </w:r>
      <w:r w:rsidRPr="00AD4337">
        <w:rPr>
          <w:color w:val="auto"/>
        </w:rPr>
        <w:t>aplinkos projektų monitoringo sistema, skirta automatizuoti projektų monitoringo procesą.</w:t>
      </w:r>
    </w:p>
    <w:p w14:paraId="34020F9B" w14:textId="77777777" w:rsidR="00292F39" w:rsidRPr="00AD4337" w:rsidRDefault="00292F39" w:rsidP="00C0562D">
      <w:pPr>
        <w:spacing w:after="0" w:line="360" w:lineRule="auto"/>
        <w:ind w:firstLine="900"/>
        <w:jc w:val="both"/>
        <w:rPr>
          <w:color w:val="auto"/>
        </w:rPr>
      </w:pPr>
      <w:r w:rsidRPr="00AD4337">
        <w:rPr>
          <w:b/>
          <w:color w:val="auto"/>
        </w:rPr>
        <w:t>MKA</w:t>
      </w:r>
      <w:r w:rsidRPr="00AD4337">
        <w:rPr>
          <w:color w:val="auto"/>
        </w:rPr>
        <w:t xml:space="preserve"> – mišrios komunalinės atliekos.</w:t>
      </w:r>
    </w:p>
    <w:p w14:paraId="4E1D746B" w14:textId="77777777" w:rsidR="00292F39" w:rsidRPr="00AD4337" w:rsidRDefault="00292F39" w:rsidP="00C0562D">
      <w:pPr>
        <w:spacing w:after="0" w:line="360" w:lineRule="auto"/>
        <w:ind w:firstLine="900"/>
        <w:jc w:val="both"/>
        <w:rPr>
          <w:color w:val="auto"/>
        </w:rPr>
      </w:pPr>
      <w:r w:rsidRPr="00AD4337">
        <w:rPr>
          <w:b/>
          <w:color w:val="auto"/>
        </w:rPr>
        <w:t>MBA įrenginiai</w:t>
      </w:r>
      <w:r w:rsidRPr="00AD4337">
        <w:rPr>
          <w:color w:val="auto"/>
        </w:rPr>
        <w:t xml:space="preserve"> – mišrių komunalinių atliekų mechaninio biologinio apdorojimo įrenginiai.</w:t>
      </w:r>
    </w:p>
    <w:p w14:paraId="5B07FA4F" w14:textId="77777777" w:rsidR="00292F39" w:rsidRPr="00AD4337" w:rsidRDefault="00292F39" w:rsidP="00C0562D">
      <w:pPr>
        <w:spacing w:after="0" w:line="360" w:lineRule="auto"/>
        <w:ind w:firstLine="900"/>
        <w:jc w:val="both"/>
        <w:rPr>
          <w:rFonts w:eastAsia="Times New Roman"/>
          <w:color w:val="auto"/>
        </w:rPr>
      </w:pPr>
    </w:p>
    <w:p w14:paraId="5C1A8B27" w14:textId="0D4D9D2D" w:rsidR="00CE2AFD" w:rsidRPr="00767D61" w:rsidRDefault="009572D5" w:rsidP="009C3DB3">
      <w:pPr>
        <w:pStyle w:val="Heading1"/>
        <w:numPr>
          <w:ilvl w:val="0"/>
          <w:numId w:val="11"/>
        </w:numPr>
        <w:jc w:val="center"/>
        <w:rPr>
          <w:rFonts w:eastAsia="Times New Roman"/>
        </w:rPr>
      </w:pPr>
      <w:bookmarkStart w:id="2" w:name="_Toc519523645"/>
      <w:r w:rsidRPr="009C3DB3">
        <w:t>KRA</w:t>
      </w:r>
      <w:r w:rsidRPr="00767D61">
        <w:rPr>
          <w:rFonts w:eastAsia="Times New Roman"/>
        </w:rPr>
        <w:t xml:space="preserve"> APIMTIS IR METODAI</w:t>
      </w:r>
      <w:bookmarkEnd w:id="2"/>
    </w:p>
    <w:p w14:paraId="01594AF0" w14:textId="77777777" w:rsidR="00CE2AFD" w:rsidRPr="00AD4337" w:rsidRDefault="00CE2AFD" w:rsidP="00C0562D">
      <w:pPr>
        <w:spacing w:after="0" w:line="360" w:lineRule="auto"/>
        <w:ind w:firstLine="900"/>
        <w:jc w:val="center"/>
        <w:rPr>
          <w:rFonts w:eastAsia="Times New Roman"/>
          <w:b/>
          <w:color w:val="auto"/>
        </w:rPr>
      </w:pPr>
    </w:p>
    <w:p w14:paraId="599C7EA7"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 xml:space="preserve">KRA atliekama šiose APVA veiklos, susijusios su ES fondų investicijų veiksmų programos administravimu taršos mažinimo ir vandentvarkos projektuose, srityse: </w:t>
      </w:r>
    </w:p>
    <w:p w14:paraId="63B39F9D"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 xml:space="preserve">- 2007-2013 m. finansinio laikotarpio projektų rodiklių pasiekimo stebėsena, gautų rezultatų panaudojimas administruojant būsimus projektus; </w:t>
      </w:r>
    </w:p>
    <w:p w14:paraId="7CFF3242"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- 2014-2020 m. finansinio laikotarpio paraiškų vertinimas;</w:t>
      </w:r>
    </w:p>
    <w:p w14:paraId="65380137"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- 2014-2020 m. finansiniu laikotarpiu atliekamos patikros projektų vykdymo vietose.</w:t>
      </w:r>
    </w:p>
    <w:p w14:paraId="309382E8"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Analizuotas laikotarpis nuo 2012 m. sausio 1 d. iki 2017 m. birželio 26 d.</w:t>
      </w:r>
    </w:p>
    <w:p w14:paraId="2611D5A6"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Tikslas</w:t>
      </w:r>
      <w:r w:rsidRPr="00AD4337">
        <w:rPr>
          <w:rFonts w:eastAsia="Times New Roman"/>
          <w:color w:val="auto"/>
        </w:rPr>
        <w:t>: Antikorupciniu požiūriu įvertinti APVA veiklą ir nustatyti korupcijos rizikos veiksnius, galinčius sudaryti prielaidų APVA darbuotojams padaryti korupcinio pobūdžio teisės pažeidimus, ir pateikti pasiūlymų, kurie padėtų geriau valdyti nustatytus korupcijos rizikos veiksnius ir APVA veiklą padarytų skaidresnę.</w:t>
      </w:r>
    </w:p>
    <w:p w14:paraId="153E1334"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Uždaviniai</w:t>
      </w:r>
      <w:r w:rsidRPr="00AD4337">
        <w:rPr>
          <w:rFonts w:eastAsia="Times New Roman"/>
          <w:color w:val="auto"/>
        </w:rPr>
        <w:t xml:space="preserve">: </w:t>
      </w:r>
    </w:p>
    <w:p w14:paraId="097379D3"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lastRenderedPageBreak/>
        <w:t>1. Nustatyti teisinio reglamentavimo trūkumus, sudarančius prielaidas korupcijai pasireikšti.</w:t>
      </w:r>
    </w:p>
    <w:p w14:paraId="2E155584"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2. Nustatyti teisės aktų įgyvendinimo problemas, susijusias su korupcija.</w:t>
      </w:r>
    </w:p>
    <w:p w14:paraId="037E75D5"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3. Išanalizuoti praktinį procedūrų vykdymą ir nustatyti galimus korupcijos rizikos veiksnius.</w:t>
      </w:r>
    </w:p>
    <w:p w14:paraId="257B2DCB"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4. Pasiūlyti korupcijos riziką ir jos veiksnius mažinančias priemones.</w:t>
      </w:r>
    </w:p>
    <w:p w14:paraId="01988E2E"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Objektas</w:t>
      </w:r>
      <w:r w:rsidRPr="00AD4337">
        <w:rPr>
          <w:rFonts w:eastAsia="Times New Roman"/>
          <w:color w:val="auto"/>
        </w:rPr>
        <w:t>: šios APVA veiklos, susijusios su ES fondų investicijų veiksmų programos administravimu taršos mažinimo ir vandentvarkos projektuose, srityse:</w:t>
      </w:r>
    </w:p>
    <w:p w14:paraId="54932E7C"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 xml:space="preserve">- 2007-2013 m. finansinio laikotarpio projektų rodiklių pasiekimo stebėsena, gautų rezultatų panaudojimas administruojant būsimus projektus (teisinis reglamentavimas </w:t>
      </w:r>
      <w:r w:rsidR="007851AC" w:rsidRPr="00AD4337">
        <w:rPr>
          <w:rFonts w:eastAsia="Times New Roman"/>
          <w:color w:val="auto"/>
        </w:rPr>
        <w:t>–</w:t>
      </w:r>
      <w:r w:rsidRPr="00AD4337">
        <w:rPr>
          <w:rFonts w:eastAsia="Times New Roman"/>
          <w:color w:val="auto"/>
        </w:rPr>
        <w:t xml:space="preserve"> </w:t>
      </w:r>
      <w:r w:rsidR="007851AC" w:rsidRPr="00AD4337">
        <w:rPr>
          <w:rFonts w:eastAsia="Times New Roman"/>
          <w:color w:val="auto"/>
        </w:rPr>
        <w:t>2014 m.</w:t>
      </w:r>
      <w:r w:rsidRPr="00AD4337">
        <w:rPr>
          <w:rFonts w:eastAsia="Times New Roman"/>
          <w:color w:val="auto"/>
        </w:rPr>
        <w:t xml:space="preserve"> PAFT ir kt. teisės aktai);</w:t>
      </w:r>
    </w:p>
    <w:p w14:paraId="2D6B3898"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 xml:space="preserve">- 2014-2020 m. finansinio laikotarpio paraiškų vertinimas (teisinis reglamentavimas - </w:t>
      </w:r>
      <w:r w:rsidR="007851AC" w:rsidRPr="00AD4337">
        <w:rPr>
          <w:rFonts w:eastAsia="Times New Roman"/>
          <w:color w:val="auto"/>
        </w:rPr>
        <w:t xml:space="preserve">2014 m. </w:t>
      </w:r>
      <w:r w:rsidRPr="00AD4337">
        <w:rPr>
          <w:rFonts w:eastAsia="Times New Roman"/>
          <w:color w:val="auto"/>
        </w:rPr>
        <w:t>PAFT, Procedūrų vadovas, kt. teisės aktai);</w:t>
      </w:r>
    </w:p>
    <w:p w14:paraId="0566F398" w14:textId="77777777" w:rsidR="00440E9A" w:rsidRPr="00AD4337" w:rsidRDefault="009572D5" w:rsidP="00821C48">
      <w:pPr>
        <w:tabs>
          <w:tab w:val="right" w:leader="underscore" w:pos="9071"/>
        </w:tabs>
        <w:spacing w:after="0" w:line="360" w:lineRule="auto"/>
        <w:ind w:firstLine="900"/>
        <w:jc w:val="both"/>
        <w:rPr>
          <w:rFonts w:eastAsia="Times New Roman"/>
          <w:color w:val="auto"/>
        </w:rPr>
      </w:pPr>
      <w:r w:rsidRPr="00AD4337">
        <w:rPr>
          <w:rFonts w:eastAsia="Times New Roman"/>
          <w:color w:val="auto"/>
        </w:rPr>
        <w:t xml:space="preserve">- 2014-2020 m. finansiniu laikotarpiu atliekamos patikros projektų vykdymo vietose (teisinis reglamentavimas </w:t>
      </w:r>
      <w:r w:rsidR="007851AC" w:rsidRPr="00AD4337">
        <w:rPr>
          <w:rFonts w:eastAsia="Times New Roman"/>
          <w:color w:val="auto"/>
        </w:rPr>
        <w:t>–</w:t>
      </w:r>
      <w:r w:rsidRPr="00AD4337">
        <w:rPr>
          <w:rFonts w:eastAsia="Times New Roman"/>
          <w:color w:val="auto"/>
        </w:rPr>
        <w:t xml:space="preserve"> </w:t>
      </w:r>
      <w:r w:rsidR="007851AC" w:rsidRPr="00AD4337">
        <w:rPr>
          <w:rFonts w:eastAsia="Times New Roman"/>
          <w:color w:val="auto"/>
        </w:rPr>
        <w:t xml:space="preserve">2014 m. PAFT, </w:t>
      </w:r>
      <w:r w:rsidRPr="00AD4337">
        <w:rPr>
          <w:rFonts w:eastAsia="Times New Roman"/>
          <w:color w:val="auto"/>
        </w:rPr>
        <w:t>Procedūrų vadovas, kt. teisės aktai).</w:t>
      </w:r>
    </w:p>
    <w:p w14:paraId="599BAF90"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Subjektas</w:t>
      </w:r>
      <w:r w:rsidRPr="00AD4337">
        <w:rPr>
          <w:rFonts w:eastAsia="Times New Roman"/>
          <w:color w:val="auto"/>
        </w:rPr>
        <w:t>: APVA.</w:t>
      </w:r>
    </w:p>
    <w:p w14:paraId="44AAFAA2" w14:textId="77777777" w:rsidR="00CE2AFD" w:rsidRPr="00AD4337" w:rsidRDefault="009572D5" w:rsidP="00C0562D">
      <w:pPr>
        <w:tabs>
          <w:tab w:val="right" w:leader="underscore" w:pos="9071"/>
        </w:tabs>
        <w:spacing w:after="0" w:line="360" w:lineRule="auto"/>
        <w:ind w:firstLine="900"/>
        <w:rPr>
          <w:rFonts w:eastAsia="Times New Roman"/>
          <w:color w:val="auto"/>
        </w:rPr>
      </w:pPr>
      <w:r w:rsidRPr="00AD4337">
        <w:rPr>
          <w:rFonts w:eastAsia="Times New Roman"/>
          <w:b/>
          <w:color w:val="auto"/>
        </w:rPr>
        <w:t>Duomenų rinkimo ir vertinimo metodai</w:t>
      </w:r>
      <w:r w:rsidRPr="00AD4337">
        <w:rPr>
          <w:rFonts w:eastAsia="Times New Roman"/>
          <w:color w:val="auto"/>
        </w:rPr>
        <w:t>:</w:t>
      </w:r>
    </w:p>
    <w:p w14:paraId="6E5DF217" w14:textId="77777777" w:rsidR="00CE2AFD" w:rsidRPr="00AD4337" w:rsidRDefault="009572D5" w:rsidP="00C0562D">
      <w:pPr>
        <w:tabs>
          <w:tab w:val="left" w:pos="900"/>
        </w:tabs>
        <w:spacing w:after="0" w:line="360" w:lineRule="auto"/>
        <w:ind w:firstLine="900"/>
        <w:jc w:val="both"/>
        <w:rPr>
          <w:rFonts w:eastAsia="Times New Roman"/>
          <w:color w:val="auto"/>
        </w:rPr>
      </w:pPr>
      <w:r w:rsidRPr="00AD4337">
        <w:rPr>
          <w:rFonts w:eastAsia="Times New Roman"/>
          <w:color w:val="auto"/>
        </w:rPr>
        <w:t>1. Teisės aktų ir dokumentų turinio analizė.</w:t>
      </w:r>
    </w:p>
    <w:p w14:paraId="251D4302" w14:textId="77777777" w:rsidR="00CE2AFD" w:rsidRPr="00AD4337" w:rsidRDefault="009572D5" w:rsidP="00C0562D">
      <w:pPr>
        <w:tabs>
          <w:tab w:val="left" w:pos="900"/>
        </w:tabs>
        <w:spacing w:after="0" w:line="360" w:lineRule="auto"/>
        <w:ind w:firstLine="900"/>
        <w:jc w:val="both"/>
        <w:rPr>
          <w:rFonts w:eastAsia="Times New Roman"/>
          <w:color w:val="auto"/>
        </w:rPr>
      </w:pPr>
      <w:r w:rsidRPr="00AD4337">
        <w:rPr>
          <w:rFonts w:eastAsia="Times New Roman"/>
          <w:color w:val="auto"/>
        </w:rPr>
        <w:t>2. Teisės aktų praktinio įgyvendinimo analizė.</w:t>
      </w:r>
    </w:p>
    <w:p w14:paraId="6EA077DE" w14:textId="77777777" w:rsidR="00CE2AFD" w:rsidRPr="00AD4337" w:rsidRDefault="009572D5" w:rsidP="00C0562D">
      <w:pPr>
        <w:tabs>
          <w:tab w:val="left" w:pos="900"/>
        </w:tabs>
        <w:spacing w:after="0" w:line="360" w:lineRule="auto"/>
        <w:ind w:firstLine="900"/>
        <w:jc w:val="both"/>
        <w:rPr>
          <w:rFonts w:eastAsia="Times New Roman"/>
          <w:color w:val="auto"/>
        </w:rPr>
      </w:pPr>
      <w:r w:rsidRPr="00AD4337">
        <w:rPr>
          <w:rFonts w:eastAsia="Times New Roman"/>
          <w:color w:val="auto"/>
        </w:rPr>
        <w:t>3. Interviu metodas (APVA darbuotojams pateikti klausimai).</w:t>
      </w:r>
    </w:p>
    <w:p w14:paraId="1D237F2E" w14:textId="77777777" w:rsidR="00CE2AFD" w:rsidRPr="00AD4337" w:rsidRDefault="009572D5" w:rsidP="00C0562D">
      <w:pPr>
        <w:tabs>
          <w:tab w:val="left" w:pos="0"/>
          <w:tab w:val="left" w:pos="851"/>
        </w:tabs>
        <w:spacing w:after="0" w:line="360" w:lineRule="auto"/>
        <w:ind w:firstLine="900"/>
        <w:jc w:val="both"/>
        <w:rPr>
          <w:rFonts w:eastAsia="Times New Roman"/>
          <w:color w:val="auto"/>
        </w:rPr>
      </w:pPr>
      <w:r w:rsidRPr="00AD4337">
        <w:rPr>
          <w:rFonts w:eastAsia="Times New Roman"/>
          <w:color w:val="auto"/>
        </w:rPr>
        <w:t xml:space="preserve">4. Viešosios informacijos stebėjimas ir analizavimas (APVA interneto svetainė, 2014–2020 m. ES fondų investicijų Lietuvoje interneto svetainė </w:t>
      </w:r>
      <w:hyperlink r:id="rId8">
        <w:r w:rsidRPr="00AD4337">
          <w:rPr>
            <w:rFonts w:eastAsia="Times New Roman"/>
            <w:color w:val="auto"/>
            <w:u w:val="single"/>
          </w:rPr>
          <w:t>http://www.esinvesticijos.lt</w:t>
        </w:r>
      </w:hyperlink>
      <w:r w:rsidRPr="00AD4337">
        <w:rPr>
          <w:rFonts w:eastAsia="Times New Roman"/>
          <w:color w:val="auto"/>
        </w:rPr>
        <w:t>, Lietuvos Respublikos valstybės kontrolės interneto svetainė, informacija žiniasklaidoje).</w:t>
      </w:r>
    </w:p>
    <w:p w14:paraId="55F73380" w14:textId="190F1E13" w:rsidR="00E428B5" w:rsidRPr="00AD4337" w:rsidRDefault="00B976AA" w:rsidP="00C0562D">
      <w:pPr>
        <w:tabs>
          <w:tab w:val="left" w:pos="0"/>
          <w:tab w:val="left" w:pos="851"/>
        </w:tabs>
        <w:spacing w:after="0" w:line="360" w:lineRule="auto"/>
        <w:ind w:firstLine="900"/>
        <w:jc w:val="both"/>
        <w:rPr>
          <w:rFonts w:eastAsia="Times New Roman"/>
          <w:color w:val="auto"/>
        </w:rPr>
      </w:pPr>
      <w:r w:rsidRPr="00AD4337">
        <w:rPr>
          <w:rFonts w:eastAsia="Times New Roman"/>
          <w:color w:val="auto"/>
        </w:rPr>
        <w:t>5</w:t>
      </w:r>
      <w:r w:rsidR="00E428B5" w:rsidRPr="00AD4337">
        <w:rPr>
          <w:rFonts w:eastAsia="Times New Roman"/>
          <w:color w:val="auto"/>
        </w:rPr>
        <w:t>. Dalyvavimas vykdant patikrą vietoje.</w:t>
      </w:r>
    </w:p>
    <w:p w14:paraId="077F9257" w14:textId="77777777" w:rsidR="00CE2AFD" w:rsidRPr="00AD4337" w:rsidRDefault="009572D5" w:rsidP="00C0562D">
      <w:pPr>
        <w:tabs>
          <w:tab w:val="right" w:leader="underscore" w:pos="9072"/>
        </w:tabs>
        <w:spacing w:after="0" w:line="360" w:lineRule="auto"/>
        <w:ind w:firstLine="900"/>
        <w:jc w:val="both"/>
        <w:rPr>
          <w:rFonts w:eastAsia="Times New Roman"/>
          <w:color w:val="auto"/>
        </w:rPr>
      </w:pPr>
      <w:r w:rsidRPr="00AD4337">
        <w:rPr>
          <w:rFonts w:eastAsia="Times New Roman"/>
          <w:color w:val="auto"/>
        </w:rPr>
        <w:t>STT pareigūnų atliekamo išvadų dėl korupcijos pasireiškimo tikimybių vertinimo</w:t>
      </w:r>
      <w:r w:rsidRPr="00AD4337">
        <w:rPr>
          <w:rFonts w:eastAsia="Times New Roman"/>
          <w:b/>
          <w:caps/>
          <w:color w:val="auto"/>
        </w:rPr>
        <w:t xml:space="preserve"> </w:t>
      </w:r>
      <w:r w:rsidRPr="00AD4337">
        <w:rPr>
          <w:rFonts w:eastAsia="Times New Roman"/>
          <w:color w:val="auto"/>
        </w:rPr>
        <w:t>ir</w:t>
      </w:r>
      <w:r w:rsidRPr="00AD4337">
        <w:rPr>
          <w:rFonts w:eastAsia="Times New Roman"/>
          <w:b/>
          <w:caps/>
          <w:color w:val="auto"/>
        </w:rPr>
        <w:t xml:space="preserve"> </w:t>
      </w:r>
      <w:r w:rsidRPr="00AD4337">
        <w:rPr>
          <w:rFonts w:eastAsia="Times New Roman"/>
          <w:color w:val="auto"/>
        </w:rPr>
        <w:t>korupcijos rizikos analizės atlikimo tvarkos aprašo 14 punkte nurodyta informacija:</w:t>
      </w:r>
    </w:p>
    <w:p w14:paraId="441DC91B"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1. Korupcijos rizikos analizės atlikimo tvarkos 15 punkte nurodyti duomenys.</w:t>
      </w:r>
    </w:p>
    <w:p w14:paraId="45B8DECF"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2. Teisės aktų nuostatos, reglamentuojančios valstybės ar savivaldybės įstaigos veiklos sritį, kurioje atliekama korupcijos rizikos analizė.</w:t>
      </w:r>
    </w:p>
    <w:p w14:paraId="60488869"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3. STT turima, prieinama informacija, susijusi su valstybės ar savivaldybės įstaigos veiklos sritimi, kurioje atliekama korupcijos rizikos analizė.</w:t>
      </w:r>
    </w:p>
    <w:p w14:paraId="59A5FC7C"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4. Kita informacija, reikalinga korupcijos rizikos analizei atlikti.</w:t>
      </w:r>
    </w:p>
    <w:p w14:paraId="4FD400CE" w14:textId="77777777" w:rsidR="00CE2AFD" w:rsidRPr="00AD4337" w:rsidRDefault="009572D5" w:rsidP="00C0562D">
      <w:pPr>
        <w:tabs>
          <w:tab w:val="left" w:pos="142"/>
        </w:tabs>
        <w:spacing w:after="0" w:line="360" w:lineRule="auto"/>
        <w:ind w:firstLine="900"/>
        <w:rPr>
          <w:rFonts w:eastAsia="Times New Roman"/>
          <w:color w:val="auto"/>
        </w:rPr>
      </w:pPr>
      <w:r w:rsidRPr="00AD4337">
        <w:rPr>
          <w:rFonts w:eastAsia="Times New Roman"/>
          <w:color w:val="auto"/>
        </w:rPr>
        <w:t>Korupcijos rizikos analizės išvados padarytos remiantis nurodytų duomenų, dokumentų ir kitų šaltinių analize. Rengiant išvadas taip pat buvo atsižvelgta į Lietuvos Respublikos Vyriausybės 2002 m. spalio 8 d. nutarimu Nr. 1601 patvirtintos Korupcijos rizikos analizės atlikimo tvarkos 15 punkte nustatytus kriterijus, įvertinant:</w:t>
      </w:r>
    </w:p>
    <w:p w14:paraId="132FBDEC" w14:textId="74017872" w:rsidR="00CE2AFD" w:rsidRPr="00AD4337" w:rsidRDefault="00175ED1" w:rsidP="009C3DB3">
      <w:pPr>
        <w:numPr>
          <w:ilvl w:val="0"/>
          <w:numId w:val="1"/>
        </w:numPr>
        <w:spacing w:after="0" w:line="360" w:lineRule="auto"/>
        <w:ind w:firstLine="900"/>
        <w:rPr>
          <w:rFonts w:eastAsia="TimesLT"/>
          <w:color w:val="auto"/>
        </w:rPr>
      </w:pPr>
      <w:r w:rsidRPr="00AD4337">
        <w:rPr>
          <w:rFonts w:eastAsia="TimesLT"/>
          <w:color w:val="auto"/>
        </w:rPr>
        <w:lastRenderedPageBreak/>
        <w:t xml:space="preserve">išvadą </w:t>
      </w:r>
      <w:r w:rsidR="009572D5" w:rsidRPr="00AD4337">
        <w:rPr>
          <w:rFonts w:eastAsia="TimesLT"/>
          <w:color w:val="auto"/>
        </w:rPr>
        <w:t>d</w:t>
      </w:r>
      <w:r w:rsidR="009572D5" w:rsidRPr="00AD4337">
        <w:rPr>
          <w:rFonts w:eastAsia="Calibri"/>
          <w:color w:val="auto"/>
        </w:rPr>
        <w:t>ė</w:t>
      </w:r>
      <w:r w:rsidR="009572D5" w:rsidRPr="00AD4337">
        <w:rPr>
          <w:rFonts w:eastAsia="TimesLT"/>
          <w:color w:val="auto"/>
        </w:rPr>
        <w:t>l korupcijos pasirei</w:t>
      </w:r>
      <w:r w:rsidR="009572D5" w:rsidRPr="00AD4337">
        <w:rPr>
          <w:rFonts w:eastAsia="Calibri"/>
          <w:color w:val="auto"/>
        </w:rPr>
        <w:t>š</w:t>
      </w:r>
      <w:r w:rsidR="009572D5" w:rsidRPr="00AD4337">
        <w:rPr>
          <w:rFonts w:eastAsia="TimesLT"/>
          <w:color w:val="auto"/>
        </w:rPr>
        <w:t>kimo tikimyb</w:t>
      </w:r>
      <w:r w:rsidR="009572D5" w:rsidRPr="00AD4337">
        <w:rPr>
          <w:rFonts w:eastAsia="Calibri"/>
          <w:color w:val="auto"/>
        </w:rPr>
        <w:t>ė</w:t>
      </w:r>
      <w:r w:rsidR="009572D5" w:rsidRPr="00AD4337">
        <w:rPr>
          <w:rFonts w:eastAsia="TimesLT"/>
          <w:color w:val="auto"/>
        </w:rPr>
        <w:t>s;</w:t>
      </w:r>
    </w:p>
    <w:p w14:paraId="2995CD78" w14:textId="77777777" w:rsidR="00CE2AFD" w:rsidRPr="00AD4337" w:rsidRDefault="009572D5" w:rsidP="009C3DB3">
      <w:pPr>
        <w:numPr>
          <w:ilvl w:val="0"/>
          <w:numId w:val="1"/>
        </w:numPr>
        <w:spacing w:after="0" w:line="360" w:lineRule="auto"/>
        <w:ind w:firstLine="900"/>
        <w:rPr>
          <w:rFonts w:eastAsia="TimesLT"/>
          <w:color w:val="auto"/>
        </w:rPr>
      </w:pPr>
      <w:r w:rsidRPr="00AD4337">
        <w:rPr>
          <w:rFonts w:eastAsia="TimesLT"/>
          <w:color w:val="auto"/>
        </w:rPr>
        <w:t>sociologini</w:t>
      </w:r>
      <w:r w:rsidRPr="00AD4337">
        <w:rPr>
          <w:rFonts w:eastAsia="Calibri"/>
          <w:color w:val="auto"/>
        </w:rPr>
        <w:t>ų</w:t>
      </w:r>
      <w:r w:rsidRPr="00AD4337">
        <w:rPr>
          <w:rFonts w:eastAsia="TimesLT"/>
          <w:color w:val="auto"/>
        </w:rPr>
        <w:t xml:space="preserve"> tyrim</w:t>
      </w:r>
      <w:r w:rsidRPr="00AD4337">
        <w:rPr>
          <w:rFonts w:eastAsia="Calibri"/>
          <w:color w:val="auto"/>
        </w:rPr>
        <w:t>ų</w:t>
      </w:r>
      <w:r w:rsidRPr="00AD4337">
        <w:rPr>
          <w:rFonts w:eastAsia="TimesLT"/>
          <w:color w:val="auto"/>
        </w:rPr>
        <w:t xml:space="preserve"> duomenis;</w:t>
      </w:r>
    </w:p>
    <w:p w14:paraId="72F83A0D" w14:textId="77777777" w:rsidR="00CE2AFD" w:rsidRPr="00AD4337" w:rsidRDefault="009572D5" w:rsidP="009C3DB3">
      <w:pPr>
        <w:numPr>
          <w:ilvl w:val="0"/>
          <w:numId w:val="1"/>
        </w:numPr>
        <w:spacing w:after="0" w:line="360" w:lineRule="auto"/>
        <w:ind w:firstLine="900"/>
        <w:rPr>
          <w:rFonts w:eastAsia="TimesLT"/>
          <w:color w:val="auto"/>
        </w:rPr>
      </w:pPr>
      <w:r w:rsidRPr="00AD4337">
        <w:rPr>
          <w:rFonts w:eastAsia="TimesLT"/>
          <w:color w:val="auto"/>
        </w:rPr>
        <w:t>galimyb</w:t>
      </w:r>
      <w:r w:rsidRPr="00AD4337">
        <w:rPr>
          <w:rFonts w:eastAsia="Calibri"/>
          <w:color w:val="auto"/>
        </w:rPr>
        <w:t>ę</w:t>
      </w:r>
      <w:r w:rsidRPr="00AD4337">
        <w:rPr>
          <w:rFonts w:eastAsia="TimesLT"/>
          <w:color w:val="auto"/>
        </w:rPr>
        <w:t xml:space="preserve"> vienam darbuotojui priimti sprendimus analizuojamose srityse;</w:t>
      </w:r>
    </w:p>
    <w:p w14:paraId="37D7ED2C" w14:textId="77777777" w:rsidR="00CE2AFD" w:rsidRPr="00AD4337" w:rsidRDefault="009572D5" w:rsidP="009C3DB3">
      <w:pPr>
        <w:numPr>
          <w:ilvl w:val="0"/>
          <w:numId w:val="1"/>
        </w:numPr>
        <w:spacing w:after="0" w:line="360" w:lineRule="auto"/>
        <w:ind w:firstLine="900"/>
        <w:rPr>
          <w:rFonts w:eastAsia="TimesLT"/>
          <w:color w:val="auto"/>
        </w:rPr>
      </w:pPr>
      <w:r w:rsidRPr="00AD4337">
        <w:rPr>
          <w:rFonts w:eastAsia="TimesLT"/>
          <w:color w:val="auto"/>
        </w:rPr>
        <w:t>darbuotoj</w:t>
      </w:r>
      <w:r w:rsidRPr="00AD4337">
        <w:rPr>
          <w:rFonts w:eastAsia="Calibri"/>
          <w:color w:val="auto"/>
        </w:rPr>
        <w:t>ų</w:t>
      </w:r>
      <w:r w:rsidRPr="00AD4337">
        <w:rPr>
          <w:rFonts w:eastAsia="TimesLT"/>
          <w:color w:val="auto"/>
        </w:rPr>
        <w:t xml:space="preserve"> ir padalini</w:t>
      </w:r>
      <w:r w:rsidRPr="00AD4337">
        <w:rPr>
          <w:rFonts w:eastAsia="Calibri"/>
          <w:color w:val="auto"/>
        </w:rPr>
        <w:t>ų</w:t>
      </w:r>
      <w:r w:rsidRPr="00AD4337">
        <w:rPr>
          <w:rFonts w:eastAsia="TimesLT"/>
          <w:color w:val="auto"/>
        </w:rPr>
        <w:t xml:space="preserve"> atstum</w:t>
      </w:r>
      <w:r w:rsidRPr="00AD4337">
        <w:rPr>
          <w:rFonts w:eastAsia="Calibri"/>
          <w:color w:val="auto"/>
        </w:rPr>
        <w:t>ą</w:t>
      </w:r>
      <w:r w:rsidRPr="00AD4337">
        <w:rPr>
          <w:rFonts w:eastAsia="TimesLT"/>
          <w:color w:val="auto"/>
        </w:rPr>
        <w:t xml:space="preserve"> nuo centrinio padalinio;</w:t>
      </w:r>
    </w:p>
    <w:p w14:paraId="71B292EA" w14:textId="77777777" w:rsidR="00CE2AFD" w:rsidRPr="00AD4337" w:rsidRDefault="009572D5" w:rsidP="009C3DB3">
      <w:pPr>
        <w:numPr>
          <w:ilvl w:val="0"/>
          <w:numId w:val="1"/>
        </w:numPr>
        <w:spacing w:after="0" w:line="360" w:lineRule="auto"/>
        <w:ind w:firstLine="900"/>
        <w:rPr>
          <w:rFonts w:eastAsia="TimesLT"/>
          <w:color w:val="auto"/>
        </w:rPr>
      </w:pPr>
      <w:r w:rsidRPr="00AD4337">
        <w:rPr>
          <w:rFonts w:eastAsia="TimesLT"/>
          <w:color w:val="auto"/>
        </w:rPr>
        <w:t>darbuotoj</w:t>
      </w:r>
      <w:r w:rsidRPr="00AD4337">
        <w:rPr>
          <w:rFonts w:eastAsia="Calibri"/>
          <w:color w:val="auto"/>
        </w:rPr>
        <w:t>ų</w:t>
      </w:r>
      <w:r w:rsidRPr="00AD4337">
        <w:rPr>
          <w:rFonts w:eastAsia="TimesLT"/>
          <w:color w:val="auto"/>
        </w:rPr>
        <w:t xml:space="preserve"> savaranki</w:t>
      </w:r>
      <w:r w:rsidRPr="00AD4337">
        <w:rPr>
          <w:rFonts w:eastAsia="Calibri"/>
          <w:color w:val="auto"/>
        </w:rPr>
        <w:t>š</w:t>
      </w:r>
      <w:r w:rsidRPr="00AD4337">
        <w:rPr>
          <w:rFonts w:eastAsia="TimesLT"/>
          <w:color w:val="auto"/>
        </w:rPr>
        <w:t>kum</w:t>
      </w:r>
      <w:r w:rsidRPr="00AD4337">
        <w:rPr>
          <w:rFonts w:eastAsia="Calibri"/>
          <w:color w:val="auto"/>
        </w:rPr>
        <w:t>ą</w:t>
      </w:r>
      <w:r w:rsidRPr="00AD4337">
        <w:rPr>
          <w:rFonts w:eastAsia="TimesLT"/>
          <w:color w:val="auto"/>
        </w:rPr>
        <w:t xml:space="preserve"> priimant sprendimus ir sprendim</w:t>
      </w:r>
      <w:r w:rsidRPr="00AD4337">
        <w:rPr>
          <w:rFonts w:eastAsia="Calibri"/>
          <w:color w:val="auto"/>
        </w:rPr>
        <w:t>ų</w:t>
      </w:r>
      <w:r w:rsidRPr="00AD4337">
        <w:rPr>
          <w:rFonts w:eastAsia="TimesLT"/>
          <w:color w:val="auto"/>
        </w:rPr>
        <w:t xml:space="preserve"> pri</w:t>
      </w:r>
      <w:r w:rsidRPr="00AD4337">
        <w:rPr>
          <w:rFonts w:eastAsia="Calibri"/>
          <w:color w:val="auto"/>
        </w:rPr>
        <w:t>ė</w:t>
      </w:r>
      <w:r w:rsidRPr="00AD4337">
        <w:rPr>
          <w:rFonts w:eastAsia="TimesLT"/>
          <w:color w:val="auto"/>
        </w:rPr>
        <w:t>mimo diskrecij</w:t>
      </w:r>
      <w:r w:rsidRPr="00AD4337">
        <w:rPr>
          <w:rFonts w:eastAsia="Calibri"/>
          <w:color w:val="auto"/>
        </w:rPr>
        <w:t>ą</w:t>
      </w:r>
      <w:r w:rsidRPr="00AD4337">
        <w:rPr>
          <w:rFonts w:eastAsia="TimesLT"/>
          <w:color w:val="auto"/>
        </w:rPr>
        <w:t>;</w:t>
      </w:r>
    </w:p>
    <w:p w14:paraId="6ABB045B" w14:textId="77777777" w:rsidR="00CE2AFD" w:rsidRPr="00AD4337" w:rsidRDefault="009572D5" w:rsidP="009C3DB3">
      <w:pPr>
        <w:numPr>
          <w:ilvl w:val="0"/>
          <w:numId w:val="1"/>
        </w:numPr>
        <w:spacing w:after="0" w:line="360" w:lineRule="auto"/>
        <w:ind w:firstLine="900"/>
        <w:rPr>
          <w:rFonts w:eastAsia="TimesLT"/>
          <w:color w:val="auto"/>
        </w:rPr>
      </w:pPr>
      <w:r w:rsidRPr="00AD4337">
        <w:rPr>
          <w:rFonts w:eastAsia="TimesLT"/>
          <w:color w:val="auto"/>
        </w:rPr>
        <w:t>darbuotoj</w:t>
      </w:r>
      <w:r w:rsidRPr="00AD4337">
        <w:rPr>
          <w:rFonts w:eastAsia="Calibri"/>
          <w:color w:val="auto"/>
        </w:rPr>
        <w:t>ų</w:t>
      </w:r>
      <w:r w:rsidRPr="00AD4337">
        <w:rPr>
          <w:rFonts w:eastAsia="TimesLT"/>
          <w:color w:val="auto"/>
        </w:rPr>
        <w:t xml:space="preserve"> ir padalini</w:t>
      </w:r>
      <w:r w:rsidRPr="00AD4337">
        <w:rPr>
          <w:rFonts w:eastAsia="Calibri"/>
          <w:color w:val="auto"/>
        </w:rPr>
        <w:t>ų</w:t>
      </w:r>
      <w:r w:rsidRPr="00AD4337">
        <w:rPr>
          <w:rFonts w:eastAsia="TimesLT"/>
          <w:color w:val="auto"/>
        </w:rPr>
        <w:t xml:space="preserve"> prie</w:t>
      </w:r>
      <w:r w:rsidRPr="00AD4337">
        <w:rPr>
          <w:rFonts w:eastAsia="Calibri"/>
          <w:color w:val="auto"/>
        </w:rPr>
        <w:t>ž</w:t>
      </w:r>
      <w:r w:rsidRPr="00AD4337">
        <w:rPr>
          <w:rFonts w:eastAsia="TimesLT"/>
          <w:color w:val="auto"/>
        </w:rPr>
        <w:t>i</w:t>
      </w:r>
      <w:r w:rsidRPr="00AD4337">
        <w:rPr>
          <w:rFonts w:eastAsia="Calibri"/>
          <w:color w:val="auto"/>
        </w:rPr>
        <w:t>ū</w:t>
      </w:r>
      <w:r w:rsidRPr="00AD4337">
        <w:rPr>
          <w:rFonts w:eastAsia="TimesLT"/>
          <w:color w:val="auto"/>
        </w:rPr>
        <w:t>ros ir kontrol</w:t>
      </w:r>
      <w:r w:rsidRPr="00AD4337">
        <w:rPr>
          <w:rFonts w:eastAsia="Calibri"/>
          <w:color w:val="auto"/>
        </w:rPr>
        <w:t>ė</w:t>
      </w:r>
      <w:r w:rsidRPr="00AD4337">
        <w:rPr>
          <w:rFonts w:eastAsia="TimesLT"/>
          <w:color w:val="auto"/>
        </w:rPr>
        <w:t>s lyg</w:t>
      </w:r>
      <w:r w:rsidRPr="00AD4337">
        <w:rPr>
          <w:rFonts w:eastAsia="Calibri"/>
          <w:color w:val="auto"/>
        </w:rPr>
        <w:t>į</w:t>
      </w:r>
      <w:r w:rsidRPr="00AD4337">
        <w:rPr>
          <w:rFonts w:eastAsia="TimesLT"/>
          <w:color w:val="auto"/>
        </w:rPr>
        <w:t>;</w:t>
      </w:r>
    </w:p>
    <w:p w14:paraId="23A2FFE3" w14:textId="77777777" w:rsidR="00CE2AFD" w:rsidRPr="00AD4337" w:rsidRDefault="009572D5" w:rsidP="009C3DB3">
      <w:pPr>
        <w:numPr>
          <w:ilvl w:val="0"/>
          <w:numId w:val="1"/>
        </w:numPr>
        <w:spacing w:after="0" w:line="360" w:lineRule="auto"/>
        <w:ind w:firstLine="900"/>
        <w:rPr>
          <w:rFonts w:eastAsia="TimesLT"/>
          <w:color w:val="auto"/>
        </w:rPr>
      </w:pPr>
      <w:r w:rsidRPr="00AD4337">
        <w:rPr>
          <w:rFonts w:eastAsia="TimesLT"/>
          <w:color w:val="auto"/>
        </w:rPr>
        <w:t>laikym</w:t>
      </w:r>
      <w:r w:rsidRPr="00AD4337">
        <w:rPr>
          <w:rFonts w:eastAsia="Calibri"/>
          <w:color w:val="auto"/>
        </w:rPr>
        <w:t>ą</w:t>
      </w:r>
      <w:r w:rsidRPr="00AD4337">
        <w:rPr>
          <w:rFonts w:eastAsia="TimesLT"/>
          <w:color w:val="auto"/>
        </w:rPr>
        <w:t xml:space="preserve">si </w:t>
      </w:r>
      <w:r w:rsidRPr="00AD4337">
        <w:rPr>
          <w:rFonts w:eastAsia="Calibri"/>
          <w:color w:val="auto"/>
        </w:rPr>
        <w:t>į</w:t>
      </w:r>
      <w:r w:rsidRPr="00AD4337">
        <w:rPr>
          <w:rFonts w:eastAsia="TimesLT"/>
          <w:color w:val="auto"/>
        </w:rPr>
        <w:t>prastos darbo tvarkos;</w:t>
      </w:r>
    </w:p>
    <w:p w14:paraId="3F3F5F5D" w14:textId="77777777" w:rsidR="00CE2AFD" w:rsidRPr="00AD4337" w:rsidRDefault="009572D5" w:rsidP="009C3DB3">
      <w:pPr>
        <w:numPr>
          <w:ilvl w:val="0"/>
          <w:numId w:val="1"/>
        </w:numPr>
        <w:spacing w:after="0" w:line="360" w:lineRule="auto"/>
        <w:ind w:firstLine="900"/>
        <w:rPr>
          <w:rFonts w:eastAsia="TimesLT"/>
          <w:color w:val="auto"/>
        </w:rPr>
      </w:pPr>
      <w:r w:rsidRPr="00AD4337">
        <w:rPr>
          <w:rFonts w:eastAsia="TimesLT"/>
          <w:color w:val="auto"/>
        </w:rPr>
        <w:t>darbuotoj</w:t>
      </w:r>
      <w:r w:rsidRPr="00AD4337">
        <w:rPr>
          <w:rFonts w:eastAsia="Calibri"/>
          <w:color w:val="auto"/>
        </w:rPr>
        <w:t>ų</w:t>
      </w:r>
      <w:r w:rsidRPr="00AD4337">
        <w:rPr>
          <w:rFonts w:eastAsia="TimesLT"/>
          <w:color w:val="auto"/>
        </w:rPr>
        <w:t xml:space="preserve"> rotacijos lyg</w:t>
      </w:r>
      <w:r w:rsidRPr="00AD4337">
        <w:rPr>
          <w:rFonts w:eastAsia="Calibri"/>
          <w:color w:val="auto"/>
        </w:rPr>
        <w:t>į</w:t>
      </w:r>
      <w:r w:rsidRPr="00AD4337">
        <w:rPr>
          <w:rFonts w:eastAsia="TimesLT"/>
          <w:color w:val="auto"/>
        </w:rPr>
        <w:t>;</w:t>
      </w:r>
    </w:p>
    <w:p w14:paraId="7D3A3997" w14:textId="77777777" w:rsidR="00CE2AFD" w:rsidRPr="00AD4337" w:rsidRDefault="009572D5" w:rsidP="009C3DB3">
      <w:pPr>
        <w:numPr>
          <w:ilvl w:val="0"/>
          <w:numId w:val="1"/>
        </w:numPr>
        <w:spacing w:after="0" w:line="360" w:lineRule="auto"/>
        <w:ind w:firstLine="900"/>
        <w:rPr>
          <w:rFonts w:eastAsia="TimesLT"/>
          <w:color w:val="auto"/>
        </w:rPr>
      </w:pPr>
      <w:r w:rsidRPr="00AD4337">
        <w:rPr>
          <w:rFonts w:eastAsia="TimesLT"/>
          <w:color w:val="auto"/>
        </w:rPr>
        <w:t>atliekamos veiklos ir sudarom</w:t>
      </w:r>
      <w:r w:rsidRPr="00AD4337">
        <w:rPr>
          <w:rFonts w:eastAsia="Calibri"/>
          <w:color w:val="auto"/>
        </w:rPr>
        <w:t>ų</w:t>
      </w:r>
      <w:r w:rsidRPr="00AD4337">
        <w:rPr>
          <w:rFonts w:eastAsia="TimesLT"/>
          <w:color w:val="auto"/>
        </w:rPr>
        <w:t xml:space="preserve"> sandori</w:t>
      </w:r>
      <w:r w:rsidRPr="00AD4337">
        <w:rPr>
          <w:rFonts w:eastAsia="Calibri"/>
          <w:color w:val="auto"/>
        </w:rPr>
        <w:t>ų</w:t>
      </w:r>
      <w:r w:rsidRPr="00AD4337">
        <w:rPr>
          <w:rFonts w:eastAsia="TimesLT"/>
          <w:color w:val="auto"/>
        </w:rPr>
        <w:t xml:space="preserve"> dokumentavimo reikalavimus;</w:t>
      </w:r>
    </w:p>
    <w:p w14:paraId="3DC048A5" w14:textId="77777777" w:rsidR="00CE2AFD" w:rsidRPr="00AD4337" w:rsidRDefault="009572D5" w:rsidP="009C3DB3">
      <w:pPr>
        <w:numPr>
          <w:ilvl w:val="0"/>
          <w:numId w:val="1"/>
        </w:numPr>
        <w:spacing w:after="0" w:line="360" w:lineRule="auto"/>
        <w:ind w:firstLine="900"/>
        <w:rPr>
          <w:rFonts w:eastAsia="TimesLT"/>
          <w:color w:val="auto"/>
        </w:rPr>
      </w:pPr>
      <w:r w:rsidRPr="00AD4337">
        <w:rPr>
          <w:rFonts w:eastAsia="TimesLT"/>
          <w:color w:val="auto"/>
        </w:rPr>
        <w:t>teis</w:t>
      </w:r>
      <w:r w:rsidRPr="00AD4337">
        <w:rPr>
          <w:rFonts w:eastAsia="Calibri"/>
          <w:color w:val="auto"/>
        </w:rPr>
        <w:t>ė</w:t>
      </w:r>
      <w:r w:rsidRPr="00AD4337">
        <w:rPr>
          <w:rFonts w:eastAsia="TimesLT"/>
          <w:color w:val="auto"/>
        </w:rPr>
        <w:t>s akt</w:t>
      </w:r>
      <w:r w:rsidRPr="00AD4337">
        <w:rPr>
          <w:rFonts w:eastAsia="Calibri"/>
          <w:color w:val="auto"/>
        </w:rPr>
        <w:t>ų</w:t>
      </w:r>
      <w:r w:rsidRPr="00AD4337">
        <w:rPr>
          <w:rFonts w:eastAsia="TimesLT"/>
          <w:color w:val="auto"/>
        </w:rPr>
        <w:t xml:space="preserve"> pri</w:t>
      </w:r>
      <w:r w:rsidRPr="00AD4337">
        <w:rPr>
          <w:rFonts w:eastAsia="Calibri"/>
          <w:color w:val="auto"/>
        </w:rPr>
        <w:t>ė</w:t>
      </w:r>
      <w:r w:rsidRPr="00AD4337">
        <w:rPr>
          <w:rFonts w:eastAsia="TimesLT"/>
          <w:color w:val="auto"/>
        </w:rPr>
        <w:t>mimo ir vertinimo sistem</w:t>
      </w:r>
      <w:r w:rsidRPr="00AD4337">
        <w:rPr>
          <w:rFonts w:eastAsia="Calibri"/>
          <w:color w:val="auto"/>
        </w:rPr>
        <w:t>ą</w:t>
      </w:r>
      <w:r w:rsidRPr="00AD4337">
        <w:rPr>
          <w:rFonts w:eastAsia="TimesLT"/>
          <w:color w:val="auto"/>
        </w:rPr>
        <w:t>;</w:t>
      </w:r>
    </w:p>
    <w:p w14:paraId="14AFC646" w14:textId="77777777" w:rsidR="00CE2AFD" w:rsidRPr="00AD4337" w:rsidRDefault="009572D5" w:rsidP="009C3DB3">
      <w:pPr>
        <w:numPr>
          <w:ilvl w:val="0"/>
          <w:numId w:val="1"/>
        </w:numPr>
        <w:spacing w:after="0" w:line="360" w:lineRule="auto"/>
        <w:ind w:firstLine="900"/>
        <w:rPr>
          <w:rFonts w:eastAsia="TimesLT"/>
          <w:color w:val="auto"/>
        </w:rPr>
      </w:pPr>
      <w:r w:rsidRPr="00AD4337">
        <w:rPr>
          <w:rFonts w:eastAsia="TimesLT"/>
          <w:color w:val="auto"/>
        </w:rPr>
        <w:t>veiklos, dokument</w:t>
      </w:r>
      <w:r w:rsidRPr="00AD4337">
        <w:rPr>
          <w:rFonts w:eastAsia="Calibri"/>
          <w:color w:val="auto"/>
        </w:rPr>
        <w:t>ų</w:t>
      </w:r>
      <w:r w:rsidRPr="00AD4337">
        <w:rPr>
          <w:rFonts w:eastAsia="TimesLT"/>
          <w:color w:val="auto"/>
        </w:rPr>
        <w:t xml:space="preserve"> vie</w:t>
      </w:r>
      <w:r w:rsidRPr="00AD4337">
        <w:rPr>
          <w:rFonts w:eastAsia="Calibri"/>
          <w:color w:val="auto"/>
        </w:rPr>
        <w:t>š</w:t>
      </w:r>
      <w:r w:rsidRPr="00AD4337">
        <w:rPr>
          <w:rFonts w:eastAsia="TimesLT"/>
          <w:color w:val="auto"/>
        </w:rPr>
        <w:t>um</w:t>
      </w:r>
      <w:r w:rsidRPr="00AD4337">
        <w:rPr>
          <w:rFonts w:eastAsia="Calibri"/>
          <w:color w:val="auto"/>
        </w:rPr>
        <w:t>ą</w:t>
      </w:r>
      <w:r w:rsidRPr="00AD4337">
        <w:rPr>
          <w:rFonts w:eastAsia="TimesLT"/>
          <w:color w:val="auto"/>
        </w:rPr>
        <w:t xml:space="preserve"> ir prieinamum</w:t>
      </w:r>
      <w:r w:rsidRPr="00AD4337">
        <w:rPr>
          <w:rFonts w:eastAsia="Calibri"/>
          <w:color w:val="auto"/>
        </w:rPr>
        <w:t>ą</w:t>
      </w:r>
      <w:r w:rsidRPr="00AD4337">
        <w:rPr>
          <w:rFonts w:eastAsia="TimesLT"/>
          <w:color w:val="auto"/>
        </w:rPr>
        <w:t xml:space="preserve"> visuomenei.</w:t>
      </w:r>
    </w:p>
    <w:p w14:paraId="36562739" w14:textId="77777777" w:rsidR="00CE2AFD" w:rsidRPr="00AD4337" w:rsidRDefault="00CE2AFD" w:rsidP="00C0562D">
      <w:pPr>
        <w:spacing w:after="0" w:line="360" w:lineRule="auto"/>
        <w:ind w:firstLine="900"/>
        <w:jc w:val="both"/>
        <w:rPr>
          <w:rFonts w:eastAsia="Times New Roman"/>
          <w:color w:val="auto"/>
        </w:rPr>
      </w:pPr>
    </w:p>
    <w:p w14:paraId="222B8D9A" w14:textId="77777777" w:rsidR="00CE2AFD" w:rsidRPr="00AD4337" w:rsidRDefault="009572D5" w:rsidP="00C0562D">
      <w:pPr>
        <w:spacing w:after="0" w:line="360" w:lineRule="auto"/>
        <w:ind w:firstLine="900"/>
        <w:jc w:val="both"/>
        <w:rPr>
          <w:rFonts w:eastAsia="Times New Roman"/>
          <w:b/>
          <w:color w:val="auto"/>
        </w:rPr>
      </w:pPr>
      <w:r w:rsidRPr="00AD4337">
        <w:rPr>
          <w:rFonts w:eastAsia="Times New Roman"/>
          <w:b/>
          <w:color w:val="auto"/>
        </w:rPr>
        <w:t>LKŽ duomenys apie APVA:</w:t>
      </w:r>
    </w:p>
    <w:p w14:paraId="7BE402E4" w14:textId="77777777" w:rsidR="00CE2AFD" w:rsidRPr="00AD4337" w:rsidRDefault="009572D5" w:rsidP="00C0562D">
      <w:pPr>
        <w:tabs>
          <w:tab w:val="left" w:pos="1276"/>
        </w:tabs>
        <w:spacing w:after="0" w:line="360" w:lineRule="auto"/>
        <w:ind w:firstLine="900"/>
        <w:jc w:val="both"/>
        <w:rPr>
          <w:rFonts w:eastAsia="TimesLT"/>
          <w:color w:val="auto"/>
        </w:rPr>
      </w:pPr>
      <w:r w:rsidRPr="00AD4337">
        <w:rPr>
          <w:rFonts w:eastAsia="TimesLT"/>
          <w:color w:val="auto"/>
        </w:rPr>
        <w:t>Išanalizavus LKŽ 2014 m. ir LKŽ 2016 m. darytinos šios išvados d</w:t>
      </w:r>
      <w:r w:rsidRPr="00AD4337">
        <w:rPr>
          <w:rFonts w:eastAsia="Calibri"/>
          <w:color w:val="auto"/>
        </w:rPr>
        <w:t>ė</w:t>
      </w:r>
      <w:r w:rsidRPr="00AD4337">
        <w:rPr>
          <w:rFonts w:eastAsia="TimesLT"/>
          <w:color w:val="auto"/>
        </w:rPr>
        <w:t>l galimo korupcijos lygio APVA (skai</w:t>
      </w:r>
      <w:r w:rsidRPr="00AD4337">
        <w:rPr>
          <w:rFonts w:eastAsia="Calibri"/>
          <w:color w:val="auto"/>
        </w:rPr>
        <w:t>č</w:t>
      </w:r>
      <w:r w:rsidRPr="00AD4337">
        <w:rPr>
          <w:rFonts w:eastAsia="TimesLT"/>
          <w:color w:val="auto"/>
        </w:rPr>
        <w:t>iai nurodyti procentais):</w:t>
      </w:r>
    </w:p>
    <w:p w14:paraId="754FDCA3" w14:textId="77777777" w:rsidR="00CE2AFD" w:rsidRPr="00AD4337" w:rsidRDefault="009572D5" w:rsidP="009C3DB3">
      <w:pPr>
        <w:numPr>
          <w:ilvl w:val="0"/>
          <w:numId w:val="2"/>
        </w:numPr>
        <w:tabs>
          <w:tab w:val="left" w:pos="1134"/>
        </w:tabs>
        <w:spacing w:after="0" w:line="360" w:lineRule="auto"/>
        <w:ind w:firstLine="900"/>
        <w:jc w:val="both"/>
        <w:rPr>
          <w:rFonts w:eastAsia="Times New Roman"/>
          <w:color w:val="auto"/>
        </w:rPr>
      </w:pPr>
      <w:r w:rsidRPr="00AD4337">
        <w:rPr>
          <w:rFonts w:eastAsia="Times New Roman"/>
          <w:color w:val="auto"/>
        </w:rPr>
        <w:t>Visuose statistiniuose parametruose matomas korupcijos lygio APVA didėjimas. Jei 2014 m. bendras korupcijos</w:t>
      </w:r>
      <w:r w:rsidR="00C858D0" w:rsidRPr="00AD4337">
        <w:rPr>
          <w:rFonts w:eastAsia="Times New Roman"/>
          <w:color w:val="auto"/>
        </w:rPr>
        <w:t xml:space="preserve"> </w:t>
      </w:r>
      <w:r w:rsidR="00317792" w:rsidRPr="00AD4337">
        <w:rPr>
          <w:rFonts w:eastAsia="Times New Roman"/>
          <w:color w:val="auto"/>
        </w:rPr>
        <w:t>paplitimo</w:t>
      </w:r>
      <w:r w:rsidRPr="00AD4337">
        <w:rPr>
          <w:rFonts w:eastAsia="Times New Roman"/>
          <w:color w:val="auto"/>
        </w:rPr>
        <w:t xml:space="preserve"> vidurkis </w:t>
      </w:r>
      <w:r w:rsidR="00317792" w:rsidRPr="00AD4337">
        <w:rPr>
          <w:rFonts w:eastAsia="Times New Roman"/>
          <w:color w:val="auto"/>
        </w:rPr>
        <w:t xml:space="preserve">(skaičiuojamas taip: 3 – labai korumpuota, 2- iš dalies korumpuota, 1- visai nekorumpuota) </w:t>
      </w:r>
      <w:r w:rsidRPr="00AD4337">
        <w:rPr>
          <w:rFonts w:eastAsia="Times New Roman"/>
          <w:color w:val="auto"/>
        </w:rPr>
        <w:t xml:space="preserve">tarp atskirų grupių (gyventojai / įmonės / valstybės tarnautojai) buvo atitinkamai 2,07 / 1,98 / 2,09, tai 2016 m. jis išaugo iki 2,13 / 2,03 / 2,13. </w:t>
      </w:r>
    </w:p>
    <w:p w14:paraId="13D04424" w14:textId="77769A6F" w:rsidR="00CE2AFD" w:rsidRPr="00AD4337" w:rsidRDefault="009572D5" w:rsidP="009C3DB3">
      <w:pPr>
        <w:numPr>
          <w:ilvl w:val="0"/>
          <w:numId w:val="2"/>
        </w:numPr>
        <w:tabs>
          <w:tab w:val="left" w:pos="1134"/>
        </w:tabs>
        <w:spacing w:after="0" w:line="360" w:lineRule="auto"/>
        <w:ind w:firstLine="900"/>
        <w:jc w:val="both"/>
        <w:rPr>
          <w:rFonts w:eastAsia="Times New Roman"/>
          <w:color w:val="auto"/>
        </w:rPr>
      </w:pPr>
      <w:r w:rsidRPr="00AD4337">
        <w:rPr>
          <w:rFonts w:eastAsia="Times New Roman"/>
          <w:color w:val="auto"/>
        </w:rPr>
        <w:t>Mažiausiai korupcijos</w:t>
      </w:r>
      <w:r w:rsidR="00C858D0" w:rsidRPr="00AD4337">
        <w:rPr>
          <w:rFonts w:eastAsia="Times New Roman"/>
          <w:color w:val="auto"/>
        </w:rPr>
        <w:t xml:space="preserve"> paplitimo </w:t>
      </w:r>
      <w:r w:rsidRPr="00AD4337">
        <w:rPr>
          <w:rFonts w:eastAsia="Times New Roman"/>
          <w:color w:val="auto"/>
        </w:rPr>
        <w:t>APVA įžvelgia įmonių atstovai (tiek 2014 m., tiek 2016 m. po 6 proc. mano, kad APVA yra labai korumpuota).</w:t>
      </w:r>
    </w:p>
    <w:p w14:paraId="37D2D459" w14:textId="77777777" w:rsidR="00CE2AFD" w:rsidRPr="00AD4337" w:rsidRDefault="009572D5" w:rsidP="009C3DB3">
      <w:pPr>
        <w:numPr>
          <w:ilvl w:val="0"/>
          <w:numId w:val="2"/>
        </w:numPr>
        <w:tabs>
          <w:tab w:val="left" w:pos="1134"/>
        </w:tabs>
        <w:spacing w:after="0" w:line="360" w:lineRule="auto"/>
        <w:ind w:firstLine="900"/>
        <w:jc w:val="both"/>
        <w:rPr>
          <w:rFonts w:eastAsia="Times New Roman"/>
          <w:color w:val="auto"/>
        </w:rPr>
      </w:pPr>
      <w:r w:rsidRPr="00AD4337">
        <w:rPr>
          <w:rFonts w:eastAsia="Times New Roman"/>
          <w:color w:val="auto"/>
        </w:rPr>
        <w:t xml:space="preserve">Gyventojų ir valstybės tarnautojų nuomone, </w:t>
      </w:r>
      <w:r w:rsidR="005205A1" w:rsidRPr="00AD4337">
        <w:rPr>
          <w:rFonts w:eastAsia="Times New Roman"/>
          <w:color w:val="auto"/>
        </w:rPr>
        <w:t xml:space="preserve">bendras korupcijos paplitimo vidurkis APVA </w:t>
      </w:r>
      <w:r w:rsidRPr="00AD4337">
        <w:rPr>
          <w:rFonts w:eastAsia="Times New Roman"/>
          <w:color w:val="auto"/>
        </w:rPr>
        <w:t>2016 m., palyginti su 2014 m., padidėjo (gyventojai – nuo 2,07 iki 2,13; valstybės tarnautojai</w:t>
      </w:r>
      <w:r w:rsidR="00440E9A" w:rsidRPr="00AD4337">
        <w:rPr>
          <w:rFonts w:eastAsia="Times New Roman"/>
          <w:color w:val="auto"/>
        </w:rPr>
        <w:t xml:space="preserve"> </w:t>
      </w:r>
      <w:r w:rsidRPr="00AD4337">
        <w:rPr>
          <w:rFonts w:eastAsia="Times New Roman"/>
          <w:color w:val="auto"/>
        </w:rPr>
        <w:t xml:space="preserve">– nuo 2,09 iki 2,13), labai padidėjo gyventojų, manančių, kad APVA yra labai korumpuota – nuo 8 iki 16 – 100 proc. padidėjimas, dėl to galima teigti, kad, bendra respondentų nuomone, korupcija APVA turi tendenciją augti.  </w:t>
      </w:r>
    </w:p>
    <w:p w14:paraId="7BE902FE" w14:textId="0B8DFA53" w:rsidR="00CE2AFD" w:rsidRPr="00AD4337" w:rsidRDefault="009572D5" w:rsidP="00C0562D">
      <w:pPr>
        <w:spacing w:after="0" w:line="360" w:lineRule="auto"/>
        <w:ind w:firstLine="900"/>
        <w:jc w:val="both"/>
        <w:rPr>
          <w:rFonts w:eastAsia="Times New Roman"/>
          <w:b/>
          <w:color w:val="auto"/>
        </w:rPr>
      </w:pPr>
      <w:r w:rsidRPr="00AD4337">
        <w:rPr>
          <w:rFonts w:eastAsia="Times New Roman"/>
          <w:b/>
          <w:color w:val="auto"/>
        </w:rPr>
        <w:t>APVA priemon</w:t>
      </w:r>
      <w:r w:rsidR="00175ED1" w:rsidRPr="00AD4337">
        <w:rPr>
          <w:rFonts w:eastAsia="Times New Roman"/>
          <w:b/>
          <w:color w:val="auto"/>
        </w:rPr>
        <w:t>ė</w:t>
      </w:r>
      <w:r w:rsidRPr="00AD4337">
        <w:rPr>
          <w:rFonts w:eastAsia="Times New Roman"/>
          <w:b/>
          <w:color w:val="auto"/>
        </w:rPr>
        <w:t xml:space="preserve">s, </w:t>
      </w:r>
      <w:r w:rsidR="00175ED1" w:rsidRPr="00AD4337">
        <w:rPr>
          <w:rFonts w:eastAsia="Times New Roman"/>
          <w:b/>
          <w:color w:val="auto"/>
        </w:rPr>
        <w:t xml:space="preserve">finansuojamos </w:t>
      </w:r>
      <w:r w:rsidRPr="00AD4337">
        <w:rPr>
          <w:rFonts w:eastAsia="Times New Roman"/>
          <w:b/>
          <w:color w:val="auto"/>
        </w:rPr>
        <w:t>iš ES struktūrinių fondų lėšų:</w:t>
      </w:r>
    </w:p>
    <w:p w14:paraId="5DD1EF00"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APVA nuostatų 5 p. nustatyta, kad APVA uždavinys yra administruoti ES ir valstybės biudžeto lėšomis finansuojamus aplinkos srities projektus siekiant užtikrinti tinkamą finansinės paramos panaudojimą.</w:t>
      </w:r>
    </w:p>
    <w:p w14:paraId="59CACABC" w14:textId="60C8F7CD"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 xml:space="preserve">APVA pagal priskirtą kompetenciją administruoja </w:t>
      </w:r>
      <w:r w:rsidR="00175ED1" w:rsidRPr="00AD4337">
        <w:rPr>
          <w:rFonts w:eastAsia="Times New Roman"/>
          <w:color w:val="auto"/>
        </w:rPr>
        <w:t>ES</w:t>
      </w:r>
      <w:r w:rsidRPr="00AD4337">
        <w:rPr>
          <w:rFonts w:eastAsia="Times New Roman"/>
          <w:color w:val="auto"/>
        </w:rPr>
        <w:t xml:space="preserve"> fondų (ISPA, Europos regioninės plėtros, Sanglaudos fondų, LIFE+ programos) ir Lietuvos Respublikos lėšomis finansuojamus aplinkos sektoriaus projektus.</w:t>
      </w:r>
    </w:p>
    <w:p w14:paraId="7F4B6ED4" w14:textId="69D22CF6" w:rsidR="005B32AC" w:rsidRPr="00AD4337" w:rsidRDefault="005B32AC" w:rsidP="00C0562D">
      <w:pPr>
        <w:spacing w:after="0" w:line="360" w:lineRule="auto"/>
        <w:ind w:firstLine="900"/>
        <w:jc w:val="both"/>
        <w:rPr>
          <w:rFonts w:eastAsia="Times New Roman"/>
          <w:color w:val="auto"/>
        </w:rPr>
      </w:pPr>
    </w:p>
    <w:p w14:paraId="0BE7C6D6" w14:textId="77777777" w:rsidR="00CC3FC7" w:rsidRPr="00AD4337" w:rsidRDefault="00CC3FC7" w:rsidP="00C0562D">
      <w:pPr>
        <w:spacing w:after="0" w:line="360" w:lineRule="auto"/>
        <w:ind w:firstLine="900"/>
        <w:jc w:val="both"/>
        <w:rPr>
          <w:rFonts w:eastAsia="Times New Roman"/>
          <w:bCs/>
          <w:color w:val="auto"/>
        </w:rPr>
      </w:pPr>
      <w:r w:rsidRPr="00AD4337">
        <w:rPr>
          <w:rFonts w:eastAsia="Times New Roman"/>
          <w:color w:val="auto"/>
        </w:rPr>
        <w:lastRenderedPageBreak/>
        <w:t xml:space="preserve">2014-2020 m. finansiniu laikotarpiu iš ES struktūrinių fondų 5 prioritetui „Aplinkosauga, gamtos išteklių darnus naudojimas ir prisitaikymas prie klimato kaitos“ skirta 903 927 348,76 Eur. </w:t>
      </w:r>
      <w:r w:rsidR="005B32AC" w:rsidRPr="00AD4337">
        <w:rPr>
          <w:rFonts w:eastAsia="Times New Roman"/>
          <w:color w:val="auto"/>
        </w:rPr>
        <w:t xml:space="preserve">Didžiausios šio prioriteto priemonės, administruojamos APVA: </w:t>
      </w:r>
      <w:r w:rsidR="005B32AC" w:rsidRPr="00AD4337">
        <w:rPr>
          <w:rFonts w:eastAsia="Times New Roman"/>
          <w:bCs/>
          <w:color w:val="auto"/>
        </w:rPr>
        <w:t xml:space="preserve">Komunalinių atliekų deginimo pajėgumų plėtra - 61 000 000,00 Eur, Komunalinių atliekų tvarkymo infrastruktūros plėtra -      </w:t>
      </w:r>
      <w:r w:rsidR="006C4D06" w:rsidRPr="00AD4337">
        <w:rPr>
          <w:rFonts w:eastAsia="Times New Roman"/>
          <w:bCs/>
          <w:color w:val="auto"/>
        </w:rPr>
        <w:t xml:space="preserve">        </w:t>
      </w:r>
      <w:r w:rsidR="005B32AC" w:rsidRPr="00AD4337">
        <w:rPr>
          <w:rFonts w:eastAsia="Times New Roman"/>
          <w:bCs/>
          <w:color w:val="auto"/>
        </w:rPr>
        <w:t xml:space="preserve">    70 000 000,00 Eur,</w:t>
      </w:r>
      <w:r w:rsidR="005B32AC" w:rsidRPr="00AD4337">
        <w:rPr>
          <w:rFonts w:eastAsia="Times New Roman"/>
          <w:color w:val="auto"/>
        </w:rPr>
        <w:t xml:space="preserve"> </w:t>
      </w:r>
      <w:r w:rsidR="005205A1" w:rsidRPr="00AD4337">
        <w:rPr>
          <w:rFonts w:eastAsia="Times New Roman"/>
          <w:bCs/>
          <w:color w:val="auto"/>
        </w:rPr>
        <w:t>Geriamojo vandens tiekimo ir nuotekų tvarkymo ūkio gerinimas - 112 575 327,00 Eur, Geriamojo vandens tiekimo ir nuotekų tvarkymo sistemų renovavimas ir plėtra, įmonių valdymo tobulinimas - 152 500 000,00 Eur.</w:t>
      </w:r>
    </w:p>
    <w:p w14:paraId="55C3B11E" w14:textId="76CB1081" w:rsidR="005B32AC" w:rsidRPr="00AD4337" w:rsidRDefault="005B32AC" w:rsidP="00C0562D">
      <w:pPr>
        <w:spacing w:after="0" w:line="360" w:lineRule="auto"/>
        <w:ind w:firstLine="900"/>
        <w:jc w:val="both"/>
        <w:rPr>
          <w:rFonts w:eastAsia="Times New Roman"/>
          <w:color w:val="auto"/>
        </w:rPr>
      </w:pPr>
      <w:r w:rsidRPr="00AD4337">
        <w:rPr>
          <w:rFonts w:eastAsia="Times New Roman"/>
          <w:color w:val="auto"/>
        </w:rPr>
        <w:t>Šios KRA metu bus analizuojama APVA veikla vandentvarkos ir taršos mažinimo srityse</w:t>
      </w:r>
    </w:p>
    <w:p w14:paraId="4F6EC0A3"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b/>
          <w:color w:val="auto"/>
        </w:rPr>
        <w:t>KRA išvados padarytos remiantis aukščiau nurodytų dokumentų ir duomenų analize. Jeigu įstaiga prašomų pateikti dokumentų ar duomenų nepateikė, buvo laikoma, kad jų nėra.</w:t>
      </w:r>
    </w:p>
    <w:p w14:paraId="66E106E7" w14:textId="77777777" w:rsidR="00113B08" w:rsidRPr="00AD4337" w:rsidRDefault="00113B08" w:rsidP="00C0562D">
      <w:pPr>
        <w:spacing w:after="0" w:line="360" w:lineRule="auto"/>
        <w:ind w:firstLine="900"/>
        <w:rPr>
          <w:rFonts w:eastAsia="Times New Roman"/>
          <w:b/>
          <w:color w:val="auto"/>
        </w:rPr>
      </w:pPr>
      <w:r w:rsidRPr="00AD4337">
        <w:rPr>
          <w:rFonts w:eastAsia="Times New Roman"/>
          <w:b/>
          <w:color w:val="auto"/>
        </w:rPr>
        <w:br w:type="page"/>
      </w:r>
    </w:p>
    <w:p w14:paraId="61D2B604" w14:textId="74F59321" w:rsidR="00F1764E" w:rsidRPr="00767D61" w:rsidRDefault="00F1764E" w:rsidP="009C3DB3">
      <w:pPr>
        <w:pStyle w:val="Heading1"/>
        <w:jc w:val="center"/>
        <w:rPr>
          <w:rFonts w:eastAsia="Times New Roman"/>
        </w:rPr>
      </w:pPr>
      <w:bookmarkStart w:id="3" w:name="_Toc519523646"/>
      <w:r w:rsidRPr="00767D61">
        <w:rPr>
          <w:rFonts w:eastAsia="Times New Roman"/>
        </w:rPr>
        <w:lastRenderedPageBreak/>
        <w:t>I DALIS</w:t>
      </w:r>
      <w:r w:rsidR="008E2E47" w:rsidRPr="00767D61">
        <w:rPr>
          <w:rFonts w:eastAsia="Times New Roman"/>
        </w:rPr>
        <w:t>.</w:t>
      </w:r>
      <w:r w:rsidRPr="00767D61">
        <w:rPr>
          <w:rFonts w:eastAsia="Times New Roman"/>
        </w:rPr>
        <w:t xml:space="preserve"> APVA </w:t>
      </w:r>
      <w:r w:rsidRPr="009C3DB3">
        <w:t>VEIKLOS</w:t>
      </w:r>
      <w:r w:rsidRPr="00767D61">
        <w:rPr>
          <w:rFonts w:eastAsia="Times New Roman"/>
        </w:rPr>
        <w:t xml:space="preserve"> SRIČIŲ ANALIZĖ IR VERTINIMAS</w:t>
      </w:r>
      <w:bookmarkEnd w:id="3"/>
    </w:p>
    <w:p w14:paraId="6B9D9915" w14:textId="77777777" w:rsidR="00F1764E" w:rsidRPr="00AD4337" w:rsidRDefault="00F1764E" w:rsidP="00821C48">
      <w:pPr>
        <w:spacing w:after="0" w:line="276" w:lineRule="auto"/>
        <w:ind w:left="993"/>
        <w:rPr>
          <w:rFonts w:eastAsia="TimesLT"/>
          <w:b/>
          <w:color w:val="auto"/>
        </w:rPr>
      </w:pPr>
    </w:p>
    <w:p w14:paraId="1806AE79" w14:textId="5E9B3DBD" w:rsidR="00CE2AFD" w:rsidRPr="00767D61" w:rsidRDefault="00841480" w:rsidP="009C3DB3">
      <w:pPr>
        <w:pStyle w:val="Heading1"/>
        <w:jc w:val="center"/>
        <w:rPr>
          <w:rFonts w:eastAsia="Times New Roman"/>
        </w:rPr>
      </w:pPr>
      <w:bookmarkStart w:id="4" w:name="_Toc519523647"/>
      <w:r w:rsidRPr="00767D61">
        <w:rPr>
          <w:rFonts w:eastAsia="Times New Roman"/>
        </w:rPr>
        <w:t xml:space="preserve">3. </w:t>
      </w:r>
      <w:r w:rsidR="009572D5" w:rsidRPr="009C3DB3">
        <w:t>KORUPCIJOS</w:t>
      </w:r>
      <w:r w:rsidR="009572D5" w:rsidRPr="00767D61">
        <w:rPr>
          <w:rFonts w:eastAsia="Times New Roman"/>
        </w:rPr>
        <w:t xml:space="preserve"> </w:t>
      </w:r>
      <w:r w:rsidR="000C7565" w:rsidRPr="00767D61">
        <w:rPr>
          <w:rFonts w:eastAsia="Times New Roman"/>
        </w:rPr>
        <w:t xml:space="preserve">RIZIKA </w:t>
      </w:r>
      <w:r w:rsidR="00C235B1" w:rsidRPr="00767D61">
        <w:rPr>
          <w:rFonts w:eastAsia="Times New Roman"/>
        </w:rPr>
        <w:t>APVA</w:t>
      </w:r>
      <w:r w:rsidR="009572D5" w:rsidRPr="00767D61">
        <w:rPr>
          <w:rFonts w:eastAsia="Times New Roman"/>
        </w:rPr>
        <w:t xml:space="preserve"> VYKDANT </w:t>
      </w:r>
      <w:r w:rsidR="00113B08" w:rsidRPr="00767D61">
        <w:rPr>
          <w:rFonts w:eastAsia="Times New Roman"/>
        </w:rPr>
        <w:t>PARAIŠKŲ VERTINIMĄ</w:t>
      </w:r>
      <w:bookmarkEnd w:id="4"/>
    </w:p>
    <w:p w14:paraId="5360048A" w14:textId="77777777" w:rsidR="00B9522C" w:rsidRPr="00AD4337" w:rsidRDefault="00B9522C" w:rsidP="00C0562D">
      <w:pPr>
        <w:spacing w:after="0" w:line="276" w:lineRule="auto"/>
        <w:ind w:firstLine="900"/>
        <w:jc w:val="center"/>
        <w:rPr>
          <w:rFonts w:eastAsia="Times New Roman"/>
          <w:color w:val="auto"/>
        </w:rPr>
      </w:pPr>
    </w:p>
    <w:p w14:paraId="46316C16" w14:textId="5CBF9D56" w:rsidR="00440E9A" w:rsidRPr="009C3DB3" w:rsidRDefault="005205A1" w:rsidP="009C3DB3">
      <w:pPr>
        <w:pStyle w:val="Heading2"/>
      </w:pPr>
      <w:bookmarkStart w:id="5" w:name="_Toc519523648"/>
      <w:r w:rsidRPr="009C3DB3">
        <w:t>3.1. Ne visais atvejais vertinimo patikros lapus patvirtina projektų skyriaus patarėjas</w:t>
      </w:r>
      <w:bookmarkEnd w:id="5"/>
    </w:p>
    <w:p w14:paraId="710C5A1C" w14:textId="557FB99C" w:rsidR="00AA5CBA" w:rsidRPr="00AD4337" w:rsidRDefault="00AA5CBA" w:rsidP="00C0562D">
      <w:pPr>
        <w:spacing w:after="0" w:line="360" w:lineRule="auto"/>
        <w:ind w:firstLine="900"/>
        <w:jc w:val="both"/>
        <w:rPr>
          <w:rFonts w:eastAsia="Times New Roman"/>
          <w:color w:val="auto"/>
        </w:rPr>
      </w:pPr>
      <w:r w:rsidRPr="00AD4337">
        <w:rPr>
          <w:rFonts w:eastAsia="Times New Roman"/>
          <w:color w:val="auto"/>
        </w:rPr>
        <w:t>Projektų paraiškų vertinimo tvarką reglamentuoja APVA Procedūrų vadovo II dalies 1.5 poskyryje išdėstytos nuostatos. APVA Procedūrų vadovo II dalies 13.1 poskyryje nustatyta paraiškų vertinimo dėl valstybės pagalbos tvarka</w:t>
      </w:r>
      <w:r w:rsidR="00440E9A" w:rsidRPr="00AD4337">
        <w:rPr>
          <w:rFonts w:eastAsia="Times New Roman"/>
          <w:color w:val="auto"/>
        </w:rPr>
        <w:t>, pagal kurią</w:t>
      </w:r>
      <w:r w:rsidRPr="00AD4337">
        <w:rPr>
          <w:rFonts w:eastAsia="Times New Roman"/>
          <w:color w:val="auto"/>
        </w:rPr>
        <w:t xml:space="preserve"> </w:t>
      </w:r>
      <w:r w:rsidR="00440E9A" w:rsidRPr="00AD4337">
        <w:rPr>
          <w:rFonts w:eastAsia="Times New Roman"/>
          <w:color w:val="auto"/>
        </w:rPr>
        <w:t xml:space="preserve">paraiškų vertinimas dėl valstybės pagalbos turi </w:t>
      </w:r>
      <w:r w:rsidRPr="00AD4337">
        <w:rPr>
          <w:rFonts w:eastAsia="Times New Roman"/>
          <w:color w:val="auto"/>
        </w:rPr>
        <w:t>atliekamas užpildant tam tikrą patikros lapą, kurį tikrina ir tvirtina projektų skyriaus patarėjas.</w:t>
      </w:r>
    </w:p>
    <w:p w14:paraId="01E9E760" w14:textId="7470D934" w:rsidR="00440273" w:rsidRPr="00AD4337" w:rsidRDefault="00B333AF" w:rsidP="00C0562D">
      <w:pPr>
        <w:spacing w:after="0" w:line="360" w:lineRule="auto"/>
        <w:ind w:firstLine="900"/>
        <w:jc w:val="both"/>
        <w:rPr>
          <w:rFonts w:eastAsia="Times New Roman"/>
          <w:color w:val="auto"/>
        </w:rPr>
      </w:pPr>
      <w:r w:rsidRPr="00AD4337">
        <w:rPr>
          <w:rFonts w:eastAsia="Times New Roman"/>
          <w:color w:val="auto"/>
        </w:rPr>
        <w:t xml:space="preserve">KRA metu </w:t>
      </w:r>
      <w:r w:rsidR="00440E9A" w:rsidRPr="00AD4337">
        <w:rPr>
          <w:rFonts w:eastAsia="Times New Roman"/>
          <w:color w:val="auto"/>
        </w:rPr>
        <w:t>buvo</w:t>
      </w:r>
      <w:r w:rsidRPr="00AD4337">
        <w:rPr>
          <w:rFonts w:eastAsia="Times New Roman"/>
          <w:color w:val="auto"/>
        </w:rPr>
        <w:t xml:space="preserve"> atrinkta ir peržiūrėta</w:t>
      </w:r>
      <w:r w:rsidR="00133336" w:rsidRPr="00AD4337">
        <w:rPr>
          <w:rFonts w:eastAsia="Times New Roman"/>
          <w:color w:val="auto"/>
        </w:rPr>
        <w:t xml:space="preserve"> </w:t>
      </w:r>
      <w:r w:rsidR="00B976AA" w:rsidRPr="00AD4337">
        <w:rPr>
          <w:rFonts w:eastAsia="Times New Roman"/>
          <w:color w:val="auto"/>
        </w:rPr>
        <w:t>keleto</w:t>
      </w:r>
      <w:r w:rsidR="00440E9A" w:rsidRPr="00AD4337">
        <w:rPr>
          <w:rFonts w:eastAsia="Times New Roman"/>
          <w:color w:val="auto"/>
        </w:rPr>
        <w:t xml:space="preserve"> </w:t>
      </w:r>
      <w:r w:rsidR="00B976AA" w:rsidRPr="00AD4337">
        <w:rPr>
          <w:rFonts w:eastAsia="Times New Roman"/>
          <w:color w:val="auto"/>
        </w:rPr>
        <w:t xml:space="preserve">vandentvarkos ir taršos mažinimo </w:t>
      </w:r>
      <w:r w:rsidR="00133336" w:rsidRPr="00AD4337">
        <w:rPr>
          <w:rFonts w:eastAsia="Times New Roman"/>
          <w:color w:val="auto"/>
        </w:rPr>
        <w:t>projektų vertinimo medžiaga</w:t>
      </w:r>
      <w:r w:rsidR="00440E9A" w:rsidRPr="00AD4337">
        <w:rPr>
          <w:rFonts w:eastAsia="Times New Roman"/>
          <w:color w:val="auto"/>
        </w:rPr>
        <w:t>, k</w:t>
      </w:r>
      <w:r w:rsidR="00440273" w:rsidRPr="00AD4337">
        <w:rPr>
          <w:rFonts w:eastAsia="Times New Roman"/>
          <w:color w:val="auto"/>
        </w:rPr>
        <w:t>urioje pastebėta, kad:</w:t>
      </w:r>
    </w:p>
    <w:p w14:paraId="055E0374" w14:textId="28499801" w:rsidR="00B333AF" w:rsidRPr="00AD4337" w:rsidRDefault="00440273" w:rsidP="00C0562D">
      <w:pPr>
        <w:spacing w:after="0" w:line="360" w:lineRule="auto"/>
        <w:ind w:firstLine="900"/>
        <w:jc w:val="both"/>
        <w:rPr>
          <w:rFonts w:eastAsia="Times New Roman"/>
          <w:color w:val="auto"/>
        </w:rPr>
      </w:pPr>
      <w:r w:rsidRPr="00AD4337">
        <w:rPr>
          <w:rFonts w:eastAsia="Times New Roman"/>
          <w:color w:val="auto"/>
        </w:rPr>
        <w:t>-</w:t>
      </w:r>
      <w:r w:rsidR="00133336" w:rsidRPr="00AD4337">
        <w:rPr>
          <w:rFonts w:eastAsia="Times New Roman"/>
          <w:color w:val="auto"/>
        </w:rPr>
        <w:t xml:space="preserve"> Projekto Nr. 05.3.2-APVA-R-014-01-0009 </w:t>
      </w:r>
      <w:r w:rsidR="00FE2342" w:rsidRPr="00AD4337">
        <w:rPr>
          <w:rFonts w:eastAsia="Times New Roman"/>
          <w:color w:val="auto"/>
        </w:rPr>
        <w:t xml:space="preserve">medžiagoje </w:t>
      </w:r>
      <w:r w:rsidR="00DC1311" w:rsidRPr="00AD4337">
        <w:rPr>
          <w:rFonts w:eastAsia="Times New Roman"/>
          <w:color w:val="auto"/>
        </w:rPr>
        <w:t xml:space="preserve">yra 2017-10-23 Pavyzdinis patikros lapas dėl valstybės pagalbos ir </w:t>
      </w:r>
      <w:r w:rsidR="005205A1" w:rsidRPr="00AD4337">
        <w:rPr>
          <w:rFonts w:eastAsia="Times New Roman"/>
          <w:i/>
          <w:color w:val="auto"/>
        </w:rPr>
        <w:t>de minimis</w:t>
      </w:r>
      <w:r w:rsidR="00DC1311" w:rsidRPr="00AD4337">
        <w:rPr>
          <w:rFonts w:eastAsia="Times New Roman"/>
          <w:color w:val="auto"/>
        </w:rPr>
        <w:t xml:space="preserve"> pagalbos buvimo ar nebuvimo, kurį pasirašė</w:t>
      </w:r>
      <w:r w:rsidR="00A02C87" w:rsidRPr="00AD4337">
        <w:rPr>
          <w:rFonts w:eastAsia="Times New Roman"/>
          <w:color w:val="auto"/>
        </w:rPr>
        <w:t xml:space="preserve"> APVA darbuotoja J.G. Šio patikros lapo daugiau niekas </w:t>
      </w:r>
      <w:r w:rsidR="003A3F81" w:rsidRPr="00AD4337">
        <w:rPr>
          <w:rFonts w:eastAsia="Times New Roman"/>
          <w:color w:val="auto"/>
        </w:rPr>
        <w:t>nepatvirtino parašais.</w:t>
      </w:r>
    </w:p>
    <w:p w14:paraId="02B727C1" w14:textId="3B97A8CA" w:rsidR="00BF51EA" w:rsidRPr="00AD4337" w:rsidRDefault="00440273" w:rsidP="00C0562D">
      <w:pPr>
        <w:spacing w:after="0" w:line="360" w:lineRule="auto"/>
        <w:ind w:firstLine="900"/>
        <w:jc w:val="both"/>
        <w:rPr>
          <w:color w:val="auto"/>
        </w:rPr>
      </w:pPr>
      <w:r w:rsidRPr="00AD4337">
        <w:rPr>
          <w:rFonts w:eastAsia="Times New Roman"/>
          <w:color w:val="auto"/>
        </w:rPr>
        <w:t xml:space="preserve">- </w:t>
      </w:r>
      <w:r w:rsidR="00BF51EA" w:rsidRPr="00AD4337">
        <w:rPr>
          <w:rFonts w:eastAsia="Times New Roman"/>
          <w:color w:val="auto"/>
        </w:rPr>
        <w:t xml:space="preserve">Keletas panašaus pobūdžio trūkumų buvo </w:t>
      </w:r>
      <w:r w:rsidR="00A517CA" w:rsidRPr="00AD4337">
        <w:rPr>
          <w:rFonts w:eastAsia="Times New Roman"/>
          <w:color w:val="auto"/>
        </w:rPr>
        <w:t>pastebė</w:t>
      </w:r>
      <w:r w:rsidR="00BF51EA" w:rsidRPr="00AD4337">
        <w:rPr>
          <w:rFonts w:eastAsia="Times New Roman"/>
          <w:color w:val="auto"/>
        </w:rPr>
        <w:t xml:space="preserve">ta ir kituose projektuose, tačiau jie </w:t>
      </w:r>
      <w:r w:rsidR="009B401A" w:rsidRPr="00AD4337">
        <w:rPr>
          <w:rFonts w:eastAsia="Times New Roman"/>
          <w:color w:val="auto"/>
        </w:rPr>
        <w:t xml:space="preserve">buvo </w:t>
      </w:r>
      <w:r w:rsidR="00BF51EA" w:rsidRPr="00AD4337">
        <w:rPr>
          <w:rFonts w:eastAsia="Times New Roman"/>
          <w:color w:val="auto"/>
        </w:rPr>
        <w:t xml:space="preserve">pateikti ištaisymui KRA atlikimo metu, todėl </w:t>
      </w:r>
      <w:r w:rsidRPr="00AD4337">
        <w:rPr>
          <w:rFonts w:eastAsia="Times New Roman"/>
          <w:color w:val="auto"/>
        </w:rPr>
        <w:t>plačiau neaptartini</w:t>
      </w:r>
      <w:r w:rsidR="00BF51EA" w:rsidRPr="00AD4337">
        <w:rPr>
          <w:rFonts w:eastAsia="Times New Roman"/>
          <w:color w:val="auto"/>
        </w:rPr>
        <w:t>.</w:t>
      </w:r>
      <w:r w:rsidR="00D22A54" w:rsidRPr="00AD4337">
        <w:rPr>
          <w:rFonts w:eastAsia="Times New Roman"/>
          <w:color w:val="auto"/>
        </w:rPr>
        <w:t xml:space="preserve"> </w:t>
      </w:r>
      <w:r w:rsidR="00D22A54" w:rsidRPr="00AD4337">
        <w:rPr>
          <w:color w:val="auto"/>
        </w:rPr>
        <w:t xml:space="preserve">Tikėtina, kad </w:t>
      </w:r>
      <w:r w:rsidRPr="00AD4337">
        <w:rPr>
          <w:color w:val="auto"/>
        </w:rPr>
        <w:t>minėtų korupcijos rizikos veiksnių nors ir</w:t>
      </w:r>
      <w:r w:rsidR="00D22A54" w:rsidRPr="00AD4337">
        <w:rPr>
          <w:color w:val="auto"/>
        </w:rPr>
        <w:t xml:space="preserve"> yra nedaug, tačiau net ir rečiau pasitaikančios nustatytos kontrolės spragos </w:t>
      </w:r>
      <w:r w:rsidRPr="00AD4337">
        <w:rPr>
          <w:color w:val="auto"/>
        </w:rPr>
        <w:t>lemia</w:t>
      </w:r>
      <w:r w:rsidR="00D22A54" w:rsidRPr="00AD4337">
        <w:rPr>
          <w:color w:val="auto"/>
        </w:rPr>
        <w:t xml:space="preserve"> </w:t>
      </w:r>
      <w:r w:rsidR="00646B4D">
        <w:rPr>
          <w:color w:val="auto"/>
        </w:rPr>
        <w:t xml:space="preserve">tam tikrą </w:t>
      </w:r>
      <w:r w:rsidR="00D22A54" w:rsidRPr="00AD4337">
        <w:rPr>
          <w:color w:val="auto"/>
        </w:rPr>
        <w:t>korupcijos riziką.</w:t>
      </w:r>
    </w:p>
    <w:p w14:paraId="477CBA78" w14:textId="77777777" w:rsidR="00D22A54" w:rsidRPr="00AD4337" w:rsidRDefault="00D22A54" w:rsidP="00C0562D">
      <w:pPr>
        <w:spacing w:after="0" w:line="360" w:lineRule="auto"/>
        <w:ind w:firstLine="900"/>
        <w:jc w:val="both"/>
        <w:rPr>
          <w:rFonts w:eastAsia="Times New Roman"/>
          <w:color w:val="auto"/>
        </w:rPr>
      </w:pPr>
      <w:r w:rsidRPr="00AD4337">
        <w:rPr>
          <w:rFonts w:eastAsia="Times New Roman"/>
          <w:color w:val="auto"/>
        </w:rPr>
        <w:t>Siūlytume stiprinti kontrolės priemones, užtikrinančias nustatytos tvarkos laikymąsi, kai paraiškų vertinimo dokumentus turi patvirtinti parašais ne mažiau kaip 2 darbuotojai.</w:t>
      </w:r>
    </w:p>
    <w:p w14:paraId="170A745B" w14:textId="77777777" w:rsidR="006C4D06" w:rsidRPr="00AD4337" w:rsidRDefault="006C4D06" w:rsidP="00C0562D">
      <w:pPr>
        <w:spacing w:after="0" w:line="360" w:lineRule="auto"/>
        <w:ind w:firstLine="900"/>
        <w:jc w:val="both"/>
        <w:rPr>
          <w:rFonts w:eastAsia="Times New Roman"/>
          <w:color w:val="auto"/>
        </w:rPr>
      </w:pPr>
    </w:p>
    <w:p w14:paraId="071E73B8" w14:textId="77777777" w:rsidR="00440E9A" w:rsidRPr="009C3DB3" w:rsidRDefault="005205A1" w:rsidP="009C3DB3">
      <w:pPr>
        <w:pStyle w:val="Heading2"/>
        <w:ind w:left="0" w:firstLine="964"/>
      </w:pPr>
      <w:bookmarkStart w:id="6" w:name="_Toc519523649"/>
      <w:r w:rsidRPr="009C3DB3">
        <w:t>3.2. VK audito metu nustatyti APVA veiklos trūkumai laikytini korupcijos rizikos veiksniais</w:t>
      </w:r>
      <w:bookmarkEnd w:id="6"/>
    </w:p>
    <w:p w14:paraId="364A1736" w14:textId="77A36E46"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Šiuo metu VK atlieka FM ir kitose ES 2014</w:t>
      </w:r>
      <w:r w:rsidR="00AB56EA" w:rsidRPr="00AD4337">
        <w:rPr>
          <w:rFonts w:eastAsia="Times New Roman"/>
          <w:color w:val="auto"/>
        </w:rPr>
        <w:t>-</w:t>
      </w:r>
      <w:r w:rsidRPr="00AD4337">
        <w:rPr>
          <w:rFonts w:eastAsia="Times New Roman"/>
          <w:color w:val="auto"/>
        </w:rPr>
        <w:t>2020</w:t>
      </w:r>
      <w:r w:rsidR="00AB56EA" w:rsidRPr="00AD4337">
        <w:rPr>
          <w:rFonts w:eastAsia="Times New Roman"/>
          <w:color w:val="auto"/>
        </w:rPr>
        <w:t xml:space="preserve"> </w:t>
      </w:r>
      <w:r w:rsidRPr="00AD4337">
        <w:rPr>
          <w:rFonts w:eastAsia="Times New Roman"/>
          <w:color w:val="auto"/>
        </w:rPr>
        <w:t>m. fondų investicijų veiksmų programos įgyvendinimui sukurtos valdymo ir kontrolės sistemos (toliau</w:t>
      </w:r>
      <w:r w:rsidR="00AB56EA" w:rsidRPr="00AD4337">
        <w:rPr>
          <w:rFonts w:eastAsia="Times New Roman"/>
          <w:color w:val="auto"/>
        </w:rPr>
        <w:t xml:space="preserve"> –</w:t>
      </w:r>
      <w:r w:rsidRPr="00AD4337">
        <w:rPr>
          <w:rFonts w:eastAsia="Times New Roman"/>
          <w:color w:val="auto"/>
        </w:rPr>
        <w:t xml:space="preserve"> VKS) institucijose VKS veikimo efektyvumo, sąskaitose pateiktos informacijos ir Europos Komisijai (EK) 2017 m. liepos 1 d. - 2018 m. birželio 30 d. laikotarpiu (toliau- ataskaitinis laikotarpis) deklaruotų išlaidų valstybin</w:t>
      </w:r>
      <w:r w:rsidR="00440273" w:rsidRPr="00AD4337">
        <w:rPr>
          <w:rFonts w:eastAsia="Times New Roman"/>
          <w:color w:val="auto"/>
        </w:rPr>
        <w:t>į</w:t>
      </w:r>
      <w:r w:rsidRPr="00AD4337">
        <w:rPr>
          <w:rFonts w:eastAsia="Times New Roman"/>
          <w:color w:val="auto"/>
        </w:rPr>
        <w:t xml:space="preserve"> finansin</w:t>
      </w:r>
      <w:r w:rsidR="00440273" w:rsidRPr="00AD4337">
        <w:rPr>
          <w:rFonts w:eastAsia="Times New Roman"/>
          <w:color w:val="auto"/>
        </w:rPr>
        <w:t>į</w:t>
      </w:r>
      <w:r w:rsidRPr="00AD4337">
        <w:rPr>
          <w:rFonts w:eastAsia="Times New Roman"/>
          <w:color w:val="auto"/>
        </w:rPr>
        <w:t xml:space="preserve"> (teisėtumo) audit</w:t>
      </w:r>
      <w:r w:rsidR="00440273" w:rsidRPr="00AD4337">
        <w:rPr>
          <w:rFonts w:eastAsia="Times New Roman"/>
          <w:color w:val="auto"/>
        </w:rPr>
        <w:t>ą</w:t>
      </w:r>
      <w:r w:rsidRPr="00AD4337">
        <w:rPr>
          <w:rFonts w:eastAsia="Times New Roman"/>
          <w:color w:val="auto"/>
        </w:rPr>
        <w:t xml:space="preserve">, kurio rezultatas - kontrolės ataskaita ir audito nuomonė </w:t>
      </w:r>
      <w:r w:rsidR="00AB56EA" w:rsidRPr="00AD4337">
        <w:rPr>
          <w:rFonts w:eastAsia="Times New Roman"/>
          <w:color w:val="auto"/>
        </w:rPr>
        <w:t>–</w:t>
      </w:r>
      <w:r w:rsidRPr="00AD4337">
        <w:rPr>
          <w:rFonts w:eastAsia="Times New Roman"/>
          <w:color w:val="auto"/>
        </w:rPr>
        <w:t xml:space="preserve"> bus pateiktas EK</w:t>
      </w:r>
      <w:r w:rsidR="00D22A54" w:rsidRPr="00AD4337">
        <w:rPr>
          <w:rStyle w:val="FootnoteReference"/>
          <w:rFonts w:eastAsia="Times New Roman"/>
          <w:color w:val="auto"/>
        </w:rPr>
        <w:footnoteReference w:id="6"/>
      </w:r>
      <w:r w:rsidRPr="00AD4337">
        <w:rPr>
          <w:rFonts w:eastAsia="Times New Roman"/>
          <w:color w:val="auto"/>
        </w:rPr>
        <w:t>.</w:t>
      </w:r>
    </w:p>
    <w:p w14:paraId="53694364" w14:textId="77777777" w:rsidR="00CE2AFD" w:rsidRPr="00AD4337" w:rsidRDefault="009572D5" w:rsidP="00C0562D">
      <w:pPr>
        <w:spacing w:after="0" w:line="360" w:lineRule="auto"/>
        <w:ind w:firstLine="900"/>
        <w:jc w:val="both"/>
        <w:rPr>
          <w:rFonts w:eastAsia="Times New Roman"/>
          <w:color w:val="auto"/>
        </w:rPr>
      </w:pPr>
      <w:r w:rsidRPr="00AD4337">
        <w:rPr>
          <w:rFonts w:eastAsia="Times New Roman"/>
          <w:color w:val="auto"/>
        </w:rPr>
        <w:t xml:space="preserve">VK, atlikusi tam tikras audito procedūras 2018-03-26 raštu Nr. S-(80-4981)-209 pateikė APVA preliminarius pastebėjimus ir rekomendacijas. Šiame rašte nurodyta, kad APVA dėl įvairių priežasčių iki galo neįgyvendino 3 iš 5 rekomendacijų, teiktų 2016-2017 m. audito metu. VK rašte taip pat nurodė, kad informacija apie neįgyvendintas rekomendacijas bus pateikta EK siunčiamoje kontrolės ataskaitoje. </w:t>
      </w:r>
    </w:p>
    <w:p w14:paraId="084B25D4" w14:textId="77777777" w:rsidR="005C3CDF" w:rsidRPr="00AD4337" w:rsidRDefault="005C3CDF" w:rsidP="00C0562D">
      <w:pPr>
        <w:spacing w:after="0" w:line="360" w:lineRule="auto"/>
        <w:ind w:firstLine="900"/>
        <w:jc w:val="both"/>
        <w:rPr>
          <w:rFonts w:eastAsia="Times New Roman"/>
          <w:color w:val="auto"/>
        </w:rPr>
      </w:pPr>
    </w:p>
    <w:p w14:paraId="45F6E8F8" w14:textId="77777777" w:rsidR="00440E9A" w:rsidRPr="009C3DB3" w:rsidRDefault="005205A1" w:rsidP="009C3DB3">
      <w:pPr>
        <w:pStyle w:val="Heading3"/>
        <w:ind w:firstLine="851"/>
      </w:pPr>
      <w:bookmarkStart w:id="7" w:name="_Toc519523650"/>
      <w:r w:rsidRPr="009C3DB3">
        <w:lastRenderedPageBreak/>
        <w:t>3.2.1. Projektų tinkamumo finansuoti vertinimo metu nepakankamai vertinamas stebėsenos rodiklių pagrįstumas</w:t>
      </w:r>
      <w:bookmarkEnd w:id="7"/>
    </w:p>
    <w:p w14:paraId="2C54395A" w14:textId="475B0281" w:rsidR="002C55ED" w:rsidRDefault="00EC1804" w:rsidP="00C0562D">
      <w:pPr>
        <w:spacing w:after="0" w:line="360" w:lineRule="auto"/>
        <w:ind w:firstLine="900"/>
        <w:jc w:val="both"/>
        <w:rPr>
          <w:rFonts w:eastAsia="Times New Roman"/>
          <w:color w:val="auto"/>
        </w:rPr>
      </w:pPr>
      <w:r w:rsidRPr="00AD4337">
        <w:rPr>
          <w:rFonts w:eastAsia="Times New Roman"/>
          <w:color w:val="auto"/>
        </w:rPr>
        <w:t>Minėto VK rašto 2 priede nurodyt</w:t>
      </w:r>
      <w:r w:rsidR="000D164B" w:rsidRPr="00AD4337">
        <w:rPr>
          <w:rFonts w:eastAsia="Times New Roman"/>
          <w:color w:val="auto"/>
        </w:rPr>
        <w:t xml:space="preserve">os neįgyvendintos rekomendacijos. Viena jų – APVA Procedūrų vadove nusimatyti kontrolės priemones, užtikrinančias, kad projektų TF vertinimo metu būtų įvertinamas stebėsenos rodiklių reikšmių pagrįstumas. Šią rekomendaciją VK pasiūlė nustačiusi, kad APVA tinkamai nevertina projektų stebėsenos rodiklių reikšmių pagrįstumo – audito metu VK nustatė atvejus, kai APVA, atlikdama projektų </w:t>
      </w:r>
      <w:r w:rsidR="0090129A" w:rsidRPr="00AD4337">
        <w:rPr>
          <w:rFonts w:eastAsia="Times New Roman"/>
          <w:color w:val="auto"/>
        </w:rPr>
        <w:t>tinkamumo finansuoti</w:t>
      </w:r>
      <w:r w:rsidR="000D164B" w:rsidRPr="00AD4337">
        <w:rPr>
          <w:rFonts w:eastAsia="Times New Roman"/>
          <w:color w:val="auto"/>
        </w:rPr>
        <w:t xml:space="preserve"> vertinimą, patvirtina projektų lygmeniu nustatomų stebėsenos rodiklių reikšmes, neįvertinusi, ar rodiklių reikšmės yra pagrįstos ir įvykdomos, t. y. nevertinamos gyventojų skaičiaus kitimo tendencijos, socialiniai-ekonominiai veiksniai, realus projekto įgyvendinimo teritorijoje esantis apgyvendintų būstų skaičius. Todėl vertinant 2007–2013 m. ES struktūrinių fondų finansavimo periodo vandentvarkos projektų patirtis, kyla rizika, kad numatyti projektų stebėsenos rodikliai nebus pasiekti</w:t>
      </w:r>
      <w:r w:rsidR="002C55ED" w:rsidRPr="00AD4337">
        <w:rPr>
          <w:rFonts w:eastAsia="Times New Roman"/>
          <w:color w:val="auto"/>
        </w:rPr>
        <w:t>,</w:t>
      </w:r>
      <w:r w:rsidR="002C55ED" w:rsidRPr="00AD4337">
        <w:rPr>
          <w:color w:val="auto"/>
        </w:rPr>
        <w:t xml:space="preserve"> </w:t>
      </w:r>
      <w:r w:rsidR="002C55ED" w:rsidRPr="00AD4337">
        <w:rPr>
          <w:rFonts w:eastAsia="Times New Roman"/>
          <w:color w:val="auto"/>
        </w:rPr>
        <w:t>dėl ko atsiranda galimybė dalį paramos lėšų ar visą ES paramą pripažinti netinkama finansuoti ir šias lėšas susigrąžinti iš projektų vykdytojų. Tai sudaro pagrindą atsirasti korupcijos rizikai.</w:t>
      </w:r>
      <w:r w:rsidR="000D164B" w:rsidRPr="00AD4337">
        <w:rPr>
          <w:rFonts w:eastAsia="Times New Roman"/>
          <w:color w:val="auto"/>
        </w:rPr>
        <w:t xml:space="preserve"> </w:t>
      </w:r>
    </w:p>
    <w:p w14:paraId="36290192" w14:textId="77777777" w:rsidR="002C55ED" w:rsidRPr="00AD4337" w:rsidRDefault="002C55ED" w:rsidP="00C0562D">
      <w:pPr>
        <w:spacing w:after="0" w:line="360" w:lineRule="auto"/>
        <w:ind w:firstLine="900"/>
        <w:jc w:val="both"/>
        <w:rPr>
          <w:rFonts w:eastAsia="Times New Roman"/>
          <w:color w:val="auto"/>
        </w:rPr>
      </w:pPr>
      <w:r w:rsidRPr="00AD4337">
        <w:rPr>
          <w:color w:val="auto"/>
        </w:rPr>
        <w:t>Pritartume VK siūlymui Procedūrų vadove nusimatyti kontrolės priemones, užtikrinančias, kad projektų tinkamumo finansuoti vertinimo metu būtų įvertinamas stebėsenos rodiklių reikšmių pagrįstumas.</w:t>
      </w:r>
    </w:p>
    <w:p w14:paraId="44D41106" w14:textId="2EAB6B4E" w:rsidR="002347DD" w:rsidRDefault="004C4DD0" w:rsidP="004C4DD0">
      <w:pPr>
        <w:widowControl w:val="0"/>
        <w:autoSpaceDE w:val="0"/>
        <w:autoSpaceDN w:val="0"/>
        <w:adjustRightInd w:val="0"/>
        <w:spacing w:after="0" w:line="360" w:lineRule="auto"/>
        <w:ind w:firstLine="900"/>
        <w:jc w:val="both"/>
        <w:rPr>
          <w:rFonts w:eastAsia="Times New Roman"/>
          <w:color w:val="auto"/>
        </w:rPr>
      </w:pPr>
      <w:r w:rsidRPr="00951173">
        <w:rPr>
          <w:rFonts w:eastAsia="Times New Roman"/>
          <w:color w:val="auto"/>
        </w:rPr>
        <w:t xml:space="preserve">Reikėtų pažymėti, kad 2017-11-06 APVA vadovybės protokolu Nr. T2-4 (A) buvo numatyta, kad atliekant priemonės Nr. 05.3.2-APVA-R-014 paraiškų tinkamumo finansuoti vertinimą ir siekiant tinkamai įvertinti projektų lygmeniu nustatomų stebėsenos rodiklių reikšmes, t. y. ar rodiklių reikšmės yra pagrįstos ir įvykdomos, </w:t>
      </w:r>
      <w:r w:rsidR="00B64535" w:rsidRPr="00951173">
        <w:rPr>
          <w:rFonts w:eastAsia="Times New Roman"/>
          <w:color w:val="auto"/>
        </w:rPr>
        <w:t xml:space="preserve">yra </w:t>
      </w:r>
      <w:r w:rsidRPr="00951173">
        <w:rPr>
          <w:rFonts w:eastAsia="Times New Roman"/>
          <w:color w:val="auto"/>
        </w:rPr>
        <w:t xml:space="preserve">privaloma atlikti APVA procedūrų vadove numatytą paraiškų vertinimo proceso žingsnį „patikrinimo vietoje atlikimas“. Taip pat atliekant kiekvieno naujo projekto paraiškos, papildomo finansavimo ar sutaupytų lėšų panaudojimo prašymų (įgyvendinamuose projektuose) vertinimą, </w:t>
      </w:r>
      <w:r w:rsidR="00B64535" w:rsidRPr="00951173">
        <w:rPr>
          <w:rFonts w:eastAsia="Times New Roman"/>
          <w:color w:val="auto"/>
        </w:rPr>
        <w:t>APVA</w:t>
      </w:r>
      <w:r w:rsidRPr="00951173">
        <w:rPr>
          <w:rFonts w:eastAsia="Times New Roman"/>
          <w:color w:val="auto"/>
        </w:rPr>
        <w:t xml:space="preserve"> vykdo objekto vietoje patikrinim</w:t>
      </w:r>
      <w:r w:rsidR="00B64535" w:rsidRPr="00951173">
        <w:rPr>
          <w:rFonts w:eastAsia="Times New Roman"/>
          <w:color w:val="auto"/>
        </w:rPr>
        <w:t>ą</w:t>
      </w:r>
      <w:r w:rsidRPr="00951173">
        <w:rPr>
          <w:rFonts w:eastAsia="Times New Roman"/>
          <w:color w:val="auto"/>
        </w:rPr>
        <w:t xml:space="preserve">. </w:t>
      </w:r>
      <w:r w:rsidR="00B64535" w:rsidRPr="00951173">
        <w:rPr>
          <w:rFonts w:eastAsia="Times New Roman"/>
          <w:color w:val="auto"/>
        </w:rPr>
        <w:t>P</w:t>
      </w:r>
      <w:r w:rsidRPr="00951173">
        <w:rPr>
          <w:rFonts w:eastAsia="Times New Roman"/>
          <w:color w:val="auto"/>
        </w:rPr>
        <w:t>atikrinimo vietoje atlikimo form</w:t>
      </w:r>
      <w:r w:rsidR="00B64535" w:rsidRPr="00951173">
        <w:rPr>
          <w:rFonts w:eastAsia="Times New Roman"/>
          <w:color w:val="auto"/>
        </w:rPr>
        <w:t>a</w:t>
      </w:r>
      <w:r w:rsidRPr="00951173">
        <w:rPr>
          <w:rFonts w:eastAsia="Times New Roman"/>
          <w:color w:val="auto"/>
        </w:rPr>
        <w:t xml:space="preserve"> pridedama prie tinkamumo vertinimo lentelės</w:t>
      </w:r>
      <w:r w:rsidR="00B64535" w:rsidRPr="00951173">
        <w:rPr>
          <w:rFonts w:eastAsia="Times New Roman"/>
          <w:color w:val="auto"/>
        </w:rPr>
        <w:t xml:space="preserve">. </w:t>
      </w:r>
      <w:r w:rsidR="002347DD">
        <w:rPr>
          <w:rFonts w:eastAsia="Times New Roman"/>
          <w:color w:val="auto"/>
        </w:rPr>
        <w:t xml:space="preserve">APVA ši tvarka jau buvo taikoma praktikoje </w:t>
      </w:r>
      <w:r w:rsidR="00E542F1">
        <w:rPr>
          <w:rFonts w:eastAsia="Times New Roman"/>
          <w:color w:val="auto"/>
        </w:rPr>
        <w:t>– vertinant naujus projektus, įtraukiant naujas veiklas jau įgyvendinamuose projektuose, prašant papildomo finansavimo. Kai kuriais atvejais tokių patikrinimų pagrindu pareiškėjai patikslino paraiškos duomenis - sumažino stebėsenos rodiklius arba pateikė APVA galimų rizikų suvaldymo planą.</w:t>
      </w:r>
    </w:p>
    <w:p w14:paraId="5E2E09A4" w14:textId="63DB86F0" w:rsidR="00440E9A" w:rsidRDefault="00B64535" w:rsidP="004C4DD0">
      <w:pPr>
        <w:widowControl w:val="0"/>
        <w:autoSpaceDE w:val="0"/>
        <w:autoSpaceDN w:val="0"/>
        <w:adjustRightInd w:val="0"/>
        <w:spacing w:after="0" w:line="360" w:lineRule="auto"/>
        <w:ind w:firstLine="900"/>
        <w:jc w:val="both"/>
        <w:rPr>
          <w:rFonts w:eastAsia="Times New Roman"/>
          <w:color w:val="auto"/>
        </w:rPr>
      </w:pPr>
      <w:r w:rsidRPr="00951173">
        <w:rPr>
          <w:rFonts w:eastAsia="Times New Roman"/>
          <w:color w:val="auto"/>
        </w:rPr>
        <w:t>2018-03-15 APVA pateikė VK papildomą informaciją dėl rekomendacijos įgyvendinimo. Galutinio VK vertinimo APVA dar negavo.</w:t>
      </w:r>
    </w:p>
    <w:p w14:paraId="77D48997" w14:textId="77777777" w:rsidR="009C3DB3" w:rsidRPr="00951173" w:rsidRDefault="009C3DB3" w:rsidP="004C4DD0">
      <w:pPr>
        <w:widowControl w:val="0"/>
        <w:autoSpaceDE w:val="0"/>
        <w:autoSpaceDN w:val="0"/>
        <w:adjustRightInd w:val="0"/>
        <w:spacing w:after="0" w:line="360" w:lineRule="auto"/>
        <w:ind w:firstLine="900"/>
        <w:jc w:val="both"/>
        <w:rPr>
          <w:rFonts w:eastAsia="Times New Roman"/>
          <w:color w:val="auto"/>
        </w:rPr>
      </w:pPr>
    </w:p>
    <w:p w14:paraId="2D42D24F" w14:textId="77777777" w:rsidR="00440E9A" w:rsidRPr="009C3DB3" w:rsidRDefault="005205A1" w:rsidP="009C3DB3">
      <w:pPr>
        <w:pStyle w:val="Heading3"/>
        <w:ind w:firstLine="851"/>
      </w:pPr>
      <w:bookmarkStart w:id="8" w:name="_Toc519523651"/>
      <w:r w:rsidRPr="009C3DB3">
        <w:t>3.2.2. Netinkamos finansuoti išlaidos buvo pripažintos tinkamomis finansuot</w:t>
      </w:r>
      <w:r w:rsidR="006C4D06" w:rsidRPr="009C3DB3">
        <w:t>i</w:t>
      </w:r>
      <w:bookmarkEnd w:id="8"/>
    </w:p>
    <w:p w14:paraId="28D17C48" w14:textId="77777777" w:rsidR="008C3109" w:rsidRPr="00AD4337" w:rsidRDefault="008C3109" w:rsidP="00C0562D">
      <w:pPr>
        <w:spacing w:after="0" w:line="360" w:lineRule="auto"/>
        <w:ind w:firstLine="900"/>
        <w:jc w:val="both"/>
        <w:rPr>
          <w:bCs/>
          <w:color w:val="auto"/>
        </w:rPr>
      </w:pPr>
      <w:r w:rsidRPr="00AD4337">
        <w:rPr>
          <w:rFonts w:eastAsia="Times New Roman"/>
          <w:color w:val="auto"/>
        </w:rPr>
        <w:t xml:space="preserve">Kitas VK rašto 2 priede nurodytas pastebėjimas - </w:t>
      </w:r>
      <w:r w:rsidRPr="00AD4337">
        <w:rPr>
          <w:bCs/>
          <w:color w:val="auto"/>
        </w:rPr>
        <w:t xml:space="preserve">APVA neįsitikino, ar projektas tinkamas finansuoti pagal PFSA reikalavimus bei tinkamomis finansuoti pripažino netinkamas finansuoti </w:t>
      </w:r>
      <w:r w:rsidRPr="00AD4337">
        <w:rPr>
          <w:bCs/>
          <w:color w:val="auto"/>
        </w:rPr>
        <w:lastRenderedPageBreak/>
        <w:t>išlaidas. Vyriausybės nutarimu Nr. 528 patvirtintų taisyklių 9.3 punkte nustatyta, kad įgyvendinančioji institucija, be kita ko, įsitikina, kad projektų vykdytojų deklaruotos su projektų įgyvendinimu susijusios išlaidos nepažeidžia ES ir Lietuvos Respublikos teisės aktų nuostatų.</w:t>
      </w:r>
    </w:p>
    <w:p w14:paraId="0799A429" w14:textId="77777777" w:rsidR="00CE2AFD" w:rsidRPr="00AD4337" w:rsidRDefault="008C3109" w:rsidP="00C0562D">
      <w:pPr>
        <w:spacing w:after="0" w:line="360" w:lineRule="auto"/>
        <w:ind w:firstLine="900"/>
        <w:jc w:val="both"/>
        <w:rPr>
          <w:bCs/>
          <w:color w:val="auto"/>
        </w:rPr>
      </w:pPr>
      <w:r w:rsidRPr="00AD4337">
        <w:rPr>
          <w:bCs/>
          <w:color w:val="auto"/>
        </w:rPr>
        <w:t xml:space="preserve">2014 m. PAFT 130 punkte, be kita ko, nustatyta, kad projekto tinkamumo finansuoti vertinimo metu </w:t>
      </w:r>
      <w:r w:rsidR="0051080B" w:rsidRPr="00AD4337">
        <w:rPr>
          <w:bCs/>
          <w:color w:val="auto"/>
        </w:rPr>
        <w:t>įgyvendinančioji institucija</w:t>
      </w:r>
      <w:r w:rsidRPr="00AD4337">
        <w:rPr>
          <w:bCs/>
          <w:color w:val="auto"/>
        </w:rPr>
        <w:t xml:space="preserve"> nustato, ar projektas tinkamas finansuoti pagal PFSA reikalavimus, ir nustatoma projekto atitiktis bendriesiems reikalavimams ir specialiesiems projektų atrankos kriterijams. 408 punkte, be kita ko, nurodyta, kad išlaidos turi atitikti PFSA reikalavimus.</w:t>
      </w:r>
    </w:p>
    <w:p w14:paraId="2C3B6FBE" w14:textId="77777777" w:rsidR="002B0AF7" w:rsidRPr="00AD4337" w:rsidRDefault="002B0AF7" w:rsidP="00C0562D">
      <w:pPr>
        <w:spacing w:after="0" w:line="360" w:lineRule="auto"/>
        <w:ind w:firstLine="900"/>
        <w:jc w:val="both"/>
        <w:rPr>
          <w:rFonts w:eastAsia="Times New Roman"/>
          <w:bCs/>
          <w:color w:val="auto"/>
        </w:rPr>
      </w:pPr>
      <w:r w:rsidRPr="00AD4337">
        <w:rPr>
          <w:rFonts w:eastAsia="Times New Roman"/>
          <w:bCs/>
          <w:color w:val="auto"/>
        </w:rPr>
        <w:t>PFSA</w:t>
      </w:r>
      <w:r w:rsidRPr="00AD4337">
        <w:rPr>
          <w:rStyle w:val="FootnoteReference"/>
          <w:rFonts w:eastAsia="Times New Roman"/>
          <w:bCs/>
          <w:color w:val="auto"/>
        </w:rPr>
        <w:footnoteReference w:id="7"/>
      </w:r>
      <w:r w:rsidRPr="00AD4337">
        <w:rPr>
          <w:rFonts w:eastAsia="Times New Roman"/>
          <w:bCs/>
          <w:color w:val="auto"/>
        </w:rPr>
        <w:t xml:space="preserve"> 33 punkte nustatyta, kad įgyvendinant geriamojo vandens tiekimo ir (ar) nuotekų surinkimo tinklų rekonstrukcijos projektus, rekonstruojami tinklai turi būti nutiesti ne vėliau kaip iki 1990 m. gruodžio 31 d. PFSA 42 p</w:t>
      </w:r>
      <w:r w:rsidR="0051080B" w:rsidRPr="00AD4337">
        <w:rPr>
          <w:rFonts w:eastAsia="Times New Roman"/>
          <w:bCs/>
          <w:color w:val="auto"/>
        </w:rPr>
        <w:t xml:space="preserve">unkto </w:t>
      </w:r>
      <w:r w:rsidRPr="00AD4337">
        <w:rPr>
          <w:rFonts w:eastAsia="Times New Roman"/>
          <w:bCs/>
          <w:color w:val="auto"/>
        </w:rPr>
        <w:t>5 lent</w:t>
      </w:r>
      <w:r w:rsidR="0051080B" w:rsidRPr="00AD4337">
        <w:rPr>
          <w:rFonts w:eastAsia="Times New Roman"/>
          <w:bCs/>
          <w:color w:val="auto"/>
        </w:rPr>
        <w:t>elės</w:t>
      </w:r>
      <w:r w:rsidRPr="00AD4337">
        <w:rPr>
          <w:rFonts w:eastAsia="Times New Roman"/>
          <w:bCs/>
          <w:color w:val="auto"/>
        </w:rPr>
        <w:t xml:space="preserve"> 3.8 p</w:t>
      </w:r>
      <w:r w:rsidR="0051080B" w:rsidRPr="00AD4337">
        <w:rPr>
          <w:rFonts w:eastAsia="Times New Roman"/>
          <w:bCs/>
          <w:color w:val="auto"/>
        </w:rPr>
        <w:t>a</w:t>
      </w:r>
      <w:r w:rsidRPr="00AD4337">
        <w:rPr>
          <w:rFonts w:eastAsia="Times New Roman"/>
          <w:bCs/>
          <w:color w:val="auto"/>
        </w:rPr>
        <w:t>p</w:t>
      </w:r>
      <w:r w:rsidR="0051080B" w:rsidRPr="00AD4337">
        <w:rPr>
          <w:rFonts w:eastAsia="Times New Roman"/>
          <w:bCs/>
          <w:color w:val="auto"/>
        </w:rPr>
        <w:t>unktyje</w:t>
      </w:r>
      <w:r w:rsidRPr="00AD4337">
        <w:rPr>
          <w:rFonts w:eastAsia="Times New Roman"/>
          <w:bCs/>
          <w:color w:val="auto"/>
        </w:rPr>
        <w:t xml:space="preserve"> nurodyta, kad tinkama finansuoti išlaidų kategorija yra geriamojo vandens tiekimo ir nuotekų surinkimo tinklų naujos statybos, rekonstravimo ir kapitalinio remonto darbų išlaidos.</w:t>
      </w:r>
    </w:p>
    <w:p w14:paraId="7F3AA45C" w14:textId="7291E698" w:rsidR="002B0AF7" w:rsidRPr="00AD4337" w:rsidRDefault="0051080B" w:rsidP="00C0562D">
      <w:pPr>
        <w:spacing w:after="0" w:line="360" w:lineRule="auto"/>
        <w:ind w:firstLine="900"/>
        <w:jc w:val="both"/>
        <w:rPr>
          <w:rFonts w:eastAsia="Times New Roman"/>
          <w:bCs/>
          <w:color w:val="auto"/>
        </w:rPr>
      </w:pPr>
      <w:r w:rsidRPr="00AD4337">
        <w:rPr>
          <w:rFonts w:eastAsia="Times New Roman"/>
          <w:bCs/>
          <w:color w:val="auto"/>
        </w:rPr>
        <w:t>VK a</w:t>
      </w:r>
      <w:r w:rsidR="002B0AF7" w:rsidRPr="00AD4337">
        <w:rPr>
          <w:rFonts w:eastAsia="Times New Roman"/>
          <w:bCs/>
          <w:color w:val="auto"/>
        </w:rPr>
        <w:t xml:space="preserve">udito metu nustatė atvejį, kai APVA, atlikdama projekto </w:t>
      </w:r>
      <w:r w:rsidRPr="00AD4337">
        <w:rPr>
          <w:rFonts w:eastAsia="Times New Roman"/>
          <w:bCs/>
          <w:color w:val="auto"/>
        </w:rPr>
        <w:t>tinkamumo finansuoti</w:t>
      </w:r>
      <w:r w:rsidR="002B0AF7" w:rsidRPr="00AD4337">
        <w:rPr>
          <w:rFonts w:eastAsia="Times New Roman"/>
          <w:bCs/>
          <w:color w:val="auto"/>
        </w:rPr>
        <w:t xml:space="preserve"> vertinimą, neįsitikino, ar projekto įgyvendinimo metu numatomi rekonstruoti tinklai yra nutiesti ne vėliau kaip iki 1990 m. gruodžio 31 d., tačiau patvirtino, kad projektas atitinka PFSA reikalavimus.</w:t>
      </w:r>
      <w:r w:rsidRPr="00AD4337">
        <w:rPr>
          <w:rFonts w:eastAsia="Times New Roman"/>
          <w:bCs/>
          <w:color w:val="auto"/>
        </w:rPr>
        <w:t xml:space="preserve"> </w:t>
      </w:r>
      <w:r w:rsidR="002B0AF7" w:rsidRPr="00AD4337">
        <w:rPr>
          <w:rFonts w:eastAsia="Times New Roman"/>
          <w:bCs/>
          <w:color w:val="auto"/>
        </w:rPr>
        <w:t>Dėl nurodytų aplinkybių preliminari klaida projekte yra 3 831 593,58 Eur.</w:t>
      </w:r>
    </w:p>
    <w:p w14:paraId="07C0638C" w14:textId="500D75BC" w:rsidR="002C55ED" w:rsidRPr="00AD4337" w:rsidRDefault="001B3D6B" w:rsidP="00C0562D">
      <w:pPr>
        <w:spacing w:after="0" w:line="360" w:lineRule="auto"/>
        <w:ind w:firstLine="900"/>
        <w:jc w:val="both"/>
        <w:rPr>
          <w:rFonts w:eastAsia="Times New Roman"/>
          <w:bCs/>
          <w:color w:val="auto"/>
        </w:rPr>
      </w:pPr>
      <w:r>
        <w:rPr>
          <w:rFonts w:eastAsia="Times New Roman"/>
          <w:bCs/>
          <w:color w:val="auto"/>
        </w:rPr>
        <w:t xml:space="preserve">Dėl šių </w:t>
      </w:r>
      <w:r w:rsidR="002C55ED" w:rsidRPr="00AD4337">
        <w:rPr>
          <w:rFonts w:eastAsia="Times New Roman"/>
          <w:bCs/>
          <w:color w:val="auto"/>
        </w:rPr>
        <w:t>APVA veiksm</w:t>
      </w:r>
      <w:r>
        <w:rPr>
          <w:rFonts w:eastAsia="Times New Roman"/>
          <w:bCs/>
          <w:color w:val="auto"/>
        </w:rPr>
        <w:t>ų</w:t>
      </w:r>
      <w:r w:rsidR="002C55ED" w:rsidRPr="00AD4337">
        <w:rPr>
          <w:rFonts w:eastAsia="Times New Roman"/>
          <w:bCs/>
          <w:color w:val="auto"/>
        </w:rPr>
        <w:t xml:space="preserve"> </w:t>
      </w:r>
      <w:r>
        <w:rPr>
          <w:rFonts w:eastAsia="Times New Roman"/>
          <w:bCs/>
          <w:color w:val="auto"/>
        </w:rPr>
        <w:t>atsirado galimybė</w:t>
      </w:r>
      <w:r w:rsidR="002C55ED" w:rsidRPr="00AD4337">
        <w:rPr>
          <w:rFonts w:eastAsia="Times New Roman"/>
          <w:bCs/>
          <w:color w:val="auto"/>
        </w:rPr>
        <w:t xml:space="preserve"> ūkio subjektams neteisėtai ir nepagrįstai gauti paramos lėšų, kas laikytina korupcijos rizikos veiksniu.</w:t>
      </w:r>
    </w:p>
    <w:p w14:paraId="18691AE4" w14:textId="756EA094" w:rsidR="00061209" w:rsidRPr="00AD4337" w:rsidRDefault="002C55ED" w:rsidP="00C0562D">
      <w:pPr>
        <w:spacing w:after="0" w:line="360" w:lineRule="auto"/>
        <w:ind w:firstLine="900"/>
        <w:jc w:val="both"/>
        <w:rPr>
          <w:rFonts w:eastAsia="Times New Roman"/>
          <w:bCs/>
          <w:color w:val="auto"/>
        </w:rPr>
      </w:pPr>
      <w:r w:rsidRPr="00AD4337">
        <w:rPr>
          <w:rFonts w:eastAsia="Times New Roman"/>
          <w:bCs/>
          <w:color w:val="auto"/>
        </w:rPr>
        <w:t>Siūlytume stiprinti kontrolės priemones atkreipiant APVA atsakingų darbuotojų dėmesį į nustatytas sąlygas, kurioms turi atitikti projektai, remiami ES struktūrinių fondų lėšomis.</w:t>
      </w:r>
    </w:p>
    <w:p w14:paraId="133954A7" w14:textId="77777777" w:rsidR="00061209" w:rsidRPr="00AD4337" w:rsidRDefault="00061209" w:rsidP="00C0562D">
      <w:pPr>
        <w:spacing w:after="0" w:line="360" w:lineRule="auto"/>
        <w:ind w:firstLine="900"/>
        <w:jc w:val="both"/>
        <w:rPr>
          <w:rFonts w:eastAsia="Times New Roman"/>
          <w:bCs/>
          <w:color w:val="auto"/>
        </w:rPr>
      </w:pPr>
      <w:r w:rsidRPr="00AD4337">
        <w:rPr>
          <w:rFonts w:eastAsia="Times New Roman"/>
          <w:bCs/>
          <w:color w:val="auto"/>
        </w:rPr>
        <w:t xml:space="preserve">VK </w:t>
      </w:r>
      <w:r w:rsidR="003F717B" w:rsidRPr="00AD4337">
        <w:rPr>
          <w:rFonts w:eastAsia="Times New Roman"/>
          <w:bCs/>
          <w:color w:val="auto"/>
        </w:rPr>
        <w:t xml:space="preserve">prie minėto rašto pateikė ir daugiau </w:t>
      </w:r>
      <w:r w:rsidRPr="00AD4337">
        <w:rPr>
          <w:rFonts w:eastAsia="Times New Roman"/>
          <w:bCs/>
          <w:color w:val="auto"/>
        </w:rPr>
        <w:t>pastebėjim</w:t>
      </w:r>
      <w:r w:rsidR="003F717B" w:rsidRPr="00AD4337">
        <w:rPr>
          <w:rFonts w:eastAsia="Times New Roman"/>
          <w:bCs/>
          <w:color w:val="auto"/>
        </w:rPr>
        <w:t>ų</w:t>
      </w:r>
      <w:r w:rsidRPr="00AD4337">
        <w:rPr>
          <w:rFonts w:eastAsia="Times New Roman"/>
          <w:bCs/>
          <w:color w:val="auto"/>
        </w:rPr>
        <w:t xml:space="preserve"> su rekomendacijomis, tačiau </w:t>
      </w:r>
      <w:r w:rsidR="003F717B" w:rsidRPr="00AD4337">
        <w:rPr>
          <w:rFonts w:eastAsia="Times New Roman"/>
          <w:bCs/>
          <w:color w:val="auto"/>
        </w:rPr>
        <w:t xml:space="preserve">tai nesusiję su APVA veiklomis, kuriose atliekama KRA. </w:t>
      </w:r>
    </w:p>
    <w:p w14:paraId="2A442DC7" w14:textId="53A8BFAE" w:rsidR="00844FAD" w:rsidRPr="00AD4337" w:rsidRDefault="00844FAD" w:rsidP="00C0562D">
      <w:pPr>
        <w:spacing w:after="0" w:line="360" w:lineRule="auto"/>
        <w:ind w:firstLine="900"/>
        <w:jc w:val="both"/>
        <w:rPr>
          <w:rFonts w:eastAsia="Times New Roman"/>
          <w:bCs/>
          <w:color w:val="auto"/>
        </w:rPr>
      </w:pPr>
      <w:r w:rsidRPr="00AD4337">
        <w:rPr>
          <w:rFonts w:eastAsia="Times New Roman"/>
          <w:bCs/>
          <w:color w:val="auto"/>
        </w:rPr>
        <w:t xml:space="preserve">Kadangi šie VK pastebėjimai ir rekomendacijos, priskiriami prie turinčių įtakos pagrindiniams reikalavimams, </w:t>
      </w:r>
      <w:r w:rsidR="00FE79AD" w:rsidRPr="00AD4337">
        <w:rPr>
          <w:rFonts w:eastAsia="Times New Roman"/>
          <w:bCs/>
          <w:color w:val="auto"/>
        </w:rPr>
        <w:t xml:space="preserve">dėl ko VK nuomone kyla rizika, kad numatyti projektų stebėsenos rodikliai nebus pasiekti, dėl ko gali būti pradėtos išmokėtų ES fondų lėšų susigrąžinimo procedūros, kartu projektų vykdytojų derybos ir įvairūs skundai, </w:t>
      </w:r>
      <w:r w:rsidR="001E333D" w:rsidRPr="00AD4337">
        <w:rPr>
          <w:rFonts w:eastAsia="Times New Roman"/>
          <w:bCs/>
          <w:color w:val="auto"/>
        </w:rPr>
        <w:t xml:space="preserve">todėl tikime, kad VK rekomendacijų įvykdymas taip pat prisidėtų prie aukščiau minėtos korupcijos rizikos mažinimo. </w:t>
      </w:r>
    </w:p>
    <w:p w14:paraId="149CE8E3" w14:textId="77777777" w:rsidR="00113B08" w:rsidRPr="00AD4337" w:rsidRDefault="00113B08" w:rsidP="00C0562D">
      <w:pPr>
        <w:spacing w:after="0" w:line="360" w:lineRule="auto"/>
        <w:ind w:firstLine="900"/>
        <w:jc w:val="center"/>
        <w:rPr>
          <w:rFonts w:eastAsia="Times New Roman"/>
          <w:color w:val="auto"/>
        </w:rPr>
      </w:pPr>
      <w:r w:rsidRPr="00AD4337">
        <w:rPr>
          <w:rFonts w:eastAsia="Times New Roman"/>
          <w:color w:val="auto"/>
        </w:rPr>
        <w:br w:type="page"/>
      </w:r>
    </w:p>
    <w:p w14:paraId="629F0BC7" w14:textId="77DAB455" w:rsidR="00CE2AFD" w:rsidRPr="009C3DB3" w:rsidRDefault="001D1C84" w:rsidP="009C3DB3">
      <w:pPr>
        <w:pStyle w:val="Heading1"/>
      </w:pPr>
      <w:bookmarkStart w:id="9" w:name="_Toc519523652"/>
      <w:r w:rsidRPr="009C3DB3">
        <w:lastRenderedPageBreak/>
        <w:t xml:space="preserve">4. </w:t>
      </w:r>
      <w:r w:rsidR="00FA4485" w:rsidRPr="009C3DB3">
        <w:t xml:space="preserve">KORUPCIJOS RIZIKA VYKDANT </w:t>
      </w:r>
      <w:r w:rsidR="00042A87" w:rsidRPr="009C3DB3">
        <w:t>PR</w:t>
      </w:r>
      <w:r w:rsidR="001E333D" w:rsidRPr="009C3DB3">
        <w:t>O</w:t>
      </w:r>
      <w:r w:rsidR="00042A87" w:rsidRPr="009C3DB3">
        <w:t>J</w:t>
      </w:r>
      <w:r w:rsidR="001E333D" w:rsidRPr="009C3DB3">
        <w:t>EKT</w:t>
      </w:r>
      <w:r w:rsidR="00042A87" w:rsidRPr="009C3DB3">
        <w:t xml:space="preserve">Ų </w:t>
      </w:r>
      <w:r w:rsidR="00FA4485" w:rsidRPr="009C3DB3">
        <w:t xml:space="preserve">PATIKRAS </w:t>
      </w:r>
      <w:r w:rsidR="00042A87" w:rsidRPr="009C3DB3">
        <w:t>VIETOJE</w:t>
      </w:r>
      <w:bookmarkEnd w:id="9"/>
    </w:p>
    <w:p w14:paraId="0A93BDCB" w14:textId="77777777" w:rsidR="00CE2AFD" w:rsidRPr="00AD4337" w:rsidRDefault="00CE2AFD" w:rsidP="00C0562D">
      <w:pPr>
        <w:spacing w:after="0" w:line="360" w:lineRule="auto"/>
        <w:ind w:left="900" w:firstLine="900"/>
        <w:rPr>
          <w:rFonts w:eastAsia="Times New Roman"/>
          <w:color w:val="auto"/>
        </w:rPr>
      </w:pPr>
    </w:p>
    <w:p w14:paraId="60E4C8D2" w14:textId="45F862D7" w:rsidR="00CE2AFD" w:rsidRPr="00AD4337" w:rsidRDefault="009B401A" w:rsidP="00C0562D">
      <w:pPr>
        <w:spacing w:after="0" w:line="360" w:lineRule="auto"/>
        <w:ind w:firstLine="900"/>
        <w:jc w:val="both"/>
        <w:rPr>
          <w:color w:val="auto"/>
        </w:rPr>
      </w:pPr>
      <w:r w:rsidRPr="00AD4337">
        <w:rPr>
          <w:rFonts w:eastAsia="Times New Roman"/>
          <w:color w:val="auto"/>
        </w:rPr>
        <w:t xml:space="preserve">Projektų patikrų vietoje tvarka nustatyta </w:t>
      </w:r>
      <w:r w:rsidR="000867F2" w:rsidRPr="00AD4337">
        <w:rPr>
          <w:rFonts w:eastAsia="Times New Roman"/>
          <w:color w:val="auto"/>
        </w:rPr>
        <w:t>Procedūrų</w:t>
      </w:r>
      <w:r w:rsidRPr="00AD4337">
        <w:rPr>
          <w:rFonts w:eastAsia="Times New Roman"/>
          <w:color w:val="auto"/>
        </w:rPr>
        <w:t xml:space="preserve"> vadovo II dalies 7 skyriuje. Šios patikros yra reglamentuotos 2014 m. PAFT 24 skirsnyje. Ten nustatyta, kad </w:t>
      </w:r>
      <w:r w:rsidRPr="00AD4337">
        <w:rPr>
          <w:color w:val="auto"/>
        </w:rPr>
        <w:t>APVA privalo atlikti kiekvieno projekto patikrą vietoje bent kartą per projekto įgyvendinimo laikotarpį, išskyrus atvejus, kai patikros vietoje neprivaloma atlikti, jeigu galima įsitikinti visų projekto veiklų ar jų rezultatų faktiniu įvykdymu nevykstant į vietą; arba įvertinus projektų riziką, patikros vietoje gali būti atliekamos atrankiniu būdu</w:t>
      </w:r>
      <w:r w:rsidR="00F55931" w:rsidRPr="00AD4337">
        <w:rPr>
          <w:color w:val="auto"/>
        </w:rPr>
        <w:t xml:space="preserve">. Jei APVA neatliko projekto patikros vietoje, projekto vykdytojui negali būti išmokėtos projekto finansavimo lėšos pagal galutinį mokėjimo prašymą. </w:t>
      </w:r>
    </w:p>
    <w:p w14:paraId="43F90358" w14:textId="77777777" w:rsidR="009D39A0" w:rsidRPr="00AD4337" w:rsidRDefault="009D39A0" w:rsidP="00C0562D">
      <w:pPr>
        <w:spacing w:after="0" w:line="360" w:lineRule="auto"/>
        <w:ind w:firstLine="900"/>
        <w:jc w:val="both"/>
        <w:rPr>
          <w:rFonts w:eastAsia="Times New Roman"/>
          <w:color w:val="auto"/>
        </w:rPr>
      </w:pPr>
      <w:r w:rsidRPr="00AD4337">
        <w:rPr>
          <w:rFonts w:eastAsia="Times New Roman"/>
          <w:color w:val="auto"/>
        </w:rPr>
        <w:t xml:space="preserve">KRA metu buvo susipažinta su </w:t>
      </w:r>
      <w:r w:rsidR="006F4451" w:rsidRPr="00AD4337">
        <w:rPr>
          <w:rFonts w:eastAsia="Times New Roman"/>
          <w:color w:val="auto"/>
        </w:rPr>
        <w:t>taršos mažinimo projektu – Marijampolės regiono komunalinių atliekų tvarkymo sistemos plėtra, projekto vykdytojas – UAB Marijampolės apskrities atliekų tvarkymo centras (toliau – MAATC), veiklos vykdytojas (MBA įrenginių operatorius) – UAB „NEG Recycling“. Šis projektas vykdytas 2010-2015 m. Tinkamų finansuoti išlaidų suma – 10 251 670,34 Eur, šiuo metu skirta 8 713 919,79 Eur.</w:t>
      </w:r>
    </w:p>
    <w:p w14:paraId="446F2E56" w14:textId="77777777" w:rsidR="00292F39" w:rsidRPr="00AD4337" w:rsidRDefault="00680F93" w:rsidP="00C0562D">
      <w:pPr>
        <w:spacing w:after="0" w:line="360" w:lineRule="auto"/>
        <w:ind w:firstLine="900"/>
        <w:jc w:val="both"/>
        <w:rPr>
          <w:rFonts w:eastAsia="Times New Roman"/>
          <w:color w:val="auto"/>
        </w:rPr>
      </w:pPr>
      <w:r w:rsidRPr="00AD4337">
        <w:rPr>
          <w:rFonts w:eastAsia="Times New Roman"/>
          <w:color w:val="auto"/>
        </w:rPr>
        <w:t>2017-09-27 UAB „NEG Recycling“ APVA pateikė raštą, kuriame informavo apie susidariusią ekstremalią situaciją Marijampolės apskrities atliekų tvarkymo sektoriuje ir prašė ją išspręsti. Rašte buvo nurodyta, kad operatorius UAB „NEG Recycling“ nuo 2017 m. rugsėjo 27 d. 8.00 va</w:t>
      </w:r>
      <w:r w:rsidR="002143E8" w:rsidRPr="00AD4337">
        <w:rPr>
          <w:rFonts w:eastAsia="Times New Roman"/>
          <w:color w:val="auto"/>
        </w:rPr>
        <w:t>l</w:t>
      </w:r>
      <w:r w:rsidRPr="00AD4337">
        <w:rPr>
          <w:rFonts w:eastAsia="Times New Roman"/>
          <w:color w:val="auto"/>
        </w:rPr>
        <w:t>. sustabdė atliekų priėmimą MBA įrenginiuose. Tą patį savo tinklalapyje paskelbė ir MAATC.</w:t>
      </w:r>
      <w:r w:rsidRPr="00AD4337">
        <w:rPr>
          <w:color w:val="auto"/>
        </w:rPr>
        <w:t xml:space="preserve"> </w:t>
      </w:r>
      <w:r w:rsidRPr="00AD4337">
        <w:rPr>
          <w:rFonts w:eastAsia="Times New Roman"/>
          <w:color w:val="auto"/>
        </w:rPr>
        <w:t xml:space="preserve">Atliekų vežėjams nurodyta MKA nuo 2017 m. rugsėjo 27 d. vežti į Marijampolės regioninį sąvartyną, esantį Uosinės k., Marijampolės savivaldybėje. 2017-10-10 APVA buvo parengtas pranešimas apie įtariamą pažeidimą ir 2017-10-11 pradėtas įtariamo pažeidimo tyrimas. </w:t>
      </w:r>
    </w:p>
    <w:p w14:paraId="78516F2F" w14:textId="77777777" w:rsidR="00501F73" w:rsidRPr="00AD4337" w:rsidRDefault="00680F93" w:rsidP="00C0562D">
      <w:pPr>
        <w:spacing w:after="0" w:line="360" w:lineRule="auto"/>
        <w:ind w:firstLine="900"/>
        <w:jc w:val="both"/>
        <w:rPr>
          <w:rFonts w:eastAsia="Times New Roman"/>
          <w:color w:val="auto"/>
        </w:rPr>
      </w:pPr>
      <w:r w:rsidRPr="00AD4337">
        <w:rPr>
          <w:rFonts w:eastAsia="Times New Roman"/>
          <w:color w:val="auto"/>
        </w:rPr>
        <w:t xml:space="preserve">APVA, atlikusi pažeidimo tyrimą, nustatė, kad Projekto vykdytojas, neužtikrindamas MBA įrenginių eksploatavimo tęstinumo, pažeidė Finansavimo sutarties bendrųjų sąlygų nuostatas. Vadovaujantis Rekomendacijų reikalavimais buvo nustatyta netinkamų finansuoti Projekto išlaidų suma. 2018-03-07 pažeidimo tyrimo išvadoje nurodyta, kad APVA, vadovaudamasi 2014 m. PAFT 197 punktu, priėmė sprendimą pripažinti 6.513.075,03 Eur Projekto išlaidų netinkamomis finansuoti. Kadangi šios išlaidos jau buvo išmokėtos, </w:t>
      </w:r>
      <w:r w:rsidR="009D39A0" w:rsidRPr="00AD4337">
        <w:rPr>
          <w:rFonts w:eastAsia="Times New Roman"/>
          <w:color w:val="auto"/>
        </w:rPr>
        <w:t>pa</w:t>
      </w:r>
      <w:r w:rsidRPr="00AD4337">
        <w:rPr>
          <w:rFonts w:eastAsia="Times New Roman"/>
          <w:color w:val="auto"/>
        </w:rPr>
        <w:t>siūl</w:t>
      </w:r>
      <w:r w:rsidR="009D39A0" w:rsidRPr="00AD4337">
        <w:rPr>
          <w:rFonts w:eastAsia="Times New Roman"/>
          <w:color w:val="auto"/>
        </w:rPr>
        <w:t>ė</w:t>
      </w:r>
      <w:r w:rsidRPr="00AD4337">
        <w:rPr>
          <w:rFonts w:eastAsia="Times New Roman"/>
          <w:color w:val="auto"/>
        </w:rPr>
        <w:t xml:space="preserve"> </w:t>
      </w:r>
      <w:r w:rsidR="009D39A0" w:rsidRPr="00AD4337">
        <w:rPr>
          <w:rFonts w:eastAsia="Times New Roman"/>
          <w:color w:val="auto"/>
        </w:rPr>
        <w:t>AM</w:t>
      </w:r>
      <w:r w:rsidRPr="00AD4337">
        <w:rPr>
          <w:rFonts w:eastAsia="Times New Roman"/>
          <w:color w:val="auto"/>
        </w:rPr>
        <w:t xml:space="preserve"> priimti sprendimą dėl Projekto netinkamų finansuoti lėšų susigrąžinimo taikant lėšų pervedimo būdą.</w:t>
      </w:r>
    </w:p>
    <w:p w14:paraId="67234506" w14:textId="77777777" w:rsidR="004F6BC2" w:rsidRPr="00AD4337" w:rsidRDefault="009D39A0" w:rsidP="00C0562D">
      <w:pPr>
        <w:spacing w:after="0" w:line="360" w:lineRule="auto"/>
        <w:ind w:firstLine="900"/>
        <w:jc w:val="both"/>
        <w:rPr>
          <w:rFonts w:eastAsia="Times New Roman"/>
          <w:color w:val="auto"/>
        </w:rPr>
      </w:pPr>
      <w:r w:rsidRPr="00AD4337">
        <w:rPr>
          <w:rFonts w:eastAsia="Times New Roman"/>
          <w:color w:val="auto"/>
        </w:rPr>
        <w:t>MAATC 2018-04-03 informavo APVA, kad</w:t>
      </w:r>
      <w:r w:rsidR="00F74693" w:rsidRPr="00AD4337">
        <w:rPr>
          <w:rFonts w:eastAsia="Times New Roman"/>
          <w:color w:val="auto"/>
        </w:rPr>
        <w:t>,</w:t>
      </w:r>
      <w:r w:rsidRPr="00AD4337">
        <w:rPr>
          <w:rFonts w:eastAsia="Times New Roman"/>
          <w:color w:val="auto"/>
        </w:rPr>
        <w:t xml:space="preserve"> atsižvelg</w:t>
      </w:r>
      <w:r w:rsidR="00F74693" w:rsidRPr="00AD4337">
        <w:rPr>
          <w:rFonts w:eastAsia="Times New Roman"/>
          <w:color w:val="auto"/>
        </w:rPr>
        <w:t>d</w:t>
      </w:r>
      <w:r w:rsidRPr="00AD4337">
        <w:rPr>
          <w:rFonts w:eastAsia="Times New Roman"/>
          <w:color w:val="auto"/>
        </w:rPr>
        <w:t>a</w:t>
      </w:r>
      <w:r w:rsidR="00F74693" w:rsidRPr="00AD4337">
        <w:rPr>
          <w:rFonts w:eastAsia="Times New Roman"/>
          <w:color w:val="auto"/>
        </w:rPr>
        <w:t>mas</w:t>
      </w:r>
      <w:r w:rsidRPr="00AD4337">
        <w:rPr>
          <w:rFonts w:eastAsia="Times New Roman"/>
          <w:color w:val="auto"/>
        </w:rPr>
        <w:t xml:space="preserve"> į įvykdytus tris esminius sutarties sąlygų pažeidimus Projekto vykdytojas 2018 m. kovo 13 d. įteikė operatoriui</w:t>
      </w:r>
      <w:r w:rsidR="00F74693" w:rsidRPr="00AD4337">
        <w:rPr>
          <w:rFonts w:eastAsia="Times New Roman"/>
          <w:color w:val="auto"/>
        </w:rPr>
        <w:t xml:space="preserve"> (UAB „NEG Recycling“)</w:t>
      </w:r>
      <w:r w:rsidRPr="00AD4337">
        <w:rPr>
          <w:rFonts w:eastAsia="Times New Roman"/>
          <w:color w:val="auto"/>
        </w:rPr>
        <w:t xml:space="preserve"> pranešimą dėl MBA įrenginių operavimo sutarties nutraukimo ir laikinai, kol viešųjų pirkimų būdu bus atrinktas naujas operatorius, perėmė įrenginių eksploatavimą.</w:t>
      </w:r>
      <w:r w:rsidRPr="00AD4337">
        <w:rPr>
          <w:color w:val="auto"/>
        </w:rPr>
        <w:t xml:space="preserve"> </w:t>
      </w:r>
      <w:r w:rsidRPr="00AD4337">
        <w:rPr>
          <w:rFonts w:eastAsia="Times New Roman"/>
          <w:color w:val="auto"/>
        </w:rPr>
        <w:t>2018 m. kovo 30 d. apie atnaujintą atliekų priėmimą į MBA įrenginius buvo informuotas atliekų vežėjas. Nuo 2018 m. balandžio 3 d., atliekos pristatomos į MBA įrenginius.</w:t>
      </w:r>
    </w:p>
    <w:p w14:paraId="4F1BE732" w14:textId="77777777" w:rsidR="009D39A0" w:rsidRPr="00AD4337" w:rsidRDefault="009D39A0" w:rsidP="00C0562D">
      <w:pPr>
        <w:spacing w:after="0" w:line="360" w:lineRule="auto"/>
        <w:ind w:firstLine="900"/>
        <w:jc w:val="both"/>
        <w:rPr>
          <w:rFonts w:eastAsia="Times New Roman"/>
          <w:color w:val="auto"/>
        </w:rPr>
      </w:pPr>
      <w:r w:rsidRPr="00AD4337">
        <w:rPr>
          <w:rFonts w:eastAsia="Times New Roman"/>
          <w:color w:val="auto"/>
        </w:rPr>
        <w:lastRenderedPageBreak/>
        <w:t xml:space="preserve">Atsižvelgiant į tai, kad MBA įrenginių eksploatavimas buvo atnaujintas, APVA atnaujino pažeidimo tyrimą, kuris šiuo metu vykdomas. Siekiant atlikti pažeidimo tyrimą buvo reikalinga atlikti neplaninę patikrą vietoje ir patikrinti ar Marijampolės MBA įrenginiai eksploatuojami tinkamai. </w:t>
      </w:r>
    </w:p>
    <w:p w14:paraId="7C815834" w14:textId="77777777" w:rsidR="00B95CE2" w:rsidRPr="00AD4337" w:rsidRDefault="009D39A0" w:rsidP="00C0562D">
      <w:pPr>
        <w:spacing w:after="0" w:line="360" w:lineRule="auto"/>
        <w:ind w:firstLine="900"/>
        <w:jc w:val="both"/>
        <w:rPr>
          <w:color w:val="auto"/>
          <w:lang w:bidi="lt-LT"/>
        </w:rPr>
      </w:pPr>
      <w:r w:rsidRPr="00AD4337">
        <w:rPr>
          <w:rFonts w:eastAsia="Times New Roman"/>
          <w:color w:val="auto"/>
        </w:rPr>
        <w:t xml:space="preserve">KRA metu </w:t>
      </w:r>
      <w:r w:rsidR="006608C2" w:rsidRPr="00AD4337">
        <w:rPr>
          <w:rFonts w:eastAsia="Times New Roman"/>
          <w:color w:val="auto"/>
        </w:rPr>
        <w:t xml:space="preserve">2018-04-25 </w:t>
      </w:r>
      <w:r w:rsidRPr="00AD4337">
        <w:rPr>
          <w:rFonts w:eastAsia="Times New Roman"/>
          <w:color w:val="auto"/>
        </w:rPr>
        <w:t>buvo dalyvauta APVA Kokybės rizikos valdymo ir Taršos mažinimo projektų skyrių vyriausiesiems specialistams atliekant neplaninę patikrą vietoje</w:t>
      </w:r>
      <w:r w:rsidR="006608C2" w:rsidRPr="00AD4337">
        <w:rPr>
          <w:rFonts w:eastAsia="Times New Roman"/>
          <w:color w:val="auto"/>
        </w:rPr>
        <w:t xml:space="preserve"> po minėto projekto užbaigimo</w:t>
      </w:r>
      <w:r w:rsidRPr="00AD4337">
        <w:rPr>
          <w:rFonts w:eastAsia="Times New Roman"/>
          <w:color w:val="auto"/>
        </w:rPr>
        <w:t xml:space="preserve">. </w:t>
      </w:r>
      <w:r w:rsidR="006608C2" w:rsidRPr="00AD4337">
        <w:rPr>
          <w:rFonts w:eastAsia="Times New Roman"/>
          <w:color w:val="auto"/>
        </w:rPr>
        <w:t xml:space="preserve">Kadangi projektas buvo vykdomas per 2007-2013 m. finansinį laikotarpį, jo patikros vietoje lapai buvo pildomi vadovaujantis 2007-2013 m. finansiniu laikotarpiu galiojusio APVA procedūrų vadovo reikalavimais. Patikros vieta - </w:t>
      </w:r>
      <w:r w:rsidR="006608C2" w:rsidRPr="00AD4337">
        <w:rPr>
          <w:rStyle w:val="Bodytext2"/>
          <w:rFonts w:eastAsiaTheme="minorEastAsia"/>
          <w:color w:val="auto"/>
          <w:sz w:val="24"/>
          <w:szCs w:val="24"/>
        </w:rPr>
        <w:t>Marijampolės r., Uosinės k.</w:t>
      </w:r>
      <w:r w:rsidR="00412186" w:rsidRPr="00AD4337">
        <w:rPr>
          <w:color w:val="auto"/>
        </w:rPr>
        <w:t xml:space="preserve"> </w:t>
      </w:r>
      <w:r w:rsidR="00412186" w:rsidRPr="00AD4337">
        <w:rPr>
          <w:color w:val="auto"/>
          <w:lang w:bidi="lt-LT"/>
        </w:rPr>
        <w:t>Pažymėtina, kad APVA darbuotojai patikros vietoje metu dirbo operatyviai ir profesionaliai</w:t>
      </w:r>
      <w:r w:rsidR="00B95CE2" w:rsidRPr="00AD4337">
        <w:rPr>
          <w:color w:val="auto"/>
          <w:lang w:bidi="lt-LT"/>
        </w:rPr>
        <w:t>.</w:t>
      </w:r>
    </w:p>
    <w:p w14:paraId="4360EC9C" w14:textId="77777777" w:rsidR="00646B4D" w:rsidRDefault="00646B4D" w:rsidP="00C0562D">
      <w:pPr>
        <w:spacing w:after="0" w:line="360" w:lineRule="auto"/>
        <w:ind w:firstLine="900"/>
        <w:jc w:val="both"/>
        <w:rPr>
          <w:color w:val="auto"/>
          <w:lang w:bidi="lt-LT"/>
        </w:rPr>
      </w:pPr>
    </w:p>
    <w:p w14:paraId="705FF4CA" w14:textId="1A2CCA7D" w:rsidR="004F6BC2" w:rsidRPr="00AD4337" w:rsidRDefault="00B95CE2" w:rsidP="00C0562D">
      <w:pPr>
        <w:spacing w:after="0" w:line="360" w:lineRule="auto"/>
        <w:ind w:firstLine="900"/>
        <w:jc w:val="both"/>
        <w:rPr>
          <w:rFonts w:eastAsia="Times New Roman"/>
          <w:color w:val="auto"/>
        </w:rPr>
      </w:pPr>
      <w:r w:rsidRPr="00AD4337">
        <w:rPr>
          <w:color w:val="auto"/>
          <w:lang w:bidi="lt-LT"/>
        </w:rPr>
        <w:t>Projektų patikrų vykdymo vietoje srityje  pastebėti šie korupcijos rizikos veiksniai:</w:t>
      </w:r>
    </w:p>
    <w:p w14:paraId="2C3EDBE0" w14:textId="5E85B154" w:rsidR="00440E9A" w:rsidRPr="006F02F9" w:rsidRDefault="005205A1" w:rsidP="009C3DB3">
      <w:pPr>
        <w:pStyle w:val="Heading2"/>
        <w:ind w:left="0" w:firstLine="964"/>
      </w:pPr>
      <w:bookmarkStart w:id="10" w:name="_Toc519523653"/>
      <w:r w:rsidRPr="006F02F9">
        <w:t>4.1. Ne visada aiškus projekto vykdytojo statusas, kuomet jis perima veiklos operatoriaus funkcijas</w:t>
      </w:r>
      <w:bookmarkEnd w:id="10"/>
    </w:p>
    <w:p w14:paraId="0CF9A66E" w14:textId="20C260DC" w:rsidR="00CE2AFD" w:rsidRPr="00AD4337" w:rsidRDefault="00CD0FF9" w:rsidP="00C0562D">
      <w:pPr>
        <w:spacing w:after="0" w:line="360" w:lineRule="auto"/>
        <w:ind w:firstLine="900"/>
        <w:jc w:val="both"/>
        <w:rPr>
          <w:rFonts w:eastAsia="Times New Roman"/>
          <w:color w:val="auto"/>
        </w:rPr>
      </w:pPr>
      <w:r w:rsidRPr="00AD4337">
        <w:rPr>
          <w:rFonts w:eastAsia="Times New Roman"/>
          <w:color w:val="auto"/>
        </w:rPr>
        <w:t>Remiantis patikros vietoje metu gauta informacija buvo nustatyta, kad Marijampolės MBA įrenginių darbas atnaujintas nuo 2018-04-03, o visu pajėgumu įrenginiai veikia nuo 2018-04-09, t.</w:t>
      </w:r>
      <w:r w:rsidR="00B95CE2" w:rsidRPr="00AD4337">
        <w:rPr>
          <w:rFonts w:eastAsia="Times New Roman"/>
          <w:color w:val="auto"/>
        </w:rPr>
        <w:t xml:space="preserve"> </w:t>
      </w:r>
      <w:r w:rsidRPr="00AD4337">
        <w:rPr>
          <w:rFonts w:eastAsia="Times New Roman"/>
          <w:color w:val="auto"/>
        </w:rPr>
        <w:t>y. visos MKA pristatomos į MBA įrenginius. Patikros vietoje metu</w:t>
      </w:r>
      <w:r w:rsidR="00B95CE2" w:rsidRPr="00AD4337">
        <w:rPr>
          <w:rFonts w:eastAsia="Times New Roman"/>
          <w:color w:val="auto"/>
        </w:rPr>
        <w:t>,</w:t>
      </w:r>
      <w:r w:rsidRPr="00AD4337">
        <w:rPr>
          <w:rFonts w:eastAsia="Times New Roman"/>
          <w:color w:val="auto"/>
        </w:rPr>
        <w:t xml:space="preserve"> remiantis 16 dienų duomenimis</w:t>
      </w:r>
      <w:r w:rsidR="00B95CE2" w:rsidRPr="00AD4337">
        <w:rPr>
          <w:rFonts w:eastAsia="Times New Roman"/>
          <w:color w:val="auto"/>
        </w:rPr>
        <w:t>,</w:t>
      </w:r>
      <w:r w:rsidRPr="00AD4337">
        <w:rPr>
          <w:rFonts w:eastAsia="Times New Roman"/>
          <w:color w:val="auto"/>
        </w:rPr>
        <w:t xml:space="preserve"> nustatyta, kad MKA atliekų apdorojimo srautas apytiksliai atitinka </w:t>
      </w:r>
      <w:r w:rsidR="00841480" w:rsidRPr="00AD4337">
        <w:rPr>
          <w:rFonts w:eastAsia="Times New Roman"/>
          <w:color w:val="auto"/>
        </w:rPr>
        <w:t xml:space="preserve">laikotarpiu </w:t>
      </w:r>
      <w:r w:rsidRPr="00AD4337">
        <w:rPr>
          <w:rFonts w:eastAsia="Times New Roman"/>
          <w:color w:val="auto"/>
        </w:rPr>
        <w:t>2016-07-01 – 2017-06-30 įrenginių apkrovimą, todėl daryta išvada, kad visos Marijampolės regione susidarančios MKA atliekos patenka į įrenginius. Biologiškai skaidžių atliekų atskyrimo efektyvumas atitinka įrenginių projektinį ir įrenginių rangos sutartyje nustatytąjį dydį. Tačiau nustatyta, kad degių atliekų iš MKA srauto</w:t>
      </w:r>
      <w:r w:rsidR="007D0C06" w:rsidRPr="00AD4337">
        <w:rPr>
          <w:rFonts w:eastAsia="Times New Roman"/>
          <w:color w:val="auto"/>
        </w:rPr>
        <w:t xml:space="preserve"> atskiriama tik 4,17 proc., kai įrenginių operavimo sutartyje buvo numatytas ne mažesnis nei 28 proc. atskyrimo efektyvumas, 2016-07-01 – 2017-06-30 periodu faktinis atskyrimo efektyvumas siekė 16,5 proc. </w:t>
      </w:r>
      <w:r w:rsidR="00E6795D" w:rsidRPr="00AD4337">
        <w:rPr>
          <w:rStyle w:val="Bodytext2Exact"/>
          <w:rFonts w:eastAsiaTheme="minorEastAsia"/>
          <w:color w:val="auto"/>
          <w:sz w:val="24"/>
          <w:szCs w:val="24"/>
        </w:rPr>
        <w:t xml:space="preserve">Per 16 dienų (2018-04-09 - 2018-04-24) įrenginiuose apdorotos MKA išrūšiuotos tokiu santykiu: 57,29 proc. biologiškai skaidžios atliekos, kurios pakraunamos į biologinio apdorojimo tunelius, 32,82 proc. grąžinama į Marijampolės regiono nepavojingų atliekų sąvartyną (pagal sutartį </w:t>
      </w:r>
      <w:r w:rsidR="00965A9B" w:rsidRPr="00AD4337">
        <w:rPr>
          <w:rStyle w:val="Bodytext2Exact"/>
          <w:rFonts w:eastAsiaTheme="minorEastAsia"/>
          <w:color w:val="auto"/>
          <w:sz w:val="24"/>
          <w:szCs w:val="24"/>
        </w:rPr>
        <w:t>turi būti</w:t>
      </w:r>
      <w:r w:rsidR="00E6795D" w:rsidRPr="00AD4337">
        <w:rPr>
          <w:rStyle w:val="Bodytext2Exact"/>
          <w:rFonts w:eastAsiaTheme="minorEastAsia"/>
          <w:color w:val="auto"/>
          <w:sz w:val="24"/>
          <w:szCs w:val="24"/>
        </w:rPr>
        <w:t xml:space="preserve"> iki 18 proc.), 4,17 proc. degių atliekų (turi būti ne mažiau 28 proc.), 3,33 proc. antrinių žaliavų</w:t>
      </w:r>
      <w:r w:rsidR="00965A9B" w:rsidRPr="00AD4337">
        <w:rPr>
          <w:rStyle w:val="Bodytext2Exact"/>
          <w:rFonts w:eastAsiaTheme="minorEastAsia"/>
          <w:color w:val="auto"/>
          <w:sz w:val="24"/>
          <w:szCs w:val="24"/>
        </w:rPr>
        <w:t xml:space="preserve"> (turi būti ne mažiau 10 proc.)</w:t>
      </w:r>
      <w:r w:rsidR="00E6795D" w:rsidRPr="00AD4337">
        <w:rPr>
          <w:rStyle w:val="Bodytext2Exact"/>
          <w:rFonts w:eastAsiaTheme="minorEastAsia"/>
          <w:color w:val="auto"/>
          <w:sz w:val="24"/>
          <w:szCs w:val="24"/>
        </w:rPr>
        <w:t>, 2,39 proc. sudaro netinkamos perdirbimui atliekos ir proceso nuostoliai.</w:t>
      </w:r>
      <w:r w:rsidR="00840272" w:rsidRPr="00AD4337">
        <w:rPr>
          <w:color w:val="auto"/>
        </w:rPr>
        <w:t xml:space="preserve"> Pažymėtina, kad šie rodikliai yra užfiksuoti tik rangos sutartyje, o paramos sutartyje nurodytus rodiklius, APVA tikrintojų nuomone, MBA įrenginiai pasiekia.</w:t>
      </w:r>
      <w:r w:rsidR="00550946" w:rsidRPr="00AD4337">
        <w:rPr>
          <w:rFonts w:eastAsia="Times New Roman"/>
          <w:color w:val="auto"/>
        </w:rPr>
        <w:t xml:space="preserve"> </w:t>
      </w:r>
      <w:r w:rsidR="007D0C06" w:rsidRPr="00AD4337">
        <w:rPr>
          <w:rFonts w:eastAsia="Times New Roman"/>
          <w:color w:val="auto"/>
        </w:rPr>
        <w:t xml:space="preserve">Atskirtos antrinės žaliavos ir degios medžiagos laikomos įrenginių teritorijoje. </w:t>
      </w:r>
    </w:p>
    <w:p w14:paraId="60727EA2" w14:textId="77777777" w:rsidR="00B06844" w:rsidRPr="00AD4337" w:rsidRDefault="00B06844" w:rsidP="00C0562D">
      <w:pPr>
        <w:spacing w:after="0" w:line="360" w:lineRule="auto"/>
        <w:ind w:firstLine="900"/>
        <w:jc w:val="both"/>
        <w:rPr>
          <w:rFonts w:eastAsia="Times New Roman"/>
          <w:color w:val="auto"/>
        </w:rPr>
      </w:pPr>
      <w:r w:rsidRPr="00AD4337">
        <w:rPr>
          <w:rFonts w:eastAsia="Times New Roman"/>
          <w:color w:val="auto"/>
        </w:rPr>
        <w:t xml:space="preserve">Patikrinimo metu </w:t>
      </w:r>
      <w:r w:rsidR="00AF4602" w:rsidRPr="00AD4337">
        <w:rPr>
          <w:rFonts w:eastAsia="Times New Roman"/>
          <w:color w:val="auto"/>
        </w:rPr>
        <w:t xml:space="preserve">APVA Kokybės ir rizikos valdymo skyriaus darbuotojų </w:t>
      </w:r>
      <w:r w:rsidRPr="00AD4337">
        <w:rPr>
          <w:rFonts w:eastAsia="Times New Roman"/>
          <w:color w:val="auto"/>
        </w:rPr>
        <w:t>surinkta medžiag</w:t>
      </w:r>
      <w:r w:rsidR="00AF4602" w:rsidRPr="00AD4337">
        <w:rPr>
          <w:rFonts w:eastAsia="Times New Roman"/>
          <w:color w:val="auto"/>
        </w:rPr>
        <w:t>a</w:t>
      </w:r>
      <w:r w:rsidRPr="00AD4337">
        <w:rPr>
          <w:rFonts w:eastAsia="Times New Roman"/>
          <w:color w:val="auto"/>
        </w:rPr>
        <w:t xml:space="preserve"> susipažinimui buvo pateikta Taršos mažinimo projektų skyriui, vertinimui – Teisės skyriui. Preliminariais duomenimis, gali būti siūloma atšaukti priimtą sprendimą pripažinti 6.513.075,03 Eur Projekto išlaidų netinkamomis finansuoti.</w:t>
      </w:r>
    </w:p>
    <w:p w14:paraId="2371014B" w14:textId="71D01F7C" w:rsidR="003E0CE9" w:rsidRPr="00AD4337" w:rsidRDefault="003E0CE9" w:rsidP="00C0562D">
      <w:pPr>
        <w:spacing w:after="0" w:line="360" w:lineRule="auto"/>
        <w:ind w:firstLine="900"/>
        <w:jc w:val="both"/>
        <w:rPr>
          <w:rFonts w:eastAsia="Times New Roman"/>
          <w:color w:val="auto"/>
        </w:rPr>
      </w:pPr>
      <w:r w:rsidRPr="00AD4337">
        <w:rPr>
          <w:rFonts w:eastAsia="Times New Roman"/>
          <w:color w:val="auto"/>
        </w:rPr>
        <w:lastRenderedPageBreak/>
        <w:t xml:space="preserve">Kadangi po projekto pabaigimo įvyko MBA įrenginių operatoriaus pasikeitimas, </w:t>
      </w:r>
      <w:r w:rsidR="00412186" w:rsidRPr="00AD4337">
        <w:rPr>
          <w:rFonts w:eastAsia="Times New Roman"/>
          <w:color w:val="auto"/>
        </w:rPr>
        <w:t xml:space="preserve">šie įrenginiai po sustabdymo vėl pradėjo veiklą, </w:t>
      </w:r>
      <w:r w:rsidRPr="00AD4337">
        <w:rPr>
          <w:rFonts w:eastAsia="Times New Roman"/>
          <w:color w:val="auto"/>
        </w:rPr>
        <w:t>APVA tikrintoja</w:t>
      </w:r>
      <w:r w:rsidR="00BB204F" w:rsidRPr="00AD4337">
        <w:rPr>
          <w:rFonts w:eastAsia="Times New Roman"/>
          <w:color w:val="auto"/>
        </w:rPr>
        <w:t>ms kilo klausimų dėl operatoriaus funkcijas perėmusio MAATC statuso</w:t>
      </w:r>
      <w:r w:rsidRPr="00AD4337">
        <w:rPr>
          <w:rFonts w:eastAsia="Times New Roman"/>
          <w:color w:val="auto"/>
        </w:rPr>
        <w:t>,</w:t>
      </w:r>
      <w:r w:rsidR="00BB204F" w:rsidRPr="00AD4337">
        <w:rPr>
          <w:rFonts w:eastAsia="Times New Roman"/>
          <w:color w:val="auto"/>
        </w:rPr>
        <w:t xml:space="preserve"> todėl</w:t>
      </w:r>
      <w:r w:rsidRPr="00AD4337">
        <w:rPr>
          <w:rFonts w:eastAsia="Times New Roman"/>
          <w:color w:val="auto"/>
        </w:rPr>
        <w:t xml:space="preserve"> nustatę </w:t>
      </w:r>
      <w:r w:rsidR="00F045D1" w:rsidRPr="00AD4337">
        <w:rPr>
          <w:rFonts w:eastAsia="Times New Roman"/>
          <w:color w:val="auto"/>
        </w:rPr>
        <w:t xml:space="preserve">aukščiau minėtus </w:t>
      </w:r>
      <w:r w:rsidRPr="00AD4337">
        <w:rPr>
          <w:rFonts w:eastAsia="Times New Roman"/>
          <w:color w:val="auto"/>
        </w:rPr>
        <w:t xml:space="preserve">tam tikrų </w:t>
      </w:r>
      <w:r w:rsidR="00412186" w:rsidRPr="00AD4337">
        <w:rPr>
          <w:rFonts w:eastAsia="Times New Roman"/>
          <w:color w:val="auto"/>
        </w:rPr>
        <w:t xml:space="preserve">rangos </w:t>
      </w:r>
      <w:r w:rsidR="00F045D1" w:rsidRPr="00AD4337">
        <w:rPr>
          <w:rFonts w:eastAsia="Times New Roman"/>
          <w:color w:val="auto"/>
        </w:rPr>
        <w:t xml:space="preserve">sutarties </w:t>
      </w:r>
      <w:r w:rsidRPr="00AD4337">
        <w:rPr>
          <w:rFonts w:eastAsia="Times New Roman"/>
          <w:color w:val="auto"/>
        </w:rPr>
        <w:t xml:space="preserve">punktų pažeidimus, neįtraukė į patikros vietoje lapą </w:t>
      </w:r>
      <w:r w:rsidR="00F045D1" w:rsidRPr="00AD4337">
        <w:rPr>
          <w:rFonts w:eastAsia="Times New Roman"/>
          <w:color w:val="auto"/>
        </w:rPr>
        <w:t xml:space="preserve">privalomų nurodymų, įpareigojimų </w:t>
      </w:r>
      <w:r w:rsidR="00F76C16" w:rsidRPr="00AD4337">
        <w:rPr>
          <w:rFonts w:eastAsia="Times New Roman"/>
          <w:color w:val="auto"/>
        </w:rPr>
        <w:t xml:space="preserve">ar </w:t>
      </w:r>
      <w:r w:rsidR="00F045D1" w:rsidRPr="00AD4337">
        <w:rPr>
          <w:rFonts w:eastAsia="Times New Roman"/>
          <w:color w:val="auto"/>
        </w:rPr>
        <w:t>rekomendacijų projekto vykdytojui.</w:t>
      </w:r>
      <w:r w:rsidRPr="00AD4337">
        <w:rPr>
          <w:rFonts w:eastAsia="Times New Roman"/>
          <w:color w:val="auto"/>
        </w:rPr>
        <w:t xml:space="preserve"> </w:t>
      </w:r>
    </w:p>
    <w:p w14:paraId="414B5810" w14:textId="42CAE9F2" w:rsidR="00F76C16" w:rsidRPr="00AD4337" w:rsidRDefault="00550946" w:rsidP="00C0562D">
      <w:pPr>
        <w:spacing w:after="0" w:line="360" w:lineRule="auto"/>
        <w:ind w:firstLine="900"/>
        <w:jc w:val="both"/>
        <w:rPr>
          <w:rFonts w:eastAsia="Times New Roman"/>
          <w:color w:val="auto"/>
        </w:rPr>
      </w:pPr>
      <w:r w:rsidRPr="00AD4337">
        <w:rPr>
          <w:rFonts w:eastAsia="Times New Roman"/>
          <w:color w:val="auto"/>
        </w:rPr>
        <w:t xml:space="preserve">Esant tokioms situacijoms, siūlytina tikrintojams, prieš vykstant į patikrą, esant reikalui pasitelkiant kitų APVA padalinių darbuotojus, AM atsakingus darbuotojus ar išorės ekspertus, išsiaiškinti projekto vykdytojo atsakomybės už </w:t>
      </w:r>
      <w:r w:rsidR="00B06844" w:rsidRPr="00AD4337">
        <w:rPr>
          <w:rFonts w:eastAsia="Times New Roman"/>
          <w:color w:val="auto"/>
        </w:rPr>
        <w:t xml:space="preserve">Projekto </w:t>
      </w:r>
      <w:r w:rsidRPr="00AD4337">
        <w:rPr>
          <w:rFonts w:eastAsia="Times New Roman"/>
          <w:color w:val="auto"/>
        </w:rPr>
        <w:t xml:space="preserve">sutarties </w:t>
      </w:r>
      <w:r w:rsidR="00B06844" w:rsidRPr="00AD4337">
        <w:rPr>
          <w:rFonts w:eastAsia="Times New Roman"/>
          <w:color w:val="auto"/>
        </w:rPr>
        <w:t xml:space="preserve">ar rangos sutarties </w:t>
      </w:r>
      <w:r w:rsidRPr="00AD4337">
        <w:rPr>
          <w:rFonts w:eastAsia="Times New Roman"/>
          <w:color w:val="auto"/>
        </w:rPr>
        <w:t xml:space="preserve">reikalavimų pažeidimus klausimą. </w:t>
      </w:r>
      <w:r w:rsidR="00F76C16" w:rsidRPr="00AD4337">
        <w:rPr>
          <w:rFonts w:eastAsia="Times New Roman"/>
          <w:color w:val="auto"/>
        </w:rPr>
        <w:t xml:space="preserve">Siūlytume Procedūrų vadove </w:t>
      </w:r>
      <w:r w:rsidR="001B3D6B">
        <w:rPr>
          <w:rFonts w:eastAsia="Times New Roman"/>
          <w:color w:val="auto"/>
        </w:rPr>
        <w:t xml:space="preserve">ar kitose tvarkose </w:t>
      </w:r>
      <w:r w:rsidR="00F76C16" w:rsidRPr="00AD4337">
        <w:rPr>
          <w:rFonts w:eastAsia="Times New Roman"/>
          <w:color w:val="auto"/>
        </w:rPr>
        <w:t>numatyti panašius atvejus, kuomet po užfiksuoto pažeidimo keičiasi situacija (keičiasi operatorius, ar Projekto vykdytojas perima operatoriaus funkcijas</w:t>
      </w:r>
      <w:r w:rsidR="00D816CC">
        <w:rPr>
          <w:rFonts w:eastAsia="Times New Roman"/>
          <w:color w:val="auto"/>
        </w:rPr>
        <w:t xml:space="preserve"> ir kt.</w:t>
      </w:r>
      <w:r w:rsidR="00F76C16" w:rsidRPr="00AD4337">
        <w:rPr>
          <w:rFonts w:eastAsia="Times New Roman"/>
          <w:color w:val="auto"/>
        </w:rPr>
        <w:t>), atnaujinama įrenginių veikla, nustatant, kokius veiksmus atlikti tikrintojams, kam ir kokius siūlymus (nurodymus, įpareigojimus, rekomendacijas) įrašyti patikros lape.</w:t>
      </w:r>
    </w:p>
    <w:p w14:paraId="027E3209" w14:textId="77777777" w:rsidR="006C4D06" w:rsidRPr="00AD4337" w:rsidRDefault="006C4D06" w:rsidP="00C0562D">
      <w:pPr>
        <w:spacing w:after="0" w:line="360" w:lineRule="auto"/>
        <w:ind w:firstLine="900"/>
        <w:jc w:val="both"/>
        <w:rPr>
          <w:rFonts w:eastAsia="Times New Roman"/>
          <w:color w:val="auto"/>
        </w:rPr>
      </w:pPr>
    </w:p>
    <w:p w14:paraId="3E523D0A" w14:textId="77777777" w:rsidR="00440E9A" w:rsidRPr="00D03873" w:rsidRDefault="005205A1" w:rsidP="006C1247">
      <w:pPr>
        <w:pStyle w:val="Heading2"/>
      </w:pPr>
      <w:bookmarkStart w:id="11" w:name="_Toc519523654"/>
      <w:r w:rsidRPr="00D03873">
        <w:t>4.2. Duomenų fiksavimas patikrų vietoje metu įforminamas netinkamai</w:t>
      </w:r>
      <w:bookmarkEnd w:id="11"/>
      <w:r w:rsidRPr="00D03873">
        <w:t xml:space="preserve"> </w:t>
      </w:r>
    </w:p>
    <w:p w14:paraId="73FC8432" w14:textId="5854C717" w:rsidR="007218FC" w:rsidRPr="00AD4337" w:rsidRDefault="007D0C06" w:rsidP="00C0562D">
      <w:pPr>
        <w:spacing w:after="0" w:line="360" w:lineRule="auto"/>
        <w:ind w:firstLine="900"/>
        <w:jc w:val="both"/>
        <w:rPr>
          <w:rFonts w:eastAsia="Times New Roman"/>
          <w:color w:val="auto"/>
        </w:rPr>
      </w:pPr>
      <w:r w:rsidRPr="00AD4337">
        <w:rPr>
          <w:rFonts w:eastAsia="Times New Roman"/>
          <w:color w:val="auto"/>
        </w:rPr>
        <w:t xml:space="preserve">Patikros vietoje </w:t>
      </w:r>
      <w:r w:rsidR="00D05654" w:rsidRPr="00AD4337">
        <w:rPr>
          <w:rFonts w:eastAsia="Times New Roman"/>
          <w:color w:val="auto"/>
        </w:rPr>
        <w:t xml:space="preserve">metu </w:t>
      </w:r>
      <w:r w:rsidR="00F579D1" w:rsidRPr="00AD4337">
        <w:rPr>
          <w:rFonts w:eastAsia="Times New Roman"/>
          <w:color w:val="auto"/>
        </w:rPr>
        <w:t>buvo fotografuojam</w:t>
      </w:r>
      <w:r w:rsidR="00204609" w:rsidRPr="00AD4337">
        <w:rPr>
          <w:rFonts w:eastAsia="Times New Roman"/>
          <w:color w:val="auto"/>
        </w:rPr>
        <w:t>i įrenginiai, atliekų saugojimo vietos, dokumentai, registracijos žurnalai</w:t>
      </w:r>
      <w:r w:rsidR="00FA4485" w:rsidRPr="00AD4337">
        <w:rPr>
          <w:rFonts w:eastAsia="Times New Roman"/>
          <w:color w:val="auto"/>
        </w:rPr>
        <w:t xml:space="preserve">, </w:t>
      </w:r>
      <w:r w:rsidR="00204609" w:rsidRPr="00AD4337">
        <w:rPr>
          <w:rFonts w:eastAsia="Times New Roman"/>
          <w:color w:val="auto"/>
        </w:rPr>
        <w:t xml:space="preserve">į laikmeną </w:t>
      </w:r>
      <w:r w:rsidR="007218FC" w:rsidRPr="00AD4337">
        <w:rPr>
          <w:rFonts w:eastAsia="Times New Roman"/>
          <w:color w:val="auto"/>
        </w:rPr>
        <w:t xml:space="preserve">gauti skaitmeniniai duomenys apie MBA įrenginių veiklą, tačiau </w:t>
      </w:r>
      <w:r w:rsidR="00204609" w:rsidRPr="00AD4337">
        <w:rPr>
          <w:rFonts w:eastAsia="Times New Roman"/>
          <w:color w:val="auto"/>
        </w:rPr>
        <w:t xml:space="preserve">patikros lape nėra nurodyta, kad patikros metu buvo naudotos tam tikros techninės priemonės (kuo fotografuota), į kokią konkrečiai laikmeną gauti ir kokie konkrečiai skaitmeniniai duomenys (kiek ir kokių skaitmeninių bylų, kokio dydžio ir t.t.), kur surinkti duomenys bus saugomi ir pan. </w:t>
      </w:r>
    </w:p>
    <w:p w14:paraId="396861A8" w14:textId="47669EB0" w:rsidR="007218FC" w:rsidRPr="00AD4337" w:rsidRDefault="00204609" w:rsidP="00C0562D">
      <w:pPr>
        <w:spacing w:after="0" w:line="360" w:lineRule="auto"/>
        <w:ind w:firstLine="900"/>
        <w:jc w:val="both"/>
        <w:rPr>
          <w:rFonts w:eastAsia="Times New Roman"/>
          <w:color w:val="auto"/>
        </w:rPr>
      </w:pPr>
      <w:r w:rsidRPr="00AD4337">
        <w:rPr>
          <w:rFonts w:eastAsia="Times New Roman"/>
          <w:color w:val="auto"/>
        </w:rPr>
        <w:t xml:space="preserve">Mūsų nuomone, nepakanka patikros lape užsiminti apie skaitmeninių duomenų gavimą ir prie patikros lapo pridėti keletą atspausdintų fotonuotraukų. Tinkamai patikros </w:t>
      </w:r>
      <w:r w:rsidR="00B95CE2" w:rsidRPr="00AD4337">
        <w:rPr>
          <w:rFonts w:eastAsia="Times New Roman"/>
          <w:color w:val="auto"/>
        </w:rPr>
        <w:t>lape</w:t>
      </w:r>
      <w:r w:rsidRPr="00AD4337">
        <w:rPr>
          <w:rFonts w:eastAsia="Times New Roman"/>
          <w:color w:val="auto"/>
        </w:rPr>
        <w:t xml:space="preserve"> neužfiksavus surinktus</w:t>
      </w:r>
      <w:r w:rsidR="00556A1F" w:rsidRPr="00AD4337">
        <w:rPr>
          <w:rFonts w:eastAsia="Times New Roman"/>
          <w:color w:val="auto"/>
        </w:rPr>
        <w:t xml:space="preserve"> duomenis ir jų gavimo būdus, naudotas priemones, tikrintojai gali nek</w:t>
      </w:r>
      <w:r w:rsidR="000867F2" w:rsidRPr="00AD4337">
        <w:rPr>
          <w:rFonts w:eastAsia="Times New Roman"/>
          <w:color w:val="auto"/>
        </w:rPr>
        <w:t>ontroliuojam</w:t>
      </w:r>
      <w:r w:rsidR="00556A1F" w:rsidRPr="00AD4337">
        <w:rPr>
          <w:rFonts w:eastAsia="Times New Roman"/>
          <w:color w:val="auto"/>
        </w:rPr>
        <w:t xml:space="preserve">ai </w:t>
      </w:r>
      <w:r w:rsidR="000867F2" w:rsidRPr="00AD4337">
        <w:rPr>
          <w:rFonts w:eastAsia="Times New Roman"/>
          <w:color w:val="auto"/>
        </w:rPr>
        <w:t xml:space="preserve">savo nuožiūra </w:t>
      </w:r>
      <w:r w:rsidR="00556A1F" w:rsidRPr="00AD4337">
        <w:rPr>
          <w:rFonts w:eastAsia="Times New Roman"/>
          <w:color w:val="auto"/>
        </w:rPr>
        <w:t xml:space="preserve">keisti patikrinimo metu surinktos informacijos kiekį, kuris liks prie galutinio pasirašyto patikros lapo. Tai kelia riziką pasireikšti korupcijai ir vertintina kaip korupcijos veiksnys. </w:t>
      </w:r>
    </w:p>
    <w:p w14:paraId="0947A3E6" w14:textId="5AAB37B9" w:rsidR="001D1C84" w:rsidRPr="00AD4337" w:rsidRDefault="00B95CE2" w:rsidP="00C0562D">
      <w:pPr>
        <w:spacing w:after="0" w:line="360" w:lineRule="auto"/>
        <w:ind w:firstLine="900"/>
        <w:jc w:val="both"/>
        <w:rPr>
          <w:rFonts w:eastAsia="Times New Roman"/>
          <w:color w:val="auto"/>
        </w:rPr>
      </w:pPr>
      <w:r w:rsidRPr="00AD4337">
        <w:rPr>
          <w:rFonts w:eastAsia="Times New Roman"/>
          <w:color w:val="auto"/>
        </w:rPr>
        <w:t>Rekomenduotume</w:t>
      </w:r>
      <w:r w:rsidRPr="00AD4337" w:rsidDel="00204609">
        <w:rPr>
          <w:rFonts w:eastAsia="Times New Roman"/>
          <w:color w:val="auto"/>
        </w:rPr>
        <w:t xml:space="preserve"> </w:t>
      </w:r>
      <w:r w:rsidRPr="00AD4337">
        <w:rPr>
          <w:rFonts w:eastAsia="Times New Roman"/>
          <w:color w:val="auto"/>
        </w:rPr>
        <w:t>p</w:t>
      </w:r>
      <w:r w:rsidR="00BB204F" w:rsidRPr="00AD4337">
        <w:rPr>
          <w:rFonts w:eastAsia="Times New Roman"/>
          <w:color w:val="auto"/>
        </w:rPr>
        <w:t xml:space="preserve">atikros vietoje metu vykdant duomenų fiksavimą (fotografuojant, filmuojant ar kt.) patikros lape (II dalyje, „Duomenys apie patikrą“) nurodyti, kad patikros metu duomenys </w:t>
      </w:r>
      <w:r w:rsidR="00556A1F" w:rsidRPr="00AD4337">
        <w:rPr>
          <w:rFonts w:eastAsia="Times New Roman"/>
          <w:color w:val="auto"/>
        </w:rPr>
        <w:t xml:space="preserve">yra </w:t>
      </w:r>
      <w:r w:rsidR="00BB204F" w:rsidRPr="00AD4337">
        <w:rPr>
          <w:rFonts w:eastAsia="Times New Roman"/>
          <w:color w:val="auto"/>
        </w:rPr>
        <w:t xml:space="preserve">fiksuojami </w:t>
      </w:r>
      <w:r w:rsidR="00EE0BA7" w:rsidRPr="00AD4337">
        <w:rPr>
          <w:rFonts w:eastAsia="Times New Roman"/>
          <w:color w:val="auto"/>
        </w:rPr>
        <w:t>(fotografuojama, filmuojama ar kt.), taip pat nurodyti, kokiomis techninėmis priemonėmis atliekamas duomenų fiksavimas (fotoaparatas, mobilus telefonas ar kt.)</w:t>
      </w:r>
      <w:r w:rsidR="00556A1F" w:rsidRPr="00AD4337">
        <w:rPr>
          <w:rFonts w:eastAsia="Times New Roman"/>
          <w:color w:val="auto"/>
        </w:rPr>
        <w:t>, kiek, kur daryta fotonuotraukų</w:t>
      </w:r>
      <w:r w:rsidR="00EE0BA7" w:rsidRPr="00AD4337">
        <w:rPr>
          <w:rFonts w:eastAsia="Times New Roman"/>
          <w:color w:val="auto"/>
        </w:rPr>
        <w:t>.</w:t>
      </w:r>
      <w:r w:rsidR="00556A1F" w:rsidRPr="00AD4337">
        <w:rPr>
          <w:rFonts w:eastAsia="Times New Roman"/>
          <w:color w:val="auto"/>
        </w:rPr>
        <w:t xml:space="preserve"> Gavus skaitmeninių duomenų rekomenduotume nurodyti, kiek, kokio dydžio ir kokių skaitmeninių bylų gauta, iš kur ir į kokią konkrečiai skaitmeninę laikmeną įrašyta. Surinkti skaitmeniniai duomenys turi būti laikomi patikros lapo priedais ir saugomi kartu su visa patikros medžiaga.</w:t>
      </w:r>
      <w:r w:rsidR="00FC16E7" w:rsidRPr="00AD4337">
        <w:rPr>
          <w:rFonts w:eastAsia="Times New Roman"/>
          <w:color w:val="auto"/>
        </w:rPr>
        <w:t xml:space="preserve"> </w:t>
      </w:r>
      <w:r w:rsidR="000867F2" w:rsidRPr="00AD4337">
        <w:rPr>
          <w:rFonts w:eastAsia="Times New Roman"/>
          <w:color w:val="auto"/>
        </w:rPr>
        <w:t>Todėl siūlytume atitinkamai papildyti Procedūrų vadovą ir kitus projektų patikrų vietoje tvarką reglamentuojančius teisės aktus</w:t>
      </w:r>
      <w:r w:rsidR="006B1B31" w:rsidRPr="00AD4337">
        <w:rPr>
          <w:rFonts w:eastAsia="Times New Roman"/>
          <w:color w:val="auto"/>
        </w:rPr>
        <w:t xml:space="preserve"> bei su šia tvarka supažindinti atsakingus darbuotojus.</w:t>
      </w:r>
    </w:p>
    <w:p w14:paraId="464DD163" w14:textId="77777777" w:rsidR="00440E9A" w:rsidRPr="00AD4337" w:rsidRDefault="00113B08" w:rsidP="00821C48">
      <w:pPr>
        <w:spacing w:after="0" w:line="360" w:lineRule="auto"/>
        <w:ind w:firstLine="900"/>
        <w:jc w:val="both"/>
        <w:rPr>
          <w:rFonts w:eastAsia="Times New Roman"/>
          <w:color w:val="auto"/>
        </w:rPr>
      </w:pPr>
      <w:r w:rsidRPr="00AD4337">
        <w:rPr>
          <w:rFonts w:eastAsia="Times New Roman"/>
          <w:color w:val="auto"/>
        </w:rPr>
        <w:br w:type="page"/>
      </w:r>
    </w:p>
    <w:p w14:paraId="32669E01" w14:textId="4AE1D72F" w:rsidR="00CE2AFD" w:rsidRPr="00AD4337" w:rsidRDefault="001D1C84" w:rsidP="007533C2">
      <w:pPr>
        <w:pStyle w:val="Heading1"/>
        <w:jc w:val="center"/>
        <w:rPr>
          <w:rFonts w:eastAsia="Times New Roman"/>
        </w:rPr>
      </w:pPr>
      <w:bookmarkStart w:id="12" w:name="_Toc519523655"/>
      <w:r w:rsidRPr="00AD4337">
        <w:rPr>
          <w:rFonts w:eastAsia="Times New Roman"/>
        </w:rPr>
        <w:lastRenderedPageBreak/>
        <w:t>5</w:t>
      </w:r>
      <w:r w:rsidR="009572D5" w:rsidRPr="00AD4337">
        <w:rPr>
          <w:rFonts w:eastAsia="Times New Roman"/>
        </w:rPr>
        <w:t xml:space="preserve">. </w:t>
      </w:r>
      <w:r w:rsidR="00FE7EFC" w:rsidRPr="00AD4337">
        <w:rPr>
          <w:rFonts w:eastAsia="Times New Roman"/>
        </w:rPr>
        <w:t>KORUPCIJOS RIZIKA VERTI</w:t>
      </w:r>
      <w:r w:rsidR="00F1764E" w:rsidRPr="00AD4337">
        <w:rPr>
          <w:rFonts w:eastAsia="Times New Roman"/>
        </w:rPr>
        <w:t>N</w:t>
      </w:r>
      <w:r w:rsidR="00FE7EFC" w:rsidRPr="00AD4337">
        <w:rPr>
          <w:rFonts w:eastAsia="Times New Roman"/>
        </w:rPr>
        <w:t xml:space="preserve">ANT </w:t>
      </w:r>
      <w:r w:rsidR="009572D5" w:rsidRPr="00AD4337">
        <w:rPr>
          <w:rFonts w:eastAsia="Times New Roman"/>
        </w:rPr>
        <w:t>STEBĖSEN</w:t>
      </w:r>
      <w:r w:rsidR="002E76BD" w:rsidRPr="00AD4337">
        <w:rPr>
          <w:rFonts w:eastAsia="Times New Roman"/>
        </w:rPr>
        <w:t>OS RODIKLIŲ PASIEKIAMUM</w:t>
      </w:r>
      <w:r w:rsidR="00FE7EFC" w:rsidRPr="00AD4337">
        <w:rPr>
          <w:rFonts w:eastAsia="Times New Roman"/>
        </w:rPr>
        <w:t>Ą</w:t>
      </w:r>
      <w:bookmarkEnd w:id="12"/>
    </w:p>
    <w:p w14:paraId="25C85A71" w14:textId="77777777" w:rsidR="00CE2AFD" w:rsidRPr="00AD4337" w:rsidRDefault="00CE2AFD" w:rsidP="00C0562D">
      <w:pPr>
        <w:spacing w:after="0" w:line="276" w:lineRule="auto"/>
        <w:ind w:firstLine="900"/>
        <w:jc w:val="both"/>
        <w:rPr>
          <w:rFonts w:eastAsia="Times New Roman"/>
          <w:color w:val="auto"/>
        </w:rPr>
      </w:pPr>
    </w:p>
    <w:p w14:paraId="12425EDF" w14:textId="550905AF" w:rsidR="00D77686" w:rsidRPr="00AD4337" w:rsidRDefault="00D77686" w:rsidP="00C0562D">
      <w:pPr>
        <w:spacing w:after="0" w:line="360" w:lineRule="auto"/>
        <w:ind w:firstLine="900"/>
        <w:jc w:val="both"/>
        <w:rPr>
          <w:rFonts w:eastAsia="Times New Roman"/>
          <w:color w:val="auto"/>
        </w:rPr>
      </w:pPr>
      <w:r w:rsidRPr="00AD4337">
        <w:rPr>
          <w:rFonts w:eastAsia="Times New Roman"/>
          <w:color w:val="auto"/>
        </w:rPr>
        <w:t>2014 m. PAFT 22 skirsnyje reglamentuojami klausimai, susiję su  stebėsenos rodikliais</w:t>
      </w:r>
      <w:r w:rsidR="00FA4485" w:rsidRPr="00AD4337">
        <w:rPr>
          <w:rFonts w:eastAsia="Times New Roman"/>
          <w:color w:val="auto"/>
        </w:rPr>
        <w:t>,</w:t>
      </w:r>
      <w:r w:rsidRPr="00AD4337">
        <w:rPr>
          <w:rFonts w:eastAsia="Times New Roman"/>
          <w:color w:val="auto"/>
        </w:rPr>
        <w:t xml:space="preserve"> 257 punkte nustatyta, kad už projekto sutartyje nustatytų stebėsenos rodiklių pasiekimą projekto vykdytojas atsiskaito teikdamas mokėjimo prašymus ir (arba) ataskaitas po projekto finansavimo pabaigos. 258 punkte nurodyta, kad jeigu stebėsenos rodiklių skaičiavimo aprašuose nurodytu pasiekimo momentu projekto vykdytojas yra nepasiekęs projekto sutartyje nustatytų stebėsenos rodiklių, įgyvendinančioji institucija, įvertinusi stebėsenos rodiklių nepasiekimo priežastis ir projektui skirto finansavimo pagrįstumą, vienašaliu sprendimu sumažina projekto sutartyje nustatytą projektui skirtą finansavimą (nekeisdama projekto tinkamų finansuoti išlaidų dydžio, t. y. atitinkama suma didindama projekto vykdytojo nuosavo įnašo dalį). Jei įgyvendinančioji institucija nustato, kad nepasiekus stebėsenos rodiklių taip pat nėra pasiektas projekto tikslas, vadovaudamasi šių Taisyklių 190 punktu ji inicijuoja projekto sutarties nutraukimą šių Taisyklių 19 skirsnyje nustatyta tvarka ir išmokėtų lėšų susigrąžinimą šių Taisyklių 26 skirsnyje nustatyta tvarka.</w:t>
      </w:r>
      <w:r w:rsidR="00DD64F8" w:rsidRPr="00AD4337">
        <w:rPr>
          <w:rFonts w:eastAsia="Times New Roman"/>
          <w:color w:val="auto"/>
        </w:rPr>
        <w:t xml:space="preserve"> Tos pačios stebėsenos rodiklių nepasiekimo pasekmės nustatytos ir PFSA 24</w:t>
      </w:r>
      <w:r w:rsidR="00DD64F8" w:rsidRPr="00AD4337">
        <w:rPr>
          <w:rFonts w:eastAsia="Times New Roman"/>
          <w:color w:val="auto"/>
          <w:vertAlign w:val="superscript"/>
        </w:rPr>
        <w:t>2</w:t>
      </w:r>
      <w:r w:rsidR="00DD64F8" w:rsidRPr="00AD4337">
        <w:rPr>
          <w:rFonts w:eastAsia="Times New Roman"/>
          <w:color w:val="auto"/>
        </w:rPr>
        <w:t xml:space="preserve"> punkte.</w:t>
      </w:r>
    </w:p>
    <w:p w14:paraId="173E3EDF" w14:textId="4D3F263A" w:rsidR="001C3AB6" w:rsidRPr="00AD4337" w:rsidRDefault="00AA3B04" w:rsidP="00C0562D">
      <w:pPr>
        <w:spacing w:after="0" w:line="360" w:lineRule="auto"/>
        <w:ind w:firstLine="900"/>
        <w:jc w:val="both"/>
        <w:rPr>
          <w:rFonts w:eastAsia="Times New Roman"/>
          <w:color w:val="auto"/>
        </w:rPr>
      </w:pPr>
      <w:r w:rsidRPr="00AD4337">
        <w:rPr>
          <w:rFonts w:eastAsia="Times New Roman"/>
          <w:color w:val="auto"/>
        </w:rPr>
        <w:t xml:space="preserve">Atkreiptinas dėmesys, kad </w:t>
      </w:r>
      <w:r w:rsidR="003655AC" w:rsidRPr="00AD4337">
        <w:rPr>
          <w:rFonts w:eastAsia="Times New Roman"/>
          <w:color w:val="auto"/>
        </w:rPr>
        <w:t xml:space="preserve">dėl 2007-2013 m. laikotarpio projektų stebėsenos rodiklių nepasiekiamumo </w:t>
      </w:r>
      <w:r w:rsidRPr="00AD4337">
        <w:rPr>
          <w:rFonts w:eastAsia="Times New Roman"/>
          <w:color w:val="auto"/>
        </w:rPr>
        <w:t xml:space="preserve">AM ministro 2017 m. liepos – rugsėjo mėn. įsakymais priėmė sprendimus pripažinti netinkamomis finansuoti ES lėšomis 14 442 568,31 Eur. ir netinkamomis finansuoti biudžeto lėšomis 1 648 128,08 Eur. bei susigrąžinti jas iš įvairių Lietuvos Respublikos vandentvarkos įmonių, vykdžiusių APVA administruojamus vandentvarkos projektus. Bendra norimų susigrąžinti lėšų suma – 16 090 696,39 Eur. Dėl dalies šių įsakymų vyksta teisminiai ginčai. </w:t>
      </w:r>
      <w:r w:rsidR="00573264" w:rsidRPr="00AD4337">
        <w:rPr>
          <w:rFonts w:eastAsia="Times New Roman"/>
          <w:color w:val="auto"/>
        </w:rPr>
        <w:t xml:space="preserve">Pažymėtina, kad stebėsenos rodiklių nepasiekiamumas vandentvarkos projektuose buvo fiksuojamas ir anksčiau – 2004-2006 m. laikotarpyje, tačiau tuomet sankcijos už tai nebuvo taikomos. </w:t>
      </w:r>
      <w:r w:rsidR="00D816CC">
        <w:rPr>
          <w:rFonts w:eastAsia="Times New Roman"/>
          <w:color w:val="auto"/>
        </w:rPr>
        <w:t xml:space="preserve">Teigtina, kad </w:t>
      </w:r>
      <w:r w:rsidR="002932D1" w:rsidRPr="00AD4337">
        <w:rPr>
          <w:rFonts w:eastAsia="Times New Roman"/>
          <w:color w:val="auto"/>
        </w:rPr>
        <w:t>ankstesnių nesėkmių</w:t>
      </w:r>
      <w:r w:rsidR="00D816CC">
        <w:rPr>
          <w:rFonts w:eastAsia="Times New Roman"/>
          <w:color w:val="auto"/>
        </w:rPr>
        <w:t xml:space="preserve"> dėl </w:t>
      </w:r>
      <w:r w:rsidR="00D816CC" w:rsidRPr="00D816CC">
        <w:rPr>
          <w:rFonts w:eastAsia="Times New Roman"/>
          <w:color w:val="auto"/>
        </w:rPr>
        <w:t>stebėsenos rodiklių nepasiekimo</w:t>
      </w:r>
      <w:r w:rsidR="00D816CC">
        <w:rPr>
          <w:rFonts w:eastAsia="Times New Roman"/>
          <w:color w:val="auto"/>
        </w:rPr>
        <w:t xml:space="preserve"> pagrindu padarytos išvados gali būti nepakankamos.</w:t>
      </w:r>
    </w:p>
    <w:p w14:paraId="49FEAAC8" w14:textId="77777777" w:rsidR="00013634" w:rsidRPr="00AD4337" w:rsidRDefault="00013634" w:rsidP="00C0562D">
      <w:pPr>
        <w:spacing w:after="0" w:line="360" w:lineRule="auto"/>
        <w:ind w:firstLine="900"/>
        <w:jc w:val="both"/>
        <w:rPr>
          <w:rFonts w:eastAsia="Times New Roman"/>
          <w:color w:val="auto"/>
        </w:rPr>
      </w:pPr>
    </w:p>
    <w:p w14:paraId="49EA9638" w14:textId="77777777" w:rsidR="00440E9A" w:rsidRPr="00AD4337" w:rsidRDefault="005205A1" w:rsidP="00D03873">
      <w:pPr>
        <w:pStyle w:val="Heading2"/>
        <w:ind w:left="0" w:firstLine="993"/>
        <w:rPr>
          <w:rFonts w:eastAsia="Times New Roman"/>
        </w:rPr>
      </w:pPr>
      <w:bookmarkStart w:id="13" w:name="_Toc519523656"/>
      <w:r w:rsidRPr="00AD4337">
        <w:rPr>
          <w:rFonts w:eastAsia="Times New Roman"/>
        </w:rPr>
        <w:t>5.1. Netinkamas, nepagrįstas stebėsenos rodiklių nustatymas kelia riziką nepasiekti nustatytų tikslų</w:t>
      </w:r>
      <w:bookmarkEnd w:id="13"/>
    </w:p>
    <w:p w14:paraId="4791BAD5" w14:textId="562BDBB8" w:rsidR="004D0649" w:rsidRPr="00AD4337" w:rsidRDefault="004D0649" w:rsidP="00C0562D">
      <w:pPr>
        <w:spacing w:after="0" w:line="360" w:lineRule="auto"/>
        <w:ind w:firstLine="900"/>
        <w:jc w:val="both"/>
        <w:rPr>
          <w:rFonts w:eastAsia="Times New Roman"/>
          <w:color w:val="auto"/>
        </w:rPr>
      </w:pPr>
      <w:r w:rsidRPr="00AD4337">
        <w:rPr>
          <w:rFonts w:eastAsia="Times New Roman"/>
          <w:color w:val="auto"/>
        </w:rPr>
        <w:t xml:space="preserve">Atsižvelgiant į aukščiau pateiktą informaciją galima teigti, kad pagrįstų stebėsenos rodiklių objektyvus ir teisingas nustatymas – </w:t>
      </w:r>
      <w:r w:rsidR="00D7287E" w:rsidRPr="00AD4337">
        <w:rPr>
          <w:rFonts w:eastAsia="Times New Roman"/>
          <w:color w:val="auto"/>
        </w:rPr>
        <w:t xml:space="preserve">tai būdas maksimaliai sumažinti galimą riziką nepasiekti nustatytų tikslų, todėl tai </w:t>
      </w:r>
      <w:r w:rsidR="00FD668A" w:rsidRPr="00AD4337">
        <w:rPr>
          <w:rFonts w:eastAsia="Times New Roman"/>
          <w:color w:val="auto"/>
        </w:rPr>
        <w:t xml:space="preserve">yra </w:t>
      </w:r>
      <w:r w:rsidRPr="00AD4337">
        <w:rPr>
          <w:rFonts w:eastAsia="Times New Roman"/>
          <w:color w:val="auto"/>
        </w:rPr>
        <w:t xml:space="preserve">vienas pagrindinių atsakingų institucijų uždavinių. </w:t>
      </w:r>
    </w:p>
    <w:p w14:paraId="3CB96B13" w14:textId="2CD96C98" w:rsidR="002E76BD" w:rsidRPr="00AD4337" w:rsidRDefault="002E76BD" w:rsidP="00C0562D">
      <w:pPr>
        <w:spacing w:after="0" w:line="360" w:lineRule="auto"/>
        <w:ind w:firstLine="900"/>
        <w:jc w:val="both"/>
        <w:rPr>
          <w:rFonts w:eastAsia="Times New Roman"/>
          <w:color w:val="auto"/>
        </w:rPr>
      </w:pPr>
      <w:r w:rsidRPr="00AD4337">
        <w:rPr>
          <w:rFonts w:eastAsia="Times New Roman"/>
          <w:color w:val="auto"/>
        </w:rPr>
        <w:t>VK</w:t>
      </w:r>
      <w:r w:rsidR="00C724F5" w:rsidRPr="00AD4337">
        <w:rPr>
          <w:rFonts w:eastAsia="Times New Roman"/>
          <w:color w:val="auto"/>
        </w:rPr>
        <w:t xml:space="preserve"> el. paštu APVA pateikti</w:t>
      </w:r>
      <w:r w:rsidRPr="00AD4337">
        <w:rPr>
          <w:rFonts w:eastAsia="Times New Roman"/>
          <w:color w:val="auto"/>
        </w:rPr>
        <w:t xml:space="preserve"> </w:t>
      </w:r>
      <w:r w:rsidR="00C724F5" w:rsidRPr="00AD4337">
        <w:rPr>
          <w:rFonts w:eastAsia="Times New Roman"/>
          <w:color w:val="auto"/>
        </w:rPr>
        <w:t xml:space="preserve">taip vadinami nedidelės svarbos pastebėjimai, </w:t>
      </w:r>
      <w:r w:rsidR="00EE7078" w:rsidRPr="00AD4337">
        <w:rPr>
          <w:rFonts w:eastAsia="Times New Roman"/>
          <w:color w:val="auto"/>
        </w:rPr>
        <w:t xml:space="preserve">susiję su nustatytų </w:t>
      </w:r>
      <w:r w:rsidR="00013634" w:rsidRPr="00AD4337">
        <w:rPr>
          <w:rFonts w:eastAsia="Times New Roman"/>
          <w:color w:val="auto"/>
        </w:rPr>
        <w:t xml:space="preserve">stebėsenos </w:t>
      </w:r>
      <w:r w:rsidR="00EE7078" w:rsidRPr="00AD4337">
        <w:rPr>
          <w:rFonts w:eastAsia="Times New Roman"/>
          <w:color w:val="auto"/>
        </w:rPr>
        <w:t xml:space="preserve">rodiklių pasiekiamumu, </w:t>
      </w:r>
      <w:r w:rsidR="00C724F5" w:rsidRPr="00AD4337">
        <w:rPr>
          <w:rFonts w:eastAsia="Times New Roman"/>
          <w:color w:val="auto"/>
        </w:rPr>
        <w:t xml:space="preserve">nepatekę į </w:t>
      </w:r>
      <w:r w:rsidR="00B97952" w:rsidRPr="00AD4337">
        <w:rPr>
          <w:rFonts w:eastAsia="Times New Roman"/>
          <w:color w:val="auto"/>
        </w:rPr>
        <w:t xml:space="preserve">šios KRA 3.2 poskyryje </w:t>
      </w:r>
      <w:r w:rsidR="00C724F5" w:rsidRPr="00AD4337">
        <w:rPr>
          <w:rFonts w:eastAsia="Times New Roman"/>
          <w:color w:val="auto"/>
        </w:rPr>
        <w:t>minėtą VK raštą Nr. S-(80-4981)-209</w:t>
      </w:r>
      <w:r w:rsidRPr="00AD4337">
        <w:rPr>
          <w:rFonts w:eastAsia="Times New Roman"/>
          <w:color w:val="auto"/>
        </w:rPr>
        <w:t xml:space="preserve">: </w:t>
      </w:r>
    </w:p>
    <w:p w14:paraId="304D8EBF" w14:textId="4DF680C0" w:rsidR="002E76BD" w:rsidRPr="00AD4337" w:rsidRDefault="005205A1" w:rsidP="009C3DB3">
      <w:pPr>
        <w:pStyle w:val="ListParagraph"/>
        <w:numPr>
          <w:ilvl w:val="0"/>
          <w:numId w:val="6"/>
        </w:numPr>
        <w:tabs>
          <w:tab w:val="left" w:pos="1276"/>
        </w:tabs>
        <w:spacing w:after="0" w:line="360" w:lineRule="auto"/>
        <w:ind w:left="0" w:firstLine="900"/>
        <w:jc w:val="both"/>
        <w:rPr>
          <w:rFonts w:eastAsia="Times New Roman"/>
          <w:color w:val="auto"/>
        </w:rPr>
      </w:pPr>
      <w:r w:rsidRPr="00AD4337">
        <w:rPr>
          <w:bCs/>
          <w:color w:val="auto"/>
        </w:rPr>
        <w:lastRenderedPageBreak/>
        <w:t xml:space="preserve">Nustačius neatitikimų ir neplečiant tikrinimo apimties (ar projekto vykdytojui neteikiant pakankamų įrodymų apie likusių būstų pervertinimą) nenustatomas realiai galimas pasiekti rodiklio dydis – jeigu patikrintoje dalyje yra 15 neatitikimų, tai visoje likusioje populiacijoje </w:t>
      </w:r>
      <w:r w:rsidR="00DC3AFA" w:rsidRPr="00AD4337">
        <w:rPr>
          <w:bCs/>
          <w:color w:val="auto"/>
        </w:rPr>
        <w:t>gali būti</w:t>
      </w:r>
      <w:r w:rsidRPr="00AD4337">
        <w:rPr>
          <w:bCs/>
          <w:color w:val="auto"/>
        </w:rPr>
        <w:t xml:space="preserve"> toks pats procentas neatitikimų. </w:t>
      </w:r>
    </w:p>
    <w:p w14:paraId="2A69FCDF" w14:textId="7A7EA235" w:rsidR="002E76BD" w:rsidRPr="00AD4337" w:rsidRDefault="005205A1" w:rsidP="009C3DB3">
      <w:pPr>
        <w:pStyle w:val="ListParagraph"/>
        <w:numPr>
          <w:ilvl w:val="0"/>
          <w:numId w:val="6"/>
        </w:numPr>
        <w:tabs>
          <w:tab w:val="left" w:pos="1276"/>
        </w:tabs>
        <w:spacing w:after="0" w:line="360" w:lineRule="auto"/>
        <w:ind w:left="0" w:firstLine="900"/>
        <w:jc w:val="both"/>
        <w:rPr>
          <w:rFonts w:eastAsia="Times New Roman"/>
          <w:color w:val="auto"/>
        </w:rPr>
      </w:pPr>
      <w:r w:rsidRPr="00AD4337">
        <w:rPr>
          <w:bCs/>
          <w:color w:val="auto"/>
        </w:rPr>
        <w:t>Neatitikimų įtraukimas į paraiškos dalį „Projekto įgyvendinimo rizikos ir jų valdymas“ neužtikrina, kad būstai bus prijungti</w:t>
      </w:r>
      <w:r w:rsidR="00DC3AFA" w:rsidRPr="00AD4337">
        <w:rPr>
          <w:bCs/>
          <w:color w:val="auto"/>
        </w:rPr>
        <w:t xml:space="preserve"> (prie vandentiekio ir nuotekų sistemos)</w:t>
      </w:r>
      <w:r w:rsidRPr="00AD4337">
        <w:rPr>
          <w:bCs/>
          <w:color w:val="auto"/>
        </w:rPr>
        <w:t xml:space="preserve">. </w:t>
      </w:r>
    </w:p>
    <w:p w14:paraId="3F16B56D" w14:textId="1B09882F" w:rsidR="002E76BD" w:rsidRPr="00AD4337" w:rsidRDefault="005205A1" w:rsidP="009C3DB3">
      <w:pPr>
        <w:pStyle w:val="ListParagraph"/>
        <w:numPr>
          <w:ilvl w:val="0"/>
          <w:numId w:val="6"/>
        </w:numPr>
        <w:tabs>
          <w:tab w:val="left" w:pos="1276"/>
        </w:tabs>
        <w:spacing w:after="0" w:line="360" w:lineRule="auto"/>
        <w:ind w:left="0" w:firstLine="900"/>
        <w:jc w:val="both"/>
        <w:rPr>
          <w:rFonts w:eastAsia="Times New Roman"/>
          <w:color w:val="auto"/>
        </w:rPr>
      </w:pPr>
      <w:r w:rsidRPr="00AD4337">
        <w:rPr>
          <w:bCs/>
          <w:color w:val="auto"/>
        </w:rPr>
        <w:t>Vizualiai apžiūrint būstus nėra nustatomi būstai, kurie nėra apleisti, tačiau gyventojai dėl vienokių ar kitokių priežasčių neplanuoja prisijungti prie tinklų.</w:t>
      </w:r>
    </w:p>
    <w:p w14:paraId="653AFC33" w14:textId="1FC493E9" w:rsidR="002E76BD" w:rsidRPr="00AD4337" w:rsidRDefault="005205A1" w:rsidP="009C3DB3">
      <w:pPr>
        <w:pStyle w:val="ListParagraph"/>
        <w:numPr>
          <w:ilvl w:val="0"/>
          <w:numId w:val="6"/>
        </w:numPr>
        <w:tabs>
          <w:tab w:val="left" w:pos="1276"/>
        </w:tabs>
        <w:spacing w:after="0" w:line="360" w:lineRule="auto"/>
        <w:ind w:left="0" w:firstLine="900"/>
        <w:jc w:val="both"/>
        <w:rPr>
          <w:rFonts w:eastAsia="Times New Roman"/>
          <w:color w:val="auto"/>
        </w:rPr>
      </w:pPr>
      <w:r w:rsidRPr="00AD4337">
        <w:rPr>
          <w:bCs/>
          <w:color w:val="auto"/>
        </w:rPr>
        <w:t xml:space="preserve">Nėra patikrinami projekto vykdytojo naudojami projekto stebėsenos ir fizinių rodiklių sudarymo ir planavimo principai, jų tinkamumas, t. y. nėra vertinama, kaip projekto vykdytojas nustatė rodiklio dydį, ar naudojama metodika yra tinkama. Taip projekto vykdytojas neatsako už nustatytų rodiklių dydį. </w:t>
      </w:r>
    </w:p>
    <w:p w14:paraId="22EA160F" w14:textId="6F738FE0" w:rsidR="00B97952" w:rsidRPr="001A7AC3" w:rsidRDefault="005205A1" w:rsidP="00C0562D">
      <w:pPr>
        <w:spacing w:after="0" w:line="360" w:lineRule="auto"/>
        <w:ind w:firstLine="900"/>
        <w:jc w:val="both"/>
        <w:rPr>
          <w:rFonts w:eastAsia="Times New Roman"/>
          <w:color w:val="auto"/>
        </w:rPr>
      </w:pPr>
      <w:r w:rsidRPr="001A7AC3">
        <w:rPr>
          <w:rFonts w:eastAsia="Times New Roman"/>
          <w:color w:val="auto"/>
        </w:rPr>
        <w:t xml:space="preserve">Netinkamas stebėsenos rodiklių nustatymas, </w:t>
      </w:r>
      <w:r w:rsidR="00D7287E" w:rsidRPr="001A7AC3">
        <w:rPr>
          <w:rFonts w:eastAsia="Times New Roman"/>
          <w:color w:val="auto"/>
        </w:rPr>
        <w:t xml:space="preserve">nepakankama </w:t>
      </w:r>
      <w:r w:rsidRPr="001A7AC3">
        <w:rPr>
          <w:rFonts w:eastAsia="Times New Roman"/>
          <w:color w:val="auto"/>
        </w:rPr>
        <w:t>šių rodiklių pasiekiamumo priežiūra ir kontrolė</w:t>
      </w:r>
      <w:r w:rsidR="00D7287E" w:rsidRPr="001A7AC3">
        <w:rPr>
          <w:rFonts w:eastAsia="Times New Roman"/>
          <w:color w:val="auto"/>
        </w:rPr>
        <w:t>,</w:t>
      </w:r>
      <w:r w:rsidRPr="001A7AC3">
        <w:rPr>
          <w:rFonts w:eastAsia="Times New Roman"/>
          <w:color w:val="auto"/>
        </w:rPr>
        <w:t xml:space="preserve"> </w:t>
      </w:r>
      <w:r w:rsidR="00D7287E" w:rsidRPr="001A7AC3">
        <w:rPr>
          <w:rFonts w:eastAsia="Times New Roman"/>
          <w:color w:val="auto"/>
        </w:rPr>
        <w:t xml:space="preserve">mūsų nuomone, vertintini kaip korupcijos rizikos veiksniai, kadangi taip sudaromos sąlygos </w:t>
      </w:r>
      <w:r w:rsidR="001A7AC3">
        <w:rPr>
          <w:rFonts w:eastAsia="Times New Roman"/>
          <w:color w:val="auto"/>
        </w:rPr>
        <w:t xml:space="preserve">rizikai </w:t>
      </w:r>
      <w:r w:rsidR="00D7287E" w:rsidRPr="001A7AC3">
        <w:rPr>
          <w:rFonts w:eastAsia="Times New Roman"/>
          <w:color w:val="auto"/>
        </w:rPr>
        <w:t xml:space="preserve">tam tikriems ūkio subjektams nepagrįstai gauti didesnes ES struktūrinių fondų paramos lėšas. </w:t>
      </w:r>
    </w:p>
    <w:p w14:paraId="2055D501" w14:textId="49958F58" w:rsidR="00B621F2" w:rsidRPr="00AD4337" w:rsidRDefault="00530BD0" w:rsidP="00C0562D">
      <w:pPr>
        <w:spacing w:after="0" w:line="360" w:lineRule="auto"/>
        <w:ind w:firstLine="900"/>
        <w:jc w:val="both"/>
        <w:rPr>
          <w:rFonts w:eastAsia="Times New Roman"/>
          <w:color w:val="auto"/>
        </w:rPr>
      </w:pPr>
      <w:r w:rsidRPr="00AD4337">
        <w:rPr>
          <w:rFonts w:eastAsia="Times New Roman"/>
          <w:color w:val="auto"/>
        </w:rPr>
        <w:t>PFSA 5 punkte nustatyta, kad 2014–2020 m. Europos Sąjungos fondų investicijų veiksmų programos 5 prioriteto „Aplinkosauga, gamtos išteklių darnus naudojimas ir prisitaikymas prie klimato kaitos“ 05.3.2-APVA-R-014 priemonės „Geriamojo vandens tiekimo ir nuotekų tvarkymo sistemų renovavimas ir plėtra, įmonių valdymo tobulinimas“ įgyvendinimą administruoja AM ir APVA.</w:t>
      </w:r>
      <w:r w:rsidR="00B62780" w:rsidRPr="00AD4337">
        <w:rPr>
          <w:rFonts w:eastAsia="Times New Roman"/>
          <w:color w:val="auto"/>
        </w:rPr>
        <w:t xml:space="preserve"> </w:t>
      </w:r>
      <w:r w:rsidR="00B621F2" w:rsidRPr="00AD4337">
        <w:rPr>
          <w:rFonts w:eastAsia="Times New Roman"/>
          <w:color w:val="auto"/>
        </w:rPr>
        <w:t>Manytume, kad būtų tikslinga</w:t>
      </w:r>
      <w:r w:rsidR="00D7287E" w:rsidRPr="00AD4337">
        <w:rPr>
          <w:rFonts w:eastAsia="Times New Roman"/>
          <w:color w:val="auto"/>
        </w:rPr>
        <w:t>, kad</w:t>
      </w:r>
      <w:r w:rsidR="00B621F2" w:rsidRPr="00AD4337">
        <w:rPr>
          <w:rFonts w:eastAsia="Times New Roman"/>
          <w:color w:val="auto"/>
        </w:rPr>
        <w:t xml:space="preserve"> APVA, kaip institucija, tiesiogiai atsakinga už vykdomų ir stebimų po užbaigimo projektų administravimą, taip pat dalyvaut</w:t>
      </w:r>
      <w:r w:rsidR="00D7287E" w:rsidRPr="00AD4337">
        <w:rPr>
          <w:rFonts w:eastAsia="Times New Roman"/>
          <w:color w:val="auto"/>
        </w:rPr>
        <w:t>ų</w:t>
      </w:r>
      <w:r w:rsidR="00B621F2" w:rsidRPr="00AD4337">
        <w:rPr>
          <w:rFonts w:eastAsia="Times New Roman"/>
          <w:color w:val="auto"/>
        </w:rPr>
        <w:t xml:space="preserve"> formuojant ir tvirtinant stebėsenos rodiklių skaičiavimo aprašus, jų nustatymo metodikas. Šiame procese APVA galėtų atsižvelgti į administravimo metu nustatytas galimas grėsmes ir rizikas. Tuomet siekiami rodikliai būtų labiausiai priartinti prie realios situacijos, sumažėtų rizika projekto vykdytojams dėl nuo jų mažai priklausomų veiksnių nepasiekti stebėsenos rodiklių ir dėl to </w:t>
      </w:r>
      <w:r w:rsidR="00013634" w:rsidRPr="00AD4337">
        <w:rPr>
          <w:rFonts w:eastAsia="Times New Roman"/>
          <w:color w:val="auto"/>
        </w:rPr>
        <w:t xml:space="preserve">negauti ar </w:t>
      </w:r>
      <w:r w:rsidR="00B621F2" w:rsidRPr="00AD4337">
        <w:rPr>
          <w:rFonts w:eastAsia="Times New Roman"/>
          <w:color w:val="auto"/>
        </w:rPr>
        <w:t>prarasti</w:t>
      </w:r>
      <w:r w:rsidR="00013634" w:rsidRPr="00AD4337">
        <w:rPr>
          <w:rFonts w:eastAsia="Times New Roman"/>
          <w:color w:val="auto"/>
        </w:rPr>
        <w:t xml:space="preserve"> gautas</w:t>
      </w:r>
      <w:r w:rsidR="00B621F2" w:rsidRPr="00AD4337">
        <w:rPr>
          <w:rFonts w:eastAsia="Times New Roman"/>
          <w:color w:val="auto"/>
        </w:rPr>
        <w:t xml:space="preserve"> paramos lėšas.</w:t>
      </w:r>
    </w:p>
    <w:p w14:paraId="109F4212" w14:textId="53AD264A" w:rsidR="001A7AC3" w:rsidRDefault="00FD668A" w:rsidP="00821C48">
      <w:pPr>
        <w:spacing w:after="0" w:line="360" w:lineRule="auto"/>
        <w:ind w:firstLine="851"/>
        <w:jc w:val="both"/>
        <w:rPr>
          <w:rFonts w:eastAsia="Times New Roman"/>
          <w:color w:val="auto"/>
        </w:rPr>
      </w:pPr>
      <w:r w:rsidRPr="00AD4337">
        <w:rPr>
          <w:rFonts w:eastAsia="Times New Roman"/>
          <w:color w:val="auto"/>
        </w:rPr>
        <w:t>Siūlytina sudarant projektų finansavimo sutartis kritiški</w:t>
      </w:r>
      <w:r w:rsidR="001A7AC3">
        <w:rPr>
          <w:rFonts w:eastAsia="Times New Roman"/>
          <w:color w:val="auto"/>
        </w:rPr>
        <w:t>au</w:t>
      </w:r>
      <w:r w:rsidRPr="00AD4337">
        <w:rPr>
          <w:rFonts w:eastAsia="Times New Roman"/>
          <w:color w:val="auto"/>
        </w:rPr>
        <w:t xml:space="preserve"> vertinti projektų vykdytojų numatomus pasiekti rodiklius, papildomai vertinti jų pagrįstumą, </w:t>
      </w:r>
      <w:r w:rsidR="00F6498D" w:rsidRPr="00AD4337">
        <w:rPr>
          <w:rFonts w:eastAsia="Times New Roman"/>
          <w:color w:val="auto"/>
        </w:rPr>
        <w:t xml:space="preserve">išsamiai </w:t>
      </w:r>
      <w:r w:rsidRPr="00AD4337">
        <w:rPr>
          <w:rFonts w:eastAsia="Times New Roman"/>
          <w:color w:val="auto"/>
        </w:rPr>
        <w:t>aptari su projektų vykdytojais numatomus pasiekti rodiklius, parengti metodines gaires dėl projektų rodiklių aprašymo, tinkamai išaiškinti projektų vykdytojams apie projektų rodiklių nepasiekimo pasekmes.</w:t>
      </w:r>
    </w:p>
    <w:p w14:paraId="34A2CF22" w14:textId="0194D925" w:rsidR="001A7AC3" w:rsidRDefault="001A7AC3" w:rsidP="00821C48">
      <w:pPr>
        <w:spacing w:after="0" w:line="360" w:lineRule="auto"/>
        <w:ind w:firstLine="851"/>
        <w:jc w:val="both"/>
        <w:rPr>
          <w:rFonts w:eastAsia="Times New Roman"/>
          <w:color w:val="auto"/>
        </w:rPr>
      </w:pPr>
      <w:r>
        <w:rPr>
          <w:rFonts w:eastAsia="Times New Roman"/>
          <w:color w:val="auto"/>
        </w:rPr>
        <w:t xml:space="preserve">APVA šiuo metu vykdo VK nurodytų pastebėjimų įgyvendinimą. VK </w:t>
      </w:r>
      <w:r w:rsidR="007D1F69">
        <w:rPr>
          <w:rFonts w:eastAsia="Times New Roman"/>
          <w:color w:val="auto"/>
        </w:rPr>
        <w:t>nustatyti neatitikimai ir pastebėjimai bus laikomi pilnai įvykdytais gavus APVA pateiktos informacijos VK įvertinimą.</w:t>
      </w:r>
      <w:r>
        <w:rPr>
          <w:rFonts w:eastAsia="Times New Roman"/>
          <w:color w:val="auto"/>
        </w:rPr>
        <w:t xml:space="preserve"> </w:t>
      </w:r>
    </w:p>
    <w:p w14:paraId="17D95B70" w14:textId="1C4A8830" w:rsidR="00113B08" w:rsidRPr="00AD4337" w:rsidRDefault="00BA7C98" w:rsidP="00821C48">
      <w:pPr>
        <w:spacing w:after="0" w:line="360" w:lineRule="auto"/>
        <w:ind w:firstLine="851"/>
        <w:jc w:val="both"/>
        <w:rPr>
          <w:rFonts w:eastAsia="Times New Roman"/>
          <w:color w:val="auto"/>
        </w:rPr>
      </w:pPr>
      <w:r>
        <w:rPr>
          <w:rFonts w:eastAsia="Times New Roman"/>
          <w:color w:val="auto"/>
        </w:rPr>
        <w:t>APVA pateikė informaciją, kad imamasi papildomų priemonių užtikrinant stebėsenos rodiklių pasiekiamumą</w:t>
      </w:r>
      <w:r w:rsidR="00924563">
        <w:rPr>
          <w:rFonts w:eastAsia="Times New Roman"/>
          <w:color w:val="auto"/>
        </w:rPr>
        <w:t>.</w:t>
      </w:r>
      <w:r w:rsidR="00113B08" w:rsidRPr="00AD4337">
        <w:rPr>
          <w:rFonts w:eastAsia="Times New Roman"/>
          <w:color w:val="auto"/>
        </w:rPr>
        <w:br w:type="page"/>
      </w:r>
    </w:p>
    <w:p w14:paraId="08958386" w14:textId="77777777" w:rsidR="00F1764E" w:rsidRPr="00AD4337" w:rsidRDefault="00F1764E" w:rsidP="007533C2">
      <w:pPr>
        <w:pStyle w:val="Heading1"/>
        <w:jc w:val="center"/>
        <w:rPr>
          <w:rFonts w:eastAsia="Times New Roman"/>
        </w:rPr>
      </w:pPr>
      <w:bookmarkStart w:id="14" w:name="_Toc519523657"/>
      <w:r w:rsidRPr="00AD4337">
        <w:rPr>
          <w:rFonts w:eastAsia="Times New Roman"/>
        </w:rPr>
        <w:lastRenderedPageBreak/>
        <w:t>II DALIS. KORUPCIJAI ATSPARIOS APLINKOS UŽTIKRINIMO APVA VEIKLOJE ANALIZĖ IR VERTINIMAS</w:t>
      </w:r>
      <w:bookmarkEnd w:id="14"/>
    </w:p>
    <w:p w14:paraId="6AE3691E" w14:textId="7FEDA70F" w:rsidR="00F1764E" w:rsidRPr="00AD4337" w:rsidRDefault="00F1764E" w:rsidP="00C0562D">
      <w:pPr>
        <w:spacing w:after="0" w:line="360" w:lineRule="auto"/>
        <w:ind w:firstLine="900"/>
        <w:jc w:val="center"/>
        <w:rPr>
          <w:rFonts w:eastAsia="Times New Roman"/>
          <w:b/>
          <w:color w:val="auto"/>
        </w:rPr>
      </w:pPr>
    </w:p>
    <w:p w14:paraId="5B2EE4CE" w14:textId="0A06011A" w:rsidR="00EA321C" w:rsidRPr="00AD4337" w:rsidRDefault="00EA321C" w:rsidP="00821C48">
      <w:pPr>
        <w:spacing w:after="0" w:line="360" w:lineRule="auto"/>
        <w:ind w:firstLine="900"/>
        <w:jc w:val="both"/>
        <w:rPr>
          <w:rFonts w:eastAsia="Times New Roman"/>
          <w:color w:val="auto"/>
        </w:rPr>
      </w:pPr>
      <w:r w:rsidRPr="00AD4337">
        <w:rPr>
          <w:rFonts w:eastAsia="Times New Roman"/>
          <w:color w:val="auto"/>
        </w:rPr>
        <w:t xml:space="preserve">Atliekant KRA STT nuomone tikslinga papildomai įvertinti ir tokias APVA veiklos sferas, kaip KPT nustatymą, viešųjų ir privačiųjų interesų </w:t>
      </w:r>
      <w:r w:rsidR="00970949" w:rsidRPr="00AD4337">
        <w:rPr>
          <w:rFonts w:eastAsia="Times New Roman"/>
          <w:color w:val="auto"/>
        </w:rPr>
        <w:t>derinimo tvarką</w:t>
      </w:r>
      <w:r w:rsidRPr="00AD4337">
        <w:rPr>
          <w:rFonts w:eastAsia="Times New Roman"/>
          <w:color w:val="auto"/>
        </w:rPr>
        <w:t xml:space="preserve"> </w:t>
      </w:r>
      <w:r w:rsidR="00970949" w:rsidRPr="00AD4337">
        <w:rPr>
          <w:rFonts w:eastAsia="Times New Roman"/>
          <w:color w:val="auto"/>
        </w:rPr>
        <w:t xml:space="preserve">bei jos laikymosi kontrolę </w:t>
      </w:r>
      <w:r w:rsidRPr="00AD4337">
        <w:rPr>
          <w:rFonts w:eastAsia="Times New Roman"/>
          <w:color w:val="auto"/>
        </w:rPr>
        <w:t xml:space="preserve">ir dovanų politiką, kurios taip pat turi </w:t>
      </w:r>
      <w:r w:rsidR="00970949" w:rsidRPr="00AD4337">
        <w:rPr>
          <w:rFonts w:eastAsia="Times New Roman"/>
          <w:color w:val="auto"/>
        </w:rPr>
        <w:t xml:space="preserve">didelę reikšmę korupcijai atsparios aplinkos šioje institucijoje užtikrinimo formavimui. </w:t>
      </w:r>
    </w:p>
    <w:p w14:paraId="16F76863" w14:textId="77777777" w:rsidR="00EA321C" w:rsidRPr="00AD4337" w:rsidRDefault="00EA321C" w:rsidP="00C0562D">
      <w:pPr>
        <w:spacing w:after="0" w:line="360" w:lineRule="auto"/>
        <w:ind w:firstLine="900"/>
        <w:jc w:val="center"/>
        <w:rPr>
          <w:rFonts w:eastAsia="Times New Roman"/>
          <w:b/>
          <w:color w:val="auto"/>
        </w:rPr>
      </w:pPr>
    </w:p>
    <w:p w14:paraId="3144A201" w14:textId="563537D8" w:rsidR="00CE2AFD" w:rsidRPr="00AD4337" w:rsidRDefault="00EE6480" w:rsidP="007533C2">
      <w:pPr>
        <w:pStyle w:val="Heading1"/>
        <w:jc w:val="center"/>
        <w:rPr>
          <w:rFonts w:eastAsia="Times New Roman"/>
        </w:rPr>
      </w:pPr>
      <w:bookmarkStart w:id="15" w:name="_Toc519523658"/>
      <w:r w:rsidRPr="00AD4337">
        <w:rPr>
          <w:rFonts w:eastAsia="Times New Roman"/>
        </w:rPr>
        <w:t xml:space="preserve">6. </w:t>
      </w:r>
      <w:r w:rsidR="000248E2" w:rsidRPr="00AD4337">
        <w:rPr>
          <w:rFonts w:eastAsia="Times New Roman"/>
        </w:rPr>
        <w:t>NUSTATANT</w:t>
      </w:r>
      <w:r w:rsidR="009572D5" w:rsidRPr="00AD4337">
        <w:rPr>
          <w:rFonts w:eastAsia="Times New Roman"/>
        </w:rPr>
        <w:t xml:space="preserve"> </w:t>
      </w:r>
      <w:r w:rsidR="00DC3AFA" w:rsidRPr="00AD4337">
        <w:rPr>
          <w:rFonts w:eastAsia="Times New Roman"/>
        </w:rPr>
        <w:t>KPT</w:t>
      </w:r>
      <w:r w:rsidR="009572D5" w:rsidRPr="00AD4337">
        <w:rPr>
          <w:rFonts w:eastAsia="Times New Roman"/>
        </w:rPr>
        <w:t xml:space="preserve"> </w:t>
      </w:r>
      <w:r w:rsidR="000248E2" w:rsidRPr="00AD4337">
        <w:rPr>
          <w:rFonts w:eastAsia="Times New Roman"/>
        </w:rPr>
        <w:t>TINKAMAI NEĮVERTINTI KORUPCIJOS RIZIKOS VEIKSNIAI</w:t>
      </w:r>
      <w:bookmarkEnd w:id="15"/>
    </w:p>
    <w:p w14:paraId="3107CED0" w14:textId="77777777" w:rsidR="00CE2AFD" w:rsidRPr="00AD4337" w:rsidRDefault="00CE2AFD" w:rsidP="00C0562D">
      <w:pPr>
        <w:spacing w:after="0" w:line="360" w:lineRule="auto"/>
        <w:ind w:firstLine="900"/>
        <w:jc w:val="center"/>
        <w:rPr>
          <w:rFonts w:eastAsia="Times New Roman"/>
          <w:color w:val="auto"/>
        </w:rPr>
      </w:pPr>
    </w:p>
    <w:p w14:paraId="1395E239" w14:textId="77777777" w:rsidR="00440E9A" w:rsidRPr="007533C2" w:rsidRDefault="005205A1" w:rsidP="007533C2">
      <w:pPr>
        <w:pStyle w:val="Heading2"/>
        <w:ind w:left="0" w:firstLine="993"/>
      </w:pPr>
      <w:bookmarkStart w:id="16" w:name="_Toc519523659"/>
      <w:r w:rsidRPr="007533C2">
        <w:t>6.1. Formalus KPT nustatymas nepadeda maksimaliai sumažinti korupcijos pasireiškimo tikimybę institucijoje</w:t>
      </w:r>
      <w:bookmarkEnd w:id="16"/>
    </w:p>
    <w:p w14:paraId="78146451" w14:textId="77777777" w:rsidR="00674E85" w:rsidRPr="00AD4337" w:rsidRDefault="00674E85" w:rsidP="00C0562D">
      <w:pPr>
        <w:spacing w:after="0" w:line="360" w:lineRule="auto"/>
        <w:ind w:firstLine="900"/>
        <w:jc w:val="both"/>
        <w:rPr>
          <w:rFonts w:eastAsia="Times New Roman"/>
          <w:color w:val="auto"/>
        </w:rPr>
      </w:pPr>
      <w:r w:rsidRPr="00AD4337">
        <w:rPr>
          <w:rFonts w:eastAsia="Times New Roman"/>
          <w:color w:val="auto"/>
        </w:rPr>
        <w:t>STT iš AM</w:t>
      </w:r>
      <w:r w:rsidR="009572D5" w:rsidRPr="00AD4337">
        <w:rPr>
          <w:rFonts w:eastAsia="Times New Roman"/>
          <w:color w:val="auto"/>
        </w:rPr>
        <w:t xml:space="preserve"> 201</w:t>
      </w:r>
      <w:r w:rsidRPr="00AD4337">
        <w:rPr>
          <w:rFonts w:eastAsia="Times New Roman"/>
          <w:color w:val="auto"/>
        </w:rPr>
        <w:t>8</w:t>
      </w:r>
      <w:r w:rsidR="009572D5" w:rsidRPr="00AD4337">
        <w:rPr>
          <w:rFonts w:eastAsia="Times New Roman"/>
          <w:color w:val="auto"/>
        </w:rPr>
        <w:t>-</w:t>
      </w:r>
      <w:r w:rsidRPr="00AD4337">
        <w:rPr>
          <w:rFonts w:eastAsia="Times New Roman"/>
          <w:color w:val="auto"/>
        </w:rPr>
        <w:t>0</w:t>
      </w:r>
      <w:r w:rsidR="009572D5" w:rsidRPr="00AD4337">
        <w:rPr>
          <w:rFonts w:eastAsia="Times New Roman"/>
          <w:color w:val="auto"/>
        </w:rPr>
        <w:t>1-</w:t>
      </w:r>
      <w:r w:rsidRPr="00AD4337">
        <w:rPr>
          <w:rFonts w:eastAsia="Times New Roman"/>
          <w:color w:val="auto"/>
        </w:rPr>
        <w:t>25</w:t>
      </w:r>
      <w:r w:rsidR="009572D5" w:rsidRPr="00AD4337">
        <w:rPr>
          <w:rFonts w:eastAsia="Times New Roman"/>
          <w:color w:val="auto"/>
        </w:rPr>
        <w:t xml:space="preserve"> raštu Nr. </w:t>
      </w:r>
      <w:r w:rsidRPr="00AD4337">
        <w:rPr>
          <w:rFonts w:eastAsia="Times New Roman"/>
          <w:color w:val="auto"/>
        </w:rPr>
        <w:t>(</w:t>
      </w:r>
      <w:r w:rsidR="009572D5" w:rsidRPr="00AD4337">
        <w:rPr>
          <w:rFonts w:eastAsia="Times New Roman"/>
          <w:color w:val="auto"/>
        </w:rPr>
        <w:t>5</w:t>
      </w:r>
      <w:r w:rsidRPr="00AD4337">
        <w:rPr>
          <w:rFonts w:eastAsia="Times New Roman"/>
          <w:color w:val="auto"/>
        </w:rPr>
        <w:t>0</w:t>
      </w:r>
      <w:r w:rsidR="009572D5" w:rsidRPr="00AD4337">
        <w:rPr>
          <w:rFonts w:eastAsia="Times New Roman"/>
          <w:color w:val="auto"/>
        </w:rPr>
        <w:t>-</w:t>
      </w:r>
      <w:r w:rsidRPr="00AD4337">
        <w:rPr>
          <w:rFonts w:eastAsia="Times New Roman"/>
          <w:color w:val="auto"/>
        </w:rPr>
        <w:t>1)-D8-541</w:t>
      </w:r>
      <w:r w:rsidR="009572D5" w:rsidRPr="00AD4337">
        <w:rPr>
          <w:rFonts w:eastAsia="Times New Roman"/>
          <w:color w:val="auto"/>
        </w:rPr>
        <w:t xml:space="preserve"> </w:t>
      </w:r>
      <w:r w:rsidRPr="00AD4337">
        <w:rPr>
          <w:rFonts w:eastAsia="Times New Roman"/>
          <w:color w:val="auto"/>
        </w:rPr>
        <w:t>gavo</w:t>
      </w:r>
      <w:r w:rsidR="009572D5" w:rsidRPr="00AD4337">
        <w:rPr>
          <w:rFonts w:eastAsia="Times New Roman"/>
          <w:color w:val="auto"/>
        </w:rPr>
        <w:t xml:space="preserve"> </w:t>
      </w:r>
      <w:r w:rsidR="0069560D" w:rsidRPr="00AD4337">
        <w:rPr>
          <w:rFonts w:eastAsia="Times New Roman"/>
          <w:color w:val="auto"/>
        </w:rPr>
        <w:t xml:space="preserve">Pažymą apie </w:t>
      </w:r>
      <w:r w:rsidR="0069560D" w:rsidRPr="00AD4337">
        <w:rPr>
          <w:color w:val="auto"/>
          <w:lang w:bidi="lt-LT"/>
        </w:rPr>
        <w:t xml:space="preserve">korupcijos pasireiškimo tikimybės nustatymą APVA veiklos srityse, kuriose egzistuoja didelė korupcijos pasireiškimo tikimybė. </w:t>
      </w:r>
      <w:r w:rsidR="008A6FA5" w:rsidRPr="00AD4337">
        <w:rPr>
          <w:color w:val="auto"/>
          <w:lang w:bidi="lt-LT"/>
        </w:rPr>
        <w:t>APVA nutarė įvertinti korupcijos pasireiškimo tikimybę atliekant viešųjų pirkimų patikrą. Atliekant vertinimą buvo analizuotas 2016 m. spalio 1 d. — 2017 m. rugsėjo 26 d. laikotarpis. APVA pripažino, kad viešųjų pirkimų sritis atitinka Lietuvos Respublikos korupcijos prevencijos įstatymo 6 str. 4 d. 2 p. numatytą kriterijų — pagrindinės funkcijos yra kontrolės ar priežiūros vykdymas — priskiriantį šią veiklą prie sričių, kuriose egzistuoja didelė korupcijos pasireiškimo tikimybė.</w:t>
      </w:r>
    </w:p>
    <w:p w14:paraId="41597FCC" w14:textId="77777777" w:rsidR="00CE2AFD" w:rsidRPr="00AD4337" w:rsidRDefault="0030283D" w:rsidP="00C0562D">
      <w:pPr>
        <w:spacing w:after="0" w:line="360" w:lineRule="auto"/>
        <w:ind w:firstLine="900"/>
        <w:jc w:val="both"/>
        <w:rPr>
          <w:rFonts w:eastAsia="Times New Roman"/>
          <w:color w:val="auto"/>
          <w:lang w:bidi="lt-LT"/>
        </w:rPr>
      </w:pPr>
      <w:r w:rsidRPr="00AD4337">
        <w:rPr>
          <w:rFonts w:eastAsia="Times New Roman"/>
          <w:color w:val="auto"/>
        </w:rPr>
        <w:t>Išvadose APVA nurodė, kad į</w:t>
      </w:r>
      <w:r w:rsidRPr="00AD4337">
        <w:rPr>
          <w:rFonts w:eastAsia="Times New Roman"/>
          <w:color w:val="auto"/>
          <w:lang w:bidi="lt-LT"/>
        </w:rPr>
        <w:t>vertinus atliekamų 2014-2020 m. Europos Sąjungos struktūrinių fondų programos lėšomis finansuojamų projektų apimtyje vykdomų viešųjų pirkimų patikrą, konkrečių korupcijos pasireiškimo riziką didinančių veiksnių nenustatyta, kadangi priimti reikalingi lokalūs teisės aktai, detalizuojančius kontrolės/priežiūros veiksmų, procedūrų tvarką ir atsakingus subjektus, kurių teisės ir pareigos yra tiksliai apibrėžtos, nesuteikiant per daug įgaliojimų veikti savo nuožiūra. Taip pat priimtos nuostatos, užtikrinančios viešųjų ir privačių interesų derinimo reikalavimų laikymąsi, įtvirtinta ir vykdoma vidaus kontrolė, lokaliniai teisės aktai yra nuolat peržiūrimi ir tobulinami.</w:t>
      </w:r>
    </w:p>
    <w:p w14:paraId="21887F11" w14:textId="3B805F90" w:rsidR="00090F1F" w:rsidRPr="00AD4337" w:rsidRDefault="00090F1F" w:rsidP="00C0562D">
      <w:pPr>
        <w:spacing w:after="0" w:line="360" w:lineRule="auto"/>
        <w:ind w:firstLine="900"/>
        <w:jc w:val="both"/>
        <w:rPr>
          <w:rFonts w:eastAsia="Times New Roman"/>
          <w:color w:val="auto"/>
        </w:rPr>
      </w:pPr>
      <w:r w:rsidRPr="00AD4337">
        <w:rPr>
          <w:rFonts w:eastAsia="Times New Roman"/>
          <w:color w:val="auto"/>
          <w:lang w:bidi="lt-LT"/>
        </w:rPr>
        <w:t xml:space="preserve">KPT atlikimas tokioje institucijoje, kaip APVA, neįžvelgus jokios didesnės korupcijos pasireiškimo tikimybės, nors ir atitinka teisės aktų reikalavimus, vertintinas kaip formalus, neatitinkantis realybės, kadangi </w:t>
      </w:r>
      <w:r w:rsidR="0006753F" w:rsidRPr="00AD4337">
        <w:rPr>
          <w:rFonts w:eastAsia="Times New Roman"/>
          <w:color w:val="auto"/>
          <w:lang w:bidi="lt-LT"/>
        </w:rPr>
        <w:t xml:space="preserve">nebuvo gilinamasi į </w:t>
      </w:r>
      <w:r w:rsidR="00AF4602" w:rsidRPr="00AD4337">
        <w:rPr>
          <w:rFonts w:eastAsia="Times New Roman"/>
          <w:color w:val="auto"/>
          <w:lang w:bidi="lt-LT"/>
        </w:rPr>
        <w:t xml:space="preserve">APVA </w:t>
      </w:r>
      <w:r w:rsidR="00F644FF" w:rsidRPr="00AD4337">
        <w:rPr>
          <w:rFonts w:eastAsia="Times New Roman"/>
          <w:color w:val="auto"/>
          <w:lang w:bidi="lt-LT"/>
        </w:rPr>
        <w:t>žinomas rizikas veiklo</w:t>
      </w:r>
      <w:r w:rsidR="00AF4602" w:rsidRPr="00AD4337">
        <w:rPr>
          <w:rFonts w:eastAsia="Times New Roman"/>
          <w:color w:val="auto"/>
          <w:lang w:bidi="lt-LT"/>
        </w:rPr>
        <w:t>j</w:t>
      </w:r>
      <w:r w:rsidR="00F644FF" w:rsidRPr="00AD4337">
        <w:rPr>
          <w:rFonts w:eastAsia="Times New Roman"/>
          <w:color w:val="auto"/>
          <w:lang w:bidi="lt-LT"/>
        </w:rPr>
        <w:t>e.</w:t>
      </w:r>
      <w:r w:rsidR="0006753F" w:rsidRPr="00AD4337">
        <w:rPr>
          <w:rFonts w:eastAsia="Times New Roman"/>
          <w:color w:val="auto"/>
          <w:lang w:bidi="lt-LT"/>
        </w:rPr>
        <w:t xml:space="preserve"> </w:t>
      </w:r>
    </w:p>
    <w:p w14:paraId="0C7F6D5F" w14:textId="5A780F6D" w:rsidR="00BC10D2" w:rsidRPr="00AD4337" w:rsidRDefault="000248E2" w:rsidP="00C0562D">
      <w:pPr>
        <w:spacing w:after="0" w:line="360" w:lineRule="auto"/>
        <w:ind w:firstLine="900"/>
        <w:jc w:val="both"/>
        <w:rPr>
          <w:rFonts w:eastAsia="Times New Roman"/>
          <w:color w:val="auto"/>
        </w:rPr>
      </w:pPr>
      <w:r w:rsidRPr="00AD4337">
        <w:rPr>
          <w:rFonts w:eastAsia="Times New Roman"/>
          <w:color w:val="auto"/>
        </w:rPr>
        <w:t>Kalbant apie APVA viešųjų pirkimų priežiūrą tikslinga atkreipti dėmesį į VK 2017-03-28 valstybinio audito ataskaitoje Nr. FA-P-80-1-3-1 „</w:t>
      </w:r>
      <w:r w:rsidRPr="00AD4337">
        <w:rPr>
          <w:rFonts w:eastAsia="Times New Roman"/>
          <w:i/>
          <w:color w:val="auto"/>
        </w:rPr>
        <w:t xml:space="preserve">Dėl veiksmų programų, įgyvendinančių Lietuvos 2007–2013 metų ES struktūrinės paramos panaudojimo strategiją konvergencijos tikslui įgyvendinti, valdymo ir kontrolės sistemos veikimo, Europos Komisijai ataskaitiniu laikotarpiu deklaruotų išlaidų, </w:t>
      </w:r>
      <w:r w:rsidRPr="00AD4337">
        <w:rPr>
          <w:rFonts w:eastAsia="Times New Roman"/>
          <w:i/>
          <w:color w:val="auto"/>
        </w:rPr>
        <w:lastRenderedPageBreak/>
        <w:t>galutinių išlaidų ataskaitų ir galutinio likučio mokėjimo paraiškų</w:t>
      </w:r>
      <w:r w:rsidRPr="00AD4337">
        <w:rPr>
          <w:rFonts w:eastAsia="Times New Roman"/>
          <w:color w:val="auto"/>
        </w:rPr>
        <w:t>“ pateiktą</w:t>
      </w:r>
      <w:r w:rsidR="00BC10D2" w:rsidRPr="00AD4337">
        <w:rPr>
          <w:rFonts w:eastAsia="Times New Roman"/>
          <w:color w:val="auto"/>
        </w:rPr>
        <w:t xml:space="preserve"> pastebėjimų suvestinę ir rekomendacijų įgyvendinimo planą</w:t>
      </w:r>
      <w:r w:rsidRPr="00AD4337">
        <w:rPr>
          <w:rFonts w:eastAsia="Times New Roman"/>
          <w:color w:val="auto"/>
        </w:rPr>
        <w:t>, skirt</w:t>
      </w:r>
      <w:r w:rsidR="00BC10D2" w:rsidRPr="00AD4337">
        <w:rPr>
          <w:rFonts w:eastAsia="Times New Roman"/>
          <w:color w:val="auto"/>
        </w:rPr>
        <w:t>ą</w:t>
      </w:r>
      <w:r w:rsidRPr="00AD4337">
        <w:rPr>
          <w:rFonts w:eastAsia="Times New Roman"/>
          <w:color w:val="auto"/>
        </w:rPr>
        <w:t xml:space="preserve"> APVA. Ten nurodyta, kad </w:t>
      </w:r>
      <w:r w:rsidR="00BC10D2" w:rsidRPr="00AD4337">
        <w:rPr>
          <w:rFonts w:eastAsia="Times New Roman"/>
          <w:color w:val="auto"/>
        </w:rPr>
        <w:t xml:space="preserve">VK audito metu APVA administruojamuose projektuose nustatė šiuos </w:t>
      </w:r>
      <w:r w:rsidR="00C13731" w:rsidRPr="00AD4337">
        <w:rPr>
          <w:rFonts w:eastAsia="Times New Roman"/>
          <w:color w:val="auto"/>
        </w:rPr>
        <w:t>neatitikimus: a</w:t>
      </w:r>
      <w:r w:rsidR="00BC10D2" w:rsidRPr="00AD4337">
        <w:rPr>
          <w:rFonts w:eastAsia="Times New Roman"/>
          <w:color w:val="auto"/>
        </w:rPr>
        <w:t>tliktų darbų akte nurodytas darbų kiekis neatitik</w:t>
      </w:r>
      <w:r w:rsidR="0006753F" w:rsidRPr="00AD4337">
        <w:rPr>
          <w:rFonts w:eastAsia="Times New Roman"/>
          <w:color w:val="auto"/>
        </w:rPr>
        <w:t>o</w:t>
      </w:r>
      <w:r w:rsidR="00BC10D2" w:rsidRPr="00AD4337">
        <w:rPr>
          <w:rFonts w:eastAsia="Times New Roman"/>
          <w:color w:val="auto"/>
        </w:rPr>
        <w:t xml:space="preserve"> </w:t>
      </w:r>
      <w:r w:rsidR="00C13731" w:rsidRPr="00AD4337">
        <w:rPr>
          <w:rFonts w:eastAsia="Times New Roman"/>
          <w:color w:val="auto"/>
        </w:rPr>
        <w:t>faktiškai atliktų darbų kiekio; tikrina</w:t>
      </w:r>
      <w:r w:rsidR="0006753F" w:rsidRPr="00AD4337">
        <w:rPr>
          <w:rFonts w:eastAsia="Times New Roman"/>
          <w:color w:val="auto"/>
        </w:rPr>
        <w:t>nt</w:t>
      </w:r>
      <w:r w:rsidR="00C13731" w:rsidRPr="00AD4337">
        <w:rPr>
          <w:rFonts w:eastAsia="Times New Roman"/>
          <w:color w:val="auto"/>
        </w:rPr>
        <w:t xml:space="preserve"> galutinius mokėjimo prašymus ir galutines projektų įgyvendinimo ataskaitas, neįsitikino produkto rodiklio pasiekimu; vertina</w:t>
      </w:r>
      <w:r w:rsidR="0006753F" w:rsidRPr="00AD4337">
        <w:rPr>
          <w:rFonts w:eastAsia="Times New Roman"/>
          <w:color w:val="auto"/>
        </w:rPr>
        <w:t>nt</w:t>
      </w:r>
      <w:r w:rsidR="00C13731" w:rsidRPr="00AD4337">
        <w:rPr>
          <w:rFonts w:eastAsia="Times New Roman"/>
          <w:color w:val="auto"/>
        </w:rPr>
        <w:t xml:space="preserve"> stebėsenos rodiklio pasiekimą, nesivadovavo PFSA nuostatomis; nesilaikyta skelbimo tikslinimo tvarkos bei laimėjusio tiekėjo kvalifikacija neatitinka pirkimo dokumentų reikalavimų.</w:t>
      </w:r>
      <w:r w:rsidR="00E649CE" w:rsidRPr="00AD4337">
        <w:rPr>
          <w:rFonts w:eastAsia="Times New Roman"/>
          <w:color w:val="auto"/>
        </w:rPr>
        <w:t xml:space="preserve"> Taip pat atkreiptinas dėmesys į VK pastabas ir rekomendacijas APVA, aprašytas šios KRA 3 skyriuje „Korupcijos rizikos APVA vykdant ES fondų investicijų veiksmų programos projektų laimėtojų atranką“ ir 5 skyriuje „Stebėsenos rodiklių pasiekiamumas“, taip pat į </w:t>
      </w:r>
      <w:r w:rsidR="00EE6480" w:rsidRPr="00AD4337">
        <w:rPr>
          <w:rFonts w:eastAsia="Times New Roman"/>
          <w:color w:val="auto"/>
        </w:rPr>
        <w:t>4 skyriuje „Pareiškėjų patikros vietoje“ nurodytus patikros metu nustatytus pasibaigusio projekto stebėsenos rodiklių neatitikimus</w:t>
      </w:r>
      <w:r w:rsidR="00E649CE" w:rsidRPr="00AD4337">
        <w:rPr>
          <w:rFonts w:eastAsia="Times New Roman"/>
          <w:color w:val="auto"/>
        </w:rPr>
        <w:t xml:space="preserve">. </w:t>
      </w:r>
    </w:p>
    <w:p w14:paraId="0F937FD9" w14:textId="77777777" w:rsidR="00EE6480" w:rsidRPr="00AD4337" w:rsidRDefault="00EE6480" w:rsidP="00C0562D">
      <w:pPr>
        <w:spacing w:after="0" w:line="360" w:lineRule="auto"/>
        <w:ind w:firstLine="900"/>
        <w:jc w:val="both"/>
        <w:rPr>
          <w:rFonts w:eastAsia="Times New Roman"/>
          <w:color w:val="auto"/>
        </w:rPr>
      </w:pPr>
      <w:r w:rsidRPr="00AD4337">
        <w:rPr>
          <w:rFonts w:eastAsia="Times New Roman"/>
          <w:color w:val="auto"/>
        </w:rPr>
        <w:t>KRA 7 ir 8 skyriu</w:t>
      </w:r>
      <w:r w:rsidR="00835350" w:rsidRPr="00AD4337">
        <w:rPr>
          <w:rFonts w:eastAsia="Times New Roman"/>
          <w:color w:val="auto"/>
        </w:rPr>
        <w:t>os</w:t>
      </w:r>
      <w:r w:rsidRPr="00AD4337">
        <w:rPr>
          <w:rFonts w:eastAsia="Times New Roman"/>
          <w:color w:val="auto"/>
        </w:rPr>
        <w:t xml:space="preserve">e </w:t>
      </w:r>
      <w:r w:rsidR="00835350" w:rsidRPr="00AD4337">
        <w:rPr>
          <w:rFonts w:eastAsia="Times New Roman"/>
          <w:color w:val="auto"/>
        </w:rPr>
        <w:t>išdėstyti viešųjų ir privačių interesų derinimo valdymo ir nustatytos dovanų politikos APVA trūkumai, kurie sudaro didelę tikimybę pasireikšti korupcijai.</w:t>
      </w:r>
      <w:r w:rsidR="0006753F" w:rsidRPr="00AD4337">
        <w:rPr>
          <w:rFonts w:eastAsia="Times New Roman"/>
          <w:color w:val="auto"/>
        </w:rPr>
        <w:t xml:space="preserve"> </w:t>
      </w:r>
    </w:p>
    <w:p w14:paraId="289C735D" w14:textId="018059DD" w:rsidR="00E649CE" w:rsidRPr="00AD4337" w:rsidRDefault="00E649CE" w:rsidP="00C0562D">
      <w:pPr>
        <w:spacing w:after="0" w:line="360" w:lineRule="auto"/>
        <w:ind w:firstLine="900"/>
        <w:jc w:val="both"/>
        <w:rPr>
          <w:rFonts w:eastAsia="Times New Roman"/>
          <w:color w:val="auto"/>
        </w:rPr>
      </w:pPr>
      <w:r w:rsidRPr="00AD4337">
        <w:rPr>
          <w:rFonts w:eastAsia="Times New Roman"/>
          <w:color w:val="auto"/>
        </w:rPr>
        <w:t xml:space="preserve">Atsižvelgiant į </w:t>
      </w:r>
      <w:r w:rsidR="00835350" w:rsidRPr="00AD4337">
        <w:rPr>
          <w:rFonts w:eastAsia="Times New Roman"/>
          <w:color w:val="auto"/>
        </w:rPr>
        <w:t xml:space="preserve">aprašytas situacijas, kuomet iš APVA administruotų projektų vykdytojų gali būti susigrąžintos </w:t>
      </w:r>
      <w:r w:rsidR="0006753F" w:rsidRPr="00AD4337">
        <w:rPr>
          <w:rFonts w:eastAsia="Times New Roman"/>
          <w:color w:val="auto"/>
        </w:rPr>
        <w:t xml:space="preserve">didelės </w:t>
      </w:r>
      <w:r w:rsidR="00835350" w:rsidRPr="00AD4337">
        <w:rPr>
          <w:rFonts w:eastAsia="Times New Roman"/>
          <w:color w:val="auto"/>
        </w:rPr>
        <w:t xml:space="preserve">sumos </w:t>
      </w:r>
      <w:r w:rsidR="0006753F" w:rsidRPr="00AD4337">
        <w:rPr>
          <w:rFonts w:eastAsia="Times New Roman"/>
          <w:color w:val="auto"/>
        </w:rPr>
        <w:t xml:space="preserve">skirtų lėšų </w:t>
      </w:r>
      <w:r w:rsidR="00835350" w:rsidRPr="00AD4337">
        <w:rPr>
          <w:rFonts w:eastAsia="Times New Roman"/>
          <w:color w:val="auto"/>
        </w:rPr>
        <w:t xml:space="preserve">(tiek taršos mažinimo, tiek vandentvarkos srityje), taip pat į </w:t>
      </w:r>
      <w:r w:rsidRPr="00AD4337">
        <w:rPr>
          <w:rFonts w:eastAsia="Times New Roman"/>
          <w:color w:val="auto"/>
        </w:rPr>
        <w:t xml:space="preserve">nurodytus APVA veiklos trūkumus, administruojant ES struktūrinių fondų lėšomis remiamus projektus, tame tarpe ir viešuosiuose pirkimuose, </w:t>
      </w:r>
      <w:r w:rsidR="00EE6480" w:rsidRPr="00AD4337">
        <w:rPr>
          <w:rFonts w:eastAsia="Times New Roman"/>
          <w:color w:val="auto"/>
        </w:rPr>
        <w:t xml:space="preserve">APVA išvada, kad </w:t>
      </w:r>
      <w:r w:rsidR="00EE6480" w:rsidRPr="00AD4337">
        <w:rPr>
          <w:rFonts w:eastAsia="Times New Roman"/>
          <w:color w:val="auto"/>
          <w:lang w:bidi="lt-LT"/>
        </w:rPr>
        <w:t>konkrečių korupcijos pasireiškimo riziką didinančių veiksnių nenustatyta</w:t>
      </w:r>
      <w:r w:rsidR="00835350" w:rsidRPr="00AD4337">
        <w:rPr>
          <w:rFonts w:eastAsia="Times New Roman"/>
          <w:color w:val="auto"/>
          <w:lang w:bidi="lt-LT"/>
        </w:rPr>
        <w:t>, vertintina kaip ne</w:t>
      </w:r>
      <w:r w:rsidR="0006753F" w:rsidRPr="00AD4337">
        <w:rPr>
          <w:rFonts w:eastAsia="Times New Roman"/>
          <w:color w:val="auto"/>
          <w:lang w:bidi="lt-LT"/>
        </w:rPr>
        <w:t xml:space="preserve">pakankamai </w:t>
      </w:r>
      <w:r w:rsidR="00835350" w:rsidRPr="00AD4337">
        <w:rPr>
          <w:rFonts w:eastAsia="Times New Roman"/>
          <w:color w:val="auto"/>
          <w:lang w:bidi="lt-LT"/>
        </w:rPr>
        <w:t xml:space="preserve">pagrįsta ir objektyvi. </w:t>
      </w:r>
      <w:r w:rsidR="003F45DE" w:rsidRPr="00AD4337">
        <w:rPr>
          <w:rFonts w:eastAsia="Times New Roman"/>
          <w:color w:val="auto"/>
          <w:lang w:bidi="lt-LT"/>
        </w:rPr>
        <w:t>Yra nemažai APVA veiklos sričių, kur darbuotojų funkcijos ir pačios institucijos veikla sutvarkyta tinkamai ir efektyviai, tačiau esama kai kurių klausimų, kuriems reiktų skirti papildom</w:t>
      </w:r>
      <w:r w:rsidR="0006753F" w:rsidRPr="00AD4337">
        <w:rPr>
          <w:rFonts w:eastAsia="Times New Roman"/>
          <w:color w:val="auto"/>
          <w:lang w:bidi="lt-LT"/>
        </w:rPr>
        <w:t>o</w:t>
      </w:r>
      <w:r w:rsidR="003F45DE" w:rsidRPr="00AD4337">
        <w:rPr>
          <w:rFonts w:eastAsia="Times New Roman"/>
          <w:color w:val="auto"/>
          <w:lang w:bidi="lt-LT"/>
        </w:rPr>
        <w:t xml:space="preserve"> </w:t>
      </w:r>
      <w:r w:rsidR="00333033" w:rsidRPr="00AD4337">
        <w:rPr>
          <w:rFonts w:eastAsia="Times New Roman"/>
          <w:color w:val="auto"/>
          <w:lang w:bidi="lt-LT"/>
        </w:rPr>
        <w:t>dėmesio</w:t>
      </w:r>
      <w:r w:rsidR="003F45DE" w:rsidRPr="00AD4337">
        <w:rPr>
          <w:rFonts w:eastAsia="Times New Roman"/>
          <w:color w:val="auto"/>
          <w:lang w:bidi="lt-LT"/>
        </w:rPr>
        <w:t>.</w:t>
      </w:r>
      <w:r w:rsidR="00AF4602" w:rsidRPr="00AD4337">
        <w:rPr>
          <w:rFonts w:eastAsia="Times New Roman"/>
          <w:color w:val="auto"/>
          <w:lang w:bidi="lt-LT"/>
        </w:rPr>
        <w:t xml:space="preserve"> Jie paminėti ir šioje KRA.</w:t>
      </w:r>
    </w:p>
    <w:p w14:paraId="15026DDC" w14:textId="0239990E" w:rsidR="003F45DE" w:rsidRPr="00AD4337" w:rsidRDefault="00AF4602" w:rsidP="00C0562D">
      <w:pPr>
        <w:spacing w:after="0" w:line="360" w:lineRule="auto"/>
        <w:ind w:firstLine="900"/>
        <w:jc w:val="both"/>
        <w:rPr>
          <w:rFonts w:eastAsia="Times New Roman"/>
          <w:color w:val="auto"/>
        </w:rPr>
      </w:pPr>
      <w:r w:rsidRPr="00AD4337">
        <w:rPr>
          <w:rFonts w:eastAsia="Times New Roman"/>
          <w:color w:val="auto"/>
        </w:rPr>
        <w:t>Taip pat p</w:t>
      </w:r>
      <w:r w:rsidR="004B4C96" w:rsidRPr="00AD4337">
        <w:rPr>
          <w:rFonts w:eastAsia="Times New Roman"/>
          <w:color w:val="auto"/>
        </w:rPr>
        <w:t xml:space="preserve">aminėtina, kad </w:t>
      </w:r>
      <w:r w:rsidR="0063717C" w:rsidRPr="00AD4337">
        <w:rPr>
          <w:rFonts w:eastAsia="Times New Roman"/>
          <w:color w:val="auto"/>
        </w:rPr>
        <w:t xml:space="preserve">APVA 2018-01-31 korupcijos prevencijos priemonių 2016-2017 metams plano 2017 m. įgyvendinimo ataskaitoje prie 10 punkto nurodyta, kad „visa informacija apie sukčiavimo ir pažeidimų prevenciją yra pateikiama APVA internetiniame puslapyje“, tačiau </w:t>
      </w:r>
      <w:r w:rsidR="0006753F" w:rsidRPr="00AD4337">
        <w:rPr>
          <w:rFonts w:eastAsia="Times New Roman"/>
          <w:color w:val="auto"/>
        </w:rPr>
        <w:t xml:space="preserve">jame </w:t>
      </w:r>
      <w:r w:rsidR="00835350" w:rsidRPr="00AD4337">
        <w:rPr>
          <w:rFonts w:eastAsia="Times New Roman"/>
          <w:color w:val="auto"/>
        </w:rPr>
        <w:t>tokios informacijos</w:t>
      </w:r>
      <w:r w:rsidR="00F644FF" w:rsidRPr="00AD4337">
        <w:rPr>
          <w:rFonts w:eastAsia="Times New Roman"/>
          <w:color w:val="auto"/>
        </w:rPr>
        <w:t xml:space="preserve"> </w:t>
      </w:r>
      <w:r w:rsidR="00835350" w:rsidRPr="00AD4337">
        <w:rPr>
          <w:rFonts w:eastAsia="Times New Roman"/>
          <w:color w:val="auto"/>
        </w:rPr>
        <w:t>nepavyko</w:t>
      </w:r>
      <w:r w:rsidR="00F644FF" w:rsidRPr="00AD4337">
        <w:rPr>
          <w:rFonts w:eastAsia="Times New Roman"/>
          <w:color w:val="auto"/>
        </w:rPr>
        <w:t xml:space="preserve"> rasti</w:t>
      </w:r>
      <w:r w:rsidR="0063717C" w:rsidRPr="00AD4337">
        <w:rPr>
          <w:rFonts w:eastAsia="Times New Roman"/>
          <w:color w:val="auto"/>
        </w:rPr>
        <w:t xml:space="preserve">. </w:t>
      </w:r>
      <w:r w:rsidR="004B4C96" w:rsidRPr="00AD4337">
        <w:rPr>
          <w:rFonts w:eastAsia="Times New Roman"/>
          <w:color w:val="auto"/>
        </w:rPr>
        <w:t>Paskutinė informacija apie APVA darbuotojų darbo užmokestį nurodyta APVA tinklalapyje – už 2017 m. III ketvirtį</w:t>
      </w:r>
      <w:r w:rsidR="008A6425" w:rsidRPr="00AD4337">
        <w:rPr>
          <w:rStyle w:val="FootnoteReference"/>
          <w:rFonts w:eastAsia="Times New Roman"/>
          <w:color w:val="auto"/>
        </w:rPr>
        <w:footnoteReference w:id="8"/>
      </w:r>
      <w:r w:rsidR="004B4C96" w:rsidRPr="00AD4337">
        <w:rPr>
          <w:rFonts w:eastAsia="Times New Roman"/>
          <w:color w:val="auto"/>
        </w:rPr>
        <w:t xml:space="preserve">, t. y. ji neatnaujinta. </w:t>
      </w:r>
      <w:r w:rsidR="003F45DE" w:rsidRPr="00AD4337">
        <w:rPr>
          <w:rFonts w:eastAsia="Times New Roman"/>
          <w:color w:val="auto"/>
        </w:rPr>
        <w:t xml:space="preserve">Šios informacijos paviešinimas ir savalaikis </w:t>
      </w:r>
      <w:r w:rsidR="0006753F" w:rsidRPr="00AD4337">
        <w:rPr>
          <w:rFonts w:eastAsia="Times New Roman"/>
          <w:color w:val="auto"/>
        </w:rPr>
        <w:t xml:space="preserve">įrašytų duomenų </w:t>
      </w:r>
      <w:r w:rsidR="003F45DE" w:rsidRPr="00AD4337">
        <w:rPr>
          <w:rFonts w:eastAsia="Times New Roman"/>
          <w:color w:val="auto"/>
        </w:rPr>
        <w:t>atnaujinimas padarytų APVA veiklą skaidresne ir labiau suprantama besidomintiems asmenims.</w:t>
      </w:r>
    </w:p>
    <w:p w14:paraId="193D57CF" w14:textId="036C703B" w:rsidR="00674E85" w:rsidRPr="00AD4337" w:rsidRDefault="004C413A" w:rsidP="00C0562D">
      <w:pPr>
        <w:spacing w:after="0" w:line="360" w:lineRule="auto"/>
        <w:ind w:firstLine="900"/>
        <w:jc w:val="both"/>
        <w:rPr>
          <w:rFonts w:eastAsia="Times New Roman"/>
          <w:color w:val="auto"/>
        </w:rPr>
      </w:pPr>
      <w:r w:rsidRPr="00AD4337">
        <w:rPr>
          <w:rFonts w:eastAsia="Times New Roman"/>
          <w:color w:val="auto"/>
        </w:rPr>
        <w:t xml:space="preserve">Siūlytina labiau atsižvelgti į aktualius duomenis apie nustatytus APVA veiklos neatitikimus, trūkumus, pateiktas rekomendacijas, gilintis į galimas korupcijos pasireiškimo rizikas, objektyviai įvertinti APVA darbuotojų darbinę aplinką, </w:t>
      </w:r>
      <w:r w:rsidRPr="00AD4337">
        <w:rPr>
          <w:rFonts w:eastAsia="Times New Roman"/>
          <w:color w:val="auto"/>
          <w:lang w:bidi="lt-LT"/>
        </w:rPr>
        <w:t>viešųjų ir privačių interesų derinimo valdymo ir nustatytos dovanų politikos galimus trūkumus.</w:t>
      </w:r>
      <w:r w:rsidRPr="00AD4337" w:rsidDel="0006753F">
        <w:rPr>
          <w:rFonts w:eastAsia="Times New Roman"/>
          <w:color w:val="auto"/>
        </w:rPr>
        <w:t xml:space="preserve"> </w:t>
      </w:r>
    </w:p>
    <w:p w14:paraId="615E4D3B" w14:textId="77777777" w:rsidR="00113B08" w:rsidRPr="00AD4337" w:rsidRDefault="00113B08" w:rsidP="00C0562D">
      <w:pPr>
        <w:spacing w:after="0" w:line="360" w:lineRule="auto"/>
        <w:ind w:firstLine="900"/>
        <w:jc w:val="both"/>
        <w:rPr>
          <w:rFonts w:eastAsia="Times New Roman"/>
          <w:color w:val="auto"/>
        </w:rPr>
      </w:pPr>
      <w:r w:rsidRPr="00AD4337">
        <w:rPr>
          <w:rFonts w:eastAsia="Times New Roman"/>
          <w:color w:val="auto"/>
        </w:rPr>
        <w:br w:type="page"/>
      </w:r>
    </w:p>
    <w:p w14:paraId="79C5B0A3" w14:textId="1741C2FF" w:rsidR="00C235B1" w:rsidRPr="00AD4337" w:rsidRDefault="00C235B1" w:rsidP="009C3DB3">
      <w:pPr>
        <w:pStyle w:val="Heading1"/>
        <w:numPr>
          <w:ilvl w:val="0"/>
          <w:numId w:val="7"/>
        </w:numPr>
        <w:rPr>
          <w:rFonts w:eastAsia="Times New Roman"/>
        </w:rPr>
      </w:pPr>
      <w:bookmarkStart w:id="17" w:name="_Toc519523660"/>
      <w:r w:rsidRPr="00AD4337">
        <w:rPr>
          <w:rFonts w:eastAsia="Times New Roman"/>
        </w:rPr>
        <w:lastRenderedPageBreak/>
        <w:t>NEPAKANKAMAS VIEŠŲJŲ IR PRIVAČIŲ INTERESŲ DERINIMO VALDYMAS</w:t>
      </w:r>
      <w:bookmarkEnd w:id="17"/>
    </w:p>
    <w:p w14:paraId="3016661C" w14:textId="77777777" w:rsidR="00440E9A" w:rsidRPr="00AD4337" w:rsidRDefault="00440E9A" w:rsidP="00821C48">
      <w:pPr>
        <w:pStyle w:val="ListParagraph"/>
        <w:tabs>
          <w:tab w:val="left" w:pos="567"/>
        </w:tabs>
        <w:spacing w:after="0" w:line="276" w:lineRule="auto"/>
        <w:ind w:firstLine="900"/>
        <w:rPr>
          <w:rFonts w:eastAsia="Times New Roman"/>
          <w:b/>
          <w:color w:val="auto"/>
        </w:rPr>
      </w:pPr>
    </w:p>
    <w:p w14:paraId="6658149D" w14:textId="469E6F77" w:rsidR="00440E9A" w:rsidRPr="00AD4337" w:rsidRDefault="007533C2" w:rsidP="007533C2">
      <w:pPr>
        <w:pStyle w:val="Heading2"/>
        <w:rPr>
          <w:rFonts w:eastAsia="Times New Roman"/>
        </w:rPr>
      </w:pPr>
      <w:bookmarkStart w:id="18" w:name="_Toc519523661"/>
      <w:r>
        <w:rPr>
          <w:rFonts w:eastAsia="Times New Roman"/>
        </w:rPr>
        <w:t xml:space="preserve">7.1. </w:t>
      </w:r>
      <w:r w:rsidR="005205A1" w:rsidRPr="00AD4337">
        <w:rPr>
          <w:rFonts w:eastAsia="Times New Roman"/>
        </w:rPr>
        <w:t>Formalus teisės aktų, reglamentuojančių interesų derinimą, vykdymas</w:t>
      </w:r>
      <w:bookmarkEnd w:id="18"/>
    </w:p>
    <w:p w14:paraId="5C1BC012"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Pagal APVA Procedūrų vadovo I dalies 3.9 poskyryje nustatytą tvarką APVA atsakingas darbuotojas už privačių interesų deklaravimo administravimą, konsultavimą, informacijos pateikimą VTEK ir kontrolę bei pareigų, kurias einantys asmenys privalo deklaruoti privačius interesus, sąrašas turi būti patvirtintas direktoriaus įsakymu. </w:t>
      </w:r>
    </w:p>
    <w:p w14:paraId="2FA4681A"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Išanalizavus APVA teisės aktus, reguliuojančius viešųjų ir privačių interesų derinimo valdymą, nustatyta, kad APVA direktoriaus 2014-09-24 įsakymu Nr. T1-166 ir 2017-04-05 įsakymu Nr. T1-49 buvo patvirtintas pareigų, kurias einantys asmenys privalo deklaruoti privačius interesus, sąrašas, o APVA direktoriaus 2017-04-05 įsakymu Nr. T1-50 buvo paskirtas asmuo, atsakingas už privačių interesų deklaravimo administravimą, konsultavimą ir informacijos pateikimą VTEK (toliau – atsakingas asmuo). </w:t>
      </w:r>
    </w:p>
    <w:p w14:paraId="513A870F"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Pasijungimą (prieigą) prie Interesų deklaracijų informacinės sistemos (toliau - IDIS) sistemos suteikia VTEK. Prieiga šiuo metu suteikta tik vienam APVA darbuotojui - minėtam atsakingam asmeniui, t. y. Personalo ir bendrųjų reikalų skyriaus patarėjai. Kiti darbuotojai pasijungimų prie IDIS neturi. Atsakingam asmeniui nesant darbe (susirgus, atostogaujant, esant komandiruotėje ar dėl kitų priežasčių) prie IDIS duomenų prieigos neturi nei vienas APVA darbuotojas.</w:t>
      </w:r>
    </w:p>
    <w:p w14:paraId="4D5C2D94"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Minėtame APVA Procedūrų vadove taip pat nustatyta, kad deklaracijos turi būti pildomos vadovaujantis Privačių interesų deklaracijų pildymo, tikslinimo ir pateikimo taisyklėmis. Atsakingas asmuo turi sudaryti sąlygas Agentūros struktūrinių padalinių vadovams susipažinti su jiems pavaldžių darbuotojų deklaracijų duomenimis. Struktūrinių padalinių vadovai privalo susipažinti su jiems pavaldžių darbuotojų privačių interesų deklaracijose pateiktais duomenimis; neskirti pavaldiems darbuotojams užduočių, susijusių su įstaigomis, kuriose jie turi privačių interesų (akcijos, artimų asmenų darbas, narystė ir pan.) ar kitų užduočių, galinčių sukelti interesų konfliktą.</w:t>
      </w:r>
    </w:p>
    <w:p w14:paraId="644D6C84"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Pažymėtina, kad įdiegus IDIS sistemą APVA, skyrių vedėjai nė karto nesikreipė į atsakingą asmenį dėl pasijungimo prie sistemos ir susipažinimo su viešųjų ir privačių interesų deklaracijų duomenimis. Kai kurių skyrių vedėjai paaiškino, kad nežino apie tokias IDIS sistemos galimybes ir apie pareigą susipažinti su minėtais duomenimis prieš priimant tam tikrus sprendimus. </w:t>
      </w:r>
    </w:p>
    <w:p w14:paraId="0948F76C" w14:textId="721A3A15" w:rsidR="00113B08" w:rsidRPr="00AD4337" w:rsidRDefault="00C235B1" w:rsidP="00C0562D">
      <w:pPr>
        <w:spacing w:after="0" w:line="360" w:lineRule="auto"/>
        <w:ind w:firstLine="900"/>
        <w:jc w:val="both"/>
        <w:rPr>
          <w:rFonts w:eastAsia="Times New Roman"/>
          <w:color w:val="auto"/>
        </w:rPr>
      </w:pPr>
      <w:r w:rsidRPr="00AD4337">
        <w:rPr>
          <w:rFonts w:eastAsia="Times New Roman"/>
          <w:color w:val="auto"/>
        </w:rPr>
        <w:t>Išanalizavus minėtus norminius teisės aktus, procedūrų dokumentus ir kitą medžiagą, darytina išvada, kad korupcijos rizika interesų konfliktų srityje yra valdoma nepakankamai</w:t>
      </w:r>
      <w:r w:rsidR="00511AA2" w:rsidRPr="00AD4337">
        <w:rPr>
          <w:rFonts w:eastAsia="Times New Roman"/>
          <w:color w:val="auto"/>
        </w:rPr>
        <w:t>, kas vertintina kaip korupcijos rizikos veiksnys</w:t>
      </w:r>
      <w:r w:rsidRPr="00AD4337">
        <w:rPr>
          <w:rFonts w:eastAsia="Times New Roman"/>
          <w:color w:val="auto"/>
        </w:rPr>
        <w:t xml:space="preserve">. </w:t>
      </w:r>
    </w:p>
    <w:p w14:paraId="4F489A30" w14:textId="77777777" w:rsidR="00F10D5E" w:rsidRPr="00AD4337" w:rsidRDefault="00F10D5E" w:rsidP="00C0562D">
      <w:pPr>
        <w:spacing w:after="0" w:line="360" w:lineRule="auto"/>
        <w:ind w:firstLine="900"/>
        <w:jc w:val="both"/>
        <w:rPr>
          <w:rFonts w:eastAsia="Times New Roman"/>
          <w:i/>
          <w:color w:val="auto"/>
        </w:rPr>
      </w:pPr>
      <w:r w:rsidRPr="00AD4337">
        <w:rPr>
          <w:rFonts w:eastAsia="Times New Roman"/>
          <w:i/>
          <w:color w:val="auto"/>
        </w:rPr>
        <w:t>Siūlytina APVA atsakingus asmenis pasirašytinai supažindinti su nustatyta tvarka dėl būtinumo susipažinti su pavaldžių asmenų privačių interesų deklaracijomis; s</w:t>
      </w:r>
      <w:r w:rsidRPr="00AD4337">
        <w:rPr>
          <w:rFonts w:eastAsia="Calibri"/>
          <w:i/>
          <w:color w:val="auto"/>
        </w:rPr>
        <w:t xml:space="preserve">ukurti mechanizmą, </w:t>
      </w:r>
      <w:r w:rsidRPr="00AD4337">
        <w:rPr>
          <w:rFonts w:eastAsia="Calibri"/>
          <w:i/>
          <w:color w:val="auto"/>
        </w:rPr>
        <w:lastRenderedPageBreak/>
        <w:t>kuris fiksuotų struktūrinių padalinių vadovų susipažinimo su jiems pavaldžių asmenų privačių interesų deklaracijomis atvejus; svarstyti galimybę padalinių vadovams patiems turėti prieigą prie pavaldžių asmenų privačių interesų deklaracijų; atsakingam asmeniui nesant darbe, esant būtinumui, užtikrinti galimybę susipažinti su darbuotojų privačių interesų deklaracijomis.</w:t>
      </w:r>
    </w:p>
    <w:p w14:paraId="2F5006DE" w14:textId="73332FBC" w:rsidR="00C235B1" w:rsidRPr="00AD4337" w:rsidRDefault="00C235B1" w:rsidP="00C0562D">
      <w:pPr>
        <w:spacing w:after="0" w:line="360" w:lineRule="auto"/>
        <w:ind w:firstLine="900"/>
        <w:jc w:val="both"/>
        <w:rPr>
          <w:rFonts w:eastAsia="Times New Roman"/>
          <w:color w:val="auto"/>
        </w:rPr>
      </w:pPr>
    </w:p>
    <w:p w14:paraId="2C244DEA" w14:textId="66A6D0B4" w:rsidR="00440E9A" w:rsidRPr="00AD4337" w:rsidRDefault="007533C2" w:rsidP="007533C2">
      <w:pPr>
        <w:pStyle w:val="Heading2"/>
        <w:ind w:left="0" w:firstLine="993"/>
        <w:rPr>
          <w:rFonts w:eastAsia="Times New Roman"/>
        </w:rPr>
      </w:pPr>
      <w:bookmarkStart w:id="19" w:name="_Toc519523662"/>
      <w:r>
        <w:rPr>
          <w:rFonts w:eastAsia="Times New Roman"/>
        </w:rPr>
        <w:t xml:space="preserve">7.2. </w:t>
      </w:r>
      <w:r w:rsidR="00C235B1" w:rsidRPr="00AD4337">
        <w:rPr>
          <w:rFonts w:eastAsia="Times New Roman"/>
        </w:rPr>
        <w:t>Nepateikiama informacija, kuri pagal galiojančius teisės aktus privalo būti nurodyta privačių interesų deklaracijose</w:t>
      </w:r>
      <w:bookmarkEnd w:id="19"/>
    </w:p>
    <w:p w14:paraId="07CDC6A1" w14:textId="77777777" w:rsidR="00C235B1" w:rsidRPr="00AD4337" w:rsidRDefault="00C235B1" w:rsidP="00C0562D">
      <w:pPr>
        <w:tabs>
          <w:tab w:val="left" w:pos="1560"/>
        </w:tabs>
        <w:spacing w:after="0" w:line="360" w:lineRule="auto"/>
        <w:ind w:firstLine="900"/>
        <w:jc w:val="both"/>
        <w:rPr>
          <w:rFonts w:eastAsia="TimesLT"/>
          <w:color w:val="auto"/>
        </w:rPr>
      </w:pPr>
      <w:r w:rsidRPr="00AD4337">
        <w:rPr>
          <w:rFonts w:eastAsia="TimesLT"/>
          <w:color w:val="auto"/>
        </w:rPr>
        <w:t>KRA metu nustatyta, kad pagal IDIS deklaruoja 90 šiuo metu APVA dirban</w:t>
      </w:r>
      <w:r w:rsidRPr="00AD4337">
        <w:rPr>
          <w:rFonts w:eastAsia="Times New Roman"/>
          <w:color w:val="auto"/>
        </w:rPr>
        <w:t>č</w:t>
      </w:r>
      <w:r w:rsidRPr="00AD4337">
        <w:rPr>
          <w:rFonts w:eastAsia="TimesLT"/>
          <w:color w:val="auto"/>
        </w:rPr>
        <w:t>i</w:t>
      </w:r>
      <w:r w:rsidRPr="00AD4337">
        <w:rPr>
          <w:rFonts w:eastAsia="Times New Roman"/>
          <w:color w:val="auto"/>
        </w:rPr>
        <w:t>ų</w:t>
      </w:r>
      <w:r w:rsidRPr="00AD4337">
        <w:rPr>
          <w:rFonts w:eastAsia="TimesLT"/>
          <w:color w:val="auto"/>
        </w:rPr>
        <w:t xml:space="preserve"> darbuotoj</w:t>
      </w:r>
      <w:r w:rsidRPr="00AD4337">
        <w:rPr>
          <w:rFonts w:eastAsia="Times New Roman"/>
          <w:color w:val="auto"/>
        </w:rPr>
        <w:t>ų</w:t>
      </w:r>
      <w:r w:rsidRPr="00AD4337">
        <w:rPr>
          <w:rFonts w:eastAsia="TimesLT"/>
          <w:color w:val="auto"/>
        </w:rPr>
        <w:t xml:space="preserve"> (ne</w:t>
      </w:r>
      <w:r w:rsidRPr="00AD4337">
        <w:rPr>
          <w:rFonts w:eastAsia="Times New Roman"/>
          <w:color w:val="auto"/>
        </w:rPr>
        <w:t>į</w:t>
      </w:r>
      <w:r w:rsidRPr="00AD4337">
        <w:rPr>
          <w:rFonts w:eastAsia="TimesLT"/>
          <w:color w:val="auto"/>
        </w:rPr>
        <w:t>skaitant darbuotoj</w:t>
      </w:r>
      <w:r w:rsidRPr="00AD4337">
        <w:rPr>
          <w:rFonts w:eastAsia="Times New Roman"/>
          <w:color w:val="auto"/>
        </w:rPr>
        <w:t>ų</w:t>
      </w:r>
      <w:r w:rsidRPr="00AD4337">
        <w:rPr>
          <w:rFonts w:eastAsia="TimesLT"/>
          <w:color w:val="auto"/>
        </w:rPr>
        <w:t>, i</w:t>
      </w:r>
      <w:r w:rsidRPr="00AD4337">
        <w:rPr>
          <w:rFonts w:eastAsia="Times New Roman"/>
          <w:color w:val="auto"/>
        </w:rPr>
        <w:t>šė</w:t>
      </w:r>
      <w:r w:rsidRPr="00AD4337">
        <w:rPr>
          <w:rFonts w:eastAsia="TimesLT"/>
          <w:color w:val="auto"/>
        </w:rPr>
        <w:t>jusi</w:t>
      </w:r>
      <w:r w:rsidRPr="00AD4337">
        <w:rPr>
          <w:rFonts w:eastAsia="Times New Roman"/>
          <w:color w:val="auto"/>
        </w:rPr>
        <w:t>ų</w:t>
      </w:r>
      <w:r w:rsidRPr="00AD4337">
        <w:rPr>
          <w:rFonts w:eastAsia="TimesLT"/>
          <w:color w:val="auto"/>
        </w:rPr>
        <w:t xml:space="preserve"> vaiko prie</w:t>
      </w:r>
      <w:r w:rsidRPr="00AD4337">
        <w:rPr>
          <w:rFonts w:eastAsia="Times New Roman"/>
          <w:color w:val="auto"/>
        </w:rPr>
        <w:t>ž</w:t>
      </w:r>
      <w:r w:rsidRPr="00AD4337">
        <w:rPr>
          <w:rFonts w:eastAsia="TimesLT"/>
          <w:color w:val="auto"/>
        </w:rPr>
        <w:t>i</w:t>
      </w:r>
      <w:r w:rsidRPr="00AD4337">
        <w:rPr>
          <w:rFonts w:eastAsia="Times New Roman"/>
          <w:color w:val="auto"/>
        </w:rPr>
        <w:t>ū</w:t>
      </w:r>
      <w:r w:rsidRPr="00AD4337">
        <w:rPr>
          <w:rFonts w:eastAsia="TimesLT"/>
          <w:color w:val="auto"/>
        </w:rPr>
        <w:t>ros atostog</w:t>
      </w:r>
      <w:r w:rsidRPr="00AD4337">
        <w:rPr>
          <w:rFonts w:eastAsia="Times New Roman"/>
          <w:color w:val="auto"/>
        </w:rPr>
        <w:t>ų</w:t>
      </w:r>
      <w:r w:rsidRPr="00AD4337">
        <w:rPr>
          <w:rFonts w:eastAsia="TimesLT"/>
          <w:color w:val="auto"/>
        </w:rPr>
        <w:t xml:space="preserve">). </w:t>
      </w:r>
      <w:r w:rsidRPr="00AD4337">
        <w:rPr>
          <w:rFonts w:eastAsia="Times New Roman"/>
          <w:color w:val="auto"/>
        </w:rPr>
        <w:t>Š</w:t>
      </w:r>
      <w:r w:rsidRPr="00AD4337">
        <w:rPr>
          <w:rFonts w:eastAsia="TimesLT"/>
          <w:color w:val="auto"/>
        </w:rPr>
        <w:t>i</w:t>
      </w:r>
      <w:r w:rsidRPr="00AD4337">
        <w:rPr>
          <w:rFonts w:eastAsia="Times New Roman"/>
          <w:color w:val="auto"/>
        </w:rPr>
        <w:t>ų</w:t>
      </w:r>
      <w:r w:rsidRPr="00AD4337">
        <w:rPr>
          <w:rFonts w:eastAsia="TimesLT"/>
          <w:color w:val="auto"/>
        </w:rPr>
        <w:t xml:space="preserve"> 90 asmen</w:t>
      </w:r>
      <w:r w:rsidRPr="00AD4337">
        <w:rPr>
          <w:rFonts w:eastAsia="Times New Roman"/>
          <w:color w:val="auto"/>
        </w:rPr>
        <w:t>ų</w:t>
      </w:r>
      <w:r w:rsidRPr="00AD4337">
        <w:rPr>
          <w:rFonts w:eastAsia="TimesLT"/>
          <w:color w:val="auto"/>
        </w:rPr>
        <w:t xml:space="preserve"> pateiktose priva</w:t>
      </w:r>
      <w:r w:rsidRPr="00AD4337">
        <w:rPr>
          <w:rFonts w:eastAsia="Times New Roman"/>
          <w:color w:val="auto"/>
        </w:rPr>
        <w:t>č</w:t>
      </w:r>
      <w:r w:rsidRPr="00AD4337">
        <w:rPr>
          <w:rFonts w:eastAsia="TimesLT"/>
          <w:color w:val="auto"/>
        </w:rPr>
        <w:t>i</w:t>
      </w:r>
      <w:r w:rsidRPr="00AD4337">
        <w:rPr>
          <w:rFonts w:eastAsia="Times New Roman"/>
          <w:color w:val="auto"/>
        </w:rPr>
        <w:t>ų</w:t>
      </w:r>
      <w:r w:rsidRPr="00AD4337">
        <w:rPr>
          <w:rFonts w:eastAsia="TimesLT"/>
          <w:color w:val="auto"/>
        </w:rPr>
        <w:t xml:space="preserve"> interes</w:t>
      </w:r>
      <w:r w:rsidRPr="00AD4337">
        <w:rPr>
          <w:rFonts w:eastAsia="Times New Roman"/>
          <w:color w:val="auto"/>
        </w:rPr>
        <w:t>ų</w:t>
      </w:r>
      <w:r w:rsidRPr="00AD4337">
        <w:rPr>
          <w:rFonts w:eastAsia="TimesLT"/>
          <w:color w:val="auto"/>
        </w:rPr>
        <w:t xml:space="preserve"> deklaracijose nurodyta: </w:t>
      </w:r>
    </w:p>
    <w:p w14:paraId="7C49BFF0" w14:textId="77777777" w:rsidR="00C235B1" w:rsidRPr="00AD4337" w:rsidRDefault="00C235B1" w:rsidP="009C3DB3">
      <w:pPr>
        <w:numPr>
          <w:ilvl w:val="0"/>
          <w:numId w:val="3"/>
        </w:numPr>
        <w:tabs>
          <w:tab w:val="left" w:pos="1134"/>
        </w:tabs>
        <w:spacing w:after="0" w:line="360" w:lineRule="auto"/>
        <w:ind w:firstLine="900"/>
        <w:jc w:val="both"/>
        <w:rPr>
          <w:rFonts w:eastAsia="Times New Roman"/>
          <w:color w:val="auto"/>
        </w:rPr>
      </w:pPr>
      <w:r w:rsidRPr="00AD4337">
        <w:rPr>
          <w:rFonts w:eastAsia="TimesLT"/>
          <w:color w:val="auto"/>
        </w:rPr>
        <w:t>5 asmenys (</w:t>
      </w:r>
      <w:r w:rsidRPr="00AD4337">
        <w:rPr>
          <w:rFonts w:eastAsia="Calibri"/>
          <w:color w:val="auto"/>
        </w:rPr>
        <w:t>į</w:t>
      </w:r>
      <w:r w:rsidRPr="00AD4337">
        <w:rPr>
          <w:rFonts w:eastAsia="TimesLT"/>
          <w:color w:val="auto"/>
        </w:rPr>
        <w:t>skaitant deklaruojan</w:t>
      </w:r>
      <w:r w:rsidRPr="00AD4337">
        <w:rPr>
          <w:rFonts w:eastAsia="Calibri"/>
          <w:color w:val="auto"/>
        </w:rPr>
        <w:t>č</w:t>
      </w:r>
      <w:r w:rsidRPr="00AD4337">
        <w:rPr>
          <w:rFonts w:eastAsia="TimesLT"/>
          <w:color w:val="auto"/>
        </w:rPr>
        <w:t>i</w:t>
      </w:r>
      <w:r w:rsidRPr="00AD4337">
        <w:rPr>
          <w:rFonts w:eastAsia="Calibri"/>
          <w:color w:val="auto"/>
        </w:rPr>
        <w:t>ų</w:t>
      </w:r>
      <w:r w:rsidRPr="00AD4337">
        <w:rPr>
          <w:rFonts w:eastAsia="TimesLT"/>
          <w:color w:val="auto"/>
        </w:rPr>
        <w:t>j</w:t>
      </w:r>
      <w:r w:rsidRPr="00AD4337">
        <w:rPr>
          <w:rFonts w:eastAsia="Calibri"/>
          <w:color w:val="auto"/>
        </w:rPr>
        <w:t>ų</w:t>
      </w:r>
      <w:r w:rsidRPr="00AD4337">
        <w:rPr>
          <w:rFonts w:eastAsia="TimesLT"/>
          <w:color w:val="auto"/>
        </w:rPr>
        <w:t xml:space="preserve"> asmen</w:t>
      </w:r>
      <w:r w:rsidRPr="00AD4337">
        <w:rPr>
          <w:rFonts w:eastAsia="Calibri"/>
          <w:color w:val="auto"/>
        </w:rPr>
        <w:t>ų</w:t>
      </w:r>
      <w:r w:rsidRPr="00AD4337">
        <w:rPr>
          <w:rFonts w:eastAsia="TimesLT"/>
          <w:color w:val="auto"/>
        </w:rPr>
        <w:t xml:space="preserve"> sutuoktinius), d</w:t>
      </w:r>
      <w:r w:rsidRPr="00AD4337">
        <w:rPr>
          <w:rFonts w:eastAsia="Calibri"/>
          <w:color w:val="auto"/>
        </w:rPr>
        <w:t>ė</w:t>
      </w:r>
      <w:r w:rsidRPr="00AD4337">
        <w:rPr>
          <w:rFonts w:eastAsia="TimesLT"/>
          <w:color w:val="auto"/>
        </w:rPr>
        <w:t>l kuri</w:t>
      </w:r>
      <w:r w:rsidRPr="00AD4337">
        <w:rPr>
          <w:rFonts w:eastAsia="Calibri"/>
          <w:color w:val="auto"/>
        </w:rPr>
        <w:t>ų</w:t>
      </w:r>
      <w:r w:rsidRPr="00AD4337">
        <w:rPr>
          <w:rFonts w:eastAsia="TimesLT"/>
          <w:color w:val="auto"/>
        </w:rPr>
        <w:t xml:space="preserve"> </w:t>
      </w:r>
      <w:r w:rsidRPr="00AD4337">
        <w:rPr>
          <w:rFonts w:eastAsia="Times New Roman"/>
          <w:color w:val="auto"/>
        </w:rPr>
        <w:t>gali kilti interesų konfliktas;</w:t>
      </w:r>
    </w:p>
    <w:p w14:paraId="345555E5" w14:textId="77777777" w:rsidR="00C235B1" w:rsidRPr="00AD4337" w:rsidRDefault="00C235B1" w:rsidP="009C3DB3">
      <w:pPr>
        <w:numPr>
          <w:ilvl w:val="0"/>
          <w:numId w:val="3"/>
        </w:numPr>
        <w:tabs>
          <w:tab w:val="left" w:pos="1134"/>
        </w:tabs>
        <w:spacing w:after="0" w:line="360" w:lineRule="auto"/>
        <w:ind w:firstLine="900"/>
        <w:jc w:val="both"/>
        <w:rPr>
          <w:rFonts w:eastAsia="Times New Roman"/>
          <w:color w:val="auto"/>
        </w:rPr>
      </w:pPr>
      <w:r w:rsidRPr="00AD4337">
        <w:rPr>
          <w:rFonts w:eastAsia="Times New Roman"/>
          <w:color w:val="auto"/>
        </w:rPr>
        <w:t>35 įmonės ar įstaigos;</w:t>
      </w:r>
    </w:p>
    <w:p w14:paraId="48CD07D6" w14:textId="77777777" w:rsidR="00C235B1" w:rsidRPr="00AD4337" w:rsidRDefault="00C235B1" w:rsidP="009C3DB3">
      <w:pPr>
        <w:numPr>
          <w:ilvl w:val="0"/>
          <w:numId w:val="3"/>
        </w:numPr>
        <w:tabs>
          <w:tab w:val="left" w:pos="1134"/>
        </w:tabs>
        <w:spacing w:after="0" w:line="360" w:lineRule="auto"/>
        <w:ind w:firstLine="900"/>
        <w:jc w:val="both"/>
        <w:rPr>
          <w:rFonts w:eastAsia="TimesLT"/>
          <w:color w:val="auto"/>
        </w:rPr>
      </w:pPr>
      <w:r w:rsidRPr="00AD4337">
        <w:rPr>
          <w:rFonts w:eastAsia="TimesLT"/>
          <w:color w:val="auto"/>
        </w:rPr>
        <w:t>50 sandori</w:t>
      </w:r>
      <w:r w:rsidRPr="00AD4337">
        <w:rPr>
          <w:rFonts w:eastAsia="Calibri"/>
          <w:color w:val="auto"/>
        </w:rPr>
        <w:t>ų</w:t>
      </w:r>
      <w:r w:rsidRPr="00AD4337">
        <w:rPr>
          <w:rFonts w:eastAsia="TimesLT"/>
          <w:color w:val="auto"/>
        </w:rPr>
        <w:t>.</w:t>
      </w:r>
    </w:p>
    <w:p w14:paraId="7CB267D1"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Lietuvos Respublikos viešųjų ir privačių interesų derinimo valstybinėje tarnyboje įstatymo 6 straipsnio 1 dalies 7 punktas nustato, kad deklaruojantis asmuo </w:t>
      </w:r>
      <w:r w:rsidR="00BB07D2" w:rsidRPr="00AD4337">
        <w:rPr>
          <w:rFonts w:eastAsia="TimesLT"/>
          <w:color w:val="auto"/>
        </w:rPr>
        <w:t>priva</w:t>
      </w:r>
      <w:r w:rsidR="00BB07D2" w:rsidRPr="00AD4337">
        <w:rPr>
          <w:rFonts w:eastAsia="Times New Roman"/>
          <w:color w:val="auto"/>
        </w:rPr>
        <w:t>č</w:t>
      </w:r>
      <w:r w:rsidR="00BB07D2" w:rsidRPr="00AD4337">
        <w:rPr>
          <w:rFonts w:eastAsia="TimesLT"/>
          <w:color w:val="auto"/>
        </w:rPr>
        <w:t>i</w:t>
      </w:r>
      <w:r w:rsidR="00BB07D2" w:rsidRPr="00AD4337">
        <w:rPr>
          <w:rFonts w:eastAsia="Times New Roman"/>
          <w:color w:val="auto"/>
        </w:rPr>
        <w:t>ų</w:t>
      </w:r>
      <w:r w:rsidR="00BB07D2" w:rsidRPr="00AD4337">
        <w:rPr>
          <w:rFonts w:eastAsia="TimesLT"/>
          <w:color w:val="auto"/>
        </w:rPr>
        <w:t xml:space="preserve"> interes</w:t>
      </w:r>
      <w:r w:rsidR="00BB07D2" w:rsidRPr="00AD4337">
        <w:rPr>
          <w:rFonts w:eastAsia="Times New Roman"/>
          <w:color w:val="auto"/>
        </w:rPr>
        <w:t>ų</w:t>
      </w:r>
      <w:r w:rsidR="00F6498D" w:rsidRPr="00AD4337">
        <w:rPr>
          <w:rFonts w:eastAsia="Times New Roman"/>
          <w:color w:val="auto"/>
        </w:rPr>
        <w:t xml:space="preserve"> </w:t>
      </w:r>
      <w:r w:rsidRPr="00AD4337">
        <w:rPr>
          <w:rFonts w:eastAsia="Times New Roman"/>
          <w:color w:val="auto"/>
        </w:rPr>
        <w:t xml:space="preserve">deklaracijoje privalo nurodyti savo ir sutuoktinio, sugyventinio, partnerio artimus asmenis ar kitus jam žinomus asmenis arba duomenis, dėl kurių gali kilti interesų konfliktas. </w:t>
      </w:r>
    </w:p>
    <w:p w14:paraId="6345BD47" w14:textId="4D2F8943"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Išanalizavus </w:t>
      </w:r>
      <w:r w:rsidR="008E4EC3" w:rsidRPr="00AD4337">
        <w:rPr>
          <w:rFonts w:eastAsia="Times New Roman"/>
          <w:color w:val="auto"/>
        </w:rPr>
        <w:t xml:space="preserve">gautą ir surinktą informaciją </w:t>
      </w:r>
      <w:r w:rsidR="00DA413A">
        <w:rPr>
          <w:rFonts w:eastAsia="Times New Roman"/>
          <w:color w:val="auto"/>
        </w:rPr>
        <w:t>nustatyta atvejų</w:t>
      </w:r>
      <w:r w:rsidRPr="00AD4337">
        <w:rPr>
          <w:rFonts w:eastAsia="Times New Roman"/>
          <w:color w:val="auto"/>
        </w:rPr>
        <w:t>, ka</w:t>
      </w:r>
      <w:r w:rsidR="00DA413A">
        <w:rPr>
          <w:rFonts w:eastAsia="Times New Roman"/>
          <w:color w:val="auto"/>
        </w:rPr>
        <w:t>i</w:t>
      </w:r>
      <w:r w:rsidRPr="00AD4337">
        <w:rPr>
          <w:rFonts w:eastAsia="Times New Roman"/>
          <w:color w:val="auto"/>
        </w:rPr>
        <w:t xml:space="preserve"> </w:t>
      </w:r>
      <w:r w:rsidR="00DA413A">
        <w:rPr>
          <w:rFonts w:eastAsia="Times New Roman"/>
          <w:color w:val="auto"/>
        </w:rPr>
        <w:t>minėtos deklaracijos</w:t>
      </w:r>
      <w:r w:rsidRPr="00AD4337">
        <w:rPr>
          <w:rFonts w:eastAsia="Times New Roman"/>
          <w:color w:val="auto"/>
        </w:rPr>
        <w:t xml:space="preserve"> užpildyt</w:t>
      </w:r>
      <w:r w:rsidR="00DA413A">
        <w:rPr>
          <w:rFonts w:eastAsia="Times New Roman"/>
          <w:color w:val="auto"/>
        </w:rPr>
        <w:t>i</w:t>
      </w:r>
      <w:r w:rsidRPr="00AD4337">
        <w:rPr>
          <w:rFonts w:eastAsia="Times New Roman"/>
          <w:color w:val="auto"/>
        </w:rPr>
        <w:t xml:space="preserve"> </w:t>
      </w:r>
      <w:r w:rsidR="00292175" w:rsidRPr="00AD4337">
        <w:rPr>
          <w:rFonts w:eastAsia="Times New Roman"/>
          <w:color w:val="auto"/>
        </w:rPr>
        <w:t>tik pirmieji lapai</w:t>
      </w:r>
      <w:r w:rsidRPr="00AD4337">
        <w:rPr>
          <w:rFonts w:eastAsia="Times New Roman"/>
          <w:color w:val="auto"/>
        </w:rPr>
        <w:t xml:space="preserve">. Sugretinus Lietuvos Respublikos gyventojų registro ir analizuotų APVA darbuotojų privačių interesų deklaracijų duomenis, nustatyta, kad </w:t>
      </w:r>
      <w:r w:rsidR="00DA413A">
        <w:rPr>
          <w:rFonts w:eastAsia="Times New Roman"/>
          <w:color w:val="auto"/>
        </w:rPr>
        <w:t>dalis</w:t>
      </w:r>
      <w:r w:rsidRPr="00AD4337">
        <w:rPr>
          <w:rFonts w:eastAsia="Times New Roman"/>
          <w:color w:val="auto"/>
        </w:rPr>
        <w:t xml:space="preserve"> minėtų asmenų turi artimų giminių (dirbančių tėvų, brolių, seserų ar vaikų</w:t>
      </w:r>
      <w:r w:rsidR="00DD64F8" w:rsidRPr="00AD4337">
        <w:rPr>
          <w:rFonts w:eastAsia="Times New Roman"/>
          <w:color w:val="auto"/>
        </w:rPr>
        <w:t>)</w:t>
      </w:r>
      <w:r w:rsidRPr="00AD4337">
        <w:rPr>
          <w:rFonts w:eastAsia="Times New Roman"/>
          <w:color w:val="auto"/>
        </w:rPr>
        <w:t xml:space="preserve">, taip pat ir kitų asmenų, dėl kurių jiems galėtų kilti interesų konfliktas, tačiau šių duomenų minėtose deklaracijose nenurodė. </w:t>
      </w:r>
      <w:r w:rsidR="004C1EF5" w:rsidRPr="00AD4337">
        <w:rPr>
          <w:rFonts w:eastAsia="Times New Roman"/>
          <w:color w:val="auto"/>
        </w:rPr>
        <w:t xml:space="preserve">Taip pat nustatyta, kad APVA administracijoje yra darbuotojų, kurių pakankamai artimi giminės taip pat dirba APVA. Šie giminystės ryšiai deklaracijose neatspindėti. </w:t>
      </w:r>
      <w:r w:rsidR="00AB56EA" w:rsidRPr="00AD4337">
        <w:rPr>
          <w:rFonts w:eastAsia="Times New Roman"/>
          <w:color w:val="auto"/>
        </w:rPr>
        <w:t xml:space="preserve">Lietuvos Respublikos viešųjų ir privačių interesų derinimo valstybinėje tarnyboje įstatymo 3 straipsnio 1 dalies 2 punktas nustato, kad viešųjų interesų viršenybei užtikrinti asmenys, dirbantys valstybės tarnyboje, privalo teisės aktų nustatyta tvarka ir priemonėmis vengti interesų konflikto ir elgtis taip, kad nekiltų abejonių, jog toks konfliktas yra. </w:t>
      </w:r>
      <w:r w:rsidR="004C1EF5" w:rsidRPr="00AD4337">
        <w:rPr>
          <w:rFonts w:eastAsia="Times New Roman"/>
          <w:color w:val="auto"/>
        </w:rPr>
        <w:t xml:space="preserve">Net jei tarp šių asmenų nėra tiesioginio pavaldumo, tačiau, atsižvelgiant į teisės aktų reikalavimus </w:t>
      </w:r>
      <w:r w:rsidR="00126A27" w:rsidRPr="00AD4337">
        <w:rPr>
          <w:rFonts w:eastAsia="Times New Roman"/>
          <w:color w:val="auto"/>
        </w:rPr>
        <w:t>vengti net galimybės atsirasti asmeniniam suinteresuotumui ar privačiam interesui daryti įtakos sprendimams atliekant tarnybines pareigas, tokie ryšiai tur</w:t>
      </w:r>
      <w:r w:rsidR="00AB56EA" w:rsidRPr="00AD4337">
        <w:rPr>
          <w:rFonts w:eastAsia="Times New Roman"/>
          <w:color w:val="auto"/>
        </w:rPr>
        <w:t>ėtų</w:t>
      </w:r>
      <w:r w:rsidR="00126A27" w:rsidRPr="00AD4337">
        <w:rPr>
          <w:rFonts w:eastAsia="Times New Roman"/>
          <w:color w:val="auto"/>
        </w:rPr>
        <w:t xml:space="preserve"> būti atspindėti asmens privačių interesų deklaracijoje. </w:t>
      </w:r>
    </w:p>
    <w:p w14:paraId="057B2C7B" w14:textId="60915815" w:rsidR="00DF5F45" w:rsidRPr="00AD4337" w:rsidRDefault="00BB07D2" w:rsidP="00C0562D">
      <w:pPr>
        <w:spacing w:after="0" w:line="360" w:lineRule="auto"/>
        <w:ind w:firstLine="900"/>
        <w:jc w:val="both"/>
        <w:rPr>
          <w:rFonts w:eastAsia="Times New Roman"/>
          <w:color w:val="auto"/>
        </w:rPr>
      </w:pPr>
      <w:r w:rsidRPr="00AD4337">
        <w:rPr>
          <w:rFonts w:eastAsia="Times New Roman"/>
          <w:color w:val="auto"/>
        </w:rPr>
        <w:t>T</w:t>
      </w:r>
      <w:r w:rsidR="00DF5F45" w:rsidRPr="00AD4337">
        <w:rPr>
          <w:rFonts w:eastAsia="Times New Roman"/>
          <w:color w:val="auto"/>
        </w:rPr>
        <w:t>eisės aktuose nustatytų duomenų neįrašymas į privačių interesų deklaracijas vertin</w:t>
      </w:r>
      <w:r w:rsidRPr="00AD4337">
        <w:rPr>
          <w:rFonts w:eastAsia="Times New Roman"/>
          <w:color w:val="auto"/>
        </w:rPr>
        <w:t>tinas</w:t>
      </w:r>
      <w:r w:rsidR="00DF5F45" w:rsidRPr="00AD4337">
        <w:rPr>
          <w:rFonts w:eastAsia="Times New Roman"/>
          <w:color w:val="auto"/>
        </w:rPr>
        <w:t xml:space="preserve"> kaip korupcijos rizikos veiksnys, kadangi neturint duomenų apie galimus interesų konfliktus atliekant pareigas neįmanoma tinkama</w:t>
      </w:r>
      <w:r w:rsidR="00DA413A">
        <w:rPr>
          <w:rFonts w:eastAsia="Times New Roman"/>
          <w:color w:val="auto"/>
        </w:rPr>
        <w:t>i</w:t>
      </w:r>
      <w:r w:rsidR="00DF5F45" w:rsidRPr="00AD4337">
        <w:rPr>
          <w:rFonts w:eastAsia="Times New Roman"/>
          <w:color w:val="auto"/>
        </w:rPr>
        <w:t xml:space="preserve"> </w:t>
      </w:r>
      <w:r w:rsidR="00DA413A">
        <w:rPr>
          <w:rFonts w:eastAsia="Times New Roman"/>
          <w:color w:val="auto"/>
        </w:rPr>
        <w:t>su</w:t>
      </w:r>
      <w:r w:rsidR="00DA413A" w:rsidRPr="00AD4337">
        <w:rPr>
          <w:rFonts w:eastAsia="Times New Roman"/>
          <w:color w:val="auto"/>
        </w:rPr>
        <w:t>valdy</w:t>
      </w:r>
      <w:r w:rsidR="00DA413A">
        <w:rPr>
          <w:rFonts w:eastAsia="Times New Roman"/>
          <w:color w:val="auto"/>
        </w:rPr>
        <w:t>ti</w:t>
      </w:r>
      <w:r w:rsidR="00DA413A" w:rsidRPr="00AD4337">
        <w:rPr>
          <w:rFonts w:eastAsia="Times New Roman"/>
          <w:color w:val="auto"/>
        </w:rPr>
        <w:t xml:space="preserve"> </w:t>
      </w:r>
      <w:r w:rsidRPr="00AD4337">
        <w:rPr>
          <w:rFonts w:eastAsia="Times New Roman"/>
          <w:color w:val="auto"/>
        </w:rPr>
        <w:t xml:space="preserve">privačių interesų </w:t>
      </w:r>
      <w:r w:rsidR="00DF5F45" w:rsidRPr="00AD4337">
        <w:rPr>
          <w:rFonts w:eastAsia="Times New Roman"/>
          <w:color w:val="auto"/>
        </w:rPr>
        <w:t>konfliktų</w:t>
      </w:r>
      <w:r w:rsidR="00DA413A">
        <w:rPr>
          <w:rFonts w:eastAsia="Times New Roman"/>
          <w:color w:val="auto"/>
        </w:rPr>
        <w:t xml:space="preserve"> ir vykdyti jų</w:t>
      </w:r>
      <w:r w:rsidR="00DF5F45" w:rsidRPr="00AD4337">
        <w:rPr>
          <w:rFonts w:eastAsia="Times New Roman"/>
          <w:color w:val="auto"/>
        </w:rPr>
        <w:t xml:space="preserve"> prevencij</w:t>
      </w:r>
      <w:r w:rsidR="00DA413A">
        <w:rPr>
          <w:rFonts w:eastAsia="Times New Roman"/>
          <w:color w:val="auto"/>
        </w:rPr>
        <w:t>ą</w:t>
      </w:r>
      <w:r w:rsidR="00DF5F45" w:rsidRPr="00AD4337">
        <w:rPr>
          <w:rFonts w:eastAsia="Times New Roman"/>
          <w:color w:val="auto"/>
        </w:rPr>
        <w:t>.</w:t>
      </w:r>
    </w:p>
    <w:p w14:paraId="61661C6F" w14:textId="77777777" w:rsidR="00DF5F45" w:rsidRPr="009C3DB3" w:rsidRDefault="00DF5F45" w:rsidP="00C0562D">
      <w:pPr>
        <w:spacing w:after="0" w:line="360" w:lineRule="auto"/>
        <w:ind w:firstLine="900"/>
        <w:jc w:val="both"/>
        <w:rPr>
          <w:rFonts w:eastAsia="Times New Roman"/>
          <w:i/>
          <w:color w:val="auto"/>
        </w:rPr>
      </w:pPr>
      <w:r w:rsidRPr="009C3DB3">
        <w:rPr>
          <w:rFonts w:eastAsia="Times New Roman"/>
          <w:i/>
          <w:color w:val="auto"/>
        </w:rPr>
        <w:lastRenderedPageBreak/>
        <w:t xml:space="preserve">Siūlytina </w:t>
      </w:r>
      <w:r w:rsidR="006401D1" w:rsidRPr="009C3DB3">
        <w:rPr>
          <w:rFonts w:eastAsia="Times New Roman"/>
          <w:i/>
          <w:color w:val="auto"/>
        </w:rPr>
        <w:t xml:space="preserve">atsakingiems darbuotojams kelti kvalifikaciją, dalyvauti mokymuose interesų konfliktų valdymo srityje, šviesti interesus deklaruojančius darbuotojus apie būtinybę </w:t>
      </w:r>
      <w:r w:rsidR="0006753F" w:rsidRPr="009C3DB3">
        <w:rPr>
          <w:rFonts w:eastAsia="Times New Roman"/>
          <w:i/>
          <w:color w:val="auto"/>
        </w:rPr>
        <w:t xml:space="preserve">įrašyti visą informaciją apie </w:t>
      </w:r>
      <w:r w:rsidR="00F10D5E" w:rsidRPr="009C3DB3">
        <w:rPr>
          <w:rFonts w:eastAsia="Times New Roman"/>
          <w:i/>
          <w:color w:val="auto"/>
        </w:rPr>
        <w:t>visus privačius interesus, galinčius sukelti konfliktą su viešaisiais interesais.</w:t>
      </w:r>
    </w:p>
    <w:p w14:paraId="255DBF8B" w14:textId="77777777" w:rsidR="0006753F" w:rsidRPr="00AD4337" w:rsidRDefault="0006753F" w:rsidP="00C0562D">
      <w:pPr>
        <w:spacing w:after="0" w:line="360" w:lineRule="auto"/>
        <w:ind w:firstLine="900"/>
        <w:jc w:val="both"/>
        <w:rPr>
          <w:rFonts w:eastAsia="Times New Roman"/>
          <w:color w:val="auto"/>
        </w:rPr>
      </w:pPr>
    </w:p>
    <w:p w14:paraId="1889FC95" w14:textId="09688889" w:rsidR="00440E9A" w:rsidRPr="00AD4337" w:rsidRDefault="00216D7C" w:rsidP="00216D7C">
      <w:pPr>
        <w:pStyle w:val="Heading2"/>
        <w:ind w:left="0" w:firstLine="964"/>
        <w:rPr>
          <w:rFonts w:eastAsia="TimesLT"/>
        </w:rPr>
      </w:pPr>
      <w:bookmarkStart w:id="20" w:name="_Toc519523663"/>
      <w:r>
        <w:rPr>
          <w:rFonts w:eastAsia="TimesLT"/>
        </w:rPr>
        <w:t xml:space="preserve">7.3. </w:t>
      </w:r>
      <w:r w:rsidR="00BB07D2" w:rsidRPr="00AD4337">
        <w:rPr>
          <w:rFonts w:eastAsia="TimesLT"/>
        </w:rPr>
        <w:t>Nepakankama</w:t>
      </w:r>
      <w:r w:rsidR="00F1764E" w:rsidRPr="00AD4337">
        <w:rPr>
          <w:rFonts w:eastAsia="TimesLT"/>
        </w:rPr>
        <w:t>i</w:t>
      </w:r>
      <w:r w:rsidR="00BB07D2" w:rsidRPr="00AD4337">
        <w:rPr>
          <w:rFonts w:eastAsia="TimesLT"/>
        </w:rPr>
        <w:t xml:space="preserve"> </w:t>
      </w:r>
      <w:r w:rsidR="00821C48" w:rsidRPr="00AD4337">
        <w:rPr>
          <w:rFonts w:eastAsia="TimesLT"/>
        </w:rPr>
        <w:t>inicia</w:t>
      </w:r>
      <w:r w:rsidR="00BB07D2" w:rsidRPr="00AD4337">
        <w:rPr>
          <w:rFonts w:eastAsia="TimesLT"/>
        </w:rPr>
        <w:t xml:space="preserve">tyvi </w:t>
      </w:r>
      <w:r w:rsidR="00C235B1" w:rsidRPr="00AD4337">
        <w:rPr>
          <w:rFonts w:eastAsia="TimesLT"/>
        </w:rPr>
        <w:t>galim</w:t>
      </w:r>
      <w:r w:rsidR="00C235B1" w:rsidRPr="00AD4337">
        <w:rPr>
          <w:rFonts w:eastAsia="Calibri"/>
        </w:rPr>
        <w:t>ų</w:t>
      </w:r>
      <w:r w:rsidR="00C235B1" w:rsidRPr="00AD4337">
        <w:rPr>
          <w:rFonts w:eastAsia="TimesLT"/>
        </w:rPr>
        <w:t xml:space="preserve"> vie</w:t>
      </w:r>
      <w:r w:rsidR="00C235B1" w:rsidRPr="00AD4337">
        <w:rPr>
          <w:rFonts w:eastAsia="Calibri"/>
        </w:rPr>
        <w:t>šų</w:t>
      </w:r>
      <w:r w:rsidR="00C235B1" w:rsidRPr="00AD4337">
        <w:rPr>
          <w:rFonts w:eastAsia="TimesLT"/>
        </w:rPr>
        <w:t>j</w:t>
      </w:r>
      <w:r w:rsidR="00C235B1" w:rsidRPr="00AD4337">
        <w:rPr>
          <w:rFonts w:eastAsia="Calibri"/>
        </w:rPr>
        <w:t>ų</w:t>
      </w:r>
      <w:r w:rsidR="00C235B1" w:rsidRPr="00AD4337">
        <w:rPr>
          <w:rFonts w:eastAsia="TimesLT"/>
        </w:rPr>
        <w:t xml:space="preserve"> ir priva</w:t>
      </w:r>
      <w:r w:rsidR="00C235B1" w:rsidRPr="00AD4337">
        <w:rPr>
          <w:rFonts w:eastAsia="Calibri"/>
        </w:rPr>
        <w:t>č</w:t>
      </w:r>
      <w:r w:rsidR="00C235B1" w:rsidRPr="00AD4337">
        <w:rPr>
          <w:rFonts w:eastAsia="TimesLT"/>
        </w:rPr>
        <w:t>i</w:t>
      </w:r>
      <w:r w:rsidR="00C235B1" w:rsidRPr="00AD4337">
        <w:rPr>
          <w:rFonts w:eastAsia="Calibri"/>
        </w:rPr>
        <w:t>ų</w:t>
      </w:r>
      <w:r w:rsidR="00C235B1" w:rsidRPr="00AD4337">
        <w:rPr>
          <w:rFonts w:eastAsia="TimesLT"/>
        </w:rPr>
        <w:t xml:space="preserve"> interes</w:t>
      </w:r>
      <w:r w:rsidR="00C235B1" w:rsidRPr="00AD4337">
        <w:rPr>
          <w:rFonts w:eastAsia="Calibri"/>
        </w:rPr>
        <w:t>ų</w:t>
      </w:r>
      <w:r w:rsidR="00C235B1" w:rsidRPr="00AD4337">
        <w:rPr>
          <w:rFonts w:eastAsia="TimesLT"/>
        </w:rPr>
        <w:t xml:space="preserve"> konflikt</w:t>
      </w:r>
      <w:r w:rsidR="00C235B1" w:rsidRPr="00AD4337">
        <w:rPr>
          <w:rFonts w:eastAsia="Calibri"/>
        </w:rPr>
        <w:t>ų</w:t>
      </w:r>
      <w:r w:rsidR="00C235B1" w:rsidRPr="00AD4337">
        <w:rPr>
          <w:rFonts w:eastAsia="TimesLT"/>
        </w:rPr>
        <w:t xml:space="preserve"> </w:t>
      </w:r>
      <w:r w:rsidR="00BB07D2" w:rsidRPr="00AD4337">
        <w:rPr>
          <w:rFonts w:eastAsia="TimesLT"/>
        </w:rPr>
        <w:t xml:space="preserve">paieška ir </w:t>
      </w:r>
      <w:r w:rsidR="00C235B1" w:rsidRPr="00AD4337">
        <w:rPr>
          <w:rFonts w:eastAsia="TimesLT"/>
        </w:rPr>
        <w:t>kontrol</w:t>
      </w:r>
      <w:r w:rsidR="00C235B1" w:rsidRPr="00AD4337">
        <w:rPr>
          <w:rFonts w:eastAsia="Calibri"/>
        </w:rPr>
        <w:t>ė</w:t>
      </w:r>
      <w:bookmarkEnd w:id="20"/>
    </w:p>
    <w:p w14:paraId="00ABA5BE" w14:textId="77777777" w:rsidR="00C235B1" w:rsidRPr="00AD4337" w:rsidRDefault="00C235B1" w:rsidP="00C0562D">
      <w:pPr>
        <w:tabs>
          <w:tab w:val="left" w:pos="1560"/>
        </w:tabs>
        <w:spacing w:after="0" w:line="360" w:lineRule="auto"/>
        <w:ind w:firstLine="900"/>
        <w:jc w:val="both"/>
        <w:rPr>
          <w:rFonts w:eastAsia="TimesLT"/>
          <w:color w:val="auto"/>
        </w:rPr>
      </w:pPr>
      <w:r w:rsidRPr="00AD4337">
        <w:rPr>
          <w:rFonts w:eastAsia="TimesLT"/>
          <w:color w:val="auto"/>
        </w:rPr>
        <w:t>Atliekant KRA buvo nustatyta, kad nuo 2014 m. rugs</w:t>
      </w:r>
      <w:r w:rsidRPr="00AD4337">
        <w:rPr>
          <w:rFonts w:eastAsia="Calibri"/>
          <w:color w:val="auto"/>
        </w:rPr>
        <w:t>ė</w:t>
      </w:r>
      <w:r w:rsidRPr="00AD4337">
        <w:rPr>
          <w:rFonts w:eastAsia="TimesLT"/>
          <w:color w:val="auto"/>
        </w:rPr>
        <w:t>jo m</w:t>
      </w:r>
      <w:r w:rsidRPr="00AD4337">
        <w:rPr>
          <w:rFonts w:eastAsia="Calibri"/>
          <w:color w:val="auto"/>
        </w:rPr>
        <w:t>ė</w:t>
      </w:r>
      <w:r w:rsidRPr="00AD4337">
        <w:rPr>
          <w:rFonts w:eastAsia="TimesLT"/>
          <w:color w:val="auto"/>
        </w:rPr>
        <w:t>nesio APVA valstyb</w:t>
      </w:r>
      <w:r w:rsidRPr="00AD4337">
        <w:rPr>
          <w:rFonts w:eastAsia="Calibri"/>
          <w:color w:val="auto"/>
        </w:rPr>
        <w:t>ė</w:t>
      </w:r>
      <w:r w:rsidRPr="00AD4337">
        <w:rPr>
          <w:rFonts w:eastAsia="TimesLT"/>
          <w:color w:val="auto"/>
        </w:rPr>
        <w:t>s tarnautoj</w:t>
      </w:r>
      <w:r w:rsidRPr="00AD4337">
        <w:rPr>
          <w:rFonts w:eastAsia="Calibri"/>
          <w:color w:val="auto"/>
        </w:rPr>
        <w:t>ų</w:t>
      </w:r>
      <w:r w:rsidRPr="00AD4337">
        <w:rPr>
          <w:rFonts w:eastAsia="TimesLT"/>
          <w:color w:val="auto"/>
        </w:rPr>
        <w:t xml:space="preserve"> ir darbuotoj</w:t>
      </w:r>
      <w:r w:rsidRPr="00AD4337">
        <w:rPr>
          <w:rFonts w:eastAsia="Calibri"/>
          <w:color w:val="auto"/>
        </w:rPr>
        <w:t>ų</w:t>
      </w:r>
      <w:r w:rsidRPr="00AD4337">
        <w:rPr>
          <w:rFonts w:eastAsia="TimesLT"/>
          <w:color w:val="auto"/>
        </w:rPr>
        <w:t>, dirban</w:t>
      </w:r>
      <w:r w:rsidRPr="00AD4337">
        <w:rPr>
          <w:rFonts w:eastAsia="Calibri"/>
          <w:color w:val="auto"/>
        </w:rPr>
        <w:t>č</w:t>
      </w:r>
      <w:r w:rsidRPr="00AD4337">
        <w:rPr>
          <w:rFonts w:eastAsia="TimesLT"/>
          <w:color w:val="auto"/>
        </w:rPr>
        <w:t>i</w:t>
      </w:r>
      <w:r w:rsidRPr="00AD4337">
        <w:rPr>
          <w:rFonts w:eastAsia="Calibri"/>
          <w:color w:val="auto"/>
        </w:rPr>
        <w:t>ų</w:t>
      </w:r>
      <w:r w:rsidRPr="00AD4337">
        <w:rPr>
          <w:rFonts w:eastAsia="TimesLT"/>
          <w:color w:val="auto"/>
        </w:rPr>
        <w:t xml:space="preserve"> pagal darbo sutartis, priva</w:t>
      </w:r>
      <w:r w:rsidRPr="00AD4337">
        <w:rPr>
          <w:rFonts w:eastAsia="Calibri"/>
          <w:color w:val="auto"/>
        </w:rPr>
        <w:t>č</w:t>
      </w:r>
      <w:r w:rsidRPr="00AD4337">
        <w:rPr>
          <w:rFonts w:eastAsia="TimesLT"/>
          <w:color w:val="auto"/>
        </w:rPr>
        <w:t>i</w:t>
      </w:r>
      <w:r w:rsidRPr="00AD4337">
        <w:rPr>
          <w:rFonts w:eastAsia="Calibri"/>
          <w:color w:val="auto"/>
        </w:rPr>
        <w:t>ų</w:t>
      </w:r>
      <w:r w:rsidRPr="00AD4337">
        <w:rPr>
          <w:rFonts w:eastAsia="TimesLT"/>
          <w:color w:val="auto"/>
        </w:rPr>
        <w:t xml:space="preserve"> interes</w:t>
      </w:r>
      <w:r w:rsidRPr="00AD4337">
        <w:rPr>
          <w:rFonts w:eastAsia="Calibri"/>
          <w:color w:val="auto"/>
        </w:rPr>
        <w:t>ų</w:t>
      </w:r>
      <w:r w:rsidRPr="00AD4337">
        <w:rPr>
          <w:rFonts w:eastAsia="TimesLT"/>
          <w:color w:val="auto"/>
        </w:rPr>
        <w:t xml:space="preserve"> deklaracijos saugomos IDIS. Taip pat gauta informacijos, kad iki tol buvo pildomos, saugomos ir apskaitomos popierin</w:t>
      </w:r>
      <w:r w:rsidRPr="00AD4337">
        <w:rPr>
          <w:rFonts w:eastAsia="Calibri"/>
          <w:color w:val="auto"/>
        </w:rPr>
        <w:t>ė</w:t>
      </w:r>
      <w:r w:rsidRPr="00AD4337">
        <w:rPr>
          <w:rFonts w:eastAsia="TimesLT"/>
          <w:color w:val="auto"/>
        </w:rPr>
        <w:t>s deklaracijos. Atsakingas asmuo informavo, kad APVA darbuotojams periodiškai siun</w:t>
      </w:r>
      <w:r w:rsidRPr="00AD4337">
        <w:rPr>
          <w:rFonts w:eastAsia="Times New Roman"/>
          <w:color w:val="auto"/>
        </w:rPr>
        <w:t>č</w:t>
      </w:r>
      <w:r w:rsidRPr="00AD4337">
        <w:rPr>
          <w:rFonts w:eastAsia="TimesLT"/>
          <w:color w:val="auto"/>
        </w:rPr>
        <w:t>ia el. lai</w:t>
      </w:r>
      <w:r w:rsidRPr="00AD4337">
        <w:rPr>
          <w:rFonts w:eastAsia="Times New Roman"/>
          <w:color w:val="auto"/>
        </w:rPr>
        <w:t>š</w:t>
      </w:r>
      <w:r w:rsidRPr="00AD4337">
        <w:rPr>
          <w:rFonts w:eastAsia="TimesLT"/>
          <w:color w:val="auto"/>
        </w:rPr>
        <w:t>kus, kuriuose primenama apie priva</w:t>
      </w:r>
      <w:r w:rsidRPr="00AD4337">
        <w:rPr>
          <w:rFonts w:eastAsia="Times New Roman"/>
          <w:color w:val="auto"/>
        </w:rPr>
        <w:t>č</w:t>
      </w:r>
      <w:r w:rsidRPr="00AD4337">
        <w:rPr>
          <w:rFonts w:eastAsia="TimesLT"/>
          <w:color w:val="auto"/>
        </w:rPr>
        <w:t>i</w:t>
      </w:r>
      <w:r w:rsidRPr="00AD4337">
        <w:rPr>
          <w:rFonts w:eastAsia="Times New Roman"/>
          <w:color w:val="auto"/>
        </w:rPr>
        <w:t>ų</w:t>
      </w:r>
      <w:r w:rsidRPr="00AD4337">
        <w:rPr>
          <w:rFonts w:eastAsia="TimesLT"/>
          <w:color w:val="auto"/>
        </w:rPr>
        <w:t xml:space="preserve"> interes</w:t>
      </w:r>
      <w:r w:rsidRPr="00AD4337">
        <w:rPr>
          <w:rFonts w:eastAsia="Times New Roman"/>
          <w:color w:val="auto"/>
        </w:rPr>
        <w:t>ų</w:t>
      </w:r>
      <w:r w:rsidRPr="00AD4337">
        <w:rPr>
          <w:rFonts w:eastAsia="TimesLT"/>
          <w:color w:val="auto"/>
        </w:rPr>
        <w:t xml:space="preserve"> deklaravimo tvark</w:t>
      </w:r>
      <w:r w:rsidRPr="00AD4337">
        <w:rPr>
          <w:rFonts w:eastAsia="Times New Roman"/>
          <w:color w:val="auto"/>
        </w:rPr>
        <w:t>ą</w:t>
      </w:r>
      <w:r w:rsidRPr="00AD4337">
        <w:rPr>
          <w:rFonts w:eastAsia="TimesLT"/>
          <w:color w:val="auto"/>
        </w:rPr>
        <w:t>, s</w:t>
      </w:r>
      <w:r w:rsidRPr="00AD4337">
        <w:rPr>
          <w:rFonts w:eastAsia="Times New Roman"/>
          <w:color w:val="auto"/>
        </w:rPr>
        <w:t>ą</w:t>
      </w:r>
      <w:r w:rsidRPr="00AD4337">
        <w:rPr>
          <w:rFonts w:eastAsia="TimesLT"/>
          <w:color w:val="auto"/>
        </w:rPr>
        <w:t>lygas, b</w:t>
      </w:r>
      <w:r w:rsidRPr="00AD4337">
        <w:rPr>
          <w:rFonts w:eastAsia="Times New Roman"/>
          <w:color w:val="auto"/>
        </w:rPr>
        <w:t>ū</w:t>
      </w:r>
      <w:r w:rsidRPr="00AD4337">
        <w:rPr>
          <w:rFonts w:eastAsia="TimesLT"/>
          <w:color w:val="auto"/>
        </w:rPr>
        <w:t>tinum</w:t>
      </w:r>
      <w:r w:rsidRPr="00AD4337">
        <w:rPr>
          <w:rFonts w:eastAsia="Times New Roman"/>
          <w:color w:val="auto"/>
        </w:rPr>
        <w:t>ą</w:t>
      </w:r>
      <w:r w:rsidRPr="00AD4337">
        <w:rPr>
          <w:rFonts w:eastAsia="TimesLT"/>
          <w:color w:val="auto"/>
        </w:rPr>
        <w:t xml:space="preserve"> tikslinti deklaracijas ir kt. Kiekvien</w:t>
      </w:r>
      <w:r w:rsidRPr="00AD4337">
        <w:rPr>
          <w:rFonts w:eastAsia="Calibri"/>
          <w:color w:val="auto"/>
        </w:rPr>
        <w:t>ų</w:t>
      </w:r>
      <w:r w:rsidRPr="00AD4337">
        <w:rPr>
          <w:rFonts w:eastAsia="TimesLT"/>
          <w:color w:val="auto"/>
        </w:rPr>
        <w:t xml:space="preserve"> met</w:t>
      </w:r>
      <w:r w:rsidRPr="00AD4337">
        <w:rPr>
          <w:rFonts w:eastAsia="Calibri"/>
          <w:color w:val="auto"/>
        </w:rPr>
        <w:t>ų</w:t>
      </w:r>
      <w:r w:rsidRPr="00AD4337">
        <w:rPr>
          <w:rFonts w:eastAsia="TimesLT"/>
          <w:color w:val="auto"/>
        </w:rPr>
        <w:t xml:space="preserve"> III ketvirt</w:t>
      </w:r>
      <w:r w:rsidRPr="00AD4337">
        <w:rPr>
          <w:rFonts w:eastAsia="Calibri"/>
          <w:color w:val="auto"/>
        </w:rPr>
        <w:t>į</w:t>
      </w:r>
      <w:r w:rsidRPr="00AD4337">
        <w:rPr>
          <w:rFonts w:eastAsia="TimesLT"/>
          <w:color w:val="auto"/>
        </w:rPr>
        <w:t xml:space="preserve"> atrenkami ne ma</w:t>
      </w:r>
      <w:r w:rsidRPr="00AD4337">
        <w:rPr>
          <w:rFonts w:eastAsia="Calibri"/>
          <w:color w:val="auto"/>
        </w:rPr>
        <w:t>ž</w:t>
      </w:r>
      <w:r w:rsidRPr="00AD4337">
        <w:rPr>
          <w:rFonts w:eastAsia="TimesLT"/>
          <w:color w:val="auto"/>
        </w:rPr>
        <w:t>iau kaip tre</w:t>
      </w:r>
      <w:r w:rsidRPr="00AD4337">
        <w:rPr>
          <w:rFonts w:eastAsia="Calibri"/>
          <w:color w:val="auto"/>
        </w:rPr>
        <w:t>č</w:t>
      </w:r>
      <w:r w:rsidRPr="00AD4337">
        <w:rPr>
          <w:rFonts w:eastAsia="TimesLT"/>
          <w:color w:val="auto"/>
        </w:rPr>
        <w:t>dalis darbuotoj</w:t>
      </w:r>
      <w:r w:rsidRPr="00AD4337">
        <w:rPr>
          <w:rFonts w:eastAsia="Calibri"/>
          <w:color w:val="auto"/>
        </w:rPr>
        <w:t>ų</w:t>
      </w:r>
      <w:r w:rsidRPr="00AD4337">
        <w:rPr>
          <w:rFonts w:eastAsia="TimesLT"/>
          <w:color w:val="auto"/>
        </w:rPr>
        <w:t>, kurie pateikia per paskutinius metus j</w:t>
      </w:r>
      <w:r w:rsidRPr="00AD4337">
        <w:rPr>
          <w:rFonts w:eastAsia="Calibri"/>
          <w:color w:val="auto"/>
        </w:rPr>
        <w:t>ų</w:t>
      </w:r>
      <w:r w:rsidRPr="00AD4337">
        <w:rPr>
          <w:rFonts w:eastAsia="TimesLT"/>
          <w:color w:val="auto"/>
        </w:rPr>
        <w:t xml:space="preserve"> pasira</w:t>
      </w:r>
      <w:r w:rsidRPr="00AD4337">
        <w:rPr>
          <w:rFonts w:eastAsia="Calibri"/>
          <w:color w:val="auto"/>
        </w:rPr>
        <w:t>š</w:t>
      </w:r>
      <w:r w:rsidRPr="00AD4337">
        <w:rPr>
          <w:rFonts w:eastAsia="TimesLT"/>
          <w:color w:val="auto"/>
        </w:rPr>
        <w:t>ytus dokumentus (ne ma</w:t>
      </w:r>
      <w:r w:rsidRPr="00AD4337">
        <w:rPr>
          <w:rFonts w:eastAsia="Calibri"/>
          <w:color w:val="auto"/>
        </w:rPr>
        <w:t>ž</w:t>
      </w:r>
      <w:r w:rsidRPr="00AD4337">
        <w:rPr>
          <w:rFonts w:eastAsia="TimesLT"/>
          <w:color w:val="auto"/>
        </w:rPr>
        <w:t>iau trij</w:t>
      </w:r>
      <w:r w:rsidRPr="00AD4337">
        <w:rPr>
          <w:rFonts w:eastAsia="Calibri"/>
          <w:color w:val="auto"/>
        </w:rPr>
        <w:t>ų</w:t>
      </w:r>
      <w:r w:rsidRPr="00AD4337">
        <w:rPr>
          <w:rFonts w:eastAsia="TimesLT"/>
          <w:color w:val="auto"/>
        </w:rPr>
        <w:t>), liudijan</w:t>
      </w:r>
      <w:r w:rsidRPr="00AD4337">
        <w:rPr>
          <w:rFonts w:eastAsia="Calibri"/>
          <w:color w:val="auto"/>
        </w:rPr>
        <w:t>č</w:t>
      </w:r>
      <w:r w:rsidRPr="00AD4337">
        <w:rPr>
          <w:rFonts w:eastAsia="TimesLT"/>
          <w:color w:val="auto"/>
        </w:rPr>
        <w:t>ius faktus apie j</w:t>
      </w:r>
      <w:r w:rsidRPr="00AD4337">
        <w:rPr>
          <w:rFonts w:eastAsia="Calibri"/>
          <w:color w:val="auto"/>
        </w:rPr>
        <w:t>ų</w:t>
      </w:r>
      <w:r w:rsidRPr="00AD4337">
        <w:rPr>
          <w:rFonts w:eastAsia="TimesLT"/>
          <w:color w:val="auto"/>
        </w:rPr>
        <w:t xml:space="preserve"> dalyvavim</w:t>
      </w:r>
      <w:r w:rsidRPr="00AD4337">
        <w:rPr>
          <w:rFonts w:eastAsia="Calibri"/>
          <w:color w:val="auto"/>
        </w:rPr>
        <w:t>ą</w:t>
      </w:r>
      <w:r w:rsidRPr="00AD4337">
        <w:rPr>
          <w:rFonts w:eastAsia="TimesLT"/>
          <w:color w:val="auto"/>
        </w:rPr>
        <w:t xml:space="preserve"> sprendim</w:t>
      </w:r>
      <w:r w:rsidRPr="00AD4337">
        <w:rPr>
          <w:rFonts w:eastAsia="Calibri"/>
          <w:color w:val="auto"/>
        </w:rPr>
        <w:t>ų</w:t>
      </w:r>
      <w:r w:rsidRPr="00AD4337">
        <w:rPr>
          <w:rFonts w:eastAsia="TimesLT"/>
          <w:color w:val="auto"/>
        </w:rPr>
        <w:t xml:space="preserve"> pri</w:t>
      </w:r>
      <w:r w:rsidRPr="00AD4337">
        <w:rPr>
          <w:rFonts w:eastAsia="Calibri"/>
          <w:color w:val="auto"/>
        </w:rPr>
        <w:t>ė</w:t>
      </w:r>
      <w:r w:rsidRPr="00AD4337">
        <w:rPr>
          <w:rFonts w:eastAsia="TimesLT"/>
          <w:color w:val="auto"/>
        </w:rPr>
        <w:t>mime skirtinguose projektuose (patikros lapai, pa</w:t>
      </w:r>
      <w:r w:rsidRPr="00AD4337">
        <w:rPr>
          <w:rFonts w:eastAsia="Calibri"/>
          <w:color w:val="auto"/>
        </w:rPr>
        <w:t>ž</w:t>
      </w:r>
      <w:r w:rsidRPr="00AD4337">
        <w:rPr>
          <w:rFonts w:eastAsia="TimesLT"/>
          <w:color w:val="auto"/>
        </w:rPr>
        <w:t>eidim</w:t>
      </w:r>
      <w:r w:rsidRPr="00AD4337">
        <w:rPr>
          <w:rFonts w:eastAsia="Calibri"/>
          <w:color w:val="auto"/>
        </w:rPr>
        <w:t>ų</w:t>
      </w:r>
      <w:r w:rsidRPr="00AD4337">
        <w:rPr>
          <w:rFonts w:eastAsia="TimesLT"/>
          <w:color w:val="auto"/>
        </w:rPr>
        <w:t xml:space="preserve"> tyrim</w:t>
      </w:r>
      <w:r w:rsidRPr="00AD4337">
        <w:rPr>
          <w:rFonts w:eastAsia="Calibri"/>
          <w:color w:val="auto"/>
        </w:rPr>
        <w:t>ų</w:t>
      </w:r>
      <w:r w:rsidRPr="00AD4337">
        <w:rPr>
          <w:rFonts w:eastAsia="TimesLT"/>
          <w:color w:val="auto"/>
        </w:rPr>
        <w:t xml:space="preserve"> dokumentai, </w:t>
      </w:r>
      <w:r w:rsidRPr="00AD4337">
        <w:rPr>
          <w:rFonts w:eastAsia="Calibri"/>
          <w:color w:val="auto"/>
        </w:rPr>
        <w:t>į</w:t>
      </w:r>
      <w:r w:rsidRPr="00AD4337">
        <w:rPr>
          <w:rFonts w:eastAsia="TimesLT"/>
          <w:color w:val="auto"/>
        </w:rPr>
        <w:t>sakymai, protokolai ir pan.) ir remiantis pateiktais duomenimis, patikrinama, ar priimant sprendimus nebuvo pa</w:t>
      </w:r>
      <w:r w:rsidRPr="00AD4337">
        <w:rPr>
          <w:rFonts w:eastAsia="Calibri"/>
          <w:color w:val="auto"/>
        </w:rPr>
        <w:t>ž</w:t>
      </w:r>
      <w:r w:rsidRPr="00AD4337">
        <w:rPr>
          <w:rFonts w:eastAsia="TimesLT"/>
          <w:color w:val="auto"/>
        </w:rPr>
        <w:t>eisti teis</w:t>
      </w:r>
      <w:r w:rsidRPr="00AD4337">
        <w:rPr>
          <w:rFonts w:eastAsia="Calibri"/>
          <w:color w:val="auto"/>
        </w:rPr>
        <w:t>ė</w:t>
      </w:r>
      <w:r w:rsidRPr="00AD4337">
        <w:rPr>
          <w:rFonts w:eastAsia="TimesLT"/>
          <w:color w:val="auto"/>
        </w:rPr>
        <w:t>s akt</w:t>
      </w:r>
      <w:r w:rsidRPr="00AD4337">
        <w:rPr>
          <w:rFonts w:eastAsia="Calibri"/>
          <w:color w:val="auto"/>
        </w:rPr>
        <w:t>ų</w:t>
      </w:r>
      <w:r w:rsidRPr="00AD4337">
        <w:rPr>
          <w:rFonts w:eastAsia="TimesLT"/>
          <w:color w:val="auto"/>
        </w:rPr>
        <w:t>, reglamentuojan</w:t>
      </w:r>
      <w:r w:rsidRPr="00AD4337">
        <w:rPr>
          <w:rFonts w:eastAsia="Calibri"/>
          <w:color w:val="auto"/>
        </w:rPr>
        <w:t>č</w:t>
      </w:r>
      <w:r w:rsidRPr="00AD4337">
        <w:rPr>
          <w:rFonts w:eastAsia="TimesLT"/>
          <w:color w:val="auto"/>
        </w:rPr>
        <w:t>i</w:t>
      </w:r>
      <w:r w:rsidRPr="00AD4337">
        <w:rPr>
          <w:rFonts w:eastAsia="Calibri"/>
          <w:color w:val="auto"/>
        </w:rPr>
        <w:t>ų</w:t>
      </w:r>
      <w:r w:rsidRPr="00AD4337">
        <w:rPr>
          <w:rFonts w:eastAsia="TimesLT"/>
          <w:color w:val="auto"/>
        </w:rPr>
        <w:t xml:space="preserve"> vie</w:t>
      </w:r>
      <w:r w:rsidRPr="00AD4337">
        <w:rPr>
          <w:rFonts w:eastAsia="Calibri"/>
          <w:color w:val="auto"/>
        </w:rPr>
        <w:t>šų</w:t>
      </w:r>
      <w:r w:rsidRPr="00AD4337">
        <w:rPr>
          <w:rFonts w:eastAsia="TimesLT"/>
          <w:color w:val="auto"/>
        </w:rPr>
        <w:t>j</w:t>
      </w:r>
      <w:r w:rsidRPr="00AD4337">
        <w:rPr>
          <w:rFonts w:eastAsia="Calibri"/>
          <w:color w:val="auto"/>
        </w:rPr>
        <w:t>ų</w:t>
      </w:r>
      <w:r w:rsidRPr="00AD4337">
        <w:rPr>
          <w:rFonts w:eastAsia="TimesLT"/>
          <w:color w:val="auto"/>
        </w:rPr>
        <w:t xml:space="preserve"> ir priva</w:t>
      </w:r>
      <w:r w:rsidRPr="00AD4337">
        <w:rPr>
          <w:rFonts w:eastAsia="Calibri"/>
          <w:color w:val="auto"/>
        </w:rPr>
        <w:t>č</w:t>
      </w:r>
      <w:r w:rsidRPr="00AD4337">
        <w:rPr>
          <w:rFonts w:eastAsia="TimesLT"/>
          <w:color w:val="auto"/>
        </w:rPr>
        <w:t>i</w:t>
      </w:r>
      <w:r w:rsidRPr="00AD4337">
        <w:rPr>
          <w:rFonts w:eastAsia="Calibri"/>
          <w:color w:val="auto"/>
        </w:rPr>
        <w:t>ų</w:t>
      </w:r>
      <w:r w:rsidRPr="00AD4337">
        <w:rPr>
          <w:rFonts w:eastAsia="TimesLT"/>
          <w:color w:val="auto"/>
        </w:rPr>
        <w:t xml:space="preserve"> interes</w:t>
      </w:r>
      <w:r w:rsidRPr="00AD4337">
        <w:rPr>
          <w:rFonts w:eastAsia="Calibri"/>
          <w:color w:val="auto"/>
        </w:rPr>
        <w:t>ų</w:t>
      </w:r>
      <w:r w:rsidRPr="00AD4337">
        <w:rPr>
          <w:rFonts w:eastAsia="TimesLT"/>
          <w:color w:val="auto"/>
        </w:rPr>
        <w:t xml:space="preserve"> derinim</w:t>
      </w:r>
      <w:r w:rsidRPr="00AD4337">
        <w:rPr>
          <w:rFonts w:eastAsia="Calibri"/>
          <w:color w:val="auto"/>
        </w:rPr>
        <w:t>ą</w:t>
      </w:r>
      <w:r w:rsidRPr="00AD4337">
        <w:rPr>
          <w:rFonts w:eastAsia="TimesLT"/>
          <w:color w:val="auto"/>
        </w:rPr>
        <w:t xml:space="preserve">, reikalavimai. </w:t>
      </w:r>
      <w:r w:rsidRPr="00AD4337">
        <w:rPr>
          <w:rFonts w:eastAsia="TimesLT"/>
          <w:b/>
          <w:color w:val="auto"/>
        </w:rPr>
        <w:t>Kokius konkre</w:t>
      </w:r>
      <w:r w:rsidRPr="00AD4337">
        <w:rPr>
          <w:rFonts w:eastAsia="Times New Roman"/>
          <w:b/>
          <w:color w:val="auto"/>
        </w:rPr>
        <w:t>č</w:t>
      </w:r>
      <w:r w:rsidRPr="00AD4337">
        <w:rPr>
          <w:rFonts w:eastAsia="TimesLT"/>
          <w:b/>
          <w:color w:val="auto"/>
        </w:rPr>
        <w:t>iai dokumentus pateikti patikrinimui, sprend</w:t>
      </w:r>
      <w:r w:rsidRPr="00AD4337">
        <w:rPr>
          <w:rFonts w:eastAsia="Times New Roman"/>
          <w:b/>
          <w:color w:val="auto"/>
        </w:rPr>
        <w:t>ž</w:t>
      </w:r>
      <w:r w:rsidRPr="00AD4337">
        <w:rPr>
          <w:rFonts w:eastAsia="TimesLT"/>
          <w:b/>
          <w:color w:val="auto"/>
        </w:rPr>
        <w:t>ia patys tikrinamieji darbuotojai.</w:t>
      </w:r>
      <w:r w:rsidRPr="00AD4337">
        <w:rPr>
          <w:rFonts w:eastAsia="TimesLT"/>
          <w:color w:val="auto"/>
        </w:rPr>
        <w:t xml:space="preserve"> Atlikus patikrinim</w:t>
      </w:r>
      <w:r w:rsidRPr="00AD4337">
        <w:rPr>
          <w:rFonts w:eastAsia="Times New Roman"/>
          <w:color w:val="auto"/>
        </w:rPr>
        <w:t>ą</w:t>
      </w:r>
      <w:r w:rsidRPr="00AD4337">
        <w:rPr>
          <w:rFonts w:eastAsia="TimesLT"/>
          <w:color w:val="auto"/>
        </w:rPr>
        <w:t>, sura</w:t>
      </w:r>
      <w:r w:rsidRPr="00AD4337">
        <w:rPr>
          <w:rFonts w:eastAsia="Times New Roman"/>
          <w:color w:val="auto"/>
        </w:rPr>
        <w:t>š</w:t>
      </w:r>
      <w:r w:rsidRPr="00AD4337">
        <w:rPr>
          <w:rFonts w:eastAsia="TimesLT"/>
          <w:color w:val="auto"/>
        </w:rPr>
        <w:t>omas patikrinimo aktas. Pagal nustatyt</w:t>
      </w:r>
      <w:r w:rsidRPr="00AD4337">
        <w:rPr>
          <w:rFonts w:eastAsia="Times New Roman"/>
          <w:color w:val="auto"/>
        </w:rPr>
        <w:t>ą</w:t>
      </w:r>
      <w:r w:rsidRPr="00AD4337">
        <w:rPr>
          <w:rFonts w:eastAsia="TimesLT"/>
          <w:color w:val="auto"/>
        </w:rPr>
        <w:t xml:space="preserve"> tvark</w:t>
      </w:r>
      <w:r w:rsidRPr="00AD4337">
        <w:rPr>
          <w:rFonts w:eastAsia="Times New Roman"/>
          <w:color w:val="auto"/>
        </w:rPr>
        <w:t>ą</w:t>
      </w:r>
      <w:r w:rsidRPr="00AD4337">
        <w:rPr>
          <w:rFonts w:eastAsia="TimesLT"/>
          <w:color w:val="auto"/>
        </w:rPr>
        <w:t xml:space="preserve"> patikrinimo metu nusta</w:t>
      </w:r>
      <w:r w:rsidRPr="00AD4337">
        <w:rPr>
          <w:rFonts w:eastAsia="Times New Roman"/>
          <w:color w:val="auto"/>
        </w:rPr>
        <w:t>č</w:t>
      </w:r>
      <w:r w:rsidRPr="00AD4337">
        <w:rPr>
          <w:rFonts w:eastAsia="TimesLT"/>
          <w:color w:val="auto"/>
        </w:rPr>
        <w:t>ius vie</w:t>
      </w:r>
      <w:r w:rsidRPr="00AD4337">
        <w:rPr>
          <w:rFonts w:eastAsia="Times New Roman"/>
          <w:color w:val="auto"/>
        </w:rPr>
        <w:t>šų</w:t>
      </w:r>
      <w:r w:rsidRPr="00AD4337">
        <w:rPr>
          <w:rFonts w:eastAsia="TimesLT"/>
          <w:color w:val="auto"/>
        </w:rPr>
        <w:t>j</w:t>
      </w:r>
      <w:r w:rsidRPr="00AD4337">
        <w:rPr>
          <w:rFonts w:eastAsia="Times New Roman"/>
          <w:color w:val="auto"/>
        </w:rPr>
        <w:t>ų</w:t>
      </w:r>
      <w:r w:rsidRPr="00AD4337">
        <w:rPr>
          <w:rFonts w:eastAsia="TimesLT"/>
          <w:color w:val="auto"/>
        </w:rPr>
        <w:t xml:space="preserve"> ir priva</w:t>
      </w:r>
      <w:r w:rsidRPr="00AD4337">
        <w:rPr>
          <w:rFonts w:eastAsia="Times New Roman"/>
          <w:color w:val="auto"/>
        </w:rPr>
        <w:t>č</w:t>
      </w:r>
      <w:r w:rsidRPr="00AD4337">
        <w:rPr>
          <w:rFonts w:eastAsia="TimesLT"/>
          <w:color w:val="auto"/>
        </w:rPr>
        <w:t>i</w:t>
      </w:r>
      <w:r w:rsidRPr="00AD4337">
        <w:rPr>
          <w:rFonts w:eastAsia="Times New Roman"/>
          <w:color w:val="auto"/>
        </w:rPr>
        <w:t>ų</w:t>
      </w:r>
      <w:r w:rsidRPr="00AD4337">
        <w:rPr>
          <w:rFonts w:eastAsia="TimesLT"/>
          <w:color w:val="auto"/>
        </w:rPr>
        <w:t xml:space="preserve"> interes</w:t>
      </w:r>
      <w:r w:rsidRPr="00AD4337">
        <w:rPr>
          <w:rFonts w:eastAsia="Times New Roman"/>
          <w:color w:val="auto"/>
        </w:rPr>
        <w:t>ų</w:t>
      </w:r>
      <w:r w:rsidRPr="00AD4337">
        <w:rPr>
          <w:rFonts w:eastAsia="TimesLT"/>
          <w:color w:val="auto"/>
        </w:rPr>
        <w:t xml:space="preserve"> galimo konflikto atvej</w:t>
      </w:r>
      <w:r w:rsidRPr="00AD4337">
        <w:rPr>
          <w:rFonts w:eastAsia="Times New Roman"/>
          <w:color w:val="auto"/>
        </w:rPr>
        <w:t>į</w:t>
      </w:r>
      <w:r w:rsidRPr="00AD4337">
        <w:rPr>
          <w:rFonts w:eastAsia="TimesLT"/>
          <w:color w:val="auto"/>
        </w:rPr>
        <w:t>, apie tai ra</w:t>
      </w:r>
      <w:r w:rsidRPr="00AD4337">
        <w:rPr>
          <w:rFonts w:eastAsia="Times New Roman"/>
          <w:color w:val="auto"/>
        </w:rPr>
        <w:t>š</w:t>
      </w:r>
      <w:r w:rsidRPr="00AD4337">
        <w:rPr>
          <w:rFonts w:eastAsia="TimesLT"/>
          <w:color w:val="auto"/>
        </w:rPr>
        <w:t>tu informuojamas deklaracij</w:t>
      </w:r>
      <w:r w:rsidRPr="00AD4337">
        <w:rPr>
          <w:rFonts w:eastAsia="Times New Roman"/>
          <w:color w:val="auto"/>
        </w:rPr>
        <w:t>ą</w:t>
      </w:r>
      <w:r w:rsidRPr="00AD4337">
        <w:rPr>
          <w:rFonts w:eastAsia="TimesLT"/>
          <w:color w:val="auto"/>
        </w:rPr>
        <w:t xml:space="preserve"> pateik</w:t>
      </w:r>
      <w:r w:rsidRPr="00AD4337">
        <w:rPr>
          <w:rFonts w:eastAsia="Times New Roman"/>
          <w:color w:val="auto"/>
        </w:rPr>
        <w:t>ę</w:t>
      </w:r>
      <w:r w:rsidRPr="00AD4337">
        <w:rPr>
          <w:rFonts w:eastAsia="TimesLT"/>
          <w:color w:val="auto"/>
        </w:rPr>
        <w:t>s darbuotojas, jo tiesioginis vadovas ir APVA etikos komisija. Iki šiol patikrinim</w:t>
      </w:r>
      <w:r w:rsidRPr="00AD4337">
        <w:rPr>
          <w:rFonts w:eastAsia="Calibri"/>
          <w:color w:val="auto"/>
        </w:rPr>
        <w:t>ų</w:t>
      </w:r>
      <w:r w:rsidRPr="00AD4337">
        <w:rPr>
          <w:rFonts w:eastAsia="TimesLT"/>
          <w:color w:val="auto"/>
        </w:rPr>
        <w:t xml:space="preserve"> metu nebuvo nustatyta nei vieno galimo interes</w:t>
      </w:r>
      <w:r w:rsidRPr="00AD4337">
        <w:rPr>
          <w:rFonts w:eastAsia="Calibri"/>
          <w:color w:val="auto"/>
        </w:rPr>
        <w:t>ų</w:t>
      </w:r>
      <w:r w:rsidRPr="00AD4337">
        <w:rPr>
          <w:rFonts w:eastAsia="TimesLT"/>
          <w:color w:val="auto"/>
        </w:rPr>
        <w:t xml:space="preserve"> konflikto atvejo. </w:t>
      </w:r>
    </w:p>
    <w:p w14:paraId="6FBD1229" w14:textId="40680F71"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Pažymėtina, kad deklaracijų</w:t>
      </w:r>
      <w:r w:rsidR="00C15561" w:rsidRPr="00AD4337">
        <w:rPr>
          <w:rFonts w:eastAsia="Times New Roman"/>
          <w:color w:val="auto"/>
        </w:rPr>
        <w:t xml:space="preserve">, kuriose įrašyti tik paties deklaruojančiojo asmens duomenys, </w:t>
      </w:r>
      <w:r w:rsidRPr="00AD4337">
        <w:rPr>
          <w:rFonts w:eastAsia="Times New Roman"/>
          <w:color w:val="auto"/>
        </w:rPr>
        <w:t xml:space="preserve">pateikimas tik tam, kad tariamai įvykdytų minėtos tvarkos nuostatas, tikrai nedidina ES fondų investicijų įsisavinimo skaidrumo ir neskatina </w:t>
      </w:r>
      <w:r w:rsidR="004C1EF5" w:rsidRPr="00AD4337">
        <w:rPr>
          <w:rFonts w:eastAsia="Times New Roman"/>
          <w:color w:val="auto"/>
        </w:rPr>
        <w:t>APV</w:t>
      </w:r>
      <w:r w:rsidRPr="00AD4337">
        <w:rPr>
          <w:rFonts w:eastAsia="Times New Roman"/>
          <w:color w:val="auto"/>
        </w:rPr>
        <w:t>A darbuotojus mažinti galimybę jų veikloje pasireikšti korupcijos ir interesų konfliktų apraiškoms.</w:t>
      </w:r>
    </w:p>
    <w:p w14:paraId="436E90D3"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Iš to, kas aprašyta aukščiau, galima teigti, kad </w:t>
      </w:r>
      <w:r w:rsidR="004C1EF5" w:rsidRPr="00AD4337">
        <w:rPr>
          <w:rFonts w:eastAsia="Times New Roman"/>
          <w:color w:val="auto"/>
        </w:rPr>
        <w:t>APVA</w:t>
      </w:r>
      <w:r w:rsidRPr="00AD4337">
        <w:rPr>
          <w:rFonts w:eastAsia="Times New Roman"/>
          <w:color w:val="auto"/>
        </w:rPr>
        <w:t xml:space="preserve"> nustatyta viešųjų ir privačių interesų derinimo tvarka tinkamai nefunkcionuoja, neužtikrintas ir jos kontrolės mechanizmas, nustatyti reikalavimai vykdomi pernelyg formaliai. </w:t>
      </w:r>
    </w:p>
    <w:p w14:paraId="03B6D815" w14:textId="4434FCC0"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Jei konfliktai tarp valstybės tarnautojų privačių interesų ir viešųjų pareigų sprendžiami netinkamai arba nesprendžiami apskritai, visuomenė nustoja tikėti ir pasitikėti valdžia. Apie galimus interesų konfliktus ir jų sprendimo priemones, jų svarbą taip pat kalbama ir Antikorupcinės aplinkos viešajame sektoriuje kūrimo ir įgyvendinimo vadove</w:t>
      </w:r>
      <w:r w:rsidR="008A6425" w:rsidRPr="00AD4337">
        <w:rPr>
          <w:rStyle w:val="FootnoteReference"/>
          <w:rFonts w:eastAsia="Times New Roman"/>
          <w:color w:val="auto"/>
        </w:rPr>
        <w:footnoteReference w:id="9"/>
      </w:r>
      <w:r w:rsidRPr="00AD4337">
        <w:rPr>
          <w:rFonts w:eastAsia="Times New Roman"/>
          <w:color w:val="auto"/>
        </w:rPr>
        <w:t xml:space="preserve"> bei Tarptautiniame standarte ISO 37001:2016 (</w:t>
      </w:r>
      <w:r w:rsidR="004C1EF5" w:rsidRPr="00AD4337">
        <w:rPr>
          <w:rFonts w:eastAsia="Times New Roman"/>
          <w:color w:val="auto"/>
        </w:rPr>
        <w:t>„</w:t>
      </w:r>
      <w:r w:rsidRPr="00AD4337">
        <w:rPr>
          <w:rFonts w:eastAsia="Times New Roman"/>
          <w:color w:val="auto"/>
        </w:rPr>
        <w:t>Antikorupcinės vadybos sistemos. Reikalavimai ir naudojimo gairės</w:t>
      </w:r>
      <w:r w:rsidR="004C1EF5" w:rsidRPr="00AD4337">
        <w:rPr>
          <w:rFonts w:eastAsia="Times New Roman"/>
          <w:color w:val="auto"/>
        </w:rPr>
        <w:t>“</w:t>
      </w:r>
      <w:r w:rsidRPr="00AD4337">
        <w:rPr>
          <w:rFonts w:eastAsia="Times New Roman"/>
          <w:color w:val="auto"/>
        </w:rPr>
        <w:t xml:space="preserve">). Todėl siūlytina APVA </w:t>
      </w:r>
      <w:r w:rsidRPr="00AD4337">
        <w:rPr>
          <w:rFonts w:eastAsia="Times New Roman"/>
          <w:color w:val="auto"/>
        </w:rPr>
        <w:lastRenderedPageBreak/>
        <w:t xml:space="preserve">vadovybei nustatyti tokį atsakingų darbuotojų veiklos patikrinimų ir deklaracijų patikrų mechanizmą (nurodyti konkrečius veiksmus), šių patikrinimų fiksavimo priemones (patikros lapus), periodiškai vykdyti </w:t>
      </w:r>
      <w:r w:rsidR="00DD64F8" w:rsidRPr="00AD4337">
        <w:rPr>
          <w:rFonts w:eastAsia="Times New Roman"/>
          <w:color w:val="auto"/>
        </w:rPr>
        <w:t xml:space="preserve">patikrinimus atliekančio </w:t>
      </w:r>
      <w:r w:rsidRPr="00AD4337">
        <w:rPr>
          <w:rFonts w:eastAsia="Times New Roman"/>
          <w:color w:val="auto"/>
        </w:rPr>
        <w:t xml:space="preserve">darbuotojo veiklos kontrolę, taip pat imtis </w:t>
      </w:r>
      <w:r w:rsidR="00821C48" w:rsidRPr="00AD4337">
        <w:rPr>
          <w:rFonts w:eastAsia="Times New Roman"/>
          <w:color w:val="auto"/>
        </w:rPr>
        <w:t>inicia</w:t>
      </w:r>
      <w:r w:rsidR="00BB07D2" w:rsidRPr="00AD4337">
        <w:rPr>
          <w:rFonts w:eastAsia="Times New Roman"/>
          <w:color w:val="auto"/>
        </w:rPr>
        <w:t xml:space="preserve">tyvių galimų  privačių interesų konfliktų atpažinimo </w:t>
      </w:r>
      <w:r w:rsidRPr="00AD4337">
        <w:rPr>
          <w:rFonts w:eastAsia="Times New Roman"/>
          <w:color w:val="auto"/>
        </w:rPr>
        <w:t xml:space="preserve">priemonių, kad </w:t>
      </w:r>
      <w:r w:rsidR="00DD64F8" w:rsidRPr="00AD4337">
        <w:rPr>
          <w:rFonts w:eastAsia="Times New Roman"/>
          <w:color w:val="auto"/>
        </w:rPr>
        <w:t>APVA</w:t>
      </w:r>
      <w:r w:rsidRPr="00AD4337">
        <w:rPr>
          <w:rFonts w:eastAsia="Times New Roman"/>
          <w:color w:val="auto"/>
        </w:rPr>
        <w:t xml:space="preserve"> būtų tinkamai vykdomas interesų konfliktų valdymas ir organizuojama jų prevencija. </w:t>
      </w:r>
    </w:p>
    <w:p w14:paraId="188C408C" w14:textId="759CF553" w:rsidR="008A6425" w:rsidRPr="00AD4337" w:rsidRDefault="008A6425" w:rsidP="00C0562D">
      <w:pPr>
        <w:spacing w:after="0" w:line="360" w:lineRule="auto"/>
        <w:ind w:firstLine="900"/>
        <w:jc w:val="both"/>
        <w:rPr>
          <w:rFonts w:eastAsia="Times New Roman"/>
          <w:color w:val="auto"/>
        </w:rPr>
      </w:pPr>
      <w:r w:rsidRPr="00AD4337">
        <w:rPr>
          <w:rFonts w:eastAsia="Times New Roman"/>
          <w:color w:val="auto"/>
        </w:rPr>
        <w:t>Susiklosčiusi situacija, kuomet darbuotojai į savo privačių interesų deklaracijas neįrašo visų duomenų apie privačius interesus, o vadovai ir atsakingas asmuo, susipažinę su tokiomis deklaracijomis negali objektyviai spręsti apie galimą interesų konfliktą šiems darbuotojams pavedant atlikti vieną ar kitą darbą, vertintina kaip kelianti korupcijos riziką.</w:t>
      </w:r>
    </w:p>
    <w:p w14:paraId="5795070F" w14:textId="77777777" w:rsidR="008A6425" w:rsidRPr="00AD4337" w:rsidRDefault="008A6425" w:rsidP="00C0562D">
      <w:pPr>
        <w:spacing w:after="0" w:line="360" w:lineRule="auto"/>
        <w:ind w:firstLine="900"/>
        <w:jc w:val="both"/>
        <w:rPr>
          <w:rFonts w:eastAsia="Times New Roman"/>
          <w:i/>
          <w:color w:val="auto"/>
        </w:rPr>
      </w:pPr>
      <w:r w:rsidRPr="00AD4337">
        <w:rPr>
          <w:rFonts w:eastAsia="Times New Roman"/>
          <w:i/>
          <w:color w:val="auto"/>
        </w:rPr>
        <w:t>Siūlytina Procedūrų vadove atsakingam asmeniui nustatyti pareigą pačiam pasirinkti, kokius konkrečiai dokumentus iš tikrinamųjų darbuotojų paimti; atsakingam asmeniui bei kitiems atsakingiems darbuotojams dalyvauti mokymuose viešųjų ir privačių interesų derinimo tema orientuojantis į konkrečių procedūrų atlikimą ir praktinių užduočių sprendimą.</w:t>
      </w:r>
    </w:p>
    <w:p w14:paraId="0B3CC03D" w14:textId="77777777" w:rsidR="00113B08" w:rsidRPr="00AD4337" w:rsidRDefault="00113B08" w:rsidP="00C0562D">
      <w:pPr>
        <w:spacing w:after="0" w:line="360" w:lineRule="auto"/>
        <w:ind w:firstLine="900"/>
        <w:jc w:val="both"/>
        <w:rPr>
          <w:rFonts w:eastAsia="Times New Roman"/>
          <w:color w:val="auto"/>
        </w:rPr>
      </w:pPr>
      <w:r w:rsidRPr="00AD4337">
        <w:rPr>
          <w:rFonts w:eastAsia="Times New Roman"/>
          <w:color w:val="auto"/>
        </w:rPr>
        <w:br w:type="page"/>
      </w:r>
    </w:p>
    <w:p w14:paraId="34A7AC51" w14:textId="2EC49996" w:rsidR="00C235B1" w:rsidRPr="00AD4337" w:rsidRDefault="00C235B1" w:rsidP="009C3DB3">
      <w:pPr>
        <w:pStyle w:val="Heading1"/>
        <w:numPr>
          <w:ilvl w:val="0"/>
          <w:numId w:val="7"/>
        </w:numPr>
        <w:jc w:val="center"/>
        <w:rPr>
          <w:rFonts w:eastAsia="TimesLT"/>
        </w:rPr>
      </w:pPr>
      <w:bookmarkStart w:id="21" w:name="_Toc519523664"/>
      <w:r w:rsidRPr="00AD4337">
        <w:rPr>
          <w:rFonts w:eastAsia="TimesLT"/>
        </w:rPr>
        <w:lastRenderedPageBreak/>
        <w:t>DOVAN</w:t>
      </w:r>
      <w:r w:rsidRPr="00AD4337">
        <w:rPr>
          <w:rFonts w:eastAsia="Calibri"/>
        </w:rPr>
        <w:t>Ų</w:t>
      </w:r>
      <w:r w:rsidRPr="00AD4337">
        <w:rPr>
          <w:rFonts w:eastAsia="TimesLT"/>
        </w:rPr>
        <w:t xml:space="preserve"> POLITIKA</w:t>
      </w:r>
      <w:r w:rsidR="00EE6480" w:rsidRPr="00AD4337">
        <w:rPr>
          <w:rFonts w:eastAsia="TimesLT"/>
        </w:rPr>
        <w:t xml:space="preserve"> IR DARBUOTOJŲ VEIKSMAI</w:t>
      </w:r>
      <w:r w:rsidR="003023B6" w:rsidRPr="00AD4337">
        <w:rPr>
          <w:rFonts w:eastAsia="TimesLT"/>
        </w:rPr>
        <w:t xml:space="preserve"> NEATITINKA TEISĖS AKTŲ REIKALAVIMŲ</w:t>
      </w:r>
      <w:bookmarkEnd w:id="21"/>
    </w:p>
    <w:p w14:paraId="1F8A7632" w14:textId="77777777" w:rsidR="00440E9A" w:rsidRPr="00AD4337" w:rsidRDefault="00440E9A" w:rsidP="00821C48">
      <w:pPr>
        <w:pStyle w:val="ListParagraph"/>
        <w:tabs>
          <w:tab w:val="decimal" w:pos="284"/>
          <w:tab w:val="decimal" w:pos="1134"/>
        </w:tabs>
        <w:spacing w:after="0" w:line="360" w:lineRule="auto"/>
        <w:ind w:firstLine="900"/>
        <w:rPr>
          <w:rFonts w:eastAsia="TimesLT"/>
          <w:b/>
          <w:color w:val="auto"/>
        </w:rPr>
      </w:pPr>
    </w:p>
    <w:p w14:paraId="1DE51CAE" w14:textId="726DB8F2" w:rsidR="00440E9A" w:rsidRPr="00AD4337" w:rsidRDefault="00D95325" w:rsidP="00D95325">
      <w:pPr>
        <w:pStyle w:val="Heading2"/>
        <w:rPr>
          <w:rFonts w:eastAsia="Times New Roman"/>
        </w:rPr>
      </w:pPr>
      <w:bookmarkStart w:id="22" w:name="_Toc519523665"/>
      <w:r>
        <w:rPr>
          <w:rFonts w:eastAsia="Times New Roman"/>
        </w:rPr>
        <w:t xml:space="preserve">8.1. </w:t>
      </w:r>
      <w:r w:rsidR="00646B4D">
        <w:rPr>
          <w:rFonts w:eastAsia="Times New Roman"/>
        </w:rPr>
        <w:t>D</w:t>
      </w:r>
      <w:r w:rsidR="00BB07D2" w:rsidRPr="00AD4337">
        <w:rPr>
          <w:rFonts w:eastAsia="Times New Roman"/>
        </w:rPr>
        <w:t>ovan</w:t>
      </w:r>
      <w:r w:rsidR="00646B4D">
        <w:rPr>
          <w:rFonts w:eastAsia="Times New Roman"/>
        </w:rPr>
        <w:t>ų priėmimas</w:t>
      </w:r>
      <w:r w:rsidR="00BB07D2" w:rsidRPr="00AD4337">
        <w:rPr>
          <w:rFonts w:eastAsia="Times New Roman"/>
        </w:rPr>
        <w:t xml:space="preserve"> </w:t>
      </w:r>
      <w:r w:rsidR="00646B4D">
        <w:rPr>
          <w:rFonts w:eastAsia="Times New Roman"/>
        </w:rPr>
        <w:t>prieštarauja</w:t>
      </w:r>
      <w:r w:rsidR="00BB07D2" w:rsidRPr="00AD4337">
        <w:rPr>
          <w:rFonts w:eastAsia="Times New Roman"/>
        </w:rPr>
        <w:t xml:space="preserve"> galiojant</w:t>
      </w:r>
      <w:r w:rsidR="00646B4D">
        <w:rPr>
          <w:rFonts w:eastAsia="Times New Roman"/>
        </w:rPr>
        <w:t>iem</w:t>
      </w:r>
      <w:r w:rsidR="00BB07D2" w:rsidRPr="00AD4337">
        <w:rPr>
          <w:rFonts w:eastAsia="Times New Roman"/>
        </w:rPr>
        <w:t>s teisės akta</w:t>
      </w:r>
      <w:r w:rsidR="00646B4D">
        <w:rPr>
          <w:rFonts w:eastAsia="Times New Roman"/>
        </w:rPr>
        <w:t>ms</w:t>
      </w:r>
      <w:bookmarkEnd w:id="22"/>
    </w:p>
    <w:p w14:paraId="798A01BE" w14:textId="5E4B047D" w:rsidR="00C235B1" w:rsidRPr="00AD4337" w:rsidRDefault="00C235B1" w:rsidP="00C0562D">
      <w:pPr>
        <w:spacing w:after="0" w:line="360" w:lineRule="auto"/>
        <w:ind w:firstLine="900"/>
        <w:jc w:val="both"/>
        <w:rPr>
          <w:rFonts w:eastAsia="Times New Roman"/>
          <w:i/>
          <w:color w:val="auto"/>
        </w:rPr>
      </w:pPr>
      <w:r w:rsidRPr="00AD4337">
        <w:rPr>
          <w:rFonts w:eastAsia="Times New Roman"/>
          <w:color w:val="auto"/>
        </w:rPr>
        <w:t>Procedūrų vadovo i dalies 3.10 poskyryje (</w:t>
      </w:r>
      <w:r w:rsidR="004C1EF5" w:rsidRPr="00AD4337">
        <w:rPr>
          <w:rFonts w:eastAsia="Times New Roman"/>
          <w:color w:val="auto"/>
        </w:rPr>
        <w:t>„</w:t>
      </w:r>
      <w:r w:rsidRPr="00AD4337">
        <w:rPr>
          <w:rFonts w:eastAsia="Times New Roman"/>
          <w:color w:val="auto"/>
        </w:rPr>
        <w:t>Dovanų politika</w:t>
      </w:r>
      <w:r w:rsidR="004C1EF5" w:rsidRPr="00AD4337">
        <w:rPr>
          <w:rFonts w:eastAsia="Times New Roman"/>
          <w:color w:val="auto"/>
        </w:rPr>
        <w:t>“</w:t>
      </w:r>
      <w:r w:rsidRPr="00AD4337">
        <w:rPr>
          <w:rFonts w:eastAsia="Times New Roman"/>
          <w:color w:val="auto"/>
        </w:rPr>
        <w:t xml:space="preserve">) nustatytos elgesio su dovanomis gairės. Antroje pastraipoje įrašytas tam tikras dovanos apibrėžimas: </w:t>
      </w:r>
      <w:r w:rsidR="004C1EF5" w:rsidRPr="00AD4337">
        <w:rPr>
          <w:rFonts w:eastAsia="Times New Roman"/>
          <w:color w:val="auto"/>
        </w:rPr>
        <w:t>„</w:t>
      </w:r>
      <w:r w:rsidRPr="00AD4337">
        <w:rPr>
          <w:rFonts w:eastAsia="Times New Roman"/>
          <w:i/>
          <w:color w:val="auto"/>
        </w:rPr>
        <w:t>dovana yra laikoma bet kuris materialinę vertę turintis daiktas, paslauga ar kita nauda siūloma ir suteikiama Agentūros darbuotojui, kai tai yra ar gali būti susiję su tiesioginiu ar netiesioginiu poveikiu Agentūros darbuotojo veiksmams ar sprendimams.</w:t>
      </w:r>
      <w:r w:rsidR="004C1EF5" w:rsidRPr="00AD4337">
        <w:rPr>
          <w:rFonts w:eastAsia="Times New Roman"/>
          <w:i/>
          <w:color w:val="auto"/>
        </w:rPr>
        <w:t>“</w:t>
      </w:r>
      <w:r w:rsidRPr="00AD4337">
        <w:rPr>
          <w:rFonts w:eastAsia="Times New Roman"/>
          <w:i/>
          <w:color w:val="auto"/>
        </w:rPr>
        <w:t xml:space="preserve"> </w:t>
      </w:r>
      <w:r w:rsidRPr="00AD4337">
        <w:rPr>
          <w:rFonts w:eastAsia="Times New Roman"/>
          <w:color w:val="auto"/>
        </w:rPr>
        <w:t xml:space="preserve">Kitoje pastraipoje nustatyta, kad </w:t>
      </w:r>
      <w:r w:rsidR="004C1EF5" w:rsidRPr="00AD4337">
        <w:rPr>
          <w:rFonts w:eastAsia="Times New Roman"/>
          <w:i/>
          <w:color w:val="auto"/>
        </w:rPr>
        <w:t>„</w:t>
      </w:r>
      <w:r w:rsidRPr="00AD4337">
        <w:rPr>
          <w:rFonts w:eastAsia="Times New Roman"/>
          <w:i/>
          <w:color w:val="auto"/>
        </w:rPr>
        <w:t>Agentūros darbuotojai niekada nepriima dovanų, kurios teikiamos dėl jų atliekamų tarnybinių funkcijų, o dovanotojui mandagiai paaiškinami tokio elgesio motyvai, niekada nepriima dovanojamų grynųjų pinigų ar dovanų čekių.</w:t>
      </w:r>
      <w:r w:rsidR="004C1EF5" w:rsidRPr="00AD4337">
        <w:rPr>
          <w:rFonts w:eastAsia="Times New Roman"/>
          <w:i/>
          <w:color w:val="auto"/>
        </w:rPr>
        <w:t>“</w:t>
      </w:r>
      <w:r w:rsidRPr="00AD4337">
        <w:rPr>
          <w:rFonts w:eastAsia="Times New Roman"/>
          <w:i/>
          <w:color w:val="auto"/>
        </w:rPr>
        <w:t xml:space="preserve"> </w:t>
      </w:r>
      <w:r w:rsidRPr="00AD4337">
        <w:rPr>
          <w:rFonts w:eastAsia="Times New Roman"/>
          <w:color w:val="auto"/>
        </w:rPr>
        <w:t xml:space="preserve">Ten pat išskirta pastraipa </w:t>
      </w:r>
      <w:r w:rsidR="004C1EF5" w:rsidRPr="00AD4337">
        <w:rPr>
          <w:rFonts w:eastAsia="Times New Roman"/>
          <w:i/>
          <w:color w:val="auto"/>
        </w:rPr>
        <w:t>„</w:t>
      </w:r>
      <w:r w:rsidRPr="00AD4337">
        <w:rPr>
          <w:rFonts w:eastAsia="Times New Roman"/>
          <w:i/>
          <w:color w:val="auto"/>
        </w:rPr>
        <w:t>kaip elgtis, jeigu nepavyksta atsisakyti dovanos?</w:t>
      </w:r>
      <w:r w:rsidR="004C1EF5" w:rsidRPr="00AD4337">
        <w:rPr>
          <w:rFonts w:eastAsia="Times New Roman"/>
          <w:i/>
          <w:color w:val="auto"/>
        </w:rPr>
        <w:t>“</w:t>
      </w:r>
      <w:r w:rsidRPr="00AD4337">
        <w:rPr>
          <w:rFonts w:eastAsia="Times New Roman"/>
          <w:i/>
          <w:color w:val="auto"/>
        </w:rPr>
        <w:t xml:space="preserve">. </w:t>
      </w:r>
      <w:r w:rsidR="001C3F6E" w:rsidRPr="00AD4337">
        <w:rPr>
          <w:rFonts w:eastAsia="Times New Roman"/>
          <w:color w:val="auto"/>
        </w:rPr>
        <w:t>N</w:t>
      </w:r>
      <w:r w:rsidRPr="00AD4337">
        <w:rPr>
          <w:rFonts w:eastAsia="Times New Roman"/>
          <w:color w:val="auto"/>
        </w:rPr>
        <w:t xml:space="preserve">urodyta, kad </w:t>
      </w:r>
      <w:r w:rsidR="00EE6480" w:rsidRPr="00AD4337">
        <w:rPr>
          <w:rFonts w:eastAsia="Times New Roman"/>
          <w:color w:val="auto"/>
        </w:rPr>
        <w:t>j</w:t>
      </w:r>
      <w:r w:rsidRPr="00AD4337">
        <w:rPr>
          <w:rFonts w:eastAsia="Calibri"/>
          <w:color w:val="auto"/>
        </w:rPr>
        <w:t xml:space="preserve">eigu niekaip nepavyksta atsisakyti dovanos, dovanos teikėjas turi būti informuotas, kad gautos dovanos Agentūroje registruojamos viešajame dovanų ir svetingumo registre, o darbuotojo, priėmusio dovaną, pareiga – šią dovaną užregistruoti registre. </w:t>
      </w:r>
    </w:p>
    <w:p w14:paraId="3E71E19E"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APVA pateikė analizei minėtą dovanų registrą. Šis registras įrašytas lentelėje Excel programos pagrindu. Lentelė padalinta stulpeliais: </w:t>
      </w:r>
      <w:r w:rsidR="004C1EF5" w:rsidRPr="00AD4337">
        <w:rPr>
          <w:rFonts w:eastAsia="Times New Roman"/>
          <w:color w:val="auto"/>
        </w:rPr>
        <w:t>„</w:t>
      </w:r>
      <w:r w:rsidRPr="00AD4337">
        <w:rPr>
          <w:rFonts w:eastAsia="Times New Roman"/>
          <w:color w:val="auto"/>
        </w:rPr>
        <w:t>iš ko gavo?</w:t>
      </w:r>
      <w:r w:rsidR="004C1EF5" w:rsidRPr="00AD4337">
        <w:rPr>
          <w:rFonts w:eastAsia="Times New Roman"/>
          <w:color w:val="auto"/>
        </w:rPr>
        <w:t>“</w:t>
      </w:r>
      <w:r w:rsidRPr="00AD4337">
        <w:rPr>
          <w:rFonts w:eastAsia="Times New Roman"/>
          <w:color w:val="auto"/>
        </w:rPr>
        <w:t xml:space="preserve">, </w:t>
      </w:r>
      <w:r w:rsidR="004C1EF5" w:rsidRPr="00AD4337">
        <w:rPr>
          <w:rFonts w:eastAsia="Times New Roman"/>
          <w:color w:val="auto"/>
        </w:rPr>
        <w:t>„</w:t>
      </w:r>
      <w:r w:rsidRPr="00AD4337">
        <w:rPr>
          <w:rFonts w:eastAsia="Times New Roman"/>
          <w:color w:val="auto"/>
        </w:rPr>
        <w:t>ką gavo?</w:t>
      </w:r>
      <w:r w:rsidR="004C1EF5" w:rsidRPr="00AD4337">
        <w:rPr>
          <w:rFonts w:eastAsia="Times New Roman"/>
          <w:color w:val="auto"/>
        </w:rPr>
        <w:t>“</w:t>
      </w:r>
      <w:r w:rsidRPr="00AD4337">
        <w:rPr>
          <w:rFonts w:eastAsia="Times New Roman"/>
          <w:color w:val="auto"/>
        </w:rPr>
        <w:t xml:space="preserve">, </w:t>
      </w:r>
      <w:r w:rsidR="004C1EF5" w:rsidRPr="00AD4337">
        <w:rPr>
          <w:rFonts w:eastAsia="Times New Roman"/>
          <w:color w:val="auto"/>
        </w:rPr>
        <w:t>„</w:t>
      </w:r>
      <w:r w:rsidRPr="00AD4337">
        <w:rPr>
          <w:rFonts w:eastAsia="Times New Roman"/>
          <w:color w:val="auto"/>
        </w:rPr>
        <w:t>kada gavo?</w:t>
      </w:r>
      <w:r w:rsidR="004C1EF5" w:rsidRPr="00AD4337">
        <w:rPr>
          <w:rFonts w:eastAsia="Times New Roman"/>
          <w:color w:val="auto"/>
        </w:rPr>
        <w:t>“</w:t>
      </w:r>
      <w:r w:rsidRPr="00AD4337">
        <w:rPr>
          <w:rFonts w:eastAsia="Times New Roman"/>
          <w:color w:val="auto"/>
        </w:rPr>
        <w:t xml:space="preserve"> ir </w:t>
      </w:r>
      <w:r w:rsidR="004C1EF5" w:rsidRPr="00AD4337">
        <w:rPr>
          <w:rFonts w:eastAsia="Times New Roman"/>
          <w:color w:val="auto"/>
        </w:rPr>
        <w:t>„</w:t>
      </w:r>
      <w:r w:rsidRPr="00AD4337">
        <w:rPr>
          <w:rFonts w:eastAsia="Times New Roman"/>
          <w:color w:val="auto"/>
        </w:rPr>
        <w:t>kur padėjo?</w:t>
      </w:r>
      <w:r w:rsidR="004C1EF5" w:rsidRPr="00AD4337">
        <w:rPr>
          <w:rFonts w:eastAsia="Times New Roman"/>
          <w:color w:val="auto"/>
        </w:rPr>
        <w:t>“</w:t>
      </w:r>
      <w:r w:rsidRPr="00AD4337">
        <w:rPr>
          <w:rFonts w:eastAsia="Times New Roman"/>
          <w:color w:val="auto"/>
        </w:rPr>
        <w:t xml:space="preserve">. </w:t>
      </w:r>
    </w:p>
    <w:p w14:paraId="31E92D29" w14:textId="77777777" w:rsidR="001C3F6E" w:rsidRPr="00AD4337" w:rsidRDefault="00C235B1" w:rsidP="00C0562D">
      <w:pPr>
        <w:spacing w:after="0" w:line="360" w:lineRule="auto"/>
        <w:ind w:firstLine="900"/>
        <w:jc w:val="both"/>
        <w:rPr>
          <w:rFonts w:eastAsia="Times New Roman"/>
          <w:color w:val="auto"/>
        </w:rPr>
      </w:pPr>
      <w:r w:rsidRPr="00AD4337">
        <w:rPr>
          <w:rFonts w:eastAsia="Times New Roman"/>
          <w:color w:val="auto"/>
        </w:rPr>
        <w:t>Iš įrašų lentelėje matyti, kad</w:t>
      </w:r>
      <w:r w:rsidR="001C3F6E" w:rsidRPr="00AD4337">
        <w:rPr>
          <w:rFonts w:eastAsia="Times New Roman"/>
          <w:color w:val="auto"/>
        </w:rPr>
        <w:t>:</w:t>
      </w:r>
    </w:p>
    <w:p w14:paraId="597651AA" w14:textId="7EF814B6" w:rsidR="00C235B1" w:rsidRPr="00AD4337" w:rsidRDefault="001C3F6E" w:rsidP="00C0562D">
      <w:pPr>
        <w:spacing w:after="0" w:line="360" w:lineRule="auto"/>
        <w:ind w:firstLine="900"/>
        <w:jc w:val="both"/>
        <w:rPr>
          <w:rFonts w:eastAsia="Times New Roman"/>
          <w:color w:val="auto"/>
        </w:rPr>
      </w:pPr>
      <w:r w:rsidRPr="00AD4337">
        <w:rPr>
          <w:rFonts w:eastAsia="Times New Roman"/>
          <w:color w:val="auto"/>
        </w:rPr>
        <w:t>-</w:t>
      </w:r>
      <w:r w:rsidR="00C235B1" w:rsidRPr="00AD4337">
        <w:rPr>
          <w:rFonts w:eastAsia="Times New Roman"/>
          <w:color w:val="auto"/>
        </w:rPr>
        <w:t xml:space="preserve"> registras pildomas nuo 2011-12-19. Paskutinis įrašas lentelėje darytas 2018-02-21. Viso lentelėje yra 42 įrašai apie gautas dovanas</w:t>
      </w:r>
      <w:r w:rsidRPr="00AD4337">
        <w:rPr>
          <w:rFonts w:eastAsia="Times New Roman"/>
          <w:color w:val="auto"/>
        </w:rPr>
        <w:t>;</w:t>
      </w:r>
    </w:p>
    <w:p w14:paraId="2B27C372" w14:textId="153EC503" w:rsidR="00C235B1" w:rsidRPr="00AD4337" w:rsidRDefault="001C3F6E" w:rsidP="00C0562D">
      <w:pPr>
        <w:spacing w:after="0" w:line="360" w:lineRule="auto"/>
        <w:ind w:firstLine="900"/>
        <w:jc w:val="both"/>
        <w:rPr>
          <w:rFonts w:eastAsia="Times New Roman"/>
          <w:color w:val="auto"/>
        </w:rPr>
      </w:pPr>
      <w:r w:rsidRPr="00AD4337">
        <w:rPr>
          <w:rFonts w:eastAsia="Times New Roman"/>
          <w:color w:val="auto"/>
        </w:rPr>
        <w:t>- d</w:t>
      </w:r>
      <w:r w:rsidR="00C235B1" w:rsidRPr="00AD4337">
        <w:rPr>
          <w:rFonts w:eastAsia="Times New Roman"/>
          <w:color w:val="auto"/>
        </w:rPr>
        <w:t>augiausiai gautas dovanas registravo direktorius (15), pavaduotojai (9), Vandentvarkos projektų skyrius (6) bei šio skyriaus vedėjas (4).</w:t>
      </w:r>
    </w:p>
    <w:p w14:paraId="2F81BA57" w14:textId="266CAFDC" w:rsidR="00C235B1" w:rsidRPr="00AD4337" w:rsidRDefault="001C3F6E" w:rsidP="00C0562D">
      <w:pPr>
        <w:spacing w:after="0" w:line="360" w:lineRule="auto"/>
        <w:ind w:firstLine="900"/>
        <w:jc w:val="both"/>
        <w:rPr>
          <w:rFonts w:eastAsia="Times New Roman"/>
          <w:color w:val="auto"/>
        </w:rPr>
      </w:pPr>
      <w:r w:rsidRPr="00AD4337">
        <w:rPr>
          <w:rFonts w:eastAsia="Times New Roman"/>
          <w:color w:val="auto"/>
        </w:rPr>
        <w:t>- r</w:t>
      </w:r>
      <w:r w:rsidR="00C235B1" w:rsidRPr="00AD4337">
        <w:rPr>
          <w:rFonts w:eastAsia="Times New Roman"/>
          <w:color w:val="auto"/>
        </w:rPr>
        <w:t xml:space="preserve">egistruotos dovanos buvo gautos iš įvairių subjektų: 20 kartų dovanas perdavė įvairios savivaldybių įmonės, 5 kartus – savivaldybės, kt. – įvairūs ūkio subjektai (privačios įmonės). </w:t>
      </w:r>
      <w:r w:rsidR="003F5C97">
        <w:rPr>
          <w:rFonts w:eastAsia="Times New Roman"/>
          <w:color w:val="auto"/>
        </w:rPr>
        <w:t>Pažym</w:t>
      </w:r>
      <w:r w:rsidR="00C235B1" w:rsidRPr="00AD4337">
        <w:rPr>
          <w:rFonts w:eastAsia="Times New Roman"/>
          <w:color w:val="auto"/>
        </w:rPr>
        <w:t xml:space="preserve">ėtina, kad </w:t>
      </w:r>
      <w:r w:rsidR="003F5C97">
        <w:rPr>
          <w:rFonts w:eastAsia="Times New Roman"/>
          <w:color w:val="auto"/>
        </w:rPr>
        <w:t>dalis</w:t>
      </w:r>
      <w:r w:rsidR="00C235B1" w:rsidRPr="00AD4337">
        <w:rPr>
          <w:rFonts w:eastAsia="Times New Roman"/>
          <w:color w:val="auto"/>
        </w:rPr>
        <w:t xml:space="preserve"> dovanų teikėjų dalyvavo arba dalyvauja įvairiuose APVA administruojamuose projektuose.</w:t>
      </w:r>
    </w:p>
    <w:p w14:paraId="1ED671DA" w14:textId="062CDF6F" w:rsidR="00C235B1" w:rsidRPr="00AD4337" w:rsidRDefault="001C3F6E" w:rsidP="00C0562D">
      <w:pPr>
        <w:spacing w:after="0" w:line="360" w:lineRule="auto"/>
        <w:ind w:firstLine="900"/>
        <w:jc w:val="both"/>
        <w:rPr>
          <w:rFonts w:eastAsia="Times New Roman"/>
          <w:color w:val="auto"/>
        </w:rPr>
      </w:pPr>
      <w:r w:rsidRPr="00AD4337">
        <w:rPr>
          <w:rFonts w:eastAsia="Times New Roman"/>
          <w:color w:val="auto"/>
        </w:rPr>
        <w:t>- d</w:t>
      </w:r>
      <w:r w:rsidR="00C235B1" w:rsidRPr="00AD4337">
        <w:rPr>
          <w:rFonts w:eastAsia="Times New Roman"/>
          <w:color w:val="auto"/>
        </w:rPr>
        <w:t xml:space="preserve">ažniausiai kaip gautos dovanos įrašyti įvairūs maisto produktai (36), </w:t>
      </w:r>
      <w:r w:rsidR="00C235B1" w:rsidRPr="00AD4337">
        <w:rPr>
          <w:rFonts w:eastAsia="Times New Roman"/>
          <w:b/>
          <w:color w:val="auto"/>
        </w:rPr>
        <w:t>alkoholiniai gėrimai: brendis, viskis, vynas (11)</w:t>
      </w:r>
      <w:r w:rsidR="00C235B1" w:rsidRPr="00AD4337">
        <w:rPr>
          <w:rFonts w:eastAsia="Times New Roman"/>
          <w:color w:val="auto"/>
        </w:rPr>
        <w:t xml:space="preserve"> ir knygos (3). Atkreiptinas dėmesys, kad 10 iš 11 alkoholinių gėrimų įtraukti į registrą iki pradedant dirbti dabartiniam APVA direktoriui (2015-02-10), po to - tik 1 (2017-12-22). </w:t>
      </w:r>
    </w:p>
    <w:p w14:paraId="23DA6E4C" w14:textId="40F3BD4C" w:rsidR="00C235B1" w:rsidRPr="00AD4337" w:rsidRDefault="001C3F6E" w:rsidP="00C0562D">
      <w:pPr>
        <w:spacing w:after="0" w:line="360" w:lineRule="auto"/>
        <w:ind w:firstLine="900"/>
        <w:jc w:val="both"/>
        <w:rPr>
          <w:rFonts w:eastAsia="Times New Roman"/>
          <w:color w:val="auto"/>
        </w:rPr>
      </w:pPr>
      <w:r w:rsidRPr="00AD4337">
        <w:rPr>
          <w:rFonts w:eastAsia="Times New Roman"/>
          <w:color w:val="auto"/>
        </w:rPr>
        <w:t>- g</w:t>
      </w:r>
      <w:r w:rsidR="00C235B1" w:rsidRPr="00AD4337">
        <w:rPr>
          <w:rFonts w:eastAsia="Times New Roman"/>
          <w:color w:val="auto"/>
        </w:rPr>
        <w:t>autos dovanos, įskaitant ir alkoholinius gėrimus, daugiausiai perduotos į virtuvę (24), referentei bendroms reikmėms (11) arba vaišinti kolegas (5).</w:t>
      </w:r>
      <w:r w:rsidR="00267208" w:rsidRPr="00AD4337">
        <w:rPr>
          <w:rFonts w:eastAsia="Times New Roman"/>
          <w:color w:val="auto"/>
        </w:rPr>
        <w:t xml:space="preserve"> </w:t>
      </w:r>
    </w:p>
    <w:p w14:paraId="0DC612A2" w14:textId="77777777" w:rsidR="00440E9A" w:rsidRPr="00AD4337" w:rsidRDefault="00C0562D">
      <w:pPr>
        <w:spacing w:after="0" w:line="360" w:lineRule="auto"/>
        <w:ind w:firstLine="900"/>
        <w:jc w:val="both"/>
        <w:rPr>
          <w:rFonts w:eastAsia="Times New Roman"/>
          <w:color w:val="auto"/>
        </w:rPr>
      </w:pPr>
      <w:r w:rsidRPr="00AD4337">
        <w:rPr>
          <w:rFonts w:eastAsia="Times New Roman"/>
          <w:color w:val="auto"/>
        </w:rPr>
        <w:t xml:space="preserve">Analizuojant minėto APVA dovanų registro įrašus tikslinga atkreipti dėmesį į alkoholinių gėrimų, kaip galimos dovanos, statusą.  </w:t>
      </w:r>
    </w:p>
    <w:p w14:paraId="02C58D19" w14:textId="77777777" w:rsidR="00C0562D" w:rsidRPr="00AD4337" w:rsidRDefault="00C0562D" w:rsidP="00C0562D">
      <w:pPr>
        <w:spacing w:after="0" w:line="360" w:lineRule="auto"/>
        <w:ind w:firstLine="900"/>
        <w:jc w:val="both"/>
        <w:rPr>
          <w:rFonts w:eastAsia="Times New Roman"/>
          <w:color w:val="auto"/>
        </w:rPr>
      </w:pPr>
      <w:r w:rsidRPr="00AD4337">
        <w:rPr>
          <w:rFonts w:eastAsia="Times New Roman"/>
          <w:color w:val="auto"/>
        </w:rPr>
        <w:lastRenderedPageBreak/>
        <w:t>Alkoholio kontrolės įstatymo 28 straipsnyje nustatyta, kad įmonėms, Europos juridiniams asmenims ir jų filialams Lietuvos Respublikoje draudžiama alkoholinius gėrimus duoti kaip premiją, kaip prekės priedą arba dovanoti. 34 straipsnio 5 dalyje nustatyta, kad už šio Įstatymo 28 straipsnio reikalavimų nesilaikymą įmonės, Europos juridiniai asmenys ir jų filialai baudžiami nuo dviejų šimtų aštuoniasdešimt devynių eurų iki dviejų tūkstančių aštuonių šimtų devyniasdešimt šešių eurų bauda, už kiekvieną to paties reikalavimo pakartotinį pažeidimą, padarytą per dvejus metus nuo baudos paskyrimo, – nuo dviejų tūkstančių aštuonių šimtų devyniasdešimt šešių eurų iki penkių tūkstančių septynių šimtų devyniasdešimt dviejų eurų bauda.</w:t>
      </w:r>
    </w:p>
    <w:p w14:paraId="6FC2AD0E" w14:textId="6D27F441" w:rsidR="00C0562D" w:rsidRPr="00AD4337" w:rsidRDefault="00C0562D" w:rsidP="00C0562D">
      <w:pPr>
        <w:spacing w:after="0" w:line="360" w:lineRule="auto"/>
        <w:ind w:firstLine="900"/>
        <w:jc w:val="both"/>
        <w:rPr>
          <w:rFonts w:eastAsia="Times New Roman"/>
          <w:color w:val="auto"/>
        </w:rPr>
      </w:pPr>
      <w:r w:rsidRPr="00AD4337">
        <w:rPr>
          <w:rFonts w:eastAsia="Times New Roman"/>
          <w:b/>
          <w:color w:val="auto"/>
        </w:rPr>
        <w:t xml:space="preserve">Tai reiškia, kad įmonės </w:t>
      </w:r>
      <w:r w:rsidR="00B80FB1" w:rsidRPr="00AD4337">
        <w:rPr>
          <w:rFonts w:eastAsia="Times New Roman"/>
          <w:b/>
          <w:color w:val="auto"/>
        </w:rPr>
        <w:t xml:space="preserve">negali </w:t>
      </w:r>
      <w:r w:rsidRPr="00AD4337">
        <w:rPr>
          <w:rFonts w:eastAsia="Times New Roman"/>
          <w:b/>
          <w:color w:val="auto"/>
        </w:rPr>
        <w:t>dovanoti alkoholio apskritai.</w:t>
      </w:r>
    </w:p>
    <w:p w14:paraId="1A75DC0A" w14:textId="77777777" w:rsidR="001F2868" w:rsidRPr="00AD4337" w:rsidRDefault="001F2868" w:rsidP="00C0562D">
      <w:pPr>
        <w:spacing w:after="0" w:line="360" w:lineRule="auto"/>
        <w:ind w:firstLine="900"/>
        <w:jc w:val="both"/>
        <w:rPr>
          <w:rFonts w:eastAsia="Times New Roman"/>
          <w:color w:val="auto"/>
        </w:rPr>
      </w:pPr>
    </w:p>
    <w:p w14:paraId="3687300B" w14:textId="697009FF" w:rsidR="00440E9A" w:rsidRPr="009C3DB3" w:rsidRDefault="00D95325" w:rsidP="009C3DB3">
      <w:pPr>
        <w:pStyle w:val="Heading3"/>
        <w:ind w:firstLine="851"/>
      </w:pPr>
      <w:bookmarkStart w:id="23" w:name="_Toc519523666"/>
      <w:r w:rsidRPr="009C3DB3">
        <w:t xml:space="preserve">8.1.1. </w:t>
      </w:r>
      <w:r w:rsidR="005205A1" w:rsidRPr="009C3DB3">
        <w:t>APVA vidiniuose aktuose nurodytas dovanų apibrėžimas faktiškai atitinka kyšio sąvoką baudžiamosios atsakomybės kontekste</w:t>
      </w:r>
      <w:bookmarkEnd w:id="23"/>
    </w:p>
    <w:p w14:paraId="7B4AE99D" w14:textId="700DD68A" w:rsidR="00FE2BED" w:rsidRPr="00AD4337" w:rsidRDefault="003023B6" w:rsidP="00C0562D">
      <w:pPr>
        <w:spacing w:after="0" w:line="360" w:lineRule="auto"/>
        <w:ind w:firstLine="900"/>
        <w:jc w:val="both"/>
        <w:rPr>
          <w:rFonts w:eastAsia="Times New Roman"/>
          <w:color w:val="auto"/>
        </w:rPr>
      </w:pPr>
      <w:r w:rsidRPr="00AD4337">
        <w:rPr>
          <w:rFonts w:eastAsia="Times New Roman"/>
          <w:color w:val="auto"/>
        </w:rPr>
        <w:t>Sveikintinas faktas</w:t>
      </w:r>
      <w:r w:rsidR="00C235B1" w:rsidRPr="00AD4337">
        <w:rPr>
          <w:rFonts w:eastAsia="Times New Roman"/>
          <w:color w:val="auto"/>
        </w:rPr>
        <w:t>, kad APVA nuo 2011 m. pildė tokį dovanų registrą</w:t>
      </w:r>
      <w:r w:rsidRPr="00AD4337">
        <w:rPr>
          <w:rFonts w:eastAsia="Times New Roman"/>
          <w:color w:val="auto"/>
        </w:rPr>
        <w:t>. Tai</w:t>
      </w:r>
      <w:r w:rsidR="00C235B1" w:rsidRPr="00AD4337">
        <w:rPr>
          <w:rFonts w:eastAsia="Times New Roman"/>
          <w:color w:val="auto"/>
        </w:rPr>
        <w:t xml:space="preserve"> parodo, kad įstaiga siekia savo veiklą pozicionuoti, kaip skaidrią ir atvirą. Tačiau APVA nustatytos elgesio su dovanomis gairės iš dalies neatitinka galiojančių teisės aktų reikalavimų. Jose dovanomis </w:t>
      </w:r>
      <w:r w:rsidR="003F5C97">
        <w:rPr>
          <w:rFonts w:eastAsia="Times New Roman"/>
          <w:color w:val="auto"/>
        </w:rPr>
        <w:t xml:space="preserve">kartais </w:t>
      </w:r>
      <w:r w:rsidR="00C235B1" w:rsidRPr="00AD4337">
        <w:rPr>
          <w:rFonts w:eastAsia="Times New Roman"/>
          <w:color w:val="auto"/>
        </w:rPr>
        <w:t xml:space="preserve">vadinami </w:t>
      </w:r>
      <w:r w:rsidR="003F5C97">
        <w:rPr>
          <w:rFonts w:eastAsia="Times New Roman"/>
          <w:color w:val="auto"/>
        </w:rPr>
        <w:t xml:space="preserve">galimi </w:t>
      </w:r>
      <w:r w:rsidR="00C235B1" w:rsidRPr="00AD4337">
        <w:rPr>
          <w:rFonts w:eastAsia="Times New Roman"/>
          <w:color w:val="auto"/>
        </w:rPr>
        <w:t>kyšio davimo ar priėmimo atvejai, kurie aprašyti Baudžiamojo kodekso 225 ir 227 straipsniuose.</w:t>
      </w:r>
      <w:r w:rsidR="00814ED2" w:rsidRPr="00AD4337">
        <w:rPr>
          <w:rFonts w:eastAsia="Times New Roman"/>
          <w:color w:val="auto"/>
        </w:rPr>
        <w:t xml:space="preserve"> Pavyzdžiui, APVA darbuotojų elgesio kodekse (APVA Procedūrų vadovo 1.1-1 priedas) 1 straipsnio 1.3 dalyje nurodytas </w:t>
      </w:r>
      <w:r w:rsidR="003F5C97">
        <w:rPr>
          <w:rFonts w:eastAsia="Times New Roman"/>
          <w:color w:val="auto"/>
        </w:rPr>
        <w:t>„</w:t>
      </w:r>
      <w:r w:rsidR="00814ED2" w:rsidRPr="00AD4337">
        <w:rPr>
          <w:rFonts w:eastAsia="Times New Roman"/>
          <w:color w:val="auto"/>
        </w:rPr>
        <w:t>dovanos</w:t>
      </w:r>
      <w:r w:rsidR="003F5C97">
        <w:rPr>
          <w:rFonts w:eastAsia="Times New Roman"/>
          <w:color w:val="auto"/>
        </w:rPr>
        <w:t>“</w:t>
      </w:r>
      <w:r w:rsidR="00814ED2" w:rsidRPr="00AD4337">
        <w:rPr>
          <w:rFonts w:eastAsia="Times New Roman"/>
          <w:color w:val="auto"/>
        </w:rPr>
        <w:t xml:space="preserve"> apibrėžimas – „tai turtas ar turtinė teisė (reikalavimas), neatlygintinai perduoti darbuotojui nuosavybėn, taip pat darbuotojo atleidimas nuo turtinės pareigos dovanotojui ar trečiajam asmeniui, kai tai yra ar gali būti susiję su tiesioginiu ar netiesioginiu poveikiu jo veiksmams ar sprendimams, susijusiems su tarnybinėmis pareigomis“ – praktiškai pilnai atitinka kyšio sąvokai baudžiamosios atsakomybės kontekste. </w:t>
      </w:r>
    </w:p>
    <w:p w14:paraId="03F12127" w14:textId="0748031D" w:rsidR="00FE2BED" w:rsidRPr="00AD4337" w:rsidRDefault="00FE2BED" w:rsidP="00C0562D">
      <w:pPr>
        <w:spacing w:after="0" w:line="360" w:lineRule="auto"/>
        <w:ind w:firstLine="900"/>
        <w:jc w:val="both"/>
        <w:rPr>
          <w:rFonts w:eastAsia="Times New Roman"/>
          <w:color w:val="auto"/>
        </w:rPr>
      </w:pPr>
      <w:r w:rsidRPr="00AD4337">
        <w:rPr>
          <w:rFonts w:eastAsia="Times New Roman"/>
          <w:color w:val="auto"/>
        </w:rPr>
        <w:t>Materialinės vertybės,</w:t>
      </w:r>
      <w:r w:rsidRPr="00AD4337">
        <w:rPr>
          <w:rFonts w:eastAsia="Times New Roman"/>
          <w:b/>
          <w:color w:val="auto"/>
        </w:rPr>
        <w:t xml:space="preserve"> </w:t>
      </w:r>
      <w:r w:rsidRPr="00AD4337">
        <w:rPr>
          <w:rFonts w:eastAsia="Times New Roman"/>
          <w:color w:val="auto"/>
        </w:rPr>
        <w:t>kurias fizinis ar juridinis asmuo siūlo, „dovanoja</w:t>
      </w:r>
      <w:r w:rsidR="003F5C97">
        <w:rPr>
          <w:rFonts w:eastAsia="Times New Roman"/>
          <w:color w:val="auto"/>
        </w:rPr>
        <w:t>“</w:t>
      </w:r>
      <w:r w:rsidRPr="00AD4337">
        <w:rPr>
          <w:rFonts w:eastAsia="Times New Roman"/>
          <w:color w:val="auto"/>
        </w:rPr>
        <w:t xml:space="preserve">, palieka, atsiunčia, perduoda ir t.t. arba valstybės tarnyboje dirbantis asmuo pats reikalauja, provokuoja, priima už jo atliekamas funkcijas - tai </w:t>
      </w:r>
      <w:r w:rsidRPr="00AD4337">
        <w:rPr>
          <w:rFonts w:eastAsia="Times New Roman"/>
          <w:b/>
          <w:color w:val="auto"/>
        </w:rPr>
        <w:t>kyšiai</w:t>
      </w:r>
      <w:r w:rsidRPr="00AD4337">
        <w:rPr>
          <w:rFonts w:eastAsia="Times New Roman"/>
          <w:color w:val="auto"/>
        </w:rPr>
        <w:t xml:space="preserve"> baudžiamosios teisės prasme. Jei vykdant priskirtus įgaliojimus priimama nuo 1 cnt. iki 38 eurų (1 bazinės socialinės išmokos dydžio ribose) vertės „dovana“, tai yra smulkus kyšis (Baudžiamojo kodekso 225 straipsnio 4 dalis). Nuo didesnės vertės – atsakomybė vis sunkesnė.</w:t>
      </w:r>
    </w:p>
    <w:p w14:paraId="6DA9F9D2" w14:textId="21DC05A3" w:rsidR="00FE2BED" w:rsidRPr="00AD4337" w:rsidRDefault="00FE2BED" w:rsidP="00C0562D">
      <w:pPr>
        <w:spacing w:after="0" w:line="360" w:lineRule="auto"/>
        <w:ind w:firstLine="900"/>
        <w:jc w:val="both"/>
        <w:rPr>
          <w:rFonts w:eastAsia="Times New Roman"/>
          <w:color w:val="auto"/>
        </w:rPr>
      </w:pPr>
      <w:r w:rsidRPr="00AD4337">
        <w:rPr>
          <w:rFonts w:eastAsia="Times New Roman"/>
          <w:color w:val="auto"/>
        </w:rPr>
        <w:t>Dėl „dovanų“</w:t>
      </w:r>
      <w:r w:rsidR="001C3F6E" w:rsidRPr="00AD4337">
        <w:rPr>
          <w:rFonts w:eastAsia="Times New Roman"/>
          <w:color w:val="auto"/>
        </w:rPr>
        <w:t xml:space="preserve"> priėmimo</w:t>
      </w:r>
      <w:r w:rsidRPr="00AD4337">
        <w:rPr>
          <w:rFonts w:eastAsia="Times New Roman"/>
          <w:color w:val="auto"/>
        </w:rPr>
        <w:t xml:space="preserve"> kyla papirkimo ar interesų konflikto rizika, pataikavimas, neformalūs santykiai gal ir ne dėl konkretaus sprendimo priėmimo, bet dėl visos veiklos, visų būsimų sprendimų ateityje. Taip siekiama pranašumo atitinkamoje „rinkoje“ prieš kitus asmenis ar įstaigas. Baudžiamojo kodekso 227 straipsnio 5 dalis: „Asmuo &lt;...&gt; atsako pagal šį kodeksą už siekimą kyšiu &lt;...&gt; išimtinės padėties arba šio asmens palankumo, nepaisant to, kaip jo veiksmus suprato valstybės tarnautojas ar jam prilygintas asmuo“.</w:t>
      </w:r>
    </w:p>
    <w:p w14:paraId="2CE1CCAD" w14:textId="77777777" w:rsidR="00FE2BED" w:rsidRPr="00AD4337" w:rsidRDefault="00FE2BED" w:rsidP="00C0562D">
      <w:pPr>
        <w:spacing w:after="0" w:line="360" w:lineRule="auto"/>
        <w:ind w:firstLine="900"/>
        <w:jc w:val="both"/>
        <w:rPr>
          <w:rFonts w:eastAsia="Times New Roman"/>
          <w:color w:val="auto"/>
        </w:rPr>
      </w:pPr>
      <w:r w:rsidRPr="00AD4337">
        <w:rPr>
          <w:rFonts w:eastAsia="Times New Roman"/>
          <w:color w:val="auto"/>
        </w:rPr>
        <w:lastRenderedPageBreak/>
        <w:t xml:space="preserve">Yra ne vienas būdas, kaip atsisakyti dovanų, pagrindžiant teisinėmis (ar etikos/moralės) nuostatomis, taip pat galima patarti, rekomenduoti kaip elgtis teisėtai, pasiūlyti tinkamus atsidėkojimo variantus ir taip jaustis pačiam užtikrintai. </w:t>
      </w:r>
    </w:p>
    <w:p w14:paraId="6D75C52A" w14:textId="77777777" w:rsidR="00FE2BED" w:rsidRPr="00AD4337" w:rsidRDefault="00FE2BED" w:rsidP="00C0562D">
      <w:pPr>
        <w:spacing w:after="0" w:line="360" w:lineRule="auto"/>
        <w:ind w:firstLine="900"/>
        <w:jc w:val="both"/>
        <w:rPr>
          <w:rFonts w:eastAsia="Times New Roman"/>
          <w:color w:val="auto"/>
        </w:rPr>
      </w:pPr>
      <w:r w:rsidRPr="00AD4337">
        <w:rPr>
          <w:rFonts w:eastAsia="Times New Roman"/>
          <w:color w:val="auto"/>
        </w:rPr>
        <w:t>Labai svarbu suprasti už ką priimama „dovana“ – oficialiai, pagal leidžiamas įstatymų išimtis, ar už darbo funkcijas (baudžiamoji atsakomybė), ar už mandagumą/paslaugumą (etikos normų pažeidimas).</w:t>
      </w:r>
    </w:p>
    <w:p w14:paraId="5A19BE90" w14:textId="77777777" w:rsidR="00AA6025" w:rsidRPr="00AD4337" w:rsidRDefault="00AA6025" w:rsidP="00C0562D">
      <w:pPr>
        <w:spacing w:after="0" w:line="360" w:lineRule="auto"/>
        <w:ind w:firstLine="900"/>
        <w:jc w:val="both"/>
        <w:rPr>
          <w:rFonts w:eastAsia="Times New Roman"/>
          <w:color w:val="auto"/>
        </w:rPr>
      </w:pPr>
    </w:p>
    <w:p w14:paraId="28B08024" w14:textId="2018A721" w:rsidR="00440E9A" w:rsidRPr="007B3086" w:rsidRDefault="00D95325" w:rsidP="007B3086">
      <w:pPr>
        <w:pStyle w:val="Heading3"/>
        <w:ind w:firstLine="993"/>
      </w:pPr>
      <w:bookmarkStart w:id="24" w:name="_Toc519523667"/>
      <w:r w:rsidRPr="007B3086">
        <w:t>8.1.</w:t>
      </w:r>
      <w:r w:rsidR="007B3086">
        <w:t>2</w:t>
      </w:r>
      <w:r w:rsidRPr="007B3086">
        <w:t xml:space="preserve">. </w:t>
      </w:r>
      <w:r w:rsidR="00B07D31" w:rsidRPr="007B3086">
        <w:t>Nesilaikoma t</w:t>
      </w:r>
      <w:r w:rsidR="005205A1" w:rsidRPr="007B3086">
        <w:t>eisės aktuose apibrėžtos valstybės tarnautojų elgesio su dovanomis norm</w:t>
      </w:r>
      <w:r w:rsidR="00B07D31" w:rsidRPr="007B3086">
        <w:t>ų</w:t>
      </w:r>
      <w:bookmarkEnd w:id="24"/>
    </w:p>
    <w:p w14:paraId="1630B927"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Lietuvos Respublikos galiojančiuose teisės aktuose nustatyta, kas yra dovana, kokiais atvejais valstybės tarnautojai ar jiems prilyginti asmenys turi teisę gauti dovanas, kokios tos dovanos gali būti, tokių dovanų apskaitos ir elgesio su jomis tvarka.</w:t>
      </w:r>
    </w:p>
    <w:p w14:paraId="663BB900"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Civilinio kodekso 6.470 straipsnio 5 dalis nustato (kai dovanojimas susijęs su tarnybine padėtimi), kad draudžiama priimti dovanas politikams, valstybės ir savivaldybių pareigūnams ir kitokiems valstybės tarnautojams ir jų artimiesiems giminaičiams, kai tai susiję su politiko, pareigūno ar valstybės tarnautojo tarnybine padėtimi ar tarnybinėmis pareigomis.</w:t>
      </w:r>
    </w:p>
    <w:p w14:paraId="1C3518CF"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Valstybės tarnybos įstatymo 3 </w:t>
      </w:r>
      <w:r w:rsidR="00142338" w:rsidRPr="00AD4337">
        <w:rPr>
          <w:rFonts w:eastAsia="Times New Roman"/>
          <w:color w:val="auto"/>
        </w:rPr>
        <w:t>straipsnyje</w:t>
      </w:r>
      <w:r w:rsidRPr="00AD4337">
        <w:rPr>
          <w:rFonts w:eastAsia="Times New Roman"/>
          <w:color w:val="auto"/>
        </w:rPr>
        <w:t xml:space="preserve"> </w:t>
      </w:r>
      <w:r w:rsidR="00142338" w:rsidRPr="00AD4337">
        <w:rPr>
          <w:rFonts w:eastAsia="Times New Roman"/>
          <w:color w:val="auto"/>
        </w:rPr>
        <w:t>nustatyti</w:t>
      </w:r>
      <w:r w:rsidRPr="00AD4337">
        <w:rPr>
          <w:rFonts w:eastAsia="Times New Roman"/>
          <w:color w:val="auto"/>
        </w:rPr>
        <w:t xml:space="preserve"> nesavanaudiškumo, padorumo ir nešališkumo principai: </w:t>
      </w:r>
      <w:r w:rsidRPr="00AD4337">
        <w:rPr>
          <w:rFonts w:eastAsia="Times New Roman"/>
          <w:b/>
          <w:color w:val="auto"/>
        </w:rPr>
        <w:t>nesavanaudiškumas -</w:t>
      </w:r>
      <w:r w:rsidRPr="00AD4337">
        <w:rPr>
          <w:rFonts w:eastAsia="Times New Roman"/>
          <w:color w:val="auto"/>
        </w:rPr>
        <w:t xml:space="preserve"> valstybės tarnautojas privalo vadovautis visuomenės interesais, naudoti jam patikėtą valstybės ir savivaldybių turtą, tarnybinę informaciją tik visuomenės gerovei, eidamas valstybės politiko pareigas ar atlikdamas tarnybines pareigas </w:t>
      </w:r>
      <w:r w:rsidRPr="00AD4337">
        <w:rPr>
          <w:rFonts w:eastAsia="Times New Roman"/>
          <w:i/>
          <w:color w:val="auto"/>
        </w:rPr>
        <w:t>nesiekti naudos sau, savo šeimai, savo draugams</w:t>
      </w:r>
      <w:r w:rsidRPr="00AD4337">
        <w:rPr>
          <w:rFonts w:eastAsia="Times New Roman"/>
          <w:color w:val="auto"/>
        </w:rPr>
        <w:t xml:space="preserve">; </w:t>
      </w:r>
      <w:r w:rsidRPr="00AD4337">
        <w:rPr>
          <w:rFonts w:eastAsia="Times New Roman"/>
          <w:b/>
          <w:color w:val="auto"/>
        </w:rPr>
        <w:t>padorumas - v</w:t>
      </w:r>
      <w:r w:rsidRPr="00AD4337">
        <w:rPr>
          <w:rFonts w:eastAsia="Times New Roman"/>
          <w:color w:val="auto"/>
        </w:rPr>
        <w:t xml:space="preserve">alstybės tarnautojas privalo elgtis nepriekaištingai, būti nepaperkamas, </w:t>
      </w:r>
      <w:r w:rsidRPr="00AD4337">
        <w:rPr>
          <w:rFonts w:eastAsia="Times New Roman"/>
          <w:i/>
          <w:color w:val="auto"/>
        </w:rPr>
        <w:t>nepriimti dovanų, pinigų ar paslaugų, išskirtinių lengvatų ir nuolaidų iš asmenų ar organizacijų, galinčių daryti įtaką, kai jis eina valstybės politiko pareigas ar atlieka tarnybines pareigas</w:t>
      </w:r>
      <w:r w:rsidRPr="00AD4337">
        <w:rPr>
          <w:rFonts w:eastAsia="Times New Roman"/>
          <w:color w:val="auto"/>
        </w:rPr>
        <w:t xml:space="preserve">; </w:t>
      </w:r>
      <w:r w:rsidRPr="00AD4337">
        <w:rPr>
          <w:rFonts w:eastAsia="Times New Roman"/>
          <w:b/>
          <w:color w:val="auto"/>
        </w:rPr>
        <w:t>nešališkumas - v</w:t>
      </w:r>
      <w:r w:rsidRPr="00AD4337">
        <w:rPr>
          <w:rFonts w:eastAsia="Times New Roman"/>
          <w:color w:val="auto"/>
        </w:rPr>
        <w:t xml:space="preserve">alstybės tarnautojas </w:t>
      </w:r>
      <w:r w:rsidRPr="00AD4337">
        <w:rPr>
          <w:rFonts w:eastAsia="Times New Roman"/>
          <w:i/>
          <w:color w:val="auto"/>
        </w:rPr>
        <w:t>privalo būti objektyvus, priimdamas sprendimus vengti asmeniškumų.</w:t>
      </w:r>
    </w:p>
    <w:p w14:paraId="3C056E94"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Viešųjų ir privačių interesų derinimo valstybinėje tarnyboje įstatymo 14 str</w:t>
      </w:r>
      <w:r w:rsidR="0040017B" w:rsidRPr="00AD4337">
        <w:rPr>
          <w:rFonts w:eastAsia="Times New Roman"/>
          <w:color w:val="auto"/>
        </w:rPr>
        <w:t>aipsnio</w:t>
      </w:r>
      <w:r w:rsidRPr="00AD4337">
        <w:rPr>
          <w:rFonts w:eastAsia="Times New Roman"/>
          <w:color w:val="auto"/>
        </w:rPr>
        <w:t xml:space="preserve"> 1 d</w:t>
      </w:r>
      <w:r w:rsidR="0040017B" w:rsidRPr="00AD4337">
        <w:rPr>
          <w:rFonts w:eastAsia="Times New Roman"/>
          <w:color w:val="auto"/>
        </w:rPr>
        <w:t>alyje</w:t>
      </w:r>
      <w:r w:rsidRPr="00AD4337">
        <w:rPr>
          <w:rFonts w:eastAsia="Times New Roman"/>
          <w:color w:val="auto"/>
        </w:rPr>
        <w:t xml:space="preserve"> </w:t>
      </w:r>
      <w:r w:rsidR="0040017B" w:rsidRPr="00AD4337">
        <w:rPr>
          <w:rFonts w:eastAsia="Times New Roman"/>
          <w:color w:val="auto"/>
        </w:rPr>
        <w:t>nustatyta, kad</w:t>
      </w:r>
      <w:r w:rsidRPr="00AD4337">
        <w:rPr>
          <w:rFonts w:eastAsia="Times New Roman"/>
          <w:color w:val="auto"/>
        </w:rPr>
        <w:t xml:space="preserve"> </w:t>
      </w:r>
      <w:r w:rsidR="0040017B" w:rsidRPr="00AD4337">
        <w:rPr>
          <w:rFonts w:eastAsia="Times New Roman"/>
          <w:color w:val="auto"/>
        </w:rPr>
        <w:t>asmuo, dirbantis valstybinėje tarnyboje, negali priimti dovanų ar paslaugų arba jas teikti, jeigu tai gali sukelti viešųjų ir privačių interesų konfliktą</w:t>
      </w:r>
      <w:r w:rsidRPr="00AD4337">
        <w:rPr>
          <w:rFonts w:eastAsia="Times New Roman"/>
          <w:color w:val="auto"/>
        </w:rPr>
        <w:t>.</w:t>
      </w:r>
    </w:p>
    <w:p w14:paraId="376FF224"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LRV 2002-06-24 nutarim</w:t>
      </w:r>
      <w:r w:rsidR="003023B6" w:rsidRPr="00AD4337">
        <w:rPr>
          <w:rFonts w:eastAsia="Times New Roman"/>
          <w:color w:val="auto"/>
        </w:rPr>
        <w:t>u</w:t>
      </w:r>
      <w:r w:rsidRPr="00AD4337">
        <w:rPr>
          <w:rFonts w:eastAsia="Times New Roman"/>
          <w:color w:val="auto"/>
        </w:rPr>
        <w:t xml:space="preserve"> Nr. 968</w:t>
      </w:r>
      <w:r w:rsidR="003023B6" w:rsidRPr="00AD4337">
        <w:rPr>
          <w:rFonts w:eastAsia="Times New Roman"/>
          <w:color w:val="auto"/>
        </w:rPr>
        <w:t xml:space="preserve"> patvirtintų</w:t>
      </w:r>
      <w:r w:rsidRPr="00AD4337">
        <w:rPr>
          <w:rFonts w:eastAsia="Times New Roman"/>
          <w:color w:val="auto"/>
        </w:rPr>
        <w:t xml:space="preserve"> </w:t>
      </w:r>
      <w:r w:rsidR="003023B6" w:rsidRPr="00AD4337">
        <w:rPr>
          <w:rFonts w:eastAsia="Times New Roman"/>
          <w:color w:val="auto"/>
        </w:rPr>
        <w:t>Valstybės tarnautojų veiklos etikos taisykl</w:t>
      </w:r>
      <w:r w:rsidR="0040017B" w:rsidRPr="00AD4337">
        <w:rPr>
          <w:rFonts w:eastAsia="Times New Roman"/>
          <w:color w:val="auto"/>
        </w:rPr>
        <w:t>ių</w:t>
      </w:r>
      <w:r w:rsidR="003023B6" w:rsidRPr="00AD4337">
        <w:rPr>
          <w:rFonts w:eastAsia="Times New Roman"/>
          <w:color w:val="auto"/>
        </w:rPr>
        <w:t xml:space="preserve"> </w:t>
      </w:r>
      <w:r w:rsidRPr="00AD4337">
        <w:rPr>
          <w:rFonts w:eastAsia="Times New Roman"/>
          <w:color w:val="auto"/>
        </w:rPr>
        <w:t>5.1 p</w:t>
      </w:r>
      <w:r w:rsidR="0040017B" w:rsidRPr="00AD4337">
        <w:rPr>
          <w:rFonts w:eastAsia="Times New Roman"/>
          <w:color w:val="auto"/>
        </w:rPr>
        <w:t>unkte nustatyta, kad valstybės tarnautojas privalo</w:t>
      </w:r>
      <w:r w:rsidR="0040017B" w:rsidRPr="00AD4337">
        <w:rPr>
          <w:color w:val="auto"/>
        </w:rPr>
        <w:t xml:space="preserve"> </w:t>
      </w:r>
      <w:r w:rsidR="0040017B" w:rsidRPr="00AD4337">
        <w:rPr>
          <w:rFonts w:eastAsia="Times New Roman"/>
          <w:color w:val="auto"/>
        </w:rPr>
        <w:t>elgtis nepriekaištingai, būti nepaperkamas, nepriimti dovanų, pinigų ar paslaugų, išskirtinių lengvatų ir nuolaidų iš asmenų ar organizacijų, jeigu tai gali sukelti viešųjų ir privačių interesų konfliktą</w:t>
      </w:r>
      <w:r w:rsidRPr="00AD4337">
        <w:rPr>
          <w:rFonts w:eastAsia="Times New Roman"/>
          <w:color w:val="auto"/>
        </w:rPr>
        <w:t>.</w:t>
      </w:r>
    </w:p>
    <w:p w14:paraId="5CA928C4" w14:textId="01B6145C"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VTEK 2015-11-25 </w:t>
      </w:r>
      <w:r w:rsidR="0040017B" w:rsidRPr="00AD4337">
        <w:rPr>
          <w:rFonts w:eastAsia="Times New Roman"/>
          <w:color w:val="auto"/>
        </w:rPr>
        <w:t xml:space="preserve">surašė </w:t>
      </w:r>
      <w:r w:rsidRPr="00AD4337">
        <w:rPr>
          <w:rFonts w:eastAsia="Times New Roman"/>
          <w:color w:val="auto"/>
        </w:rPr>
        <w:t>rezoliucij</w:t>
      </w:r>
      <w:r w:rsidR="000A1721">
        <w:rPr>
          <w:rFonts w:eastAsia="Times New Roman"/>
          <w:color w:val="auto"/>
        </w:rPr>
        <w:t>ą</w:t>
      </w:r>
      <w:r w:rsidRPr="00AD4337">
        <w:rPr>
          <w:rFonts w:eastAsia="Times New Roman"/>
          <w:color w:val="auto"/>
        </w:rPr>
        <w:t xml:space="preserve"> Nr. KS-73 </w:t>
      </w:r>
      <w:r w:rsidR="000A1721">
        <w:rPr>
          <w:rFonts w:eastAsia="Times New Roman"/>
          <w:color w:val="auto"/>
        </w:rPr>
        <w:t>„</w:t>
      </w:r>
      <w:r w:rsidRPr="00AD4337">
        <w:rPr>
          <w:rFonts w:eastAsia="Times New Roman"/>
          <w:color w:val="auto"/>
        </w:rPr>
        <w:t>Dėl dovanų ir neatlygintinų paslaugų</w:t>
      </w:r>
      <w:r w:rsidR="000A1721">
        <w:rPr>
          <w:rFonts w:eastAsia="Times New Roman"/>
          <w:color w:val="auto"/>
        </w:rPr>
        <w:t>“, kurioje</w:t>
      </w:r>
      <w:r w:rsidR="00090396" w:rsidRPr="00AD4337">
        <w:rPr>
          <w:rFonts w:eastAsia="Times New Roman"/>
          <w:color w:val="auto"/>
        </w:rPr>
        <w:t xml:space="preserve"> </w:t>
      </w:r>
      <w:r w:rsidRPr="00AD4337">
        <w:rPr>
          <w:rFonts w:eastAsia="Times New Roman"/>
          <w:color w:val="auto"/>
        </w:rPr>
        <w:t>yra pateik</w:t>
      </w:r>
      <w:r w:rsidR="00090396" w:rsidRPr="00AD4337">
        <w:rPr>
          <w:rFonts w:eastAsia="Times New Roman"/>
          <w:color w:val="auto"/>
        </w:rPr>
        <w:t>tas</w:t>
      </w:r>
      <w:r w:rsidRPr="00AD4337">
        <w:rPr>
          <w:rFonts w:eastAsia="Times New Roman"/>
          <w:color w:val="auto"/>
        </w:rPr>
        <w:t xml:space="preserve"> išaiškinim</w:t>
      </w:r>
      <w:r w:rsidR="00090396" w:rsidRPr="00AD4337">
        <w:rPr>
          <w:rFonts w:eastAsia="Times New Roman"/>
          <w:color w:val="auto"/>
        </w:rPr>
        <w:t>as</w:t>
      </w:r>
      <w:r w:rsidRPr="00AD4337">
        <w:rPr>
          <w:rFonts w:eastAsia="Times New Roman"/>
          <w:color w:val="auto"/>
        </w:rPr>
        <w:t xml:space="preserve"> - būtina vengti net ir viešųjų ir privačiųjų interesų konflikto </w:t>
      </w:r>
      <w:r w:rsidRPr="00AD4337">
        <w:rPr>
          <w:rFonts w:eastAsia="Times New Roman"/>
          <w:i/>
          <w:color w:val="auto"/>
        </w:rPr>
        <w:t>regimybės</w:t>
      </w:r>
      <w:r w:rsidRPr="00AD4337">
        <w:rPr>
          <w:rFonts w:eastAsia="Times New Roman"/>
          <w:color w:val="auto"/>
        </w:rPr>
        <w:t xml:space="preserve">, vadinasi, netgi tais atvejais, kai dovana tarnautojui nesukelia tiesioginio interesų </w:t>
      </w:r>
      <w:r w:rsidRPr="00AD4337">
        <w:rPr>
          <w:rFonts w:eastAsia="Times New Roman"/>
          <w:color w:val="auto"/>
        </w:rPr>
        <w:lastRenderedPageBreak/>
        <w:t xml:space="preserve">konflikto, jis privalo jos atsisakyti, jeigu neatsisakius kyla bet kokia interesų konflikto </w:t>
      </w:r>
      <w:r w:rsidRPr="00AD4337">
        <w:rPr>
          <w:rFonts w:eastAsia="Times New Roman"/>
          <w:i/>
          <w:color w:val="auto"/>
        </w:rPr>
        <w:t xml:space="preserve">regimybė, </w:t>
      </w:r>
      <w:r w:rsidRPr="00AD4337">
        <w:rPr>
          <w:rFonts w:eastAsia="Times New Roman"/>
          <w:color w:val="auto"/>
        </w:rPr>
        <w:t xml:space="preserve">t. y. teorinė galimybė dėl teikiančio dovaną kliento vėliau, vykdant tarnybines pareigas priimti bet kokius  sprendimus. </w:t>
      </w:r>
    </w:p>
    <w:p w14:paraId="3BA3589B" w14:textId="77777777" w:rsidR="00267208" w:rsidRPr="00AD4337" w:rsidRDefault="00267208" w:rsidP="00C0562D">
      <w:pPr>
        <w:spacing w:after="0" w:line="360" w:lineRule="auto"/>
        <w:ind w:firstLine="900"/>
        <w:jc w:val="both"/>
        <w:rPr>
          <w:rFonts w:eastAsia="Times New Roman"/>
          <w:color w:val="auto"/>
        </w:rPr>
      </w:pPr>
      <w:r w:rsidRPr="00AD4337">
        <w:rPr>
          <w:rFonts w:eastAsia="Times New Roman"/>
          <w:color w:val="auto"/>
        </w:rPr>
        <w:t xml:space="preserve">Verta pastebėti, kad skirtingai nuo APVA darbuotojų, tame tarpe vadovybės, elgesio su siūlomomis dovanomis, minėtame APVA elgesio kodekse (6 straipsnio 6.2 dalis) nurodyta, kad darbuotojas turi būti nepaperkamu, nei tiesiogiai, nei netiesiogiai </w:t>
      </w:r>
      <w:r w:rsidRPr="00AD4337">
        <w:rPr>
          <w:rFonts w:eastAsia="Times New Roman"/>
          <w:b/>
          <w:color w:val="auto"/>
        </w:rPr>
        <w:t>nepriimti dovanų</w:t>
      </w:r>
      <w:r w:rsidRPr="00AD4337">
        <w:rPr>
          <w:rFonts w:eastAsia="Times New Roman"/>
          <w:color w:val="auto"/>
        </w:rPr>
        <w:t xml:space="preserve">, pinigų ar paslaugų, išskirtinių lengvatų, nuolaidų ar kitų netiesioginių dovanų iš asmenų ar organizacijų, galinčių daryti įtaką atliekant tarnybines pareigas. Gautų dovanų perdavimas į virtuvę ar referentei nereiškia </w:t>
      </w:r>
      <w:r w:rsidR="00113B08" w:rsidRPr="00AD4337">
        <w:rPr>
          <w:rFonts w:eastAsia="Times New Roman"/>
          <w:color w:val="auto"/>
        </w:rPr>
        <w:t xml:space="preserve">jų </w:t>
      </w:r>
      <w:r w:rsidRPr="00AD4337">
        <w:rPr>
          <w:rFonts w:eastAsia="Times New Roman"/>
          <w:color w:val="auto"/>
        </w:rPr>
        <w:t xml:space="preserve">nepriėmimą ar atsisakymą – </w:t>
      </w:r>
      <w:r w:rsidRPr="00AD4337">
        <w:rPr>
          <w:rFonts w:eastAsia="Times New Roman"/>
          <w:b/>
          <w:color w:val="auto"/>
        </w:rPr>
        <w:t>tai vis tiek priimta dovana</w:t>
      </w:r>
      <w:r w:rsidRPr="00AD4337">
        <w:rPr>
          <w:rFonts w:eastAsia="Times New Roman"/>
          <w:color w:val="auto"/>
        </w:rPr>
        <w:t>.</w:t>
      </w:r>
      <w:r w:rsidR="00A135A5" w:rsidRPr="00AD4337">
        <w:rPr>
          <w:rFonts w:eastAsia="Times New Roman"/>
          <w:color w:val="auto"/>
        </w:rPr>
        <w:t xml:space="preserve"> Tai vertintina kaip korupcijos rizikos veiksnys.</w:t>
      </w:r>
    </w:p>
    <w:p w14:paraId="048AFFCA" w14:textId="553552C5" w:rsidR="00DF5F45" w:rsidRPr="00AD4337" w:rsidRDefault="00DF5F45" w:rsidP="00C0562D">
      <w:pPr>
        <w:spacing w:after="0" w:line="360" w:lineRule="auto"/>
        <w:ind w:firstLine="900"/>
        <w:jc w:val="both"/>
        <w:rPr>
          <w:rFonts w:eastAsia="Times New Roman"/>
          <w:b/>
          <w:i/>
          <w:color w:val="auto"/>
        </w:rPr>
      </w:pPr>
      <w:r w:rsidRPr="00AD4337">
        <w:rPr>
          <w:rFonts w:eastAsia="Times New Roman"/>
          <w:b/>
          <w:i/>
          <w:color w:val="auto"/>
        </w:rPr>
        <w:t xml:space="preserve">Geriausia Europoje taikoma praktika – nulinė dovanų politika, kaip vienas </w:t>
      </w:r>
      <w:r w:rsidR="001B1E7C" w:rsidRPr="00AD4337">
        <w:rPr>
          <w:rFonts w:eastAsia="Times New Roman"/>
          <w:b/>
          <w:i/>
          <w:color w:val="auto"/>
        </w:rPr>
        <w:t>institucijos</w:t>
      </w:r>
      <w:r w:rsidRPr="00AD4337">
        <w:rPr>
          <w:rFonts w:eastAsia="Times New Roman"/>
          <w:b/>
          <w:i/>
          <w:color w:val="auto"/>
        </w:rPr>
        <w:t xml:space="preserve"> skaidrumo elementų.</w:t>
      </w:r>
    </w:p>
    <w:p w14:paraId="6CECFC9F" w14:textId="77777777" w:rsidR="002F644B" w:rsidRPr="00AD4337" w:rsidRDefault="002F644B" w:rsidP="00C0562D">
      <w:pPr>
        <w:spacing w:after="0" w:line="360" w:lineRule="auto"/>
        <w:ind w:firstLine="900"/>
        <w:jc w:val="both"/>
        <w:rPr>
          <w:rFonts w:eastAsia="Times New Roman"/>
          <w:color w:val="auto"/>
        </w:rPr>
      </w:pPr>
    </w:p>
    <w:p w14:paraId="5AA43E78" w14:textId="737B8C9A" w:rsidR="00440E9A" w:rsidRPr="00AD4337" w:rsidRDefault="007B3086" w:rsidP="007B3086">
      <w:pPr>
        <w:pStyle w:val="Heading2"/>
        <w:ind w:left="0" w:firstLine="993"/>
        <w:rPr>
          <w:rFonts w:eastAsia="Times New Roman"/>
        </w:rPr>
      </w:pPr>
      <w:bookmarkStart w:id="25" w:name="_Toc519523668"/>
      <w:r>
        <w:rPr>
          <w:rFonts w:eastAsia="Times New Roman"/>
        </w:rPr>
        <w:t xml:space="preserve">8.2. </w:t>
      </w:r>
      <w:r w:rsidR="005205A1" w:rsidRPr="00AD4337">
        <w:rPr>
          <w:rFonts w:eastAsia="Times New Roman"/>
        </w:rPr>
        <w:t>Teisės aktuose nustatyti išimtiniai atvejai, kada valstybės tarnautojai gali gauti/priimti dovanas</w:t>
      </w:r>
      <w:bookmarkEnd w:id="25"/>
    </w:p>
    <w:p w14:paraId="69FD7235"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Viešųjų ir privačių interesų derinimo valstybinėje tarnyboje įstatymo 14 straipsnio 2 dalyje nustatyta, kad valstybės tarnyboje dovanos gali būti teikiamos ar gaunamos tik šiais konkrečiais atvejais:</w:t>
      </w:r>
    </w:p>
    <w:p w14:paraId="3B135BAE" w14:textId="77777777" w:rsidR="00C235B1" w:rsidRPr="00AD4337" w:rsidRDefault="00C235B1" w:rsidP="009C3DB3">
      <w:pPr>
        <w:numPr>
          <w:ilvl w:val="0"/>
          <w:numId w:val="4"/>
        </w:numPr>
        <w:tabs>
          <w:tab w:val="left" w:pos="851"/>
        </w:tabs>
        <w:spacing w:after="0" w:line="360" w:lineRule="auto"/>
        <w:ind w:firstLine="993"/>
        <w:jc w:val="both"/>
        <w:rPr>
          <w:rFonts w:eastAsia="Times New Roman"/>
          <w:color w:val="auto"/>
        </w:rPr>
      </w:pPr>
      <w:r w:rsidRPr="00AD4337">
        <w:rPr>
          <w:rFonts w:eastAsia="Times New Roman"/>
          <w:color w:val="auto"/>
        </w:rPr>
        <w:t>pagal tarptautinį protokolą;</w:t>
      </w:r>
    </w:p>
    <w:p w14:paraId="70B108C9" w14:textId="77777777" w:rsidR="00C235B1" w:rsidRPr="00AD4337" w:rsidRDefault="00C235B1" w:rsidP="009C3DB3">
      <w:pPr>
        <w:numPr>
          <w:ilvl w:val="0"/>
          <w:numId w:val="4"/>
        </w:numPr>
        <w:tabs>
          <w:tab w:val="left" w:pos="851"/>
        </w:tabs>
        <w:spacing w:after="0" w:line="360" w:lineRule="auto"/>
        <w:ind w:firstLine="993"/>
        <w:jc w:val="both"/>
        <w:rPr>
          <w:rFonts w:eastAsia="Times New Roman"/>
          <w:color w:val="auto"/>
        </w:rPr>
      </w:pPr>
      <w:r w:rsidRPr="00AD4337">
        <w:rPr>
          <w:rFonts w:eastAsia="Times New Roman"/>
          <w:color w:val="auto"/>
        </w:rPr>
        <w:t>pagal tradicijas;</w:t>
      </w:r>
    </w:p>
    <w:p w14:paraId="52AAFA69" w14:textId="77777777" w:rsidR="00C235B1" w:rsidRPr="00AD4337" w:rsidRDefault="00C235B1" w:rsidP="009C3DB3">
      <w:pPr>
        <w:numPr>
          <w:ilvl w:val="0"/>
          <w:numId w:val="4"/>
        </w:numPr>
        <w:tabs>
          <w:tab w:val="left" w:pos="851"/>
        </w:tabs>
        <w:spacing w:after="0" w:line="360" w:lineRule="auto"/>
        <w:ind w:firstLine="993"/>
        <w:jc w:val="both"/>
        <w:rPr>
          <w:rFonts w:eastAsia="Times New Roman"/>
          <w:color w:val="auto"/>
        </w:rPr>
      </w:pPr>
      <w:r w:rsidRPr="00AD4337">
        <w:rPr>
          <w:rFonts w:eastAsia="Times New Roman"/>
          <w:color w:val="auto"/>
        </w:rPr>
        <w:t xml:space="preserve">priimant reprezentacines dovanas (valstybės, įstaigos ir kitokia simbolika, kalendoriai, knygos ir kitokie informacinio pobūdžio spaudiniai, kurių vertė neviršija 30 eurų). </w:t>
      </w:r>
    </w:p>
    <w:p w14:paraId="04555D7F" w14:textId="77777777" w:rsidR="00440E9A" w:rsidRPr="00AD4337" w:rsidRDefault="000770DF" w:rsidP="00821C48">
      <w:pPr>
        <w:tabs>
          <w:tab w:val="left" w:pos="851"/>
        </w:tabs>
        <w:spacing w:after="0" w:line="360" w:lineRule="auto"/>
        <w:jc w:val="both"/>
        <w:rPr>
          <w:rFonts w:eastAsia="Times New Roman"/>
          <w:b/>
          <w:color w:val="auto"/>
        </w:rPr>
      </w:pPr>
      <w:r w:rsidRPr="00AD4337">
        <w:rPr>
          <w:rFonts w:eastAsia="Times New Roman"/>
          <w:color w:val="auto"/>
        </w:rPr>
        <w:tab/>
      </w:r>
      <w:r w:rsidR="005205A1" w:rsidRPr="00AD4337">
        <w:rPr>
          <w:rFonts w:eastAsia="Times New Roman"/>
          <w:b/>
          <w:color w:val="auto"/>
        </w:rPr>
        <w:t>Visi kiti dovanų siūlymai/teikimai ir priėmimai yra neteisėti</w:t>
      </w:r>
      <w:r w:rsidRPr="00AD4337">
        <w:rPr>
          <w:rFonts w:eastAsia="Times New Roman"/>
          <w:b/>
          <w:color w:val="auto"/>
        </w:rPr>
        <w:t>, todėl vengtini</w:t>
      </w:r>
      <w:r w:rsidR="005205A1" w:rsidRPr="00AD4337">
        <w:rPr>
          <w:rFonts w:eastAsia="Times New Roman"/>
          <w:b/>
          <w:color w:val="auto"/>
        </w:rPr>
        <w:t>.</w:t>
      </w:r>
    </w:p>
    <w:p w14:paraId="59F09253"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Šio straipsnio 3 dalyje nurodyta, kad tokios dovanos virš 30 eurų vertės tampa valstybės nuosavybe ir turi būti  saugojamos įstaigoje. 4 dalyje nustatyta, kad  valstybinėje tarnyboje dirbantis asmuo, kuris asmeniškai ar per tarpininkus priėmė leidžiamo dydžio dovaną </w:t>
      </w:r>
      <w:r w:rsidRPr="00AD4337">
        <w:rPr>
          <w:rFonts w:eastAsia="Times New Roman"/>
          <w:i/>
          <w:color w:val="auto"/>
        </w:rPr>
        <w:t xml:space="preserve">(iki 30 eurų, kurios nereikia deklaruoti) </w:t>
      </w:r>
      <w:r w:rsidRPr="00AD4337">
        <w:rPr>
          <w:rFonts w:eastAsia="Times New Roman"/>
          <w:color w:val="auto"/>
        </w:rPr>
        <w:t>iš fizinio ar juridinio asmens ir dėl to gali kilti viešųjų ir privačių interesų konfliktas, vienerius metus negali dalyvauti rengiant, svarstant ar priimant sprendimus ar atlikti kitų tarnybinių pareigų dėl šio asmens.</w:t>
      </w:r>
    </w:p>
    <w:p w14:paraId="7D2A5509" w14:textId="77777777" w:rsidR="00A135A5" w:rsidRPr="00AD4337" w:rsidRDefault="00A135A5" w:rsidP="00C0562D">
      <w:pPr>
        <w:spacing w:after="0" w:line="360" w:lineRule="auto"/>
        <w:ind w:firstLine="900"/>
        <w:jc w:val="both"/>
        <w:rPr>
          <w:rFonts w:eastAsia="Times New Roman"/>
          <w:color w:val="auto"/>
        </w:rPr>
      </w:pPr>
    </w:p>
    <w:p w14:paraId="0F4C1E38" w14:textId="05A8D4CE" w:rsidR="00440E9A" w:rsidRPr="006C1247" w:rsidRDefault="006C1247" w:rsidP="006C1247">
      <w:pPr>
        <w:pStyle w:val="Heading2"/>
        <w:rPr>
          <w:rFonts w:eastAsia="Times New Roman"/>
        </w:rPr>
      </w:pPr>
      <w:bookmarkStart w:id="26" w:name="_Toc519523669"/>
      <w:r>
        <w:rPr>
          <w:rFonts w:eastAsia="Times New Roman"/>
        </w:rPr>
        <w:t xml:space="preserve">8.3. </w:t>
      </w:r>
      <w:r w:rsidR="005205A1" w:rsidRPr="006C1247">
        <w:rPr>
          <w:rFonts w:eastAsia="Times New Roman"/>
        </w:rPr>
        <w:t>Siūlytini šie sprendimai dėl APVA dovanų politikos:</w:t>
      </w:r>
      <w:bookmarkEnd w:id="26"/>
    </w:p>
    <w:p w14:paraId="2A5CF0A2" w14:textId="27981C9C" w:rsidR="00C235B1" w:rsidRPr="00AD4337" w:rsidRDefault="00C235B1" w:rsidP="009C3DB3">
      <w:pPr>
        <w:numPr>
          <w:ilvl w:val="0"/>
          <w:numId w:val="5"/>
        </w:numPr>
        <w:tabs>
          <w:tab w:val="left" w:pos="851"/>
        </w:tabs>
        <w:spacing w:after="0" w:line="360" w:lineRule="auto"/>
        <w:ind w:firstLine="1134"/>
        <w:jc w:val="both"/>
        <w:rPr>
          <w:rFonts w:eastAsia="Times New Roman"/>
          <w:color w:val="auto"/>
        </w:rPr>
      </w:pPr>
      <w:r w:rsidRPr="00AD4337">
        <w:rPr>
          <w:rFonts w:eastAsia="Times New Roman"/>
          <w:color w:val="auto"/>
        </w:rPr>
        <w:t xml:space="preserve">įstaigoje </w:t>
      </w:r>
      <w:r w:rsidR="000770DF" w:rsidRPr="00AD4337">
        <w:rPr>
          <w:rFonts w:eastAsia="Times New Roman"/>
          <w:color w:val="auto"/>
        </w:rPr>
        <w:t xml:space="preserve">būtina </w:t>
      </w:r>
      <w:r w:rsidRPr="00AD4337">
        <w:rPr>
          <w:rFonts w:eastAsia="Times New Roman"/>
          <w:color w:val="auto"/>
        </w:rPr>
        <w:t xml:space="preserve">pasitvirtinti visiems darbuotojams privalomą Dovanų politiką (aprašą, taisykles ar pan.), </w:t>
      </w:r>
      <w:r w:rsidRPr="00AD4337">
        <w:rPr>
          <w:rFonts w:eastAsia="Times New Roman"/>
          <w:b/>
          <w:color w:val="auto"/>
        </w:rPr>
        <w:t xml:space="preserve">kuri būtų teisiškai pagrįsta </w:t>
      </w:r>
      <w:r w:rsidRPr="00AD4337">
        <w:rPr>
          <w:rFonts w:eastAsia="Times New Roman"/>
          <w:color w:val="auto"/>
        </w:rPr>
        <w:t>ir suprantama visam kolektyvui;</w:t>
      </w:r>
    </w:p>
    <w:p w14:paraId="4A8852CA" w14:textId="1AC991C3" w:rsidR="00C235B1" w:rsidRPr="00AD4337" w:rsidRDefault="00C235B1" w:rsidP="009C3DB3">
      <w:pPr>
        <w:numPr>
          <w:ilvl w:val="0"/>
          <w:numId w:val="5"/>
        </w:numPr>
        <w:tabs>
          <w:tab w:val="left" w:pos="851"/>
        </w:tabs>
        <w:spacing w:after="0" w:line="360" w:lineRule="auto"/>
        <w:ind w:firstLine="1134"/>
        <w:jc w:val="both"/>
        <w:rPr>
          <w:rFonts w:eastAsia="Times New Roman"/>
          <w:color w:val="auto"/>
        </w:rPr>
      </w:pPr>
      <w:r w:rsidRPr="00AD4337">
        <w:rPr>
          <w:rFonts w:eastAsia="Times New Roman"/>
          <w:color w:val="auto"/>
        </w:rPr>
        <w:lastRenderedPageBreak/>
        <w:t xml:space="preserve"> </w:t>
      </w:r>
      <w:r w:rsidR="00B07D31" w:rsidRPr="00AD4337">
        <w:rPr>
          <w:rFonts w:eastAsia="Times New Roman"/>
          <w:color w:val="auto"/>
        </w:rPr>
        <w:t xml:space="preserve">Nepriimti gaunamų dovanų, </w:t>
      </w:r>
      <w:r w:rsidRPr="00AD4337">
        <w:rPr>
          <w:rFonts w:eastAsia="Times New Roman"/>
          <w:color w:val="auto"/>
        </w:rPr>
        <w:t xml:space="preserve"> </w:t>
      </w:r>
      <w:r w:rsidR="005205A1" w:rsidRPr="00AD4337">
        <w:rPr>
          <w:rFonts w:eastAsia="Times New Roman"/>
          <w:color w:val="auto"/>
        </w:rPr>
        <w:t>rekomenduoti pačiam teikėjui pasilikti sau arba perduoti</w:t>
      </w:r>
      <w:r w:rsidRPr="00AD4337">
        <w:rPr>
          <w:rFonts w:eastAsia="Times New Roman"/>
          <w:i/>
          <w:color w:val="auto"/>
        </w:rPr>
        <w:t xml:space="preserve"> </w:t>
      </w:r>
      <w:r w:rsidRPr="00AD4337">
        <w:rPr>
          <w:rFonts w:eastAsia="Times New Roman"/>
          <w:color w:val="auto"/>
        </w:rPr>
        <w:t>nepasiturinčioms šeimoms, seneliams, neįgaliesiems, vaikų namams, labdaros organizacijoms ar pan.;</w:t>
      </w:r>
      <w:r w:rsidR="000770DF" w:rsidRPr="00AD4337">
        <w:rPr>
          <w:rFonts w:eastAsia="Times New Roman"/>
          <w:color w:val="auto"/>
        </w:rPr>
        <w:t xml:space="preserve"> </w:t>
      </w:r>
    </w:p>
    <w:p w14:paraId="6ADCE459" w14:textId="77777777" w:rsidR="00C235B1" w:rsidRPr="00AD4337" w:rsidRDefault="00C235B1" w:rsidP="009C3DB3">
      <w:pPr>
        <w:numPr>
          <w:ilvl w:val="0"/>
          <w:numId w:val="5"/>
        </w:numPr>
        <w:tabs>
          <w:tab w:val="left" w:pos="851"/>
        </w:tabs>
        <w:spacing w:after="0" w:line="360" w:lineRule="auto"/>
        <w:ind w:firstLine="1134"/>
        <w:jc w:val="both"/>
        <w:rPr>
          <w:rFonts w:eastAsia="Times New Roman"/>
          <w:color w:val="auto"/>
        </w:rPr>
      </w:pPr>
      <w:r w:rsidRPr="00AD4337">
        <w:rPr>
          <w:rFonts w:eastAsia="Times New Roman"/>
          <w:color w:val="auto"/>
        </w:rPr>
        <w:t xml:space="preserve"> šviesti darbuotojus, klientus, visuomenę pagal dovanų politikos nuostatas. </w:t>
      </w:r>
    </w:p>
    <w:p w14:paraId="373129C9"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Norintiems atsidėkoti, rekomenduotina pasiūlyti alternatyvą – ne teikti </w:t>
      </w:r>
      <w:r w:rsidR="004C1EF5" w:rsidRPr="00AD4337">
        <w:rPr>
          <w:rFonts w:eastAsia="Times New Roman"/>
          <w:color w:val="auto"/>
        </w:rPr>
        <w:t>„</w:t>
      </w:r>
      <w:r w:rsidRPr="00AD4337">
        <w:rPr>
          <w:rFonts w:eastAsia="Times New Roman"/>
          <w:color w:val="auto"/>
        </w:rPr>
        <w:t>dovanas</w:t>
      </w:r>
      <w:r w:rsidR="004C1EF5" w:rsidRPr="00AD4337">
        <w:rPr>
          <w:rFonts w:eastAsia="Times New Roman"/>
          <w:color w:val="auto"/>
        </w:rPr>
        <w:t>“</w:t>
      </w:r>
      <w:r w:rsidRPr="00AD4337">
        <w:rPr>
          <w:rFonts w:eastAsia="Times New Roman"/>
          <w:color w:val="auto"/>
        </w:rPr>
        <w:t xml:space="preserve">, bet, pavyzdžiui, užpildyti asmenų aptarnavimo anketą. Galima pasiūlyti parašyti laišką įstaigai (popierinį ar elektroninį) su atsiliepimu apie darbuotojo sąžiningumą, profesionalų darbą ir t.t. </w:t>
      </w:r>
      <w:r w:rsidR="00B07D31" w:rsidRPr="00AD4337">
        <w:rPr>
          <w:rFonts w:eastAsia="Times New Roman"/>
          <w:color w:val="auto"/>
        </w:rPr>
        <w:t xml:space="preserve"> </w:t>
      </w:r>
    </w:p>
    <w:p w14:paraId="741CDCCF" w14:textId="65193946"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Anketoje ar laiške pateikta informacija būtų tinkama padėka darbuotojui, o tuo pačiu ir įstaigai. Taip </w:t>
      </w:r>
      <w:r w:rsidR="007A1D3A" w:rsidRPr="00AD4337">
        <w:rPr>
          <w:rFonts w:eastAsia="Times New Roman"/>
          <w:color w:val="auto"/>
        </w:rPr>
        <w:t xml:space="preserve">būtų </w:t>
      </w:r>
      <w:r w:rsidRPr="00AD4337">
        <w:rPr>
          <w:rFonts w:eastAsia="Times New Roman"/>
          <w:color w:val="auto"/>
        </w:rPr>
        <w:t>išveng</w:t>
      </w:r>
      <w:r w:rsidR="007A1D3A" w:rsidRPr="00AD4337">
        <w:rPr>
          <w:rFonts w:eastAsia="Times New Roman"/>
          <w:color w:val="auto"/>
        </w:rPr>
        <w:t>iama</w:t>
      </w:r>
      <w:r w:rsidRPr="00AD4337">
        <w:rPr>
          <w:rFonts w:eastAsia="Times New Roman"/>
          <w:color w:val="auto"/>
        </w:rPr>
        <w:t xml:space="preserve"> neskaidrumo. Asmeniui nereiktų gaišti laiko galvojant, kaip ir kuo atsilyginti už puikų darbą, taip pat nereiktų jaustis nepatogiai. </w:t>
      </w:r>
    </w:p>
    <w:p w14:paraId="3FCB5A9D"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Teisėtų dovanų, kurios gaunamos oficialiai, vadovaujantis teisės aktais, įstaigos vidaus dokumentas galėtų būti </w:t>
      </w:r>
      <w:r w:rsidR="004C1EF5" w:rsidRPr="00AD4337">
        <w:rPr>
          <w:rFonts w:eastAsia="Times New Roman"/>
          <w:color w:val="auto"/>
        </w:rPr>
        <w:t>„</w:t>
      </w:r>
      <w:r w:rsidRPr="00AD4337">
        <w:rPr>
          <w:rFonts w:eastAsia="Times New Roman"/>
          <w:color w:val="auto"/>
        </w:rPr>
        <w:t>Dovanų, gautų pagal tarptautinį protokolą ar tradicijas, bei reprezentacinių dovanų perdavimo, saugojimo ir eksponavimo tvarkos aprašas</w:t>
      </w:r>
      <w:r w:rsidR="004C1EF5" w:rsidRPr="00AD4337">
        <w:rPr>
          <w:rFonts w:eastAsia="Times New Roman"/>
          <w:color w:val="auto"/>
        </w:rPr>
        <w:t>“</w:t>
      </w:r>
      <w:r w:rsidRPr="00AD4337">
        <w:rPr>
          <w:rFonts w:eastAsia="Times New Roman"/>
          <w:color w:val="auto"/>
        </w:rPr>
        <w:t xml:space="preserve">. Juo vadovaujantis turėtų būti surašomas </w:t>
      </w:r>
      <w:r w:rsidR="004C1EF5" w:rsidRPr="00AD4337">
        <w:rPr>
          <w:rFonts w:eastAsia="Times New Roman"/>
          <w:color w:val="auto"/>
        </w:rPr>
        <w:t>„</w:t>
      </w:r>
      <w:r w:rsidRPr="00AD4337">
        <w:rPr>
          <w:rFonts w:eastAsia="Times New Roman"/>
          <w:color w:val="auto"/>
        </w:rPr>
        <w:t>Dovanos vertinimo aktas (aprašo priedas)</w:t>
      </w:r>
      <w:r w:rsidR="004C1EF5" w:rsidRPr="00AD4337">
        <w:rPr>
          <w:rFonts w:eastAsia="Times New Roman"/>
          <w:color w:val="auto"/>
        </w:rPr>
        <w:t>“</w:t>
      </w:r>
      <w:r w:rsidRPr="00AD4337">
        <w:rPr>
          <w:rFonts w:eastAsia="Times New Roman"/>
          <w:color w:val="auto"/>
        </w:rPr>
        <w:t>. Taip pat turėtų būti sudaryta Dovanų vertinimo komisija.</w:t>
      </w:r>
    </w:p>
    <w:p w14:paraId="77601A70" w14:textId="77777777"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Apie svarbą tinkamai valdyti įstaigos dovanų politiką kalbama Antikorupcinės aplinkos viešajame sektoriuje kūrimo ir įgyvendinimo vadove</w:t>
      </w:r>
      <w:r w:rsidR="00BF0B8C" w:rsidRPr="00AD4337">
        <w:rPr>
          <w:rStyle w:val="FootnoteReference"/>
          <w:rFonts w:eastAsia="Times New Roman"/>
          <w:color w:val="auto"/>
        </w:rPr>
        <w:footnoteReference w:id="10"/>
      </w:r>
      <w:r w:rsidRPr="00AD4337">
        <w:rPr>
          <w:rFonts w:eastAsia="Times New Roman"/>
          <w:color w:val="auto"/>
        </w:rPr>
        <w:t xml:space="preserve"> bei Tarptautiniame standarte ISO 37001:2016 (</w:t>
      </w:r>
      <w:r w:rsidR="004C1EF5" w:rsidRPr="00AD4337">
        <w:rPr>
          <w:rFonts w:eastAsia="Times New Roman"/>
          <w:color w:val="auto"/>
        </w:rPr>
        <w:t>„</w:t>
      </w:r>
      <w:r w:rsidRPr="00AD4337">
        <w:rPr>
          <w:rFonts w:eastAsia="Times New Roman"/>
          <w:color w:val="auto"/>
        </w:rPr>
        <w:t>Antikorupcinės vadybos sistemos. Reikalavimai ir naudojimo gairės</w:t>
      </w:r>
      <w:r w:rsidR="004C1EF5" w:rsidRPr="00AD4337">
        <w:rPr>
          <w:rFonts w:eastAsia="Times New Roman"/>
          <w:color w:val="auto"/>
        </w:rPr>
        <w:t>“</w:t>
      </w:r>
      <w:r w:rsidRPr="00AD4337">
        <w:rPr>
          <w:rFonts w:eastAsia="Times New Roman"/>
          <w:color w:val="auto"/>
        </w:rPr>
        <w:t>).</w:t>
      </w:r>
    </w:p>
    <w:p w14:paraId="751A85C7" w14:textId="3B6F843C" w:rsidR="00C235B1" w:rsidRPr="00AD4337" w:rsidRDefault="00C235B1" w:rsidP="00C0562D">
      <w:pPr>
        <w:spacing w:after="0" w:line="360" w:lineRule="auto"/>
        <w:ind w:firstLine="900"/>
        <w:jc w:val="both"/>
        <w:rPr>
          <w:rFonts w:eastAsia="Times New Roman"/>
          <w:color w:val="auto"/>
        </w:rPr>
      </w:pPr>
      <w:r w:rsidRPr="00AD4337">
        <w:rPr>
          <w:rFonts w:eastAsia="Times New Roman"/>
          <w:color w:val="auto"/>
        </w:rPr>
        <w:t xml:space="preserve">Atsižvelgiant į tai, kas išdėstyta, galima teigti, kad APVA </w:t>
      </w:r>
      <w:r w:rsidR="00B07D31" w:rsidRPr="00AD4337">
        <w:rPr>
          <w:rFonts w:eastAsia="Times New Roman"/>
          <w:color w:val="auto"/>
        </w:rPr>
        <w:t xml:space="preserve">nors ir </w:t>
      </w:r>
      <w:r w:rsidR="00A135A5" w:rsidRPr="00AD4337">
        <w:rPr>
          <w:rFonts w:eastAsia="Times New Roman"/>
          <w:color w:val="auto"/>
        </w:rPr>
        <w:t xml:space="preserve">ėmėsi veiksmų, kad dovanų politiką būtų kuo skaidresnė, tačiau </w:t>
      </w:r>
      <w:r w:rsidRPr="00AD4337">
        <w:rPr>
          <w:rFonts w:eastAsia="Times New Roman"/>
          <w:color w:val="auto"/>
        </w:rPr>
        <w:t xml:space="preserve">šiuo metu priimtos elgesio su dovanomis gairės, darbuotojų elgesys su dovanomis ir juos duodančiais asmenimis iš dalies neatitinka galiojančių teisės aktų reikalavimų, veikianti dovanų politika vertintina </w:t>
      </w:r>
      <w:r w:rsidR="00B07D31" w:rsidRPr="00AD4337">
        <w:rPr>
          <w:rFonts w:eastAsia="Times New Roman"/>
          <w:color w:val="auto"/>
        </w:rPr>
        <w:t>kaip neužtikrinanti pakankamo APVA atsparumo korupcijai.</w:t>
      </w:r>
      <w:r w:rsidRPr="00AD4337">
        <w:rPr>
          <w:rFonts w:eastAsia="Times New Roman"/>
          <w:color w:val="auto"/>
        </w:rPr>
        <w:t>.</w:t>
      </w:r>
    </w:p>
    <w:p w14:paraId="158B1E54" w14:textId="64023B3B" w:rsidR="00C235B1" w:rsidRPr="00AD4337" w:rsidRDefault="00B07D31" w:rsidP="00C0562D">
      <w:pPr>
        <w:spacing w:after="0" w:line="360" w:lineRule="auto"/>
        <w:ind w:firstLine="900"/>
        <w:jc w:val="both"/>
        <w:rPr>
          <w:rFonts w:eastAsia="Times New Roman"/>
          <w:color w:val="auto"/>
        </w:rPr>
      </w:pPr>
      <w:r w:rsidRPr="00AD4337">
        <w:rPr>
          <w:rFonts w:eastAsia="Times New Roman"/>
          <w:color w:val="auto"/>
        </w:rPr>
        <w:t>Apibendrinant manytina, kad s</w:t>
      </w:r>
      <w:r w:rsidR="00C235B1" w:rsidRPr="00AD4337">
        <w:rPr>
          <w:rFonts w:eastAsia="Times New Roman"/>
          <w:color w:val="auto"/>
        </w:rPr>
        <w:t xml:space="preserve">iekiant išvengti dviprasmiškų situacijų ir didesnio skaidrumo veikloje, būtų tikslinga parengti ir patvirtinti visiems darbuotojams privalomą Dovanų politiką (aprašą, taisykles ar pan.), </w:t>
      </w:r>
      <w:r w:rsidR="00090396" w:rsidRPr="00AD4337">
        <w:rPr>
          <w:rFonts w:eastAsia="Times New Roman"/>
          <w:color w:val="auto"/>
        </w:rPr>
        <w:t>kuri būtų teisiškai pagrįsta</w:t>
      </w:r>
      <w:r w:rsidR="00090396" w:rsidRPr="00AD4337">
        <w:rPr>
          <w:rFonts w:eastAsia="Times New Roman"/>
          <w:b/>
          <w:color w:val="auto"/>
        </w:rPr>
        <w:t xml:space="preserve"> </w:t>
      </w:r>
      <w:r w:rsidR="00C235B1" w:rsidRPr="00AD4337">
        <w:rPr>
          <w:rFonts w:eastAsia="Times New Roman"/>
          <w:color w:val="auto"/>
        </w:rPr>
        <w:t xml:space="preserve">ir suprantama visam kolektyvui, ja vadovautis; darbuotojus supažindinti su </w:t>
      </w:r>
      <w:r w:rsidR="004C1EF5" w:rsidRPr="00AD4337">
        <w:rPr>
          <w:rFonts w:eastAsia="Times New Roman"/>
          <w:color w:val="auto"/>
        </w:rPr>
        <w:t>„</w:t>
      </w:r>
      <w:r w:rsidR="00C235B1" w:rsidRPr="00AD4337">
        <w:rPr>
          <w:rFonts w:eastAsia="Times New Roman"/>
          <w:color w:val="auto"/>
        </w:rPr>
        <w:t>kyšio</w:t>
      </w:r>
      <w:r w:rsidR="004C1EF5" w:rsidRPr="00AD4337">
        <w:rPr>
          <w:rFonts w:eastAsia="Times New Roman"/>
          <w:color w:val="auto"/>
        </w:rPr>
        <w:t>“</w:t>
      </w:r>
      <w:r w:rsidR="00C235B1" w:rsidRPr="00AD4337">
        <w:rPr>
          <w:rFonts w:eastAsia="Times New Roman"/>
          <w:color w:val="auto"/>
        </w:rPr>
        <w:t xml:space="preserve"> ir </w:t>
      </w:r>
      <w:r w:rsidR="004C1EF5" w:rsidRPr="00AD4337">
        <w:rPr>
          <w:rFonts w:eastAsia="Times New Roman"/>
          <w:color w:val="auto"/>
        </w:rPr>
        <w:t>„</w:t>
      </w:r>
      <w:r w:rsidR="00C235B1" w:rsidRPr="00AD4337">
        <w:rPr>
          <w:rFonts w:eastAsia="Times New Roman"/>
          <w:color w:val="auto"/>
        </w:rPr>
        <w:t>dovanos</w:t>
      </w:r>
      <w:r w:rsidR="004C1EF5" w:rsidRPr="00AD4337">
        <w:rPr>
          <w:rFonts w:eastAsia="Times New Roman"/>
          <w:color w:val="auto"/>
        </w:rPr>
        <w:t>“</w:t>
      </w:r>
      <w:r w:rsidR="00C235B1" w:rsidRPr="00AD4337">
        <w:rPr>
          <w:rFonts w:eastAsia="Times New Roman"/>
          <w:color w:val="auto"/>
        </w:rPr>
        <w:t xml:space="preserve"> atskyrimo, elgesio tam tikromis aplinkybėmis ypatumais, atsakomybe už kyšio priėmimą, pažadą ar susitarimą priimti kyšį; darbuotojams </w:t>
      </w:r>
      <w:r w:rsidR="00A135A5" w:rsidRPr="00AD4337">
        <w:rPr>
          <w:rFonts w:eastAsia="Times New Roman"/>
          <w:color w:val="auto"/>
        </w:rPr>
        <w:t xml:space="preserve">tikslinga </w:t>
      </w:r>
      <w:r w:rsidR="00C235B1" w:rsidRPr="00AD4337">
        <w:rPr>
          <w:rFonts w:eastAsia="Times New Roman"/>
          <w:color w:val="auto"/>
        </w:rPr>
        <w:t xml:space="preserve">būtų išklausyti tam tikrus mokymus šia tema. </w:t>
      </w:r>
    </w:p>
    <w:p w14:paraId="151739E3" w14:textId="77777777" w:rsidR="000C5B32" w:rsidRPr="00AD4337" w:rsidRDefault="000C5B32" w:rsidP="00C0562D">
      <w:pPr>
        <w:spacing w:after="0" w:line="360" w:lineRule="auto"/>
        <w:ind w:firstLine="900"/>
        <w:jc w:val="both"/>
        <w:rPr>
          <w:rFonts w:eastAsia="Times New Roman"/>
          <w:color w:val="auto"/>
        </w:rPr>
      </w:pPr>
      <w:r w:rsidRPr="00AD4337">
        <w:rPr>
          <w:rFonts w:eastAsia="Times New Roman"/>
          <w:color w:val="auto"/>
        </w:rPr>
        <w:br w:type="page"/>
      </w:r>
    </w:p>
    <w:p w14:paraId="371463E0" w14:textId="77777777" w:rsidR="00CE2AFD" w:rsidRPr="00AD4337" w:rsidRDefault="000C5B32" w:rsidP="006C1247">
      <w:pPr>
        <w:pStyle w:val="Heading1"/>
        <w:jc w:val="center"/>
        <w:rPr>
          <w:rFonts w:eastAsia="Times New Roman"/>
        </w:rPr>
      </w:pPr>
      <w:bookmarkStart w:id="27" w:name="_Toc519523670"/>
      <w:r w:rsidRPr="00AD4337">
        <w:rPr>
          <w:rFonts w:eastAsia="Times New Roman"/>
        </w:rPr>
        <w:lastRenderedPageBreak/>
        <w:t>9</w:t>
      </w:r>
      <w:r w:rsidR="009572D5" w:rsidRPr="00AD4337">
        <w:rPr>
          <w:rFonts w:eastAsia="Times New Roman"/>
        </w:rPr>
        <w:t>. MOTYVUOTOS IŠVADOS</w:t>
      </w:r>
      <w:bookmarkEnd w:id="27"/>
    </w:p>
    <w:p w14:paraId="24485AE0" w14:textId="77777777" w:rsidR="00CE2AFD" w:rsidRPr="00AD4337" w:rsidRDefault="00CE2AFD" w:rsidP="00C0562D">
      <w:pPr>
        <w:spacing w:after="0" w:line="360" w:lineRule="auto"/>
        <w:ind w:firstLine="900"/>
        <w:jc w:val="center"/>
        <w:rPr>
          <w:rFonts w:eastAsia="Times New Roman"/>
          <w:b/>
          <w:color w:val="auto"/>
        </w:rPr>
      </w:pPr>
    </w:p>
    <w:p w14:paraId="06D2F654" w14:textId="44A73328" w:rsidR="00CE2AFD" w:rsidRPr="00AD4337" w:rsidRDefault="000C5B32" w:rsidP="00C0562D">
      <w:pPr>
        <w:spacing w:after="0" w:line="360" w:lineRule="auto"/>
        <w:ind w:firstLine="900"/>
        <w:jc w:val="both"/>
        <w:rPr>
          <w:rFonts w:eastAsia="Times New Roman"/>
          <w:color w:val="auto"/>
        </w:rPr>
      </w:pPr>
      <w:r w:rsidRPr="00AD4337">
        <w:rPr>
          <w:rFonts w:eastAsia="Times New Roman"/>
          <w:color w:val="auto"/>
        </w:rPr>
        <w:t>9</w:t>
      </w:r>
      <w:r w:rsidR="009572D5" w:rsidRPr="00AD4337">
        <w:rPr>
          <w:rFonts w:eastAsia="Times New Roman"/>
          <w:color w:val="auto"/>
        </w:rPr>
        <w:t>.1</w:t>
      </w:r>
      <w:r w:rsidR="009572D5" w:rsidRPr="00AD4337">
        <w:rPr>
          <w:rFonts w:eastAsia="Times New Roman"/>
          <w:i/>
          <w:color w:val="auto"/>
        </w:rPr>
        <w:t xml:space="preserve">. Išanalizavus </w:t>
      </w:r>
      <w:r w:rsidR="001C3AB6" w:rsidRPr="00AD4337">
        <w:rPr>
          <w:rFonts w:eastAsia="Times New Roman"/>
          <w:i/>
          <w:color w:val="auto"/>
        </w:rPr>
        <w:t>APV</w:t>
      </w:r>
      <w:r w:rsidR="009572D5" w:rsidRPr="00AD4337">
        <w:rPr>
          <w:rFonts w:eastAsia="Times New Roman"/>
          <w:i/>
          <w:color w:val="auto"/>
        </w:rPr>
        <w:t xml:space="preserve">A veiklą </w:t>
      </w:r>
      <w:r w:rsidRPr="00AD4337">
        <w:rPr>
          <w:rFonts w:eastAsia="Times New Roman"/>
          <w:i/>
          <w:color w:val="auto"/>
        </w:rPr>
        <w:t xml:space="preserve">2014-2020 m. finansinio laikotarpio paraiškų vertinimo </w:t>
      </w:r>
      <w:r w:rsidR="009572D5" w:rsidRPr="00AD4337">
        <w:rPr>
          <w:rFonts w:eastAsia="Times New Roman"/>
          <w:i/>
          <w:color w:val="auto"/>
        </w:rPr>
        <w:t>srit</w:t>
      </w:r>
      <w:r w:rsidR="00F1764E" w:rsidRPr="00AD4337">
        <w:rPr>
          <w:rFonts w:eastAsia="Times New Roman"/>
          <w:i/>
          <w:color w:val="auto"/>
        </w:rPr>
        <w:t>į</w:t>
      </w:r>
      <w:r w:rsidR="009572D5" w:rsidRPr="00AD4337">
        <w:rPr>
          <w:rFonts w:eastAsia="Times New Roman"/>
          <w:i/>
          <w:color w:val="auto"/>
        </w:rPr>
        <w:t xml:space="preserve"> darytina išvada, kad šioje srityje yra korupcijos rizika dėl šių korupcijos rizikos veiksnių</w:t>
      </w:r>
      <w:r w:rsidR="0090129A" w:rsidRPr="00AD4337">
        <w:rPr>
          <w:rFonts w:eastAsia="Times New Roman"/>
          <w:i/>
          <w:color w:val="auto"/>
        </w:rPr>
        <w:t xml:space="preserve"> (visi motyvai išdėstyti 3 skyriuje)</w:t>
      </w:r>
      <w:r w:rsidR="009572D5" w:rsidRPr="00AD4337">
        <w:rPr>
          <w:rFonts w:eastAsia="Times New Roman"/>
          <w:i/>
          <w:color w:val="auto"/>
        </w:rPr>
        <w:t>:</w:t>
      </w:r>
    </w:p>
    <w:p w14:paraId="6640BBC5" w14:textId="77777777" w:rsidR="00CE2AFD" w:rsidRPr="00AD4337" w:rsidRDefault="000C5B32" w:rsidP="00C0562D">
      <w:pPr>
        <w:tabs>
          <w:tab w:val="decimal" w:pos="1530"/>
        </w:tabs>
        <w:spacing w:after="0" w:line="360" w:lineRule="auto"/>
        <w:ind w:firstLine="900"/>
        <w:jc w:val="both"/>
        <w:rPr>
          <w:rFonts w:eastAsia="Times New Roman"/>
          <w:color w:val="auto"/>
          <w:shd w:val="clear" w:color="auto" w:fill="FFFFFF"/>
        </w:rPr>
      </w:pPr>
      <w:r w:rsidRPr="00AD4337">
        <w:rPr>
          <w:rFonts w:eastAsia="Times New Roman"/>
          <w:color w:val="auto"/>
        </w:rPr>
        <w:t>9</w:t>
      </w:r>
      <w:r w:rsidR="009572D5" w:rsidRPr="00AD4337">
        <w:rPr>
          <w:rFonts w:eastAsia="Times New Roman"/>
          <w:color w:val="auto"/>
        </w:rPr>
        <w:t>.1.1.</w:t>
      </w:r>
      <w:r w:rsidRPr="00AD4337">
        <w:rPr>
          <w:rFonts w:eastAsia="Times New Roman"/>
          <w:color w:val="auto"/>
          <w:shd w:val="clear" w:color="auto" w:fill="FFFFFF"/>
        </w:rPr>
        <w:t xml:space="preserve"> Pasitaiko atvejų, kuomet paraiškų vertinimo medžiagoje patikros lapai yra patvirtinti tik</w:t>
      </w:r>
      <w:r w:rsidR="00B07D31" w:rsidRPr="00AD4337">
        <w:rPr>
          <w:rFonts w:eastAsia="Times New Roman"/>
          <w:color w:val="auto"/>
          <w:shd w:val="clear" w:color="auto" w:fill="FFFFFF"/>
        </w:rPr>
        <w:t xml:space="preserve"> vieno</w:t>
      </w:r>
      <w:r w:rsidRPr="00AD4337">
        <w:rPr>
          <w:rFonts w:eastAsia="Times New Roman"/>
          <w:color w:val="auto"/>
          <w:shd w:val="clear" w:color="auto" w:fill="FFFFFF"/>
        </w:rPr>
        <w:t xml:space="preserve"> tikrintojo parašu</w:t>
      </w:r>
      <w:r w:rsidR="00B52BE2" w:rsidRPr="00AD4337">
        <w:rPr>
          <w:rFonts w:eastAsia="Times New Roman"/>
          <w:color w:val="auto"/>
          <w:shd w:val="clear" w:color="auto" w:fill="FFFFFF"/>
        </w:rPr>
        <w:t xml:space="preserve"> (3.1 poskyris)</w:t>
      </w:r>
      <w:r w:rsidRPr="00AD4337">
        <w:rPr>
          <w:rFonts w:eastAsia="Times New Roman"/>
          <w:color w:val="auto"/>
          <w:shd w:val="clear" w:color="auto" w:fill="FFFFFF"/>
        </w:rPr>
        <w:t>.</w:t>
      </w:r>
    </w:p>
    <w:p w14:paraId="5C706ACD" w14:textId="74B30ED5" w:rsidR="000C5B32" w:rsidRPr="00AD4337" w:rsidRDefault="000C5B32" w:rsidP="00C0562D">
      <w:pPr>
        <w:tabs>
          <w:tab w:val="decimal" w:pos="1530"/>
        </w:tabs>
        <w:spacing w:after="0" w:line="360" w:lineRule="auto"/>
        <w:ind w:firstLine="900"/>
        <w:jc w:val="both"/>
        <w:rPr>
          <w:rFonts w:eastAsia="Times New Roman"/>
          <w:color w:val="auto"/>
          <w:shd w:val="clear" w:color="auto" w:fill="FFFFFF"/>
        </w:rPr>
      </w:pPr>
      <w:r w:rsidRPr="00AD4337">
        <w:rPr>
          <w:rFonts w:eastAsia="Times New Roman"/>
          <w:color w:val="auto"/>
          <w:shd w:val="clear" w:color="auto" w:fill="FFFFFF"/>
        </w:rPr>
        <w:t xml:space="preserve">9.1.2. </w:t>
      </w:r>
      <w:r w:rsidR="00B07D31" w:rsidRPr="00AD4337">
        <w:rPr>
          <w:rFonts w:eastAsia="Times New Roman"/>
          <w:color w:val="auto"/>
          <w:shd w:val="clear" w:color="auto" w:fill="FFFFFF"/>
        </w:rPr>
        <w:t>Ne visuomet nustatomos tinkamos stebėsenos rodiklių reikšmės, todėl v</w:t>
      </w:r>
      <w:r w:rsidRPr="00AD4337">
        <w:rPr>
          <w:rFonts w:eastAsia="Times New Roman"/>
          <w:color w:val="auto"/>
          <w:shd w:val="clear" w:color="auto" w:fill="FFFFFF"/>
        </w:rPr>
        <w:t xml:space="preserve">ertinant paraiškas kyla </w:t>
      </w:r>
      <w:r w:rsidR="0090129A" w:rsidRPr="00AD4337">
        <w:rPr>
          <w:rFonts w:eastAsia="Times New Roman"/>
          <w:color w:val="auto"/>
          <w:shd w:val="clear" w:color="auto" w:fill="FFFFFF"/>
        </w:rPr>
        <w:t>klausim</w:t>
      </w:r>
      <w:r w:rsidR="00B07D31" w:rsidRPr="00AD4337">
        <w:rPr>
          <w:rFonts w:eastAsia="Times New Roman"/>
          <w:color w:val="auto"/>
          <w:shd w:val="clear" w:color="auto" w:fill="FFFFFF"/>
        </w:rPr>
        <w:t>ų ir neaiškumų</w:t>
      </w:r>
      <w:r w:rsidR="0090129A" w:rsidRPr="00AD4337">
        <w:rPr>
          <w:rFonts w:eastAsia="Times New Roman"/>
          <w:color w:val="auto"/>
          <w:shd w:val="clear" w:color="auto" w:fill="FFFFFF"/>
        </w:rPr>
        <w:t xml:space="preserve"> dėl stebėsenos rodiklių reikšmių pagrįstumo (</w:t>
      </w:r>
      <w:r w:rsidR="006D21C0">
        <w:rPr>
          <w:rFonts w:eastAsia="Times New Roman"/>
          <w:color w:val="auto"/>
          <w:shd w:val="clear" w:color="auto" w:fill="FFFFFF"/>
        </w:rPr>
        <w:t xml:space="preserve">šiuo metu įgyvendinama </w:t>
      </w:r>
      <w:r w:rsidR="0090129A" w:rsidRPr="00AD4337">
        <w:rPr>
          <w:rFonts w:eastAsia="Times New Roman"/>
          <w:color w:val="auto"/>
          <w:shd w:val="clear" w:color="auto" w:fill="FFFFFF"/>
        </w:rPr>
        <w:t>VK rekomendacija)</w:t>
      </w:r>
      <w:r w:rsidR="00B52BE2" w:rsidRPr="00AD4337">
        <w:rPr>
          <w:rFonts w:eastAsia="Times New Roman"/>
          <w:color w:val="auto"/>
          <w:shd w:val="clear" w:color="auto" w:fill="FFFFFF"/>
        </w:rPr>
        <w:t xml:space="preserve"> (3.2.1 poskyris)</w:t>
      </w:r>
      <w:r w:rsidR="0090129A" w:rsidRPr="00AD4337">
        <w:rPr>
          <w:rFonts w:eastAsia="Times New Roman"/>
          <w:color w:val="auto"/>
          <w:shd w:val="clear" w:color="auto" w:fill="FFFFFF"/>
        </w:rPr>
        <w:t>.</w:t>
      </w:r>
    </w:p>
    <w:p w14:paraId="5FBE2C70" w14:textId="22061A3C" w:rsidR="0090129A" w:rsidRPr="00AD4337" w:rsidRDefault="0090129A" w:rsidP="00C0562D">
      <w:pPr>
        <w:tabs>
          <w:tab w:val="decimal" w:pos="1530"/>
        </w:tabs>
        <w:spacing w:after="0" w:line="360" w:lineRule="auto"/>
        <w:ind w:firstLine="900"/>
        <w:jc w:val="both"/>
        <w:rPr>
          <w:rFonts w:eastAsia="Times New Roman"/>
          <w:color w:val="auto"/>
          <w:shd w:val="clear" w:color="auto" w:fill="FFFFFF"/>
        </w:rPr>
      </w:pPr>
      <w:r w:rsidRPr="00AD4337">
        <w:rPr>
          <w:rFonts w:eastAsia="Times New Roman"/>
          <w:color w:val="auto"/>
          <w:shd w:val="clear" w:color="auto" w:fill="FFFFFF"/>
        </w:rPr>
        <w:t xml:space="preserve">9.1.3. </w:t>
      </w:r>
      <w:r w:rsidR="00B07D31" w:rsidRPr="00AD4337">
        <w:rPr>
          <w:rFonts w:eastAsia="Times New Roman"/>
          <w:color w:val="auto"/>
          <w:shd w:val="clear" w:color="auto" w:fill="FFFFFF"/>
        </w:rPr>
        <w:t>Atskirais atvejais p</w:t>
      </w:r>
      <w:r w:rsidRPr="00AD4337">
        <w:rPr>
          <w:rFonts w:eastAsia="Times New Roman"/>
          <w:color w:val="auto"/>
          <w:shd w:val="clear" w:color="auto" w:fill="FFFFFF"/>
        </w:rPr>
        <w:t>rojekt</w:t>
      </w:r>
      <w:r w:rsidR="00B07D31" w:rsidRPr="00AD4337">
        <w:rPr>
          <w:rFonts w:eastAsia="Times New Roman"/>
          <w:color w:val="auto"/>
          <w:shd w:val="clear" w:color="auto" w:fill="FFFFFF"/>
        </w:rPr>
        <w:t xml:space="preserve">ų </w:t>
      </w:r>
      <w:r w:rsidRPr="00AD4337">
        <w:rPr>
          <w:rFonts w:eastAsia="Times New Roman"/>
          <w:color w:val="auto"/>
          <w:shd w:val="clear" w:color="auto" w:fill="FFFFFF"/>
        </w:rPr>
        <w:t>tinkamumo finansuoti vertinimo metu netinkamos finansuoti išlaidos buvo pripažintos kaip tinkamos</w:t>
      </w:r>
      <w:r w:rsidR="00B52BE2" w:rsidRPr="00AD4337">
        <w:rPr>
          <w:rFonts w:eastAsia="Times New Roman"/>
          <w:color w:val="auto"/>
          <w:shd w:val="clear" w:color="auto" w:fill="FFFFFF"/>
        </w:rPr>
        <w:t xml:space="preserve"> (3.2.2 poskyris)</w:t>
      </w:r>
      <w:r w:rsidRPr="00AD4337">
        <w:rPr>
          <w:rFonts w:eastAsia="Times New Roman"/>
          <w:color w:val="auto"/>
          <w:shd w:val="clear" w:color="auto" w:fill="FFFFFF"/>
        </w:rPr>
        <w:t>.</w:t>
      </w:r>
    </w:p>
    <w:p w14:paraId="1DBBA918" w14:textId="5C412B95" w:rsidR="0090129A" w:rsidRPr="00AD4337" w:rsidRDefault="0090129A" w:rsidP="00C0562D">
      <w:pPr>
        <w:tabs>
          <w:tab w:val="decimal" w:pos="1530"/>
        </w:tabs>
        <w:spacing w:after="0" w:line="360" w:lineRule="auto"/>
        <w:ind w:firstLine="900"/>
        <w:jc w:val="both"/>
        <w:rPr>
          <w:rFonts w:eastAsia="Times New Roman"/>
          <w:color w:val="auto"/>
          <w:shd w:val="clear" w:color="auto" w:fill="FFFFFF"/>
        </w:rPr>
      </w:pPr>
      <w:r w:rsidRPr="00AD4337">
        <w:rPr>
          <w:rFonts w:eastAsia="Times New Roman"/>
          <w:color w:val="auto"/>
          <w:shd w:val="clear" w:color="auto" w:fill="FFFFFF"/>
        </w:rPr>
        <w:t xml:space="preserve">9.1.4. </w:t>
      </w:r>
      <w:r w:rsidR="006D21C0">
        <w:rPr>
          <w:rFonts w:eastAsia="Times New Roman"/>
          <w:color w:val="auto"/>
          <w:shd w:val="clear" w:color="auto" w:fill="FFFFFF"/>
        </w:rPr>
        <w:t xml:space="preserve">Kol negautas galutinis VK raštas laikoma, kad </w:t>
      </w:r>
      <w:r w:rsidRPr="00AD4337">
        <w:rPr>
          <w:rFonts w:eastAsia="Times New Roman"/>
          <w:color w:val="auto"/>
          <w:shd w:val="clear" w:color="auto" w:fill="FFFFFF"/>
        </w:rPr>
        <w:t>APVA pilnai neįgyvendino VK dėl minėtų korupcijos rizikos veiksnių pateiktų rekomendacijų</w:t>
      </w:r>
      <w:r w:rsidR="00B52BE2" w:rsidRPr="00AD4337">
        <w:rPr>
          <w:rFonts w:eastAsia="Times New Roman"/>
          <w:color w:val="auto"/>
          <w:shd w:val="clear" w:color="auto" w:fill="FFFFFF"/>
        </w:rPr>
        <w:t xml:space="preserve"> </w:t>
      </w:r>
      <w:r w:rsidR="006D21C0">
        <w:rPr>
          <w:rFonts w:eastAsia="Times New Roman"/>
          <w:color w:val="auto"/>
          <w:shd w:val="clear" w:color="auto" w:fill="FFFFFF"/>
        </w:rPr>
        <w:t xml:space="preserve">(šiuo metu vyksta įgyvendinimas) </w:t>
      </w:r>
      <w:r w:rsidR="00B52BE2" w:rsidRPr="00AD4337">
        <w:rPr>
          <w:rFonts w:eastAsia="Times New Roman"/>
          <w:color w:val="auto"/>
          <w:shd w:val="clear" w:color="auto" w:fill="FFFFFF"/>
        </w:rPr>
        <w:t>(3.2 poskyris)</w:t>
      </w:r>
      <w:r w:rsidRPr="00AD4337">
        <w:rPr>
          <w:rFonts w:eastAsia="Times New Roman"/>
          <w:color w:val="auto"/>
          <w:shd w:val="clear" w:color="auto" w:fill="FFFFFF"/>
        </w:rPr>
        <w:t xml:space="preserve">. </w:t>
      </w:r>
    </w:p>
    <w:p w14:paraId="4352C07B" w14:textId="77777777" w:rsidR="00CE2AFD" w:rsidRPr="00AD4337" w:rsidRDefault="000C5B32" w:rsidP="00C0562D">
      <w:pPr>
        <w:tabs>
          <w:tab w:val="left" w:pos="851"/>
          <w:tab w:val="decimal" w:pos="1530"/>
        </w:tabs>
        <w:spacing w:after="0" w:line="360" w:lineRule="auto"/>
        <w:ind w:firstLine="900"/>
        <w:jc w:val="both"/>
        <w:rPr>
          <w:rFonts w:eastAsia="Times New Roman"/>
          <w:i/>
          <w:color w:val="auto"/>
        </w:rPr>
      </w:pPr>
      <w:r w:rsidRPr="00AD4337">
        <w:rPr>
          <w:rFonts w:eastAsia="TimesLT"/>
          <w:i/>
          <w:color w:val="auto"/>
        </w:rPr>
        <w:tab/>
      </w:r>
      <w:r w:rsidRPr="00AD4337">
        <w:rPr>
          <w:rFonts w:eastAsia="TimesLT"/>
          <w:color w:val="auto"/>
        </w:rPr>
        <w:t>9.2.</w:t>
      </w:r>
      <w:r w:rsidRPr="00AD4337">
        <w:rPr>
          <w:rFonts w:eastAsia="TimesLT"/>
          <w:i/>
          <w:color w:val="auto"/>
        </w:rPr>
        <w:t xml:space="preserve"> </w:t>
      </w:r>
      <w:r w:rsidR="009572D5" w:rsidRPr="00AD4337">
        <w:rPr>
          <w:rFonts w:eastAsia="TimesLT"/>
          <w:i/>
          <w:color w:val="auto"/>
        </w:rPr>
        <w:t xml:space="preserve">Išanalizavus </w:t>
      </w:r>
      <w:r w:rsidR="003A5C8A" w:rsidRPr="00AD4337">
        <w:rPr>
          <w:rFonts w:eastAsia="TimesLT"/>
          <w:i/>
          <w:color w:val="auto"/>
        </w:rPr>
        <w:t>APVA</w:t>
      </w:r>
      <w:r w:rsidR="009572D5" w:rsidRPr="00AD4337">
        <w:rPr>
          <w:rFonts w:eastAsia="TimesLT"/>
          <w:i/>
          <w:color w:val="auto"/>
        </w:rPr>
        <w:t xml:space="preserve"> veikl</w:t>
      </w:r>
      <w:r w:rsidR="009572D5" w:rsidRPr="00AD4337">
        <w:rPr>
          <w:rFonts w:eastAsia="Times New Roman"/>
          <w:i/>
          <w:color w:val="auto"/>
        </w:rPr>
        <w:t>ą</w:t>
      </w:r>
      <w:r w:rsidR="009572D5" w:rsidRPr="00AD4337">
        <w:rPr>
          <w:rFonts w:eastAsia="TimesLT"/>
          <w:i/>
          <w:color w:val="auto"/>
        </w:rPr>
        <w:t xml:space="preserve"> </w:t>
      </w:r>
      <w:r w:rsidR="003A5C8A" w:rsidRPr="00AD4337">
        <w:rPr>
          <w:rFonts w:eastAsia="TimesLT"/>
          <w:i/>
          <w:color w:val="auto"/>
        </w:rPr>
        <w:t xml:space="preserve">2014-2020 m. finansiniu laikotarpiu atliekamų patikrų projektų vykdymo vietose </w:t>
      </w:r>
      <w:r w:rsidR="009572D5" w:rsidRPr="00AD4337">
        <w:rPr>
          <w:rFonts w:eastAsia="TimesLT"/>
          <w:i/>
          <w:color w:val="auto"/>
        </w:rPr>
        <w:t>srityje darytina išvada, kad šioje srityje yra korupcijos rizika d</w:t>
      </w:r>
      <w:r w:rsidR="009572D5" w:rsidRPr="00AD4337">
        <w:rPr>
          <w:rFonts w:eastAsia="Times New Roman"/>
          <w:i/>
          <w:color w:val="auto"/>
        </w:rPr>
        <w:t>ė</w:t>
      </w:r>
      <w:r w:rsidR="009572D5" w:rsidRPr="00AD4337">
        <w:rPr>
          <w:rFonts w:eastAsia="TimesLT"/>
          <w:i/>
          <w:color w:val="auto"/>
        </w:rPr>
        <w:t xml:space="preserve">l </w:t>
      </w:r>
      <w:r w:rsidR="009572D5" w:rsidRPr="00AD4337">
        <w:rPr>
          <w:rFonts w:eastAsia="Times New Roman"/>
          <w:i/>
          <w:color w:val="auto"/>
        </w:rPr>
        <w:t>š</w:t>
      </w:r>
      <w:r w:rsidR="009572D5" w:rsidRPr="00AD4337">
        <w:rPr>
          <w:rFonts w:eastAsia="TimesLT"/>
          <w:i/>
          <w:color w:val="auto"/>
        </w:rPr>
        <w:t>i</w:t>
      </w:r>
      <w:r w:rsidR="009572D5" w:rsidRPr="00AD4337">
        <w:rPr>
          <w:rFonts w:eastAsia="Times New Roman"/>
          <w:i/>
          <w:color w:val="auto"/>
        </w:rPr>
        <w:t>ų</w:t>
      </w:r>
      <w:r w:rsidR="009572D5" w:rsidRPr="00AD4337">
        <w:rPr>
          <w:rFonts w:eastAsia="TimesLT"/>
          <w:i/>
          <w:color w:val="auto"/>
        </w:rPr>
        <w:t xml:space="preserve"> korupcijos rizikos veiksni</w:t>
      </w:r>
      <w:r w:rsidR="009572D5" w:rsidRPr="00AD4337">
        <w:rPr>
          <w:rFonts w:eastAsia="Times New Roman"/>
          <w:i/>
          <w:color w:val="auto"/>
        </w:rPr>
        <w:t>ų</w:t>
      </w:r>
      <w:r w:rsidR="003A5C8A" w:rsidRPr="00AD4337">
        <w:rPr>
          <w:rFonts w:eastAsia="Times New Roman"/>
          <w:i/>
          <w:color w:val="auto"/>
        </w:rPr>
        <w:t xml:space="preserve"> (visi motyvai išdėstyti 4 skyriuje)</w:t>
      </w:r>
      <w:r w:rsidR="009572D5" w:rsidRPr="00AD4337">
        <w:rPr>
          <w:rFonts w:eastAsia="TimesLT"/>
          <w:i/>
          <w:color w:val="auto"/>
        </w:rPr>
        <w:t>:</w:t>
      </w:r>
    </w:p>
    <w:p w14:paraId="58AF0274" w14:textId="68C1EEA8" w:rsidR="00CE2AFD" w:rsidRPr="00AD4337" w:rsidRDefault="000C5B32" w:rsidP="00C0562D">
      <w:pPr>
        <w:spacing w:after="0" w:line="360" w:lineRule="auto"/>
        <w:ind w:firstLine="900"/>
        <w:jc w:val="both"/>
        <w:rPr>
          <w:rFonts w:eastAsia="Times New Roman"/>
          <w:color w:val="auto"/>
        </w:rPr>
      </w:pPr>
      <w:r w:rsidRPr="00AD4337">
        <w:rPr>
          <w:rFonts w:eastAsia="Times New Roman"/>
          <w:color w:val="auto"/>
        </w:rPr>
        <w:t>9</w:t>
      </w:r>
      <w:r w:rsidR="009572D5" w:rsidRPr="00AD4337">
        <w:rPr>
          <w:rFonts w:eastAsia="Times New Roman"/>
          <w:color w:val="auto"/>
        </w:rPr>
        <w:t xml:space="preserve">.2.1. </w:t>
      </w:r>
      <w:r w:rsidR="003A5C8A" w:rsidRPr="00AD4337">
        <w:rPr>
          <w:rFonts w:eastAsia="Times New Roman"/>
          <w:color w:val="auto"/>
        </w:rPr>
        <w:t xml:space="preserve">Tikrintojai dėl informacijos apie pasikeitusią situaciją objekte trūkumo gali </w:t>
      </w:r>
      <w:r w:rsidR="00981460" w:rsidRPr="00AD4337">
        <w:rPr>
          <w:rFonts w:eastAsia="Times New Roman"/>
          <w:color w:val="auto"/>
        </w:rPr>
        <w:t xml:space="preserve">susidurti su sunkumais pateikiant privalomų nurodymus, įpareigojimus ar rekomendacijas </w:t>
      </w:r>
      <w:r w:rsidR="003A5C8A" w:rsidRPr="00AD4337">
        <w:rPr>
          <w:rFonts w:eastAsia="Times New Roman"/>
          <w:color w:val="auto"/>
        </w:rPr>
        <w:t xml:space="preserve">(kuomet projekto vykdytojas perima MBA įrenginių operatoriaus funkcijas, bet </w:t>
      </w:r>
      <w:r w:rsidR="00B52BE2" w:rsidRPr="00AD4337">
        <w:rPr>
          <w:rFonts w:eastAsia="Times New Roman"/>
          <w:color w:val="auto"/>
        </w:rPr>
        <w:t xml:space="preserve">rangos sutartyje </w:t>
      </w:r>
      <w:r w:rsidR="003A5C8A" w:rsidRPr="00AD4337">
        <w:rPr>
          <w:rFonts w:eastAsia="Times New Roman"/>
          <w:color w:val="auto"/>
        </w:rPr>
        <w:t>nustatyti stebėsenos rodikliai vis tiek nepasiekiami)</w:t>
      </w:r>
      <w:r w:rsidR="00B52BE2" w:rsidRPr="00AD4337">
        <w:rPr>
          <w:rFonts w:eastAsia="Times New Roman"/>
          <w:color w:val="auto"/>
        </w:rPr>
        <w:t xml:space="preserve"> (4.1 poskyris)</w:t>
      </w:r>
      <w:r w:rsidR="003A5C8A" w:rsidRPr="00AD4337">
        <w:rPr>
          <w:rFonts w:eastAsia="Times New Roman"/>
          <w:color w:val="auto"/>
        </w:rPr>
        <w:t>.</w:t>
      </w:r>
    </w:p>
    <w:p w14:paraId="4CFDF8D4" w14:textId="77777777" w:rsidR="00373F97" w:rsidRPr="00AD4337" w:rsidRDefault="00373F97" w:rsidP="00C0562D">
      <w:pPr>
        <w:spacing w:after="0" w:line="360" w:lineRule="auto"/>
        <w:ind w:firstLine="900"/>
        <w:jc w:val="both"/>
        <w:rPr>
          <w:rFonts w:eastAsia="Times New Roman"/>
          <w:color w:val="auto"/>
          <w:shd w:val="clear" w:color="auto" w:fill="FFFFFF"/>
        </w:rPr>
      </w:pPr>
      <w:r w:rsidRPr="00AD4337">
        <w:rPr>
          <w:rFonts w:eastAsia="Times New Roman"/>
          <w:color w:val="auto"/>
        </w:rPr>
        <w:t>9.2.2. Atliekant patikras vietoje ir pildant patikros lapą netinkamai nurodoma informacija apie tai, kad patikros metu buvo fiksuojami duomenys (filmuojama, fotografuojama, gaunami skaitmeniniai duomenys ir t.t.), kokiomis techninėmis priemonėmis tai buvo fiksuojama ir t.t. (4.2 poskyris).</w:t>
      </w:r>
    </w:p>
    <w:p w14:paraId="138DB5CC" w14:textId="72ED9718" w:rsidR="003655AC" w:rsidRPr="00AD4337" w:rsidRDefault="003655AC" w:rsidP="00C0562D">
      <w:pPr>
        <w:tabs>
          <w:tab w:val="decimal" w:pos="1620"/>
        </w:tabs>
        <w:spacing w:after="0" w:line="360" w:lineRule="auto"/>
        <w:ind w:firstLine="900"/>
        <w:jc w:val="both"/>
        <w:rPr>
          <w:rFonts w:eastAsia="Times New Roman"/>
          <w:i/>
          <w:color w:val="auto"/>
          <w:shd w:val="clear" w:color="auto" w:fill="FFFFFF"/>
        </w:rPr>
      </w:pPr>
      <w:r w:rsidRPr="00AD4337">
        <w:rPr>
          <w:rFonts w:eastAsia="Times New Roman"/>
          <w:color w:val="auto"/>
          <w:shd w:val="clear" w:color="auto" w:fill="FFFFFF"/>
        </w:rPr>
        <w:t xml:space="preserve">9.3. </w:t>
      </w:r>
      <w:r w:rsidRPr="00AD4337">
        <w:rPr>
          <w:rFonts w:eastAsia="Times New Roman"/>
          <w:i/>
          <w:color w:val="auto"/>
          <w:shd w:val="clear" w:color="auto" w:fill="FFFFFF"/>
        </w:rPr>
        <w:t>Išanalizavus APVA veiklą 2007-2013 m. finansinio laikotarpio projektų rodiklių pasiekimo stebėsenos srit</w:t>
      </w:r>
      <w:r w:rsidR="00F1764E" w:rsidRPr="00AD4337">
        <w:rPr>
          <w:rFonts w:eastAsia="Times New Roman"/>
          <w:i/>
          <w:color w:val="auto"/>
          <w:shd w:val="clear" w:color="auto" w:fill="FFFFFF"/>
        </w:rPr>
        <w:t>į</w:t>
      </w:r>
      <w:r w:rsidRPr="00AD4337">
        <w:rPr>
          <w:rFonts w:eastAsia="Times New Roman"/>
          <w:i/>
          <w:color w:val="auto"/>
          <w:shd w:val="clear" w:color="auto" w:fill="FFFFFF"/>
        </w:rPr>
        <w:t xml:space="preserve"> darytina išvada, kad šioje srityje yra korupcijos rizika dėl šių korupcijos rizikos veiksnių (visi motyvai išdėstyti 5 skyriuje):</w:t>
      </w:r>
    </w:p>
    <w:p w14:paraId="3E840935" w14:textId="107C2DB0" w:rsidR="003655AC" w:rsidRPr="00951173" w:rsidRDefault="003655AC" w:rsidP="00C0562D">
      <w:pPr>
        <w:tabs>
          <w:tab w:val="decimal" w:pos="1620"/>
        </w:tabs>
        <w:spacing w:after="0" w:line="360" w:lineRule="auto"/>
        <w:ind w:firstLine="900"/>
        <w:jc w:val="both"/>
        <w:rPr>
          <w:rFonts w:eastAsia="Times New Roman"/>
          <w:color w:val="auto"/>
          <w:shd w:val="clear" w:color="auto" w:fill="FFFFFF"/>
        </w:rPr>
      </w:pPr>
      <w:r w:rsidRPr="00AD4337">
        <w:rPr>
          <w:rFonts w:eastAsia="Times New Roman"/>
          <w:color w:val="auto"/>
          <w:shd w:val="clear" w:color="auto" w:fill="FFFFFF"/>
        </w:rPr>
        <w:t xml:space="preserve">9.3.1. </w:t>
      </w:r>
      <w:r w:rsidR="004C6360" w:rsidRPr="00AD4337">
        <w:rPr>
          <w:rFonts w:eastAsia="Times New Roman"/>
          <w:color w:val="auto"/>
          <w:shd w:val="clear" w:color="auto" w:fill="FFFFFF"/>
        </w:rPr>
        <w:t xml:space="preserve">Praėjusių finansinių laikotarpių projektų stebėsenos rodiklių nepasiekiamumo rezultatai galimai </w:t>
      </w:r>
      <w:r w:rsidR="00C40200">
        <w:rPr>
          <w:rFonts w:eastAsia="Times New Roman"/>
          <w:color w:val="auto"/>
          <w:shd w:val="clear" w:color="auto" w:fill="FFFFFF"/>
        </w:rPr>
        <w:t>nepakankamai</w:t>
      </w:r>
      <w:r w:rsidR="004C6360" w:rsidRPr="00AD4337">
        <w:rPr>
          <w:rFonts w:eastAsia="Times New Roman"/>
          <w:color w:val="auto"/>
          <w:shd w:val="clear" w:color="auto" w:fill="FFFFFF"/>
        </w:rPr>
        <w:t xml:space="preserve"> analizuojami ir ne</w:t>
      </w:r>
      <w:r w:rsidR="00C40200">
        <w:rPr>
          <w:rFonts w:eastAsia="Times New Roman"/>
          <w:color w:val="auto"/>
          <w:shd w:val="clear" w:color="auto" w:fill="FFFFFF"/>
        </w:rPr>
        <w:t xml:space="preserve"> visada </w:t>
      </w:r>
      <w:r w:rsidR="004C6360" w:rsidRPr="00AD4337">
        <w:rPr>
          <w:rFonts w:eastAsia="Times New Roman"/>
          <w:color w:val="auto"/>
          <w:shd w:val="clear" w:color="auto" w:fill="FFFFFF"/>
        </w:rPr>
        <w:t xml:space="preserve">daromos atitinkamos korekcijos nustatant naujus </w:t>
      </w:r>
      <w:r w:rsidR="00373F97" w:rsidRPr="00AD4337">
        <w:rPr>
          <w:rFonts w:eastAsia="Times New Roman"/>
          <w:color w:val="auto"/>
          <w:shd w:val="clear" w:color="auto" w:fill="FFFFFF"/>
        </w:rPr>
        <w:t xml:space="preserve">stebėsenos </w:t>
      </w:r>
      <w:r w:rsidR="004C6360" w:rsidRPr="00AD4337">
        <w:rPr>
          <w:rFonts w:eastAsia="Times New Roman"/>
          <w:color w:val="auto"/>
          <w:shd w:val="clear" w:color="auto" w:fill="FFFFFF"/>
        </w:rPr>
        <w:t xml:space="preserve">rodiklius, kadangi ir naujesniuose </w:t>
      </w:r>
      <w:r w:rsidR="004C6360" w:rsidRPr="00951173">
        <w:rPr>
          <w:rFonts w:eastAsia="Times New Roman"/>
          <w:color w:val="auto"/>
          <w:shd w:val="clear" w:color="auto" w:fill="FFFFFF"/>
        </w:rPr>
        <w:t xml:space="preserve">projektuose </w:t>
      </w:r>
      <w:r w:rsidR="006D21C0" w:rsidRPr="00951173">
        <w:rPr>
          <w:rFonts w:eastAsia="Times New Roman"/>
          <w:color w:val="auto"/>
          <w:shd w:val="clear" w:color="auto" w:fill="FFFFFF"/>
        </w:rPr>
        <w:t xml:space="preserve">išlieka </w:t>
      </w:r>
      <w:r w:rsidR="004C6360" w:rsidRPr="00951173">
        <w:rPr>
          <w:rFonts w:eastAsia="Times New Roman"/>
          <w:color w:val="auto"/>
          <w:shd w:val="clear" w:color="auto" w:fill="FFFFFF"/>
        </w:rPr>
        <w:t>nustatyt</w:t>
      </w:r>
      <w:r w:rsidR="006D21C0" w:rsidRPr="00951173">
        <w:rPr>
          <w:rFonts w:eastAsia="Times New Roman"/>
          <w:color w:val="auto"/>
          <w:shd w:val="clear" w:color="auto" w:fill="FFFFFF"/>
        </w:rPr>
        <w:t>ų</w:t>
      </w:r>
      <w:r w:rsidR="004C6360" w:rsidRPr="00951173">
        <w:rPr>
          <w:rFonts w:eastAsia="Times New Roman"/>
          <w:color w:val="auto"/>
          <w:shd w:val="clear" w:color="auto" w:fill="FFFFFF"/>
        </w:rPr>
        <w:t xml:space="preserve"> rodikli</w:t>
      </w:r>
      <w:r w:rsidR="006D21C0" w:rsidRPr="00951173">
        <w:rPr>
          <w:rFonts w:eastAsia="Times New Roman"/>
          <w:color w:val="auto"/>
          <w:shd w:val="clear" w:color="auto" w:fill="FFFFFF"/>
        </w:rPr>
        <w:t>ų nepasiekimo rizika</w:t>
      </w:r>
      <w:r w:rsidR="004C6360" w:rsidRPr="00951173">
        <w:rPr>
          <w:rFonts w:eastAsia="Times New Roman"/>
          <w:color w:val="auto"/>
          <w:shd w:val="clear" w:color="auto" w:fill="FFFFFF"/>
        </w:rPr>
        <w:t>.</w:t>
      </w:r>
    </w:p>
    <w:p w14:paraId="6A6215A3" w14:textId="77777777" w:rsidR="004C6360" w:rsidRPr="00951173" w:rsidRDefault="004C6360" w:rsidP="00C0562D">
      <w:pPr>
        <w:tabs>
          <w:tab w:val="decimal" w:pos="1620"/>
        </w:tabs>
        <w:spacing w:after="0" w:line="360" w:lineRule="auto"/>
        <w:ind w:firstLine="900"/>
        <w:jc w:val="both"/>
        <w:rPr>
          <w:rFonts w:eastAsia="Times New Roman"/>
          <w:color w:val="auto"/>
          <w:shd w:val="clear" w:color="auto" w:fill="FFFFFF"/>
        </w:rPr>
      </w:pPr>
      <w:r w:rsidRPr="00951173">
        <w:rPr>
          <w:rFonts w:eastAsia="Times New Roman"/>
          <w:color w:val="auto"/>
          <w:shd w:val="clear" w:color="auto" w:fill="FFFFFF"/>
        </w:rPr>
        <w:t xml:space="preserve">9.3.2. Rengiant naujų priemonių stebėsenos rodiklių </w:t>
      </w:r>
      <w:r w:rsidR="00B62780" w:rsidRPr="00951173">
        <w:rPr>
          <w:rFonts w:eastAsia="Times New Roman"/>
          <w:color w:val="auto"/>
          <w:shd w:val="clear" w:color="auto" w:fill="FFFFFF"/>
        </w:rPr>
        <w:t xml:space="preserve">ir galimų rizikų </w:t>
      </w:r>
      <w:r w:rsidRPr="00951173">
        <w:rPr>
          <w:rFonts w:eastAsia="Times New Roman"/>
          <w:color w:val="auto"/>
          <w:shd w:val="clear" w:color="auto" w:fill="FFFFFF"/>
        </w:rPr>
        <w:t xml:space="preserve">nustatymo metodikas galimai per mažai bendradarbiaujama su įgyvendinančiosiomis institucijomis, kurios betarpiškai </w:t>
      </w:r>
      <w:r w:rsidRPr="00951173">
        <w:rPr>
          <w:rFonts w:eastAsia="Times New Roman"/>
          <w:color w:val="auto"/>
          <w:shd w:val="clear" w:color="auto" w:fill="FFFFFF"/>
        </w:rPr>
        <w:lastRenderedPageBreak/>
        <w:t xml:space="preserve">dalyvauja kontroliuojant šių rodiklių pasiekiamumą vykdant projektus ar </w:t>
      </w:r>
      <w:r w:rsidR="00B62780" w:rsidRPr="00951173">
        <w:rPr>
          <w:rFonts w:eastAsia="Times New Roman"/>
          <w:color w:val="auto"/>
          <w:shd w:val="clear" w:color="auto" w:fill="FFFFFF"/>
        </w:rPr>
        <w:t>jų stebėseną po užbaigimo</w:t>
      </w:r>
      <w:r w:rsidR="00373F97" w:rsidRPr="00951173">
        <w:rPr>
          <w:rFonts w:eastAsia="Times New Roman"/>
          <w:color w:val="auto"/>
          <w:shd w:val="clear" w:color="auto" w:fill="FFFFFF"/>
        </w:rPr>
        <w:t xml:space="preserve"> (5.1 poskyris)</w:t>
      </w:r>
      <w:r w:rsidR="00B62780" w:rsidRPr="00951173">
        <w:rPr>
          <w:rFonts w:eastAsia="Times New Roman"/>
          <w:color w:val="auto"/>
          <w:shd w:val="clear" w:color="auto" w:fill="FFFFFF"/>
        </w:rPr>
        <w:t>.</w:t>
      </w:r>
    </w:p>
    <w:p w14:paraId="4FE4F0D2" w14:textId="04BB6CE9" w:rsidR="004C6360" w:rsidRPr="00951173" w:rsidRDefault="00B62780" w:rsidP="00C0562D">
      <w:pPr>
        <w:tabs>
          <w:tab w:val="decimal" w:pos="1620"/>
        </w:tabs>
        <w:spacing w:after="0" w:line="360" w:lineRule="auto"/>
        <w:ind w:firstLine="900"/>
        <w:jc w:val="both"/>
        <w:rPr>
          <w:rFonts w:eastAsia="Times New Roman"/>
          <w:i/>
          <w:color w:val="auto"/>
          <w:shd w:val="clear" w:color="auto" w:fill="FFFFFF"/>
          <w:lang w:bidi="lt-LT"/>
        </w:rPr>
      </w:pPr>
      <w:r w:rsidRPr="00951173">
        <w:rPr>
          <w:rFonts w:eastAsia="Times New Roman"/>
          <w:color w:val="auto"/>
          <w:shd w:val="clear" w:color="auto" w:fill="FFFFFF"/>
        </w:rPr>
        <w:t xml:space="preserve">9.4. </w:t>
      </w:r>
      <w:r w:rsidR="00E3107A" w:rsidRPr="00951173">
        <w:rPr>
          <w:rFonts w:eastAsia="Times New Roman"/>
          <w:i/>
          <w:color w:val="auto"/>
          <w:shd w:val="clear" w:color="auto" w:fill="FFFFFF"/>
        </w:rPr>
        <w:t xml:space="preserve">Išanalizavus korupcijos pasireiškimo tikimybės nustatymą </w:t>
      </w:r>
      <w:r w:rsidR="00E3107A" w:rsidRPr="00951173">
        <w:rPr>
          <w:rFonts w:eastAsia="Times New Roman"/>
          <w:i/>
          <w:color w:val="auto"/>
          <w:shd w:val="clear" w:color="auto" w:fill="FFFFFF"/>
          <w:lang w:bidi="lt-LT"/>
        </w:rPr>
        <w:t xml:space="preserve">APVA veiklos srityse, kuriose egzistuoja didelė korupcijos pasireiškimo tikimybė, darytina išvada, kad </w:t>
      </w:r>
      <w:r w:rsidR="00F1764E" w:rsidRPr="00951173">
        <w:rPr>
          <w:rFonts w:eastAsia="Times New Roman"/>
          <w:i/>
          <w:color w:val="auto"/>
          <w:shd w:val="clear" w:color="auto" w:fill="FFFFFF"/>
          <w:lang w:bidi="lt-LT"/>
        </w:rPr>
        <w:t xml:space="preserve">APVA atliekamas korupcijos pasireiškimo tikimybės nustatymas neužtikrina APVA pakankamo atsparumo korupcijai </w:t>
      </w:r>
      <w:r w:rsidR="00E3107A" w:rsidRPr="00951173">
        <w:rPr>
          <w:rFonts w:eastAsia="Times New Roman"/>
          <w:i/>
          <w:color w:val="auto"/>
          <w:shd w:val="clear" w:color="auto" w:fill="FFFFFF"/>
          <w:lang w:bidi="lt-LT"/>
        </w:rPr>
        <w:t>dėl šių korupcijos rizikos veiksnių (visi motyvai išdėstyti 6 skyriuje):</w:t>
      </w:r>
    </w:p>
    <w:p w14:paraId="1CF783A1" w14:textId="66735C5F" w:rsidR="00E3107A" w:rsidRPr="00AD4337" w:rsidRDefault="00E3107A" w:rsidP="00C0562D">
      <w:pPr>
        <w:tabs>
          <w:tab w:val="decimal" w:pos="1620"/>
        </w:tabs>
        <w:spacing w:after="0" w:line="360" w:lineRule="auto"/>
        <w:ind w:firstLine="900"/>
        <w:jc w:val="both"/>
        <w:rPr>
          <w:rFonts w:eastAsia="Times New Roman"/>
          <w:color w:val="auto"/>
          <w:shd w:val="clear" w:color="auto" w:fill="FFFFFF"/>
          <w:lang w:bidi="lt-LT"/>
        </w:rPr>
      </w:pPr>
      <w:r w:rsidRPr="00951173">
        <w:rPr>
          <w:rFonts w:eastAsia="Times New Roman"/>
          <w:color w:val="auto"/>
          <w:shd w:val="clear" w:color="auto" w:fill="FFFFFF"/>
          <w:lang w:bidi="lt-LT"/>
        </w:rPr>
        <w:t xml:space="preserve">9.4.1. Nustatant korupcijos pasireiškimo tikimybę </w:t>
      </w:r>
      <w:r w:rsidR="003C070C" w:rsidRPr="00951173">
        <w:rPr>
          <w:rFonts w:eastAsia="Times New Roman"/>
          <w:color w:val="auto"/>
          <w:shd w:val="clear" w:color="auto" w:fill="FFFFFF"/>
          <w:lang w:bidi="lt-LT"/>
        </w:rPr>
        <w:t xml:space="preserve">nepakankamai kritiškai </w:t>
      </w:r>
      <w:r w:rsidRPr="00951173">
        <w:rPr>
          <w:rFonts w:eastAsia="Times New Roman"/>
          <w:color w:val="auto"/>
          <w:shd w:val="clear" w:color="auto" w:fill="FFFFFF"/>
          <w:lang w:bidi="lt-LT"/>
        </w:rPr>
        <w:t xml:space="preserve">atsižvelgta </w:t>
      </w:r>
      <w:r w:rsidRPr="00AD4337">
        <w:rPr>
          <w:rFonts w:eastAsia="Times New Roman"/>
          <w:color w:val="auto"/>
          <w:shd w:val="clear" w:color="auto" w:fill="FFFFFF"/>
          <w:lang w:bidi="lt-LT"/>
        </w:rPr>
        <w:t>į padarytus APVA veiklos įvertinimų rezultatus, nustatytus</w:t>
      </w:r>
      <w:r w:rsidR="003C070C">
        <w:rPr>
          <w:rFonts w:eastAsia="Times New Roman"/>
          <w:color w:val="auto"/>
          <w:shd w:val="clear" w:color="auto" w:fill="FFFFFF"/>
          <w:lang w:bidi="lt-LT"/>
        </w:rPr>
        <w:t xml:space="preserve"> galimus</w:t>
      </w:r>
      <w:r w:rsidRPr="00AD4337">
        <w:rPr>
          <w:rFonts w:eastAsia="Times New Roman"/>
          <w:color w:val="auto"/>
          <w:shd w:val="clear" w:color="auto" w:fill="FFFFFF"/>
          <w:lang w:bidi="lt-LT"/>
        </w:rPr>
        <w:t xml:space="preserve"> pažeidimus ir neatitikimus</w:t>
      </w:r>
      <w:r w:rsidR="00373F97" w:rsidRPr="00AD4337">
        <w:rPr>
          <w:rFonts w:eastAsia="Times New Roman"/>
          <w:color w:val="auto"/>
          <w:shd w:val="clear" w:color="auto" w:fill="FFFFFF"/>
          <w:lang w:bidi="lt-LT"/>
        </w:rPr>
        <w:t xml:space="preserve"> (6.1 poskyris)</w:t>
      </w:r>
      <w:r w:rsidRPr="00AD4337">
        <w:rPr>
          <w:rFonts w:eastAsia="Times New Roman"/>
          <w:color w:val="auto"/>
          <w:shd w:val="clear" w:color="auto" w:fill="FFFFFF"/>
          <w:lang w:bidi="lt-LT"/>
        </w:rPr>
        <w:t xml:space="preserve">. </w:t>
      </w:r>
    </w:p>
    <w:p w14:paraId="5E817B12" w14:textId="77777777" w:rsidR="00E3107A" w:rsidRPr="00AD4337" w:rsidRDefault="00E3107A" w:rsidP="00C0562D">
      <w:pPr>
        <w:tabs>
          <w:tab w:val="decimal" w:pos="1620"/>
        </w:tabs>
        <w:spacing w:after="0" w:line="360" w:lineRule="auto"/>
        <w:ind w:firstLine="900"/>
        <w:jc w:val="both"/>
        <w:rPr>
          <w:rFonts w:eastAsia="Times New Roman"/>
          <w:color w:val="auto"/>
          <w:shd w:val="clear" w:color="auto" w:fill="FFFFFF"/>
          <w:lang w:bidi="lt-LT"/>
        </w:rPr>
      </w:pPr>
      <w:r w:rsidRPr="00AD4337">
        <w:rPr>
          <w:rFonts w:eastAsia="Times New Roman"/>
          <w:color w:val="auto"/>
          <w:shd w:val="clear" w:color="auto" w:fill="FFFFFF"/>
          <w:lang w:bidi="lt-LT"/>
        </w:rPr>
        <w:t xml:space="preserve">9.4.2. Tinkamai neįvertinti </w:t>
      </w:r>
      <w:r w:rsidR="00333033" w:rsidRPr="00AD4337">
        <w:rPr>
          <w:rFonts w:eastAsia="Times New Roman"/>
          <w:color w:val="auto"/>
          <w:shd w:val="clear" w:color="auto" w:fill="FFFFFF"/>
          <w:lang w:bidi="lt-LT"/>
        </w:rPr>
        <w:t>viešųjų ir privačių interesų derinimo valdymo ir nustatytos dovanų politikos APVA trūkumai, kurie sudaro didelę tikimybę pasireikšti korupcijai (motyvai 6, 7 ir 8 skyriuose).</w:t>
      </w:r>
    </w:p>
    <w:p w14:paraId="285B5B99" w14:textId="34B32B95" w:rsidR="00333033" w:rsidRPr="00AD4337" w:rsidRDefault="00333033" w:rsidP="00C0562D">
      <w:pPr>
        <w:tabs>
          <w:tab w:val="decimal" w:pos="1620"/>
        </w:tabs>
        <w:spacing w:after="0" w:line="360" w:lineRule="auto"/>
        <w:ind w:firstLine="900"/>
        <w:jc w:val="both"/>
        <w:rPr>
          <w:rFonts w:eastAsia="Times New Roman"/>
          <w:i/>
          <w:color w:val="auto"/>
          <w:shd w:val="clear" w:color="auto" w:fill="FFFFFF"/>
          <w:lang w:bidi="lt-LT"/>
        </w:rPr>
      </w:pPr>
      <w:r w:rsidRPr="00AD4337">
        <w:rPr>
          <w:rFonts w:eastAsia="Times New Roman"/>
          <w:i/>
          <w:color w:val="auto"/>
          <w:shd w:val="clear" w:color="auto" w:fill="FFFFFF"/>
          <w:lang w:bidi="lt-LT"/>
        </w:rPr>
        <w:t xml:space="preserve">9.5. </w:t>
      </w:r>
      <w:r w:rsidR="00B369BB" w:rsidRPr="00AD4337">
        <w:rPr>
          <w:rFonts w:eastAsia="Times New Roman"/>
          <w:i/>
          <w:color w:val="auto"/>
          <w:shd w:val="clear" w:color="auto" w:fill="FFFFFF"/>
          <w:lang w:bidi="lt-LT"/>
        </w:rPr>
        <w:t xml:space="preserve">Išanalizavus viešųjų ir privačių interesų derinimo valdymą APVA darytina išvada, </w:t>
      </w:r>
      <w:r w:rsidR="00F1764E" w:rsidRPr="00AD4337">
        <w:rPr>
          <w:rFonts w:eastAsia="Times New Roman"/>
          <w:i/>
          <w:color w:val="auto"/>
          <w:shd w:val="clear" w:color="auto" w:fill="FFFFFF"/>
          <w:lang w:bidi="lt-LT"/>
        </w:rPr>
        <w:t xml:space="preserve">kad APVA veikla viešųjų ir privačių interesų derinime, valdyme neužtikrina pakankamo APVA atsparumo korupcijai </w:t>
      </w:r>
      <w:r w:rsidR="00B369BB" w:rsidRPr="00AD4337">
        <w:rPr>
          <w:rFonts w:eastAsia="Times New Roman"/>
          <w:i/>
          <w:color w:val="auto"/>
          <w:shd w:val="clear" w:color="auto" w:fill="FFFFFF"/>
          <w:lang w:bidi="lt-LT"/>
        </w:rPr>
        <w:t xml:space="preserve">dėl šių korupcijos rizikos veiksnių (visi motyvai išdėstyti </w:t>
      </w:r>
      <w:r w:rsidR="003C4A5B" w:rsidRPr="00AD4337">
        <w:rPr>
          <w:rFonts w:eastAsia="Times New Roman"/>
          <w:i/>
          <w:color w:val="auto"/>
          <w:shd w:val="clear" w:color="auto" w:fill="FFFFFF"/>
          <w:lang w:bidi="lt-LT"/>
        </w:rPr>
        <w:t>7</w:t>
      </w:r>
      <w:r w:rsidR="00B369BB" w:rsidRPr="00AD4337">
        <w:rPr>
          <w:rFonts w:eastAsia="Times New Roman"/>
          <w:i/>
          <w:color w:val="auto"/>
          <w:shd w:val="clear" w:color="auto" w:fill="FFFFFF"/>
          <w:lang w:bidi="lt-LT"/>
        </w:rPr>
        <w:t xml:space="preserve"> skyriuje):</w:t>
      </w:r>
    </w:p>
    <w:p w14:paraId="53D5D24D" w14:textId="589BB5ED" w:rsidR="00041B11" w:rsidRPr="00AD4337" w:rsidRDefault="003C4A5B" w:rsidP="00C0562D">
      <w:pPr>
        <w:tabs>
          <w:tab w:val="decimal" w:pos="1620"/>
        </w:tabs>
        <w:spacing w:after="0" w:line="360" w:lineRule="auto"/>
        <w:ind w:firstLine="900"/>
        <w:jc w:val="both"/>
        <w:rPr>
          <w:rFonts w:eastAsia="Times New Roman"/>
          <w:color w:val="auto"/>
          <w:shd w:val="clear" w:color="auto" w:fill="FFFFFF"/>
          <w:lang w:bidi="lt-LT"/>
        </w:rPr>
      </w:pPr>
      <w:r w:rsidRPr="00AD4337">
        <w:rPr>
          <w:rFonts w:eastAsia="Times New Roman"/>
          <w:color w:val="auto"/>
          <w:shd w:val="clear" w:color="auto" w:fill="FFFFFF"/>
          <w:lang w:bidi="lt-LT"/>
        </w:rPr>
        <w:t>9.5.1.</w:t>
      </w:r>
      <w:r w:rsidR="00041B11" w:rsidRPr="00AD4337">
        <w:rPr>
          <w:rFonts w:eastAsia="Times New Roman"/>
          <w:color w:val="auto"/>
          <w:shd w:val="clear" w:color="auto" w:fill="FFFFFF"/>
          <w:lang w:bidi="lt-LT"/>
        </w:rPr>
        <w:t xml:space="preserve"> </w:t>
      </w:r>
      <w:r w:rsidR="00041B11" w:rsidRPr="00AD4337">
        <w:rPr>
          <w:rFonts w:eastAsia="Times New Roman"/>
          <w:color w:val="auto"/>
          <w:shd w:val="clear" w:color="auto" w:fill="FFFFFF"/>
          <w:lang w:bidi="lt-LT"/>
        </w:rPr>
        <w:tab/>
        <w:t xml:space="preserve">Teisės aktai, reglamentuojantys interesų derinimą, vykdomi </w:t>
      </w:r>
      <w:r w:rsidR="00FE7EFC" w:rsidRPr="00AD4337">
        <w:rPr>
          <w:rFonts w:eastAsia="Times New Roman"/>
          <w:color w:val="auto"/>
          <w:shd w:val="clear" w:color="auto" w:fill="FFFFFF"/>
          <w:lang w:bidi="lt-LT"/>
        </w:rPr>
        <w:t xml:space="preserve">pernelyg </w:t>
      </w:r>
      <w:r w:rsidR="00041B11" w:rsidRPr="00AD4337">
        <w:rPr>
          <w:rFonts w:eastAsia="Times New Roman"/>
          <w:color w:val="auto"/>
          <w:shd w:val="clear" w:color="auto" w:fill="FFFFFF"/>
          <w:lang w:bidi="lt-LT"/>
        </w:rPr>
        <w:t>formaliai, nesigilinama į konkrečias procedūras (7.1 poskyris).</w:t>
      </w:r>
    </w:p>
    <w:p w14:paraId="6D7AE3AF" w14:textId="0142646D" w:rsidR="00041B11" w:rsidRPr="00AD4337" w:rsidRDefault="003C4A5B" w:rsidP="00C0562D">
      <w:pPr>
        <w:tabs>
          <w:tab w:val="decimal" w:pos="1620"/>
        </w:tabs>
        <w:spacing w:after="0" w:line="360" w:lineRule="auto"/>
        <w:ind w:firstLine="900"/>
        <w:jc w:val="both"/>
        <w:rPr>
          <w:rFonts w:eastAsia="Times New Roman"/>
          <w:color w:val="auto"/>
          <w:shd w:val="clear" w:color="auto" w:fill="FFFFFF"/>
          <w:lang w:bidi="lt-LT"/>
        </w:rPr>
      </w:pPr>
      <w:r w:rsidRPr="00AD4337">
        <w:rPr>
          <w:rFonts w:eastAsia="Times New Roman"/>
          <w:color w:val="auto"/>
          <w:shd w:val="clear" w:color="auto" w:fill="FFFFFF"/>
          <w:lang w:bidi="lt-LT"/>
        </w:rPr>
        <w:t xml:space="preserve">9.5.2. </w:t>
      </w:r>
      <w:r w:rsidRPr="00AD4337">
        <w:rPr>
          <w:rFonts w:eastAsia="Times New Roman"/>
          <w:color w:val="auto"/>
          <w:shd w:val="clear" w:color="auto" w:fill="FFFFFF"/>
          <w:lang w:bidi="lt-LT"/>
        </w:rPr>
        <w:tab/>
      </w:r>
      <w:r w:rsidR="00041B11" w:rsidRPr="00AD4337">
        <w:rPr>
          <w:rFonts w:eastAsia="Times New Roman"/>
          <w:color w:val="auto"/>
          <w:shd w:val="clear" w:color="auto" w:fill="FFFFFF"/>
          <w:lang w:bidi="lt-LT"/>
        </w:rPr>
        <w:t xml:space="preserve">Nepateikiama </w:t>
      </w:r>
      <w:r w:rsidR="001B3D6B">
        <w:rPr>
          <w:rFonts w:eastAsia="Times New Roman"/>
          <w:color w:val="auto"/>
          <w:shd w:val="clear" w:color="auto" w:fill="FFFFFF"/>
          <w:lang w:bidi="lt-LT"/>
        </w:rPr>
        <w:t xml:space="preserve">visa </w:t>
      </w:r>
      <w:r w:rsidR="00041B11" w:rsidRPr="00AD4337">
        <w:rPr>
          <w:rFonts w:eastAsia="Times New Roman"/>
          <w:color w:val="auto"/>
          <w:shd w:val="clear" w:color="auto" w:fill="FFFFFF"/>
          <w:lang w:bidi="lt-LT"/>
        </w:rPr>
        <w:t>informacija, kuri pagal galiojančius teisės aktus privalo būti nurodyta privačių interesų deklaracijose (7.2 poskyris).</w:t>
      </w:r>
    </w:p>
    <w:p w14:paraId="521F8BA6" w14:textId="34C16A8E" w:rsidR="00DE57A5" w:rsidRPr="00AD4337" w:rsidRDefault="003C4A5B" w:rsidP="00C0562D">
      <w:pPr>
        <w:tabs>
          <w:tab w:val="decimal" w:pos="1620"/>
        </w:tabs>
        <w:spacing w:after="0" w:line="360" w:lineRule="auto"/>
        <w:ind w:firstLine="900"/>
        <w:jc w:val="both"/>
        <w:rPr>
          <w:rFonts w:eastAsia="Times New Roman"/>
          <w:color w:val="auto"/>
          <w:shd w:val="clear" w:color="auto" w:fill="FFFFFF"/>
          <w:lang w:bidi="lt-LT"/>
        </w:rPr>
      </w:pPr>
      <w:r w:rsidRPr="00AD4337">
        <w:rPr>
          <w:rFonts w:eastAsia="Times New Roman"/>
          <w:color w:val="auto"/>
          <w:shd w:val="clear" w:color="auto" w:fill="FFFFFF"/>
          <w:lang w:bidi="lt-LT"/>
        </w:rPr>
        <w:t xml:space="preserve">9.5.3. </w:t>
      </w:r>
      <w:r w:rsidR="00FE7EFC" w:rsidRPr="00AD4337">
        <w:rPr>
          <w:rFonts w:eastAsia="Times New Roman"/>
          <w:color w:val="auto"/>
          <w:shd w:val="clear" w:color="auto" w:fill="FFFFFF"/>
          <w:lang w:bidi="lt-LT"/>
        </w:rPr>
        <w:t>Nepakankama</w:t>
      </w:r>
      <w:r w:rsidR="00F1764E" w:rsidRPr="00AD4337">
        <w:rPr>
          <w:rFonts w:eastAsia="Times New Roman"/>
          <w:color w:val="auto"/>
          <w:shd w:val="clear" w:color="auto" w:fill="FFFFFF"/>
          <w:lang w:bidi="lt-LT"/>
        </w:rPr>
        <w:t>i</w:t>
      </w:r>
      <w:r w:rsidR="00FE7EFC" w:rsidRPr="00AD4337">
        <w:rPr>
          <w:rFonts w:eastAsia="Times New Roman"/>
          <w:color w:val="auto"/>
          <w:shd w:val="clear" w:color="auto" w:fill="FFFFFF"/>
          <w:lang w:bidi="lt-LT"/>
        </w:rPr>
        <w:t xml:space="preserve"> </w:t>
      </w:r>
      <w:r w:rsidR="00821C48" w:rsidRPr="00AD4337">
        <w:rPr>
          <w:rFonts w:eastAsia="Times New Roman"/>
          <w:color w:val="auto"/>
          <w:shd w:val="clear" w:color="auto" w:fill="FFFFFF"/>
          <w:lang w:bidi="lt-LT"/>
        </w:rPr>
        <w:t>inicia</w:t>
      </w:r>
      <w:r w:rsidR="00FE7EFC" w:rsidRPr="00AD4337">
        <w:rPr>
          <w:rFonts w:eastAsia="Times New Roman"/>
          <w:color w:val="auto"/>
          <w:shd w:val="clear" w:color="auto" w:fill="FFFFFF"/>
          <w:lang w:bidi="lt-LT"/>
        </w:rPr>
        <w:t>tyvi</w:t>
      </w:r>
      <w:r w:rsidR="00DE57A5" w:rsidRPr="00AD4337">
        <w:rPr>
          <w:rFonts w:eastAsia="Times New Roman"/>
          <w:color w:val="auto"/>
          <w:shd w:val="clear" w:color="auto" w:fill="FFFFFF"/>
          <w:lang w:bidi="lt-LT"/>
        </w:rPr>
        <w:t xml:space="preserve"> galimų viešųjų ir privačių interesų konfliktų</w:t>
      </w:r>
      <w:r w:rsidR="00FE7EFC" w:rsidRPr="00AD4337">
        <w:rPr>
          <w:rFonts w:eastAsia="Times New Roman"/>
          <w:color w:val="auto"/>
          <w:shd w:val="clear" w:color="auto" w:fill="FFFFFF"/>
          <w:lang w:bidi="lt-LT"/>
        </w:rPr>
        <w:t xml:space="preserve"> paieška ir</w:t>
      </w:r>
      <w:r w:rsidR="00DE57A5" w:rsidRPr="00AD4337">
        <w:rPr>
          <w:rFonts w:eastAsia="Times New Roman"/>
          <w:color w:val="auto"/>
          <w:shd w:val="clear" w:color="auto" w:fill="FFFFFF"/>
          <w:lang w:bidi="lt-LT"/>
        </w:rPr>
        <w:t xml:space="preserve"> kontrolė (7.3 poskyris).</w:t>
      </w:r>
    </w:p>
    <w:p w14:paraId="0CD9DA31" w14:textId="4E885EA3" w:rsidR="003C4A5B" w:rsidRPr="00AD4337" w:rsidRDefault="003C4A5B" w:rsidP="00C0562D">
      <w:pPr>
        <w:tabs>
          <w:tab w:val="decimal" w:pos="1620"/>
        </w:tabs>
        <w:spacing w:after="0" w:line="360" w:lineRule="auto"/>
        <w:ind w:firstLine="900"/>
        <w:jc w:val="both"/>
        <w:rPr>
          <w:rFonts w:eastAsia="Times New Roman"/>
          <w:i/>
          <w:color w:val="auto"/>
          <w:shd w:val="clear" w:color="auto" w:fill="FFFFFF"/>
          <w:lang w:bidi="lt-LT"/>
        </w:rPr>
      </w:pPr>
      <w:r w:rsidRPr="00AD4337">
        <w:rPr>
          <w:rFonts w:eastAsia="Times New Roman"/>
          <w:color w:val="auto"/>
          <w:shd w:val="clear" w:color="auto" w:fill="FFFFFF"/>
          <w:lang w:bidi="lt-LT"/>
        </w:rPr>
        <w:t xml:space="preserve">9.6. </w:t>
      </w:r>
      <w:r w:rsidRPr="00AD4337">
        <w:rPr>
          <w:rFonts w:eastAsia="Times New Roman"/>
          <w:i/>
          <w:color w:val="auto"/>
          <w:shd w:val="clear" w:color="auto" w:fill="FFFFFF"/>
          <w:lang w:bidi="lt-LT"/>
        </w:rPr>
        <w:t xml:space="preserve">Išanalizavus APVA nustatytą dovanų politiką darytina išvada, kad </w:t>
      </w:r>
      <w:r w:rsidR="00F1764E" w:rsidRPr="00AD4337">
        <w:rPr>
          <w:rFonts w:eastAsia="Times New Roman"/>
          <w:i/>
          <w:color w:val="auto"/>
          <w:shd w:val="clear" w:color="auto" w:fill="FFFFFF"/>
          <w:lang w:bidi="lt-LT"/>
        </w:rPr>
        <w:t xml:space="preserve">minėta politika ją įgyvendinanti darbo praktika </w:t>
      </w:r>
      <w:r w:rsidR="00FE7EFC" w:rsidRPr="00AD4337">
        <w:rPr>
          <w:rFonts w:eastAsia="Times New Roman"/>
          <w:i/>
          <w:color w:val="auto"/>
          <w:shd w:val="clear" w:color="auto" w:fill="FFFFFF"/>
          <w:lang w:bidi="lt-LT"/>
        </w:rPr>
        <w:t xml:space="preserve">neužtikrina pakankamo APVA atsparumo korupcijai </w:t>
      </w:r>
      <w:r w:rsidRPr="00AD4337">
        <w:rPr>
          <w:rFonts w:eastAsia="Times New Roman"/>
          <w:i/>
          <w:color w:val="auto"/>
          <w:shd w:val="clear" w:color="auto" w:fill="FFFFFF"/>
          <w:lang w:bidi="lt-LT"/>
        </w:rPr>
        <w:t>dėl šių korupcijos rizikos veiksnių (visi motyvai išdėstyti 8 skyriuje):</w:t>
      </w:r>
    </w:p>
    <w:p w14:paraId="1C9441B3" w14:textId="77777777" w:rsidR="003C4A5B" w:rsidRPr="00AD4337" w:rsidRDefault="003C4A5B" w:rsidP="00C0562D">
      <w:pPr>
        <w:tabs>
          <w:tab w:val="decimal" w:pos="1620"/>
        </w:tabs>
        <w:spacing w:after="0" w:line="360" w:lineRule="auto"/>
        <w:ind w:firstLine="900"/>
        <w:jc w:val="both"/>
        <w:rPr>
          <w:rFonts w:eastAsia="Times New Roman"/>
          <w:color w:val="auto"/>
          <w:shd w:val="clear" w:color="auto" w:fill="FFFFFF"/>
          <w:lang w:bidi="lt-LT"/>
        </w:rPr>
      </w:pPr>
      <w:r w:rsidRPr="00AD4337">
        <w:rPr>
          <w:rFonts w:eastAsia="Times New Roman"/>
          <w:color w:val="auto"/>
          <w:shd w:val="clear" w:color="auto" w:fill="FFFFFF"/>
          <w:lang w:bidi="lt-LT"/>
        </w:rPr>
        <w:t>9.6.1. Elgesio su dovanomis gairės neatitinka teisės aktų reikalavimų:</w:t>
      </w:r>
    </w:p>
    <w:p w14:paraId="7EA936D5" w14:textId="77777777" w:rsidR="003C4A5B" w:rsidRPr="00AD4337" w:rsidRDefault="003C4A5B" w:rsidP="00C0562D">
      <w:pPr>
        <w:tabs>
          <w:tab w:val="decimal" w:pos="1620"/>
        </w:tabs>
        <w:spacing w:after="0" w:line="360" w:lineRule="auto"/>
        <w:ind w:firstLine="900"/>
        <w:jc w:val="both"/>
        <w:rPr>
          <w:rFonts w:eastAsia="Times New Roman"/>
          <w:color w:val="auto"/>
          <w:shd w:val="clear" w:color="auto" w:fill="FFFFFF"/>
          <w:lang w:bidi="lt-LT"/>
        </w:rPr>
      </w:pPr>
      <w:r w:rsidRPr="00AD4337">
        <w:rPr>
          <w:rFonts w:eastAsia="Times New Roman"/>
          <w:color w:val="auto"/>
          <w:shd w:val="clear" w:color="auto" w:fill="FFFFFF"/>
          <w:lang w:bidi="lt-LT"/>
        </w:rPr>
        <w:t>9.6.1.1. Naudojamas terminas „dovana“ iš esmės atitinka „kyšį“ baudžiamosios teisės prasme</w:t>
      </w:r>
      <w:r w:rsidR="00DE57A5" w:rsidRPr="00AD4337">
        <w:rPr>
          <w:rFonts w:eastAsia="Times New Roman"/>
          <w:color w:val="auto"/>
          <w:shd w:val="clear" w:color="auto" w:fill="FFFFFF"/>
          <w:lang w:bidi="lt-LT"/>
        </w:rPr>
        <w:t xml:space="preserve"> (8.1.1 poskyris)</w:t>
      </w:r>
      <w:r w:rsidRPr="00AD4337">
        <w:rPr>
          <w:rFonts w:eastAsia="Times New Roman"/>
          <w:color w:val="auto"/>
          <w:shd w:val="clear" w:color="auto" w:fill="FFFFFF"/>
          <w:lang w:bidi="lt-LT"/>
        </w:rPr>
        <w:t>.</w:t>
      </w:r>
    </w:p>
    <w:p w14:paraId="3CA97C2B" w14:textId="77777777" w:rsidR="003C4A5B" w:rsidRPr="00AD4337" w:rsidRDefault="003C4A5B" w:rsidP="00C0562D">
      <w:pPr>
        <w:tabs>
          <w:tab w:val="decimal" w:pos="1620"/>
        </w:tabs>
        <w:spacing w:after="0" w:line="360" w:lineRule="auto"/>
        <w:ind w:firstLine="900"/>
        <w:jc w:val="both"/>
        <w:rPr>
          <w:rFonts w:eastAsia="Times New Roman"/>
          <w:color w:val="auto"/>
          <w:shd w:val="clear" w:color="auto" w:fill="FFFFFF"/>
          <w:lang w:bidi="lt-LT"/>
        </w:rPr>
      </w:pPr>
      <w:r w:rsidRPr="00AD4337">
        <w:rPr>
          <w:rFonts w:eastAsia="Times New Roman"/>
          <w:color w:val="auto"/>
          <w:shd w:val="clear" w:color="auto" w:fill="FFFFFF"/>
          <w:lang w:bidi="lt-LT"/>
        </w:rPr>
        <w:t xml:space="preserve">9.6.1.2. Darbuotojams iš esmės nedraudžiama priimti </w:t>
      </w:r>
      <w:r w:rsidR="00FE7EFC" w:rsidRPr="00AD4337">
        <w:rPr>
          <w:rFonts w:eastAsia="Times New Roman"/>
          <w:color w:val="auto"/>
          <w:shd w:val="clear" w:color="auto" w:fill="FFFFFF"/>
          <w:lang w:bidi="lt-LT"/>
        </w:rPr>
        <w:t xml:space="preserve">neleistinų </w:t>
      </w:r>
      <w:r w:rsidRPr="00AD4337">
        <w:rPr>
          <w:rFonts w:eastAsia="Times New Roman"/>
          <w:color w:val="auto"/>
          <w:shd w:val="clear" w:color="auto" w:fill="FFFFFF"/>
          <w:lang w:bidi="lt-LT"/>
        </w:rPr>
        <w:t>„dovanų“, tik akcentuojamas jų įregistravimas dovanų ir svetingumo registre</w:t>
      </w:r>
      <w:r w:rsidR="00DE57A5" w:rsidRPr="00AD4337">
        <w:rPr>
          <w:rFonts w:eastAsia="Times New Roman"/>
          <w:color w:val="auto"/>
          <w:shd w:val="clear" w:color="auto" w:fill="FFFFFF"/>
          <w:lang w:bidi="lt-LT"/>
        </w:rPr>
        <w:t xml:space="preserve"> (8.1 poskyris)</w:t>
      </w:r>
      <w:r w:rsidRPr="00AD4337">
        <w:rPr>
          <w:rFonts w:eastAsia="Times New Roman"/>
          <w:color w:val="auto"/>
          <w:shd w:val="clear" w:color="auto" w:fill="FFFFFF"/>
          <w:lang w:bidi="lt-LT"/>
        </w:rPr>
        <w:t>.</w:t>
      </w:r>
    </w:p>
    <w:p w14:paraId="4D0D61F3" w14:textId="55BEB002" w:rsidR="00D55B1C" w:rsidRPr="00AD4337" w:rsidRDefault="00D55B1C" w:rsidP="00C0562D">
      <w:pPr>
        <w:tabs>
          <w:tab w:val="decimal" w:pos="1620"/>
        </w:tabs>
        <w:spacing w:after="0" w:line="360" w:lineRule="auto"/>
        <w:ind w:firstLine="900"/>
        <w:jc w:val="both"/>
        <w:rPr>
          <w:rFonts w:eastAsia="Times New Roman"/>
          <w:color w:val="auto"/>
          <w:shd w:val="clear" w:color="auto" w:fill="FFFFFF"/>
          <w:lang w:bidi="lt-LT"/>
        </w:rPr>
      </w:pPr>
      <w:r w:rsidRPr="00AD4337">
        <w:rPr>
          <w:rFonts w:eastAsia="Times New Roman"/>
          <w:color w:val="auto"/>
          <w:shd w:val="clear" w:color="auto" w:fill="FFFFFF"/>
          <w:lang w:bidi="lt-LT"/>
        </w:rPr>
        <w:t xml:space="preserve">9.6.2. Iš dovanų registro matyti, kad nuo 2011 m. </w:t>
      </w:r>
      <w:r w:rsidR="008E7550">
        <w:rPr>
          <w:rFonts w:eastAsia="Times New Roman"/>
          <w:color w:val="auto"/>
          <w:shd w:val="clear" w:color="auto" w:fill="FFFFFF"/>
          <w:lang w:bidi="lt-LT"/>
        </w:rPr>
        <w:t xml:space="preserve">pasitaikė atvejų, kad </w:t>
      </w:r>
      <w:r w:rsidRPr="00AD4337">
        <w:rPr>
          <w:rFonts w:eastAsia="Times New Roman"/>
          <w:color w:val="auto"/>
          <w:shd w:val="clear" w:color="auto" w:fill="FFFFFF"/>
          <w:lang w:bidi="lt-LT"/>
        </w:rPr>
        <w:t>APVA darbuotojų priimamos dovanos gaunamos iš interesantų, t.</w:t>
      </w:r>
      <w:r w:rsidR="004641E2" w:rsidRPr="00AD4337">
        <w:rPr>
          <w:rFonts w:eastAsia="Times New Roman"/>
          <w:color w:val="auto"/>
          <w:shd w:val="clear" w:color="auto" w:fill="FFFFFF"/>
          <w:lang w:bidi="lt-LT"/>
        </w:rPr>
        <w:t xml:space="preserve"> </w:t>
      </w:r>
      <w:r w:rsidRPr="00AD4337">
        <w:rPr>
          <w:rFonts w:eastAsia="Times New Roman"/>
          <w:color w:val="auto"/>
          <w:shd w:val="clear" w:color="auto" w:fill="FFFFFF"/>
          <w:lang w:bidi="lt-LT"/>
        </w:rPr>
        <w:t>y. iš įmonių ar įstaigų, kurios vykdo ar anksčiau vykdė tam tikrus projektus, administruojamus APVA</w:t>
      </w:r>
      <w:r w:rsidR="004641E2" w:rsidRPr="00AD4337">
        <w:rPr>
          <w:rFonts w:eastAsia="Times New Roman"/>
          <w:color w:val="auto"/>
          <w:shd w:val="clear" w:color="auto" w:fill="FFFFFF"/>
          <w:lang w:bidi="lt-LT"/>
        </w:rPr>
        <w:t xml:space="preserve"> (8.1 poskyris)</w:t>
      </w:r>
      <w:r w:rsidRPr="00AD4337">
        <w:rPr>
          <w:rFonts w:eastAsia="Times New Roman"/>
          <w:color w:val="auto"/>
          <w:shd w:val="clear" w:color="auto" w:fill="FFFFFF"/>
          <w:lang w:bidi="lt-LT"/>
        </w:rPr>
        <w:t>.</w:t>
      </w:r>
    </w:p>
    <w:p w14:paraId="2FC1FD4B" w14:textId="73E8CC7B" w:rsidR="00D55B1C" w:rsidRPr="00AD4337" w:rsidRDefault="00D55B1C" w:rsidP="00C0562D">
      <w:pPr>
        <w:tabs>
          <w:tab w:val="decimal" w:pos="1620"/>
        </w:tabs>
        <w:spacing w:after="0" w:line="360" w:lineRule="auto"/>
        <w:ind w:firstLine="900"/>
        <w:jc w:val="both"/>
        <w:rPr>
          <w:rFonts w:eastAsia="Times New Roman"/>
          <w:color w:val="auto"/>
          <w:shd w:val="clear" w:color="auto" w:fill="FFFFFF"/>
          <w:lang w:bidi="lt-LT"/>
        </w:rPr>
      </w:pPr>
      <w:r w:rsidRPr="00AD4337">
        <w:rPr>
          <w:rFonts w:eastAsia="Times New Roman"/>
          <w:color w:val="auto"/>
          <w:shd w:val="clear" w:color="auto" w:fill="FFFFFF"/>
          <w:lang w:bidi="lt-LT"/>
        </w:rPr>
        <w:t xml:space="preserve">9.6.3. APVA </w:t>
      </w:r>
      <w:r w:rsidR="00450986">
        <w:rPr>
          <w:rFonts w:eastAsia="Times New Roman"/>
          <w:color w:val="auto"/>
          <w:shd w:val="clear" w:color="auto" w:fill="FFFFFF"/>
          <w:lang w:bidi="lt-LT"/>
        </w:rPr>
        <w:t xml:space="preserve">nebuvo nustatytos sistemos, </w:t>
      </w:r>
      <w:r w:rsidRPr="00AD4337">
        <w:rPr>
          <w:rFonts w:eastAsia="Times New Roman"/>
          <w:color w:val="auto"/>
          <w:shd w:val="clear" w:color="auto" w:fill="FFFFFF"/>
          <w:lang w:bidi="lt-LT"/>
        </w:rPr>
        <w:t>darbuotoja</w:t>
      </w:r>
      <w:r w:rsidR="00450986">
        <w:rPr>
          <w:rFonts w:eastAsia="Times New Roman"/>
          <w:color w:val="auto"/>
          <w:shd w:val="clear" w:color="auto" w:fill="FFFFFF"/>
          <w:lang w:bidi="lt-LT"/>
        </w:rPr>
        <w:t>ms draudžiančios priimti</w:t>
      </w:r>
      <w:r w:rsidRPr="00AD4337">
        <w:rPr>
          <w:rFonts w:eastAsia="Times New Roman"/>
          <w:color w:val="auto"/>
          <w:shd w:val="clear" w:color="auto" w:fill="FFFFFF"/>
          <w:lang w:bidi="lt-LT"/>
        </w:rPr>
        <w:t xml:space="preserve"> iš interesantų „dovanų“ alkoholinius gėrimus, </w:t>
      </w:r>
      <w:r w:rsidR="00FE7EFC" w:rsidRPr="00AD4337">
        <w:rPr>
          <w:rFonts w:eastAsia="Times New Roman"/>
          <w:color w:val="auto"/>
          <w:shd w:val="clear" w:color="auto" w:fill="FFFFFF"/>
          <w:lang w:bidi="lt-LT"/>
        </w:rPr>
        <w:t xml:space="preserve">kurie negali būti nei dovanojami nei priimami kaip dovanos ar reprezentaciniai gaminiai  </w:t>
      </w:r>
      <w:r w:rsidR="004641E2" w:rsidRPr="00AD4337">
        <w:rPr>
          <w:rFonts w:eastAsia="Times New Roman"/>
          <w:color w:val="auto"/>
          <w:shd w:val="clear" w:color="auto" w:fill="FFFFFF"/>
          <w:lang w:bidi="lt-LT"/>
        </w:rPr>
        <w:t>(8.2 poskyris).</w:t>
      </w:r>
      <w:r w:rsidRPr="00AD4337">
        <w:rPr>
          <w:rFonts w:eastAsia="Times New Roman"/>
          <w:color w:val="auto"/>
          <w:shd w:val="clear" w:color="auto" w:fill="FFFFFF"/>
          <w:lang w:bidi="lt-LT"/>
        </w:rPr>
        <w:br w:type="page"/>
      </w:r>
    </w:p>
    <w:p w14:paraId="401EF7B2" w14:textId="77777777" w:rsidR="00CE2AFD" w:rsidRPr="00AD4337" w:rsidRDefault="000C5B32" w:rsidP="006C1247">
      <w:pPr>
        <w:pStyle w:val="Heading1"/>
        <w:jc w:val="center"/>
        <w:rPr>
          <w:rFonts w:eastAsia="Times New Roman"/>
        </w:rPr>
      </w:pPr>
      <w:bookmarkStart w:id="28" w:name="_Toc519523671"/>
      <w:r w:rsidRPr="00AD4337">
        <w:rPr>
          <w:rFonts w:eastAsia="Times New Roman"/>
        </w:rPr>
        <w:lastRenderedPageBreak/>
        <w:t>10</w:t>
      </w:r>
      <w:r w:rsidR="009572D5" w:rsidRPr="00AD4337">
        <w:rPr>
          <w:rFonts w:eastAsia="Times New Roman"/>
        </w:rPr>
        <w:t>. PASIŪLYMAI</w:t>
      </w:r>
      <w:bookmarkEnd w:id="28"/>
    </w:p>
    <w:p w14:paraId="7F112C25" w14:textId="77777777" w:rsidR="00CE2AFD" w:rsidRPr="00AD4337" w:rsidRDefault="00CE2AFD" w:rsidP="00C0562D">
      <w:pPr>
        <w:spacing w:after="0" w:line="360" w:lineRule="auto"/>
        <w:ind w:firstLine="900"/>
        <w:jc w:val="center"/>
        <w:rPr>
          <w:rFonts w:eastAsia="Times New Roman"/>
          <w:b/>
          <w:color w:val="auto"/>
        </w:rPr>
      </w:pPr>
    </w:p>
    <w:p w14:paraId="50D78864" w14:textId="77777777" w:rsidR="00CE2AFD" w:rsidRPr="00AD4337" w:rsidRDefault="00D55B1C" w:rsidP="00C0562D">
      <w:pPr>
        <w:tabs>
          <w:tab w:val="right" w:leader="underscore" w:pos="9638"/>
        </w:tabs>
        <w:spacing w:after="0" w:line="360" w:lineRule="auto"/>
        <w:ind w:firstLine="900"/>
        <w:jc w:val="both"/>
        <w:rPr>
          <w:rFonts w:eastAsia="Times New Roman"/>
          <w:color w:val="auto"/>
          <w:shd w:val="clear" w:color="auto" w:fill="FFFFFF"/>
        </w:rPr>
      </w:pPr>
      <w:r w:rsidRPr="00AD4337">
        <w:rPr>
          <w:rFonts w:eastAsia="Times New Roman"/>
          <w:color w:val="auto"/>
          <w:shd w:val="clear" w:color="auto" w:fill="FFFFFF"/>
        </w:rPr>
        <w:t>10</w:t>
      </w:r>
      <w:r w:rsidR="009572D5" w:rsidRPr="00AD4337">
        <w:rPr>
          <w:rFonts w:eastAsia="Times New Roman"/>
          <w:color w:val="auto"/>
          <w:shd w:val="clear" w:color="auto" w:fill="FFFFFF"/>
        </w:rPr>
        <w:t xml:space="preserve">.1. </w:t>
      </w:r>
      <w:r w:rsidR="009572D5" w:rsidRPr="00AD4337">
        <w:rPr>
          <w:rFonts w:eastAsia="Times New Roman"/>
          <w:color w:val="auto"/>
          <w:u w:val="single"/>
          <w:shd w:val="clear" w:color="auto" w:fill="FFFFFF"/>
        </w:rPr>
        <w:t xml:space="preserve">Siekdami sumažinti korupcijos rizikos veiksnių įtaką </w:t>
      </w:r>
      <w:r w:rsidRPr="00AD4337">
        <w:rPr>
          <w:rFonts w:eastAsia="Times New Roman"/>
          <w:color w:val="auto"/>
          <w:u w:val="single"/>
          <w:shd w:val="clear" w:color="auto" w:fill="FFFFFF"/>
        </w:rPr>
        <w:t>APV</w:t>
      </w:r>
      <w:r w:rsidR="009572D5" w:rsidRPr="00AD4337">
        <w:rPr>
          <w:rFonts w:eastAsia="Times New Roman"/>
          <w:color w:val="auto"/>
          <w:u w:val="single"/>
          <w:shd w:val="clear" w:color="auto" w:fill="FFFFFF"/>
        </w:rPr>
        <w:t xml:space="preserve">A </w:t>
      </w:r>
      <w:r w:rsidRPr="00AD4337">
        <w:rPr>
          <w:rFonts w:eastAsia="Times New Roman"/>
          <w:color w:val="auto"/>
          <w:u w:val="single"/>
          <w:shd w:val="clear" w:color="auto" w:fill="FFFFFF"/>
        </w:rPr>
        <w:t>paraiškų vertinimo srityje</w:t>
      </w:r>
      <w:r w:rsidR="009572D5" w:rsidRPr="00AD4337">
        <w:rPr>
          <w:rFonts w:eastAsia="Times New Roman"/>
          <w:color w:val="auto"/>
          <w:u w:val="single"/>
          <w:shd w:val="clear" w:color="auto" w:fill="FFFFFF"/>
        </w:rPr>
        <w:t xml:space="preserve">, siūlome </w:t>
      </w:r>
      <w:r w:rsidRPr="00AD4337">
        <w:rPr>
          <w:rFonts w:eastAsia="Times New Roman"/>
          <w:color w:val="auto"/>
          <w:u w:val="single"/>
          <w:shd w:val="clear" w:color="auto" w:fill="FFFFFF"/>
        </w:rPr>
        <w:t>APV</w:t>
      </w:r>
      <w:r w:rsidR="009572D5" w:rsidRPr="00AD4337">
        <w:rPr>
          <w:rFonts w:eastAsia="Times New Roman"/>
          <w:color w:val="auto"/>
          <w:u w:val="single"/>
          <w:shd w:val="clear" w:color="auto" w:fill="FFFFFF"/>
        </w:rPr>
        <w:t>A įgyvendinti šiuos pasiūlymus</w:t>
      </w:r>
      <w:r w:rsidR="009572D5" w:rsidRPr="00AD4337">
        <w:rPr>
          <w:rFonts w:eastAsia="Times New Roman"/>
          <w:color w:val="auto"/>
          <w:shd w:val="clear" w:color="auto" w:fill="FFFFFF"/>
        </w:rPr>
        <w:t xml:space="preserve">: </w:t>
      </w:r>
    </w:p>
    <w:p w14:paraId="77985564" w14:textId="77777777" w:rsidR="00CE2AFD" w:rsidRPr="00AD4337" w:rsidRDefault="008C3EE8" w:rsidP="00C0562D">
      <w:pPr>
        <w:spacing w:after="0" w:line="360" w:lineRule="auto"/>
        <w:ind w:firstLine="900"/>
        <w:jc w:val="both"/>
        <w:rPr>
          <w:rFonts w:eastAsia="Times New Roman"/>
          <w:color w:val="auto"/>
        </w:rPr>
      </w:pPr>
      <w:r w:rsidRPr="00AD4337">
        <w:rPr>
          <w:rFonts w:eastAsia="Times New Roman"/>
          <w:color w:val="auto"/>
        </w:rPr>
        <w:t>10</w:t>
      </w:r>
      <w:r w:rsidR="009572D5" w:rsidRPr="00AD4337">
        <w:rPr>
          <w:rFonts w:eastAsia="Times New Roman"/>
          <w:color w:val="auto"/>
        </w:rPr>
        <w:t xml:space="preserve">.1.1. </w:t>
      </w:r>
      <w:r w:rsidR="00D55B1C" w:rsidRPr="00AD4337">
        <w:rPr>
          <w:rFonts w:eastAsia="Times New Roman"/>
          <w:color w:val="auto"/>
        </w:rPr>
        <w:t xml:space="preserve">Stiprinti kontrolės priemones, užtikrinančias nustatytos tvarkos laikymąsi, kai </w:t>
      </w:r>
      <w:r w:rsidRPr="00AD4337">
        <w:rPr>
          <w:rFonts w:eastAsia="Times New Roman"/>
          <w:color w:val="auto"/>
        </w:rPr>
        <w:t xml:space="preserve">paraiškų </w:t>
      </w:r>
      <w:r w:rsidR="00D55B1C" w:rsidRPr="00AD4337">
        <w:rPr>
          <w:rFonts w:eastAsia="Times New Roman"/>
          <w:color w:val="auto"/>
        </w:rPr>
        <w:t>vertinim</w:t>
      </w:r>
      <w:r w:rsidRPr="00AD4337">
        <w:rPr>
          <w:rFonts w:eastAsia="Times New Roman"/>
          <w:color w:val="auto"/>
        </w:rPr>
        <w:t xml:space="preserve">o dokumentus </w:t>
      </w:r>
      <w:r w:rsidR="00D55B1C" w:rsidRPr="00AD4337">
        <w:rPr>
          <w:rFonts w:eastAsia="Times New Roman"/>
          <w:color w:val="auto"/>
        </w:rPr>
        <w:t xml:space="preserve">turi </w:t>
      </w:r>
      <w:r w:rsidRPr="00AD4337">
        <w:rPr>
          <w:rFonts w:eastAsia="Times New Roman"/>
          <w:color w:val="auto"/>
        </w:rPr>
        <w:t>patvirtinti parašais</w:t>
      </w:r>
      <w:r w:rsidR="00D55B1C" w:rsidRPr="00AD4337">
        <w:rPr>
          <w:rFonts w:eastAsia="Times New Roman"/>
          <w:color w:val="auto"/>
        </w:rPr>
        <w:t xml:space="preserve"> ne mažiau kaip 2 darbuotojai.</w:t>
      </w:r>
    </w:p>
    <w:p w14:paraId="2A10E134" w14:textId="14E5DEB2" w:rsidR="008C3EE8" w:rsidRPr="00AD4337" w:rsidRDefault="008C3EE8" w:rsidP="00C0562D">
      <w:pPr>
        <w:spacing w:after="0" w:line="360" w:lineRule="auto"/>
        <w:ind w:firstLine="900"/>
        <w:jc w:val="both"/>
        <w:rPr>
          <w:rFonts w:eastAsia="Times New Roman"/>
          <w:color w:val="auto"/>
        </w:rPr>
      </w:pPr>
      <w:r w:rsidRPr="00AD4337">
        <w:rPr>
          <w:rFonts w:eastAsia="Times New Roman"/>
          <w:color w:val="auto"/>
        </w:rPr>
        <w:t>10</w:t>
      </w:r>
      <w:r w:rsidR="009572D5" w:rsidRPr="00AD4337">
        <w:rPr>
          <w:rFonts w:eastAsia="Times New Roman"/>
          <w:color w:val="auto"/>
        </w:rPr>
        <w:t xml:space="preserve">.1.2. </w:t>
      </w:r>
      <w:r w:rsidRPr="00AD4337">
        <w:rPr>
          <w:rFonts w:eastAsia="Times New Roman"/>
          <w:color w:val="auto"/>
        </w:rPr>
        <w:t>Dėl priemonių stebėsenos rodiklių reikšmių ir dydžių nustatymo metodikos, jų apskaičiavimo tvarkos APVA turėtų glaudžiai bendradarbiauti su AM, teikti pasiūlymus, pastabas.</w:t>
      </w:r>
    </w:p>
    <w:p w14:paraId="519D0E88" w14:textId="4883261B" w:rsidR="00E37C5B" w:rsidRPr="00AD4337" w:rsidRDefault="00E37C5B" w:rsidP="00C0562D">
      <w:pPr>
        <w:spacing w:after="0" w:line="360" w:lineRule="auto"/>
        <w:ind w:firstLine="900"/>
        <w:jc w:val="both"/>
        <w:rPr>
          <w:rFonts w:eastAsia="Times New Roman"/>
          <w:color w:val="auto"/>
        </w:rPr>
      </w:pPr>
      <w:r w:rsidRPr="00AD4337">
        <w:rPr>
          <w:rFonts w:eastAsia="Times New Roman"/>
          <w:color w:val="auto"/>
        </w:rPr>
        <w:t>10.1.3. Sudarant projektų finansavimo sutartis kritiški</w:t>
      </w:r>
      <w:r w:rsidR="00870E05">
        <w:rPr>
          <w:rFonts w:eastAsia="Times New Roman"/>
          <w:color w:val="auto"/>
        </w:rPr>
        <w:t>au</w:t>
      </w:r>
      <w:r w:rsidRPr="00AD4337">
        <w:rPr>
          <w:rFonts w:eastAsia="Times New Roman"/>
          <w:color w:val="auto"/>
        </w:rPr>
        <w:t xml:space="preserve"> vertinti projektų vykdytojų numatomus pasiekti rodiklius, papildomai vertinti jų pagrįstumą, išsamiai aptar</w:t>
      </w:r>
      <w:r w:rsidR="00870E05">
        <w:rPr>
          <w:rFonts w:eastAsia="Times New Roman"/>
          <w:color w:val="auto"/>
        </w:rPr>
        <w:t>t</w:t>
      </w:r>
      <w:r w:rsidRPr="00AD4337">
        <w:rPr>
          <w:rFonts w:eastAsia="Times New Roman"/>
          <w:color w:val="auto"/>
        </w:rPr>
        <w:t>i su projektų vykdytojais numatomus pasiekti rodiklius, parengti metodines gaires dėl projektų rodiklių aprašymo, tinkamai išaiškinti projektų vykdytojams apie projektų rodiklių nepasiekimo pasekmes.</w:t>
      </w:r>
    </w:p>
    <w:p w14:paraId="649C55BD" w14:textId="1DAFC9CA" w:rsidR="008C3EE8" w:rsidRPr="00AD4337" w:rsidRDefault="008C3EE8" w:rsidP="00C0562D">
      <w:pPr>
        <w:spacing w:after="0" w:line="360" w:lineRule="auto"/>
        <w:ind w:firstLine="900"/>
        <w:jc w:val="both"/>
        <w:rPr>
          <w:rFonts w:eastAsia="Times New Roman"/>
          <w:color w:val="auto"/>
        </w:rPr>
      </w:pPr>
      <w:r w:rsidRPr="00AD4337">
        <w:rPr>
          <w:rFonts w:eastAsia="Times New Roman"/>
          <w:color w:val="auto"/>
        </w:rPr>
        <w:t>10.1.</w:t>
      </w:r>
      <w:r w:rsidR="00C436D0" w:rsidRPr="00AD4337">
        <w:rPr>
          <w:rFonts w:eastAsia="Times New Roman"/>
          <w:color w:val="auto"/>
        </w:rPr>
        <w:t>4</w:t>
      </w:r>
      <w:r w:rsidRPr="00AD4337">
        <w:rPr>
          <w:rFonts w:eastAsia="Times New Roman"/>
          <w:color w:val="auto"/>
        </w:rPr>
        <w:t>. Stiprinti kontrolės priemones, užtikrinančias objektyvų ir teisingą tinkamų finansuoti išlaidų vertinimą.</w:t>
      </w:r>
    </w:p>
    <w:p w14:paraId="5C92294C" w14:textId="5A0F9E31" w:rsidR="008C3EE8" w:rsidRPr="00AD4337" w:rsidRDefault="008C3EE8" w:rsidP="00C0562D">
      <w:pPr>
        <w:spacing w:after="0" w:line="360" w:lineRule="auto"/>
        <w:ind w:firstLine="900"/>
        <w:jc w:val="both"/>
        <w:rPr>
          <w:rFonts w:eastAsia="Times New Roman"/>
          <w:color w:val="auto"/>
        </w:rPr>
      </w:pPr>
      <w:r w:rsidRPr="00AD4337">
        <w:rPr>
          <w:rFonts w:eastAsia="Times New Roman"/>
          <w:color w:val="auto"/>
        </w:rPr>
        <w:t>10.1.</w:t>
      </w:r>
      <w:r w:rsidR="00C436D0" w:rsidRPr="00AD4337">
        <w:rPr>
          <w:rFonts w:eastAsia="Times New Roman"/>
          <w:color w:val="auto"/>
        </w:rPr>
        <w:t>5</w:t>
      </w:r>
      <w:r w:rsidRPr="00AD4337">
        <w:rPr>
          <w:rFonts w:eastAsia="Times New Roman"/>
          <w:color w:val="auto"/>
        </w:rPr>
        <w:t xml:space="preserve">. Glaudžiai bendradarbiaujant su VK </w:t>
      </w:r>
      <w:r w:rsidR="004641E2" w:rsidRPr="00AD4337">
        <w:rPr>
          <w:rFonts w:eastAsia="Times New Roman"/>
          <w:color w:val="auto"/>
        </w:rPr>
        <w:t xml:space="preserve">atsižvelgti į </w:t>
      </w:r>
      <w:r w:rsidRPr="00AD4337">
        <w:rPr>
          <w:rFonts w:eastAsia="Times New Roman"/>
          <w:color w:val="auto"/>
        </w:rPr>
        <w:t>jų siūlomas rekomend</w:t>
      </w:r>
      <w:r w:rsidR="00887371" w:rsidRPr="00AD4337">
        <w:rPr>
          <w:rFonts w:eastAsia="Times New Roman"/>
          <w:color w:val="auto"/>
        </w:rPr>
        <w:t>acijas dėl APVA veiksmų vertinant paraiškas.</w:t>
      </w:r>
    </w:p>
    <w:p w14:paraId="6E472930" w14:textId="3BAD6619" w:rsidR="004641E2" w:rsidRPr="00AD4337" w:rsidRDefault="004641E2" w:rsidP="00C0562D">
      <w:pPr>
        <w:spacing w:after="0" w:line="360" w:lineRule="auto"/>
        <w:ind w:firstLine="900"/>
        <w:jc w:val="both"/>
        <w:rPr>
          <w:rFonts w:eastAsia="Times New Roman"/>
          <w:color w:val="auto"/>
        </w:rPr>
      </w:pPr>
      <w:r w:rsidRPr="00AD4337">
        <w:rPr>
          <w:rFonts w:eastAsia="Times New Roman"/>
          <w:color w:val="auto"/>
        </w:rPr>
        <w:t>10.1.</w:t>
      </w:r>
      <w:r w:rsidR="00C436D0" w:rsidRPr="00AD4337">
        <w:rPr>
          <w:rFonts w:eastAsia="Times New Roman"/>
          <w:color w:val="auto"/>
        </w:rPr>
        <w:t>6</w:t>
      </w:r>
      <w:r w:rsidRPr="00AD4337">
        <w:rPr>
          <w:rFonts w:eastAsia="Times New Roman"/>
          <w:color w:val="auto"/>
        </w:rPr>
        <w:t xml:space="preserve">. </w:t>
      </w:r>
      <w:r w:rsidRPr="00AD4337">
        <w:rPr>
          <w:rFonts w:eastAsia="Times New Roman"/>
          <w:bCs/>
          <w:color w:val="auto"/>
        </w:rPr>
        <w:t>Stiprinti kontrolės priemones atkreipiant APVA atsakingų darbuotojų dėmesį į nustatytas sąlygas, kurioms turi atitikti projektai, remiami ES struktūrinių fondų lėšomis.</w:t>
      </w:r>
    </w:p>
    <w:p w14:paraId="3B041BCF" w14:textId="096242B1" w:rsidR="00887371" w:rsidRPr="00AD4337" w:rsidRDefault="00887371" w:rsidP="00C0562D">
      <w:pPr>
        <w:spacing w:after="0" w:line="360" w:lineRule="auto"/>
        <w:ind w:firstLine="900"/>
        <w:jc w:val="both"/>
        <w:rPr>
          <w:rFonts w:eastAsia="Times New Roman"/>
          <w:color w:val="auto"/>
          <w:u w:val="single"/>
        </w:rPr>
      </w:pPr>
      <w:r w:rsidRPr="00AD4337">
        <w:rPr>
          <w:rFonts w:eastAsia="Times New Roman"/>
          <w:color w:val="auto"/>
          <w:u w:val="single"/>
        </w:rPr>
        <w:t>10.2. Siekdami sumažinti korupcijos rizikos veiksnių įtaką</w:t>
      </w:r>
      <w:r w:rsidRPr="00AD4337">
        <w:rPr>
          <w:rFonts w:eastAsia="TimesLT"/>
          <w:color w:val="auto"/>
          <w:u w:val="single"/>
        </w:rPr>
        <w:t xml:space="preserve"> </w:t>
      </w:r>
      <w:r w:rsidRPr="00AD4337">
        <w:rPr>
          <w:rFonts w:eastAsia="Times New Roman"/>
          <w:color w:val="auto"/>
          <w:u w:val="single"/>
        </w:rPr>
        <w:t>atliekamų patikrų projektų vykdymo vietose srityje, siūlome įgyvendinti šiuos pasiūlymus</w:t>
      </w:r>
      <w:r w:rsidR="00870E05" w:rsidRPr="00870E05">
        <w:rPr>
          <w:rFonts w:eastAsia="Times New Roman"/>
          <w:color w:val="auto"/>
          <w:u w:val="single"/>
        </w:rPr>
        <w:t xml:space="preserve"> </w:t>
      </w:r>
      <w:r w:rsidR="00870E05">
        <w:rPr>
          <w:rFonts w:eastAsia="Times New Roman"/>
          <w:color w:val="auto"/>
          <w:u w:val="single"/>
        </w:rPr>
        <w:t xml:space="preserve">(10.2.1 ir 10.2.2 – </w:t>
      </w:r>
      <w:r w:rsidR="00870E05" w:rsidRPr="00AD4337">
        <w:rPr>
          <w:rFonts w:eastAsia="Times New Roman"/>
          <w:color w:val="auto"/>
          <w:u w:val="single"/>
        </w:rPr>
        <w:t>APVA</w:t>
      </w:r>
      <w:r w:rsidR="00870E05">
        <w:rPr>
          <w:rFonts w:eastAsia="Times New Roman"/>
          <w:color w:val="auto"/>
          <w:u w:val="single"/>
        </w:rPr>
        <w:t>, 10.2.3 – FM)</w:t>
      </w:r>
      <w:r w:rsidRPr="00AD4337">
        <w:rPr>
          <w:rFonts w:eastAsia="Times New Roman"/>
          <w:color w:val="auto"/>
          <w:u w:val="single"/>
        </w:rPr>
        <w:t>:</w:t>
      </w:r>
    </w:p>
    <w:p w14:paraId="27ABBA54" w14:textId="77777777" w:rsidR="008C3EE8" w:rsidRPr="00AD4337" w:rsidRDefault="00887371" w:rsidP="00C0562D">
      <w:pPr>
        <w:spacing w:after="0" w:line="360" w:lineRule="auto"/>
        <w:ind w:firstLine="900"/>
        <w:jc w:val="both"/>
        <w:rPr>
          <w:rFonts w:eastAsia="Times New Roman"/>
          <w:color w:val="auto"/>
        </w:rPr>
      </w:pPr>
      <w:r w:rsidRPr="00AD4337">
        <w:rPr>
          <w:rFonts w:eastAsia="Times New Roman"/>
          <w:color w:val="auto"/>
        </w:rPr>
        <w:t xml:space="preserve">10.2.1. </w:t>
      </w:r>
      <w:r w:rsidR="00573264" w:rsidRPr="00AD4337">
        <w:rPr>
          <w:rFonts w:eastAsia="Times New Roman"/>
          <w:color w:val="auto"/>
        </w:rPr>
        <w:t xml:space="preserve">Tikrintojams, prieš vykstant į patikrą, esant reikalui pasitelkiant kitų APVA padalinių darbuotojus, AM atsakingus darbuotojus ar išorės ekspertus, išsiaiškinti projekto vykdytojo ar kitų projekto dalyvių atsakomybės už galimus </w:t>
      </w:r>
      <w:r w:rsidR="004641E2" w:rsidRPr="00AD4337">
        <w:rPr>
          <w:rFonts w:eastAsia="Times New Roman"/>
          <w:color w:val="auto"/>
        </w:rPr>
        <w:t xml:space="preserve">rangos </w:t>
      </w:r>
      <w:r w:rsidR="00573264" w:rsidRPr="00AD4337">
        <w:rPr>
          <w:rFonts w:eastAsia="Times New Roman"/>
          <w:color w:val="auto"/>
        </w:rPr>
        <w:t>sutarties reikalavimų</w:t>
      </w:r>
      <w:r w:rsidR="004641E2" w:rsidRPr="00AD4337">
        <w:rPr>
          <w:rFonts w:eastAsia="Times New Roman"/>
          <w:color w:val="auto"/>
        </w:rPr>
        <w:t xml:space="preserve"> ir kitus</w:t>
      </w:r>
      <w:r w:rsidR="00573264" w:rsidRPr="00AD4337">
        <w:rPr>
          <w:rFonts w:eastAsia="Times New Roman"/>
          <w:color w:val="auto"/>
        </w:rPr>
        <w:t xml:space="preserve"> pažeidimus klausimą. Tai leistų tinkamai organizuoti tikrintojų veiksmus patikros metu ir užpildyti patikros lapus.</w:t>
      </w:r>
    </w:p>
    <w:p w14:paraId="0217F219" w14:textId="77777777" w:rsidR="004641E2" w:rsidRPr="00AD4337" w:rsidRDefault="004641E2" w:rsidP="00C0562D">
      <w:pPr>
        <w:spacing w:after="0" w:line="360" w:lineRule="auto"/>
        <w:ind w:firstLine="900"/>
        <w:jc w:val="both"/>
        <w:rPr>
          <w:rFonts w:eastAsia="Times New Roman"/>
          <w:color w:val="auto"/>
        </w:rPr>
      </w:pPr>
      <w:r w:rsidRPr="00AD4337">
        <w:rPr>
          <w:rFonts w:eastAsia="Times New Roman"/>
          <w:color w:val="auto"/>
        </w:rPr>
        <w:t>10.2.2. Patikros vietoje metu vykdant duomenų fiksavimą (fotografuojant, filmuojant ar kt.) rekomenduotume patikros lape (II dalyje, „Duomenys apie patikrą“) nurodyti, kad patikros metu duomenys yra fiksuojami (fotografuojama, filmuojama ar kt.), taip pat nurodyti, kokiomis techninėmis priemonėmis atliekamas duomenų fiksavimas (fotoaparatas, mobilus telefonas ar kt.), kiek, kur daryta fotonuotraukų. Gavus skaitmeninių duomenų rekomenduotume nurodyti, kiek, kokio dydžio ir kokių skaitmeninių bylų gauta, iš kur ir į kokią konkrečiai skaitmeninę laikmeną įrašyta. Surinkti skaitmeniniai duomenys turi būti laikomi patikros lapo priedais ir saugomi kartu su visa patikros medžiaga. Todėl siūlytume atitinkamai papildyti Procedūrų vadovą ir kitus projektų patikrų vietoje tvarką reglamentuojančius teisės aktus bei su šia tvarka supažindinti atsakingus darbuotojus.</w:t>
      </w:r>
    </w:p>
    <w:p w14:paraId="6BAF6ACB" w14:textId="77777777" w:rsidR="00D16ACC" w:rsidRPr="00AD4337" w:rsidRDefault="00D16ACC" w:rsidP="00C0562D">
      <w:pPr>
        <w:spacing w:after="0" w:line="360" w:lineRule="auto"/>
        <w:ind w:firstLine="900"/>
        <w:jc w:val="both"/>
        <w:rPr>
          <w:rFonts w:eastAsia="Times New Roman"/>
          <w:color w:val="auto"/>
        </w:rPr>
      </w:pPr>
      <w:r w:rsidRPr="00AD4337">
        <w:rPr>
          <w:rFonts w:eastAsia="Times New Roman"/>
          <w:color w:val="auto"/>
        </w:rPr>
        <w:lastRenderedPageBreak/>
        <w:t>10.2.3. FM spręsti klausimą dėl aukščiau minėtų pasiūlymų dėl duomenų fiksavimo atliekant patikras vietoje įtraukimo į visų įgyvendinančių institucijų atliekamų patikrų vietoje tvarkas (reikalui esant papildant PAFT).</w:t>
      </w:r>
    </w:p>
    <w:p w14:paraId="0BCD7A75" w14:textId="77777777" w:rsidR="00573264" w:rsidRPr="00AD4337" w:rsidRDefault="00573264" w:rsidP="00C0562D">
      <w:pPr>
        <w:spacing w:after="0" w:line="360" w:lineRule="auto"/>
        <w:ind w:firstLine="900"/>
        <w:jc w:val="both"/>
        <w:rPr>
          <w:rFonts w:eastAsia="Times New Roman"/>
          <w:color w:val="auto"/>
        </w:rPr>
      </w:pPr>
      <w:r w:rsidRPr="00AD4337">
        <w:rPr>
          <w:rFonts w:eastAsia="Times New Roman"/>
          <w:color w:val="auto"/>
        </w:rPr>
        <w:t xml:space="preserve">10.3. </w:t>
      </w:r>
      <w:r w:rsidR="002932D1" w:rsidRPr="00AD4337">
        <w:rPr>
          <w:rFonts w:eastAsia="Times New Roman"/>
          <w:color w:val="auto"/>
          <w:u w:val="single"/>
        </w:rPr>
        <w:t>Siekdami sumažinti korupcijos rizikos veiksnių įtaką stebėsenos rodiklių pasiekiamumo srityje, siūlome APVA įgyvendinti šiuos pasiūlymus:</w:t>
      </w:r>
    </w:p>
    <w:p w14:paraId="64DFA116" w14:textId="142FC656" w:rsidR="008C3EE8" w:rsidRPr="00AD4337" w:rsidRDefault="002932D1" w:rsidP="00C0562D">
      <w:pPr>
        <w:spacing w:after="0" w:line="360" w:lineRule="auto"/>
        <w:ind w:firstLine="900"/>
        <w:jc w:val="both"/>
        <w:rPr>
          <w:rFonts w:eastAsia="Times New Roman"/>
          <w:color w:val="auto"/>
        </w:rPr>
      </w:pPr>
      <w:r w:rsidRPr="00AD4337">
        <w:rPr>
          <w:rFonts w:eastAsia="Times New Roman"/>
          <w:color w:val="auto"/>
        </w:rPr>
        <w:t>10.3.1. Kartu su AM (reikalui esant pasitelkiant išorės ekspertus) išsamia</w:t>
      </w:r>
      <w:r w:rsidR="00870E05">
        <w:rPr>
          <w:rFonts w:eastAsia="Times New Roman"/>
          <w:color w:val="auto"/>
        </w:rPr>
        <w:t>u</w:t>
      </w:r>
      <w:r w:rsidRPr="00AD4337">
        <w:rPr>
          <w:rFonts w:eastAsia="Times New Roman"/>
          <w:color w:val="auto"/>
        </w:rPr>
        <w:t xml:space="preserve"> išanalizuoti ankstesnių laikotarpių (2004-2006 m. ir 2007-2013 m.) metu vykdytų projektų stebėsenos rodiklių nepasiekimo </w:t>
      </w:r>
      <w:r w:rsidR="00870E05">
        <w:rPr>
          <w:rFonts w:eastAsia="Times New Roman"/>
          <w:color w:val="auto"/>
        </w:rPr>
        <w:t xml:space="preserve">ar galimo nepasiekimo </w:t>
      </w:r>
      <w:r w:rsidRPr="00AD4337">
        <w:rPr>
          <w:rFonts w:eastAsia="Times New Roman"/>
          <w:color w:val="auto"/>
        </w:rPr>
        <w:t>priežastis bei atsižvelgiant į pasikeitimus ir tendencijas nustatyti objektyviai teisingus stebėsenos rodiklius, jų reikšmių ir dydžių apskaičiavimo metodikas</w:t>
      </w:r>
      <w:r w:rsidR="00277A31" w:rsidRPr="00AD4337">
        <w:rPr>
          <w:rFonts w:eastAsia="Times New Roman"/>
          <w:color w:val="auto"/>
        </w:rPr>
        <w:t>.</w:t>
      </w:r>
    </w:p>
    <w:p w14:paraId="7233A6E0" w14:textId="77777777" w:rsidR="00277A31" w:rsidRPr="00AD4337" w:rsidRDefault="00277A31" w:rsidP="00C0562D">
      <w:pPr>
        <w:spacing w:after="0" w:line="360" w:lineRule="auto"/>
        <w:ind w:firstLine="900"/>
        <w:jc w:val="both"/>
        <w:rPr>
          <w:rFonts w:eastAsia="Times New Roman"/>
          <w:color w:val="auto"/>
        </w:rPr>
      </w:pPr>
      <w:r w:rsidRPr="00AD4337">
        <w:rPr>
          <w:rFonts w:eastAsia="Times New Roman"/>
          <w:color w:val="auto"/>
        </w:rPr>
        <w:t>10.3.2. Stiprinti kontrolės priemones stebint projektų vykdytojų nustatytų įsipareigojimų pasiekiamumą vykdant projektą ar poprojektiniu laikotarpiu.</w:t>
      </w:r>
    </w:p>
    <w:p w14:paraId="4295D011" w14:textId="678CFD13" w:rsidR="00277A31" w:rsidRPr="00AD4337" w:rsidRDefault="00277A31" w:rsidP="00C0562D">
      <w:pPr>
        <w:spacing w:after="0" w:line="360" w:lineRule="auto"/>
        <w:ind w:firstLine="900"/>
        <w:jc w:val="both"/>
        <w:rPr>
          <w:rFonts w:eastAsia="Times New Roman"/>
          <w:color w:val="auto"/>
          <w:u w:val="single"/>
        </w:rPr>
      </w:pPr>
      <w:r w:rsidRPr="00AD4337">
        <w:rPr>
          <w:rFonts w:eastAsia="Times New Roman"/>
          <w:color w:val="auto"/>
        </w:rPr>
        <w:t xml:space="preserve">10.4. </w:t>
      </w:r>
      <w:r w:rsidRPr="00AD4337">
        <w:rPr>
          <w:rFonts w:eastAsia="Times New Roman"/>
          <w:color w:val="auto"/>
          <w:u w:val="single"/>
        </w:rPr>
        <w:t xml:space="preserve">Siekdami </w:t>
      </w:r>
      <w:r w:rsidR="00F1764E" w:rsidRPr="00AD4337">
        <w:rPr>
          <w:rFonts w:eastAsia="Times New Roman"/>
          <w:color w:val="auto"/>
          <w:u w:val="single"/>
        </w:rPr>
        <w:t>padidinti APVA atsparumą korupcijai atliekant</w:t>
      </w:r>
      <w:r w:rsidRPr="00AD4337">
        <w:rPr>
          <w:rFonts w:eastAsia="Times New Roman"/>
          <w:color w:val="auto"/>
          <w:u w:val="single"/>
        </w:rPr>
        <w:t xml:space="preserve"> korupcijos pasireiškimo tikimybės nustatym</w:t>
      </w:r>
      <w:r w:rsidR="00F1764E" w:rsidRPr="00AD4337">
        <w:rPr>
          <w:rFonts w:eastAsia="Times New Roman"/>
          <w:color w:val="auto"/>
          <w:u w:val="single"/>
        </w:rPr>
        <w:t>ą</w:t>
      </w:r>
      <w:r w:rsidRPr="00AD4337">
        <w:rPr>
          <w:rFonts w:eastAsia="Times New Roman"/>
          <w:color w:val="auto"/>
          <w:u w:val="single"/>
        </w:rPr>
        <w:t>, siūlome APVA įgyvendinti šiuos pasiūlymus:</w:t>
      </w:r>
    </w:p>
    <w:p w14:paraId="085BFD36" w14:textId="0FCAB372" w:rsidR="00277A31" w:rsidRPr="00AD4337" w:rsidRDefault="00277A31" w:rsidP="00C0562D">
      <w:pPr>
        <w:spacing w:after="0" w:line="360" w:lineRule="auto"/>
        <w:ind w:firstLine="900"/>
        <w:jc w:val="both"/>
        <w:rPr>
          <w:rFonts w:eastAsia="Times New Roman"/>
          <w:color w:val="auto"/>
        </w:rPr>
      </w:pPr>
      <w:r w:rsidRPr="00AD4337">
        <w:rPr>
          <w:rFonts w:eastAsia="Times New Roman"/>
          <w:color w:val="auto"/>
        </w:rPr>
        <w:t xml:space="preserve">10.4.1. </w:t>
      </w:r>
      <w:r w:rsidR="00B07FD9">
        <w:rPr>
          <w:rFonts w:eastAsia="Times New Roman"/>
          <w:color w:val="auto"/>
        </w:rPr>
        <w:t>Kritiškiau a</w:t>
      </w:r>
      <w:r w:rsidRPr="00AD4337">
        <w:rPr>
          <w:rFonts w:eastAsia="Times New Roman"/>
          <w:color w:val="auto"/>
        </w:rPr>
        <w:t>tsižvelgti į aktualius duomenis apie nustatytus APVA veiklos neatitikimus, trūkumus, pateiktas rekomendacijas</w:t>
      </w:r>
      <w:r w:rsidR="00D16ACC" w:rsidRPr="00AD4337">
        <w:rPr>
          <w:rFonts w:eastAsia="Times New Roman"/>
          <w:color w:val="auto"/>
        </w:rPr>
        <w:t>, gilintis į galimas korupcijos pasireiškimo rizikas</w:t>
      </w:r>
      <w:r w:rsidRPr="00AD4337">
        <w:rPr>
          <w:rFonts w:eastAsia="Times New Roman"/>
          <w:color w:val="auto"/>
        </w:rPr>
        <w:t>.</w:t>
      </w:r>
    </w:p>
    <w:p w14:paraId="4C0DBCB6" w14:textId="10E0A03C" w:rsidR="00277A31" w:rsidRPr="00AD4337" w:rsidRDefault="00277A31" w:rsidP="00C0562D">
      <w:pPr>
        <w:spacing w:after="0" w:line="360" w:lineRule="auto"/>
        <w:ind w:firstLine="900"/>
        <w:jc w:val="both"/>
        <w:rPr>
          <w:rFonts w:eastAsia="Times New Roman"/>
          <w:color w:val="auto"/>
          <w:lang w:bidi="lt-LT"/>
        </w:rPr>
      </w:pPr>
      <w:r w:rsidRPr="00AD4337">
        <w:rPr>
          <w:rFonts w:eastAsia="Times New Roman"/>
          <w:color w:val="auto"/>
        </w:rPr>
        <w:t>10.4.2. Objektyvia</w:t>
      </w:r>
      <w:r w:rsidR="00B07FD9">
        <w:rPr>
          <w:rFonts w:eastAsia="Times New Roman"/>
          <w:color w:val="auto"/>
        </w:rPr>
        <w:t>u</w:t>
      </w:r>
      <w:r w:rsidRPr="00AD4337">
        <w:rPr>
          <w:rFonts w:eastAsia="Times New Roman"/>
          <w:color w:val="auto"/>
        </w:rPr>
        <w:t xml:space="preserve"> įvertinti APVA darbuotojų darbinę aplinką, </w:t>
      </w:r>
      <w:r w:rsidRPr="00AD4337">
        <w:rPr>
          <w:rFonts w:eastAsia="Times New Roman"/>
          <w:color w:val="auto"/>
          <w:lang w:bidi="lt-LT"/>
        </w:rPr>
        <w:t>viešųjų ir privačių interesų derinimo valdymo ir nustatytos dovanų politikos</w:t>
      </w:r>
      <w:r w:rsidR="005A1E5F" w:rsidRPr="00AD4337">
        <w:rPr>
          <w:rFonts w:eastAsia="Times New Roman"/>
          <w:color w:val="auto"/>
          <w:lang w:bidi="lt-LT"/>
        </w:rPr>
        <w:t xml:space="preserve"> galimus trūkumus.</w:t>
      </w:r>
    </w:p>
    <w:p w14:paraId="460D5F85" w14:textId="69BAA31D" w:rsidR="005A1E5F" w:rsidRPr="00AD4337" w:rsidRDefault="005A1E5F" w:rsidP="00C0562D">
      <w:pPr>
        <w:spacing w:after="0" w:line="360" w:lineRule="auto"/>
        <w:ind w:firstLine="900"/>
        <w:jc w:val="both"/>
        <w:rPr>
          <w:rFonts w:eastAsia="Times New Roman"/>
          <w:color w:val="auto"/>
          <w:u w:val="single"/>
          <w:lang w:bidi="lt-LT"/>
        </w:rPr>
      </w:pPr>
      <w:r w:rsidRPr="00AD4337">
        <w:rPr>
          <w:rFonts w:eastAsia="Times New Roman"/>
          <w:color w:val="auto"/>
          <w:lang w:bidi="lt-LT"/>
        </w:rPr>
        <w:t>10.5.</w:t>
      </w:r>
      <w:r w:rsidRPr="00AD4337">
        <w:rPr>
          <w:rFonts w:eastAsia="Times New Roman"/>
          <w:color w:val="auto"/>
          <w:u w:val="single"/>
        </w:rPr>
        <w:t xml:space="preserve"> </w:t>
      </w:r>
      <w:r w:rsidRPr="00AD4337">
        <w:rPr>
          <w:rFonts w:eastAsia="Times New Roman"/>
          <w:color w:val="auto"/>
          <w:u w:val="single"/>
          <w:lang w:bidi="lt-LT"/>
        </w:rPr>
        <w:t xml:space="preserve">Siekdami </w:t>
      </w:r>
      <w:r w:rsidR="004761F1" w:rsidRPr="00AD4337">
        <w:rPr>
          <w:rFonts w:eastAsia="Times New Roman"/>
          <w:color w:val="auto"/>
          <w:u w:val="single"/>
        </w:rPr>
        <w:t xml:space="preserve">padidinti APVA atsparumą korupcijai </w:t>
      </w:r>
      <w:r w:rsidRPr="00AD4337">
        <w:rPr>
          <w:rFonts w:eastAsia="Times New Roman"/>
          <w:color w:val="auto"/>
          <w:u w:val="single"/>
          <w:lang w:bidi="lt-LT"/>
        </w:rPr>
        <w:t>viešųjų ir privačių interesų derinimo valdym</w:t>
      </w:r>
      <w:r w:rsidR="004761F1" w:rsidRPr="00AD4337">
        <w:rPr>
          <w:rFonts w:eastAsia="Times New Roman"/>
          <w:color w:val="auto"/>
          <w:u w:val="single"/>
          <w:lang w:bidi="lt-LT"/>
        </w:rPr>
        <w:t>e</w:t>
      </w:r>
      <w:r w:rsidRPr="00AD4337">
        <w:rPr>
          <w:rFonts w:eastAsia="Times New Roman"/>
          <w:color w:val="auto"/>
          <w:u w:val="single"/>
          <w:lang w:bidi="lt-LT"/>
        </w:rPr>
        <w:t>, siūlome APVA įgyvendinti šiuos pasiūlymus:</w:t>
      </w:r>
    </w:p>
    <w:p w14:paraId="0A163D26" w14:textId="77777777" w:rsidR="005A1E5F" w:rsidRPr="00AD4337" w:rsidRDefault="005A1E5F" w:rsidP="00C0562D">
      <w:pPr>
        <w:spacing w:after="0" w:line="360" w:lineRule="auto"/>
        <w:ind w:firstLine="900"/>
        <w:jc w:val="both"/>
        <w:rPr>
          <w:rFonts w:eastAsia="Times New Roman"/>
          <w:color w:val="auto"/>
          <w:lang w:bidi="lt-LT"/>
        </w:rPr>
      </w:pPr>
      <w:r w:rsidRPr="00AD4337">
        <w:rPr>
          <w:rFonts w:eastAsia="Times New Roman"/>
          <w:color w:val="auto"/>
          <w:lang w:bidi="lt-LT"/>
        </w:rPr>
        <w:t xml:space="preserve">10.5.1. Imtis reikiamų priemonių, kad </w:t>
      </w:r>
      <w:r w:rsidR="0074039E" w:rsidRPr="00AD4337">
        <w:rPr>
          <w:rFonts w:eastAsia="Times New Roman"/>
          <w:color w:val="auto"/>
          <w:lang w:bidi="lt-LT"/>
        </w:rPr>
        <w:t xml:space="preserve">nustatyti </w:t>
      </w:r>
      <w:r w:rsidRPr="00AD4337">
        <w:rPr>
          <w:rFonts w:eastAsia="Times New Roman"/>
          <w:color w:val="auto"/>
          <w:lang w:bidi="lt-LT"/>
        </w:rPr>
        <w:t>APVA darbuotojai atnaujintų savo privačių interesų deklaracijas ir jose įrašytų visus teisės aktuose nurodytus duomenis.</w:t>
      </w:r>
    </w:p>
    <w:p w14:paraId="12348764" w14:textId="77777777" w:rsidR="004C413A" w:rsidRPr="00AD4337" w:rsidRDefault="004C413A" w:rsidP="00C0562D">
      <w:pPr>
        <w:spacing w:after="0" w:line="360" w:lineRule="auto"/>
        <w:ind w:firstLine="900"/>
        <w:jc w:val="both"/>
        <w:rPr>
          <w:rFonts w:eastAsia="Times New Roman"/>
          <w:color w:val="auto"/>
          <w:lang w:bidi="lt-LT"/>
        </w:rPr>
      </w:pPr>
      <w:r w:rsidRPr="00AD4337">
        <w:rPr>
          <w:rFonts w:eastAsia="Times New Roman"/>
          <w:color w:val="auto"/>
          <w:lang w:bidi="lt-LT"/>
        </w:rPr>
        <w:t>10.5.2. Šviesti interesus deklaruojančius darbuotojus apie būtinybę įrašyti visą informaciją apie visus privačius interesus, galinčius sukelti konfliktą su viešaisiais interesais.</w:t>
      </w:r>
    </w:p>
    <w:p w14:paraId="043ABDBB" w14:textId="13828594" w:rsidR="005A1E5F" w:rsidRPr="00AD4337" w:rsidRDefault="005A1E5F" w:rsidP="00C0562D">
      <w:pPr>
        <w:spacing w:after="0" w:line="360" w:lineRule="auto"/>
        <w:ind w:firstLine="900"/>
        <w:jc w:val="both"/>
        <w:rPr>
          <w:rFonts w:eastAsia="Times New Roman"/>
          <w:color w:val="auto"/>
          <w:lang w:bidi="lt-LT"/>
        </w:rPr>
      </w:pPr>
      <w:r w:rsidRPr="00AD4337">
        <w:rPr>
          <w:rFonts w:eastAsia="Times New Roman"/>
          <w:color w:val="auto"/>
          <w:lang w:bidi="lt-LT"/>
        </w:rPr>
        <w:t>10.5.</w:t>
      </w:r>
      <w:r w:rsidR="004C413A" w:rsidRPr="00AD4337">
        <w:rPr>
          <w:rFonts w:eastAsia="Times New Roman"/>
          <w:color w:val="auto"/>
          <w:lang w:bidi="lt-LT"/>
        </w:rPr>
        <w:t>3</w:t>
      </w:r>
      <w:r w:rsidRPr="00AD4337">
        <w:rPr>
          <w:rFonts w:eastAsia="Times New Roman"/>
          <w:color w:val="auto"/>
          <w:lang w:bidi="lt-LT"/>
        </w:rPr>
        <w:t>. APVA padalinių, dalyvaujančių ES paramos lėšų administravime, vadovus pasirašytinai supažindinti su nustatyta tvarka, pagal kurią jie prival</w:t>
      </w:r>
      <w:r w:rsidR="00B07FD9">
        <w:rPr>
          <w:rFonts w:eastAsia="Times New Roman"/>
          <w:color w:val="auto"/>
          <w:lang w:bidi="lt-LT"/>
        </w:rPr>
        <w:t>ėtų</w:t>
      </w:r>
      <w:r w:rsidRPr="00AD4337">
        <w:rPr>
          <w:rFonts w:eastAsia="Times New Roman"/>
          <w:color w:val="auto"/>
          <w:lang w:bidi="lt-LT"/>
        </w:rPr>
        <w:t xml:space="preserve"> susipažinti su savo padalinio darbuotojų privačių interesų deklaracijomis prieš </w:t>
      </w:r>
      <w:r w:rsidR="0074039E" w:rsidRPr="00AD4337">
        <w:rPr>
          <w:rFonts w:eastAsia="Times New Roman"/>
          <w:color w:val="auto"/>
          <w:lang w:bidi="lt-LT"/>
        </w:rPr>
        <w:t xml:space="preserve">duodant </w:t>
      </w:r>
      <w:r w:rsidR="00B07FD9">
        <w:rPr>
          <w:rFonts w:eastAsia="Times New Roman"/>
          <w:color w:val="auto"/>
          <w:lang w:bidi="lt-LT"/>
        </w:rPr>
        <w:t xml:space="preserve">jiems </w:t>
      </w:r>
      <w:r w:rsidRPr="00AD4337">
        <w:rPr>
          <w:rFonts w:eastAsia="Times New Roman"/>
          <w:color w:val="auto"/>
          <w:lang w:bidi="lt-LT"/>
        </w:rPr>
        <w:t>pavedimą atlikti tam tikrus darbus</w:t>
      </w:r>
      <w:r w:rsidR="0074039E" w:rsidRPr="00AD4337">
        <w:rPr>
          <w:rFonts w:eastAsia="Times New Roman"/>
          <w:color w:val="auto"/>
          <w:lang w:bidi="lt-LT"/>
        </w:rPr>
        <w:t xml:space="preserve"> dėl galimo interesų konflikto išvengimo</w:t>
      </w:r>
      <w:r w:rsidRPr="00AD4337">
        <w:rPr>
          <w:rFonts w:eastAsia="Times New Roman"/>
          <w:color w:val="auto"/>
          <w:lang w:bidi="lt-LT"/>
        </w:rPr>
        <w:t xml:space="preserve">.  </w:t>
      </w:r>
    </w:p>
    <w:p w14:paraId="5C8D5D76" w14:textId="6925D3DB" w:rsidR="005A1E5F" w:rsidRPr="00AD4337" w:rsidRDefault="005A1E5F" w:rsidP="00C0562D">
      <w:pPr>
        <w:spacing w:after="0" w:line="360" w:lineRule="auto"/>
        <w:ind w:firstLine="900"/>
        <w:jc w:val="both"/>
        <w:rPr>
          <w:rFonts w:eastAsia="Times New Roman"/>
          <w:color w:val="auto"/>
          <w:lang w:bidi="lt-LT"/>
        </w:rPr>
      </w:pPr>
      <w:r w:rsidRPr="00AD4337">
        <w:rPr>
          <w:rFonts w:eastAsia="Times New Roman"/>
          <w:color w:val="auto"/>
          <w:lang w:bidi="lt-LT"/>
        </w:rPr>
        <w:t>10.5.</w:t>
      </w:r>
      <w:r w:rsidR="004C413A" w:rsidRPr="00AD4337">
        <w:rPr>
          <w:rFonts w:eastAsia="Times New Roman"/>
          <w:color w:val="auto"/>
          <w:lang w:bidi="lt-LT"/>
        </w:rPr>
        <w:t>4</w:t>
      </w:r>
      <w:r w:rsidRPr="00AD4337">
        <w:rPr>
          <w:rFonts w:eastAsia="Times New Roman"/>
          <w:color w:val="auto"/>
          <w:lang w:bidi="lt-LT"/>
        </w:rPr>
        <w:t>. APVA padalinių, dalyvaujančių ES paramos lėšų administravime, vadovams</w:t>
      </w:r>
      <w:r w:rsidR="004C413A" w:rsidRPr="00AD4337">
        <w:rPr>
          <w:rFonts w:eastAsia="Times New Roman"/>
          <w:color w:val="auto"/>
          <w:lang w:bidi="lt-LT"/>
        </w:rPr>
        <w:t>, atsiradus būtinybei,</w:t>
      </w:r>
      <w:r w:rsidRPr="00AD4337">
        <w:rPr>
          <w:rFonts w:eastAsia="Times New Roman"/>
          <w:color w:val="auto"/>
          <w:lang w:bidi="lt-LT"/>
        </w:rPr>
        <w:t xml:space="preserve"> sudaryti galimybę asmeniškai ir betarpiškai susipažinti su šių padalinių darbuotojų privačių interesų deklaracijomis. </w:t>
      </w:r>
    </w:p>
    <w:p w14:paraId="3647705A" w14:textId="263842B2" w:rsidR="004C413A" w:rsidRPr="00AD4337" w:rsidRDefault="004C413A" w:rsidP="00C0562D">
      <w:pPr>
        <w:spacing w:after="0" w:line="360" w:lineRule="auto"/>
        <w:ind w:firstLine="900"/>
        <w:jc w:val="both"/>
        <w:rPr>
          <w:rFonts w:eastAsia="Times New Roman"/>
          <w:color w:val="auto"/>
        </w:rPr>
      </w:pPr>
      <w:r w:rsidRPr="00AD4337">
        <w:rPr>
          <w:rFonts w:eastAsia="Times New Roman"/>
          <w:color w:val="auto"/>
        </w:rPr>
        <w:t>10.5.5. Sukurti mechanizmą, kuris fiksuotų struktūrinių padalinių vadovų susipažinimo su jiems pavaldžių asmenų privačių interesų deklaracijomis atvejus</w:t>
      </w:r>
      <w:r w:rsidR="00696AD4">
        <w:rPr>
          <w:rFonts w:eastAsia="Times New Roman"/>
          <w:color w:val="auto"/>
        </w:rPr>
        <w:t>.</w:t>
      </w:r>
    </w:p>
    <w:p w14:paraId="6DAE0987" w14:textId="77777777" w:rsidR="004C413A" w:rsidRPr="00AD4337" w:rsidRDefault="004C413A" w:rsidP="00C0562D">
      <w:pPr>
        <w:spacing w:after="0" w:line="360" w:lineRule="auto"/>
        <w:ind w:firstLine="900"/>
        <w:jc w:val="both"/>
        <w:rPr>
          <w:rFonts w:eastAsia="Times New Roman"/>
          <w:color w:val="auto"/>
        </w:rPr>
      </w:pPr>
      <w:r w:rsidRPr="00AD4337">
        <w:rPr>
          <w:rFonts w:eastAsia="Times New Roman"/>
          <w:color w:val="auto"/>
        </w:rPr>
        <w:t>10.5.6. Atsakingam asmeniui nesant darbe, esant būtinumui, užtikrinti galimybę susipažinti su darbuotojų privačių interesų deklaracijomis.</w:t>
      </w:r>
    </w:p>
    <w:p w14:paraId="48B08245" w14:textId="2C7DCAE3" w:rsidR="004C413A" w:rsidRPr="00AD4337" w:rsidRDefault="004C413A" w:rsidP="00C0562D">
      <w:pPr>
        <w:spacing w:after="0" w:line="360" w:lineRule="auto"/>
        <w:ind w:firstLine="900"/>
        <w:jc w:val="both"/>
        <w:rPr>
          <w:rFonts w:eastAsia="Times New Roman"/>
          <w:color w:val="auto"/>
        </w:rPr>
      </w:pPr>
      <w:r w:rsidRPr="00AD4337">
        <w:rPr>
          <w:rFonts w:eastAsia="Times New Roman"/>
          <w:color w:val="auto"/>
        </w:rPr>
        <w:lastRenderedPageBreak/>
        <w:t>10.5.7. Procedūrų vadove atsakingam asmeniui nustatyti pareigą pačiam pasirinkti, kokius konkrečiai dokumentus iš tikrinamųjų darbuotojų paimti</w:t>
      </w:r>
      <w:r w:rsidR="0052283A">
        <w:rPr>
          <w:rFonts w:eastAsia="Times New Roman"/>
          <w:color w:val="auto"/>
        </w:rPr>
        <w:t>.</w:t>
      </w:r>
    </w:p>
    <w:p w14:paraId="36825F38" w14:textId="39FF0226" w:rsidR="008C3EE8" w:rsidRPr="00AD4337" w:rsidRDefault="0074039E" w:rsidP="00C0562D">
      <w:pPr>
        <w:spacing w:after="0" w:line="360" w:lineRule="auto"/>
        <w:ind w:firstLine="900"/>
        <w:jc w:val="both"/>
        <w:rPr>
          <w:rFonts w:eastAsia="Times New Roman"/>
          <w:color w:val="auto"/>
        </w:rPr>
      </w:pPr>
      <w:r w:rsidRPr="00AD4337">
        <w:rPr>
          <w:rFonts w:eastAsia="Times New Roman"/>
          <w:color w:val="auto"/>
        </w:rPr>
        <w:t>10.5.</w:t>
      </w:r>
      <w:r w:rsidR="004C413A" w:rsidRPr="00AD4337">
        <w:rPr>
          <w:rFonts w:eastAsia="Times New Roman"/>
          <w:color w:val="auto"/>
        </w:rPr>
        <w:t>8</w:t>
      </w:r>
      <w:r w:rsidRPr="00AD4337">
        <w:rPr>
          <w:rFonts w:eastAsia="Times New Roman"/>
          <w:color w:val="auto"/>
        </w:rPr>
        <w:t>. Atsakingam darbuotojui siūlome kelti kvalifikaciją mokymuose, kad galėtų objektyvia</w:t>
      </w:r>
      <w:r w:rsidR="007F41D3">
        <w:rPr>
          <w:rFonts w:eastAsia="Times New Roman"/>
          <w:color w:val="auto"/>
        </w:rPr>
        <w:t>u</w:t>
      </w:r>
      <w:r w:rsidRPr="00AD4337">
        <w:rPr>
          <w:rFonts w:eastAsia="Times New Roman"/>
          <w:color w:val="auto"/>
        </w:rPr>
        <w:t xml:space="preserve"> reikalauti iš nustatytų darbuotojų teisės aktų nuostatų laikymosi (kokie duomenys privalo būti nurodomi privačių interesų deklaracijose, kada tam tikri veiksmai vertintini kaip interesų konfliktas ir pan.). </w:t>
      </w:r>
    </w:p>
    <w:p w14:paraId="428BAC21" w14:textId="77777777" w:rsidR="004C413A" w:rsidRPr="00AD4337" w:rsidRDefault="004C413A" w:rsidP="00C0562D">
      <w:pPr>
        <w:spacing w:after="0" w:line="360" w:lineRule="auto"/>
        <w:ind w:firstLine="900"/>
        <w:jc w:val="both"/>
        <w:rPr>
          <w:rFonts w:eastAsia="Times New Roman"/>
          <w:color w:val="auto"/>
        </w:rPr>
      </w:pPr>
      <w:r w:rsidRPr="00AD4337">
        <w:rPr>
          <w:rFonts w:eastAsia="Times New Roman"/>
          <w:color w:val="auto"/>
        </w:rPr>
        <w:t>10.5.9. Darbuotojams dalyvauti mokymuose viešųjų ir privačių interesų derinimo tema orientuojantis labiau į konkrečių procedūrų atlikimą ir praktinių užduočių sprendimą.</w:t>
      </w:r>
    </w:p>
    <w:p w14:paraId="44F5B280" w14:textId="7FC4FA4E" w:rsidR="0074039E" w:rsidRPr="00AD4337" w:rsidRDefault="0074039E" w:rsidP="00C0562D">
      <w:pPr>
        <w:spacing w:after="0" w:line="360" w:lineRule="auto"/>
        <w:ind w:firstLine="900"/>
        <w:jc w:val="both"/>
        <w:rPr>
          <w:rFonts w:eastAsia="Times New Roman"/>
          <w:color w:val="auto"/>
          <w:u w:val="single"/>
          <w:lang w:bidi="lt-LT"/>
        </w:rPr>
      </w:pPr>
      <w:r w:rsidRPr="00AD4337">
        <w:rPr>
          <w:rFonts w:eastAsia="Times New Roman"/>
          <w:color w:val="auto"/>
        </w:rPr>
        <w:t xml:space="preserve">10.6. </w:t>
      </w:r>
      <w:r w:rsidRPr="00AD4337">
        <w:rPr>
          <w:rFonts w:eastAsia="Times New Roman"/>
          <w:color w:val="auto"/>
          <w:u w:val="single"/>
          <w:lang w:bidi="lt-LT"/>
        </w:rPr>
        <w:t xml:space="preserve">Siekdami </w:t>
      </w:r>
      <w:r w:rsidR="004761F1" w:rsidRPr="00AD4337">
        <w:rPr>
          <w:rFonts w:eastAsia="Times New Roman"/>
          <w:color w:val="auto"/>
          <w:u w:val="single"/>
        </w:rPr>
        <w:t xml:space="preserve">padidinti APVA atsparumą korupcijai </w:t>
      </w:r>
      <w:r w:rsidRPr="00AD4337">
        <w:rPr>
          <w:rFonts w:eastAsia="Times New Roman"/>
          <w:color w:val="auto"/>
          <w:u w:val="single"/>
          <w:lang w:bidi="lt-LT"/>
        </w:rPr>
        <w:t>dovanų politikos</w:t>
      </w:r>
      <w:r w:rsidR="004761F1" w:rsidRPr="00AD4337">
        <w:rPr>
          <w:rFonts w:eastAsia="Times New Roman"/>
          <w:color w:val="auto"/>
          <w:u w:val="single"/>
          <w:lang w:bidi="lt-LT"/>
        </w:rPr>
        <w:t xml:space="preserve"> įgyvendinime, </w:t>
      </w:r>
      <w:r w:rsidRPr="00AD4337">
        <w:rPr>
          <w:rFonts w:eastAsia="Times New Roman"/>
          <w:color w:val="auto"/>
          <w:u w:val="single"/>
          <w:lang w:bidi="lt-LT"/>
        </w:rPr>
        <w:t>siūlome APVA įgyvendinti šiuos pasiūlymus:</w:t>
      </w:r>
    </w:p>
    <w:p w14:paraId="20CDB08B" w14:textId="77777777" w:rsidR="0074039E" w:rsidRPr="00AD4337" w:rsidRDefault="0074039E" w:rsidP="00C0562D">
      <w:pPr>
        <w:spacing w:after="0" w:line="360" w:lineRule="auto"/>
        <w:ind w:firstLine="900"/>
        <w:jc w:val="both"/>
        <w:rPr>
          <w:rFonts w:eastAsia="Times New Roman"/>
          <w:color w:val="auto"/>
          <w:lang w:bidi="lt-LT"/>
        </w:rPr>
      </w:pPr>
      <w:r w:rsidRPr="00AD4337">
        <w:rPr>
          <w:rFonts w:eastAsia="Times New Roman"/>
          <w:color w:val="auto"/>
          <w:lang w:bidi="lt-LT"/>
        </w:rPr>
        <w:t xml:space="preserve">10.6.1. </w:t>
      </w:r>
      <w:r w:rsidR="00923993" w:rsidRPr="00AD4337">
        <w:rPr>
          <w:rFonts w:eastAsia="Times New Roman"/>
          <w:color w:val="auto"/>
          <w:lang w:bidi="lt-LT"/>
        </w:rPr>
        <w:t>APVA atsakingiems darbuotojams dalyvauti mokymuose dėl „dovanos“ ir „kyšio“ atskyrimo. Vėliau gautas žinias jie turėtų perteikti kitiems APVA darbuotojams</w:t>
      </w:r>
      <w:r w:rsidR="00B86739" w:rsidRPr="00AD4337">
        <w:rPr>
          <w:rFonts w:eastAsia="Times New Roman"/>
          <w:color w:val="auto"/>
          <w:lang w:bidi="lt-LT"/>
        </w:rPr>
        <w:t xml:space="preserve">, taip pat supažindinti su baudžiamąja atsakomybe už kyšio </w:t>
      </w:r>
      <w:r w:rsidR="001914EF" w:rsidRPr="00AD4337">
        <w:rPr>
          <w:rFonts w:eastAsia="Times New Roman"/>
          <w:color w:val="auto"/>
          <w:lang w:bidi="lt-LT"/>
        </w:rPr>
        <w:t xml:space="preserve">siūlymą, davimą, </w:t>
      </w:r>
      <w:r w:rsidR="00B86739" w:rsidRPr="00AD4337">
        <w:rPr>
          <w:rFonts w:eastAsia="Times New Roman"/>
          <w:color w:val="auto"/>
          <w:lang w:bidi="lt-LT"/>
        </w:rPr>
        <w:t>reikalavimą, priėmimą ar sutikimą jį priimti</w:t>
      </w:r>
      <w:r w:rsidR="00923993" w:rsidRPr="00AD4337">
        <w:rPr>
          <w:rFonts w:eastAsia="Times New Roman"/>
          <w:color w:val="auto"/>
          <w:lang w:bidi="lt-LT"/>
        </w:rPr>
        <w:t>.</w:t>
      </w:r>
    </w:p>
    <w:p w14:paraId="0DFA8862" w14:textId="6A7C7E17" w:rsidR="00923993" w:rsidRPr="00AD4337" w:rsidRDefault="00923993" w:rsidP="00C0562D">
      <w:pPr>
        <w:spacing w:after="0" w:line="360" w:lineRule="auto"/>
        <w:ind w:firstLine="900"/>
        <w:jc w:val="both"/>
        <w:rPr>
          <w:rFonts w:eastAsia="Times New Roman"/>
          <w:color w:val="auto"/>
          <w:lang w:bidi="lt-LT"/>
        </w:rPr>
      </w:pPr>
      <w:r w:rsidRPr="00AD4337">
        <w:rPr>
          <w:rFonts w:eastAsia="Times New Roman"/>
          <w:color w:val="auto"/>
          <w:lang w:bidi="lt-LT"/>
        </w:rPr>
        <w:t xml:space="preserve">10.6.2. </w:t>
      </w:r>
      <w:r w:rsidR="001914EF" w:rsidRPr="00AD4337">
        <w:rPr>
          <w:rFonts w:eastAsia="Times New Roman"/>
          <w:color w:val="auto"/>
          <w:lang w:bidi="lt-LT"/>
        </w:rPr>
        <w:t xml:space="preserve">Parengti </w:t>
      </w:r>
      <w:r w:rsidR="004761F1" w:rsidRPr="00AD4337">
        <w:rPr>
          <w:rFonts w:eastAsia="Times New Roman"/>
          <w:color w:val="auto"/>
          <w:lang w:bidi="lt-LT"/>
        </w:rPr>
        <w:t xml:space="preserve">išsamų </w:t>
      </w:r>
      <w:r w:rsidRPr="00AD4337">
        <w:rPr>
          <w:rFonts w:eastAsia="Times New Roman"/>
          <w:color w:val="auto"/>
          <w:lang w:bidi="lt-LT"/>
        </w:rPr>
        <w:t>Dovanų, gautų pagal tarptautinį protokolą ar tradicijas, bei reprezentacinių dovanų perdavimo, saugojimo ir eksponavimo tvarkos aprašą</w:t>
      </w:r>
      <w:r w:rsidR="004761F1" w:rsidRPr="00AD4337">
        <w:rPr>
          <w:rFonts w:eastAsia="Times New Roman"/>
          <w:color w:val="auto"/>
          <w:lang w:bidi="lt-LT"/>
        </w:rPr>
        <w:t>, kuris atitiktų</w:t>
      </w:r>
      <w:r w:rsidRPr="00AD4337">
        <w:rPr>
          <w:rFonts w:eastAsia="Times New Roman"/>
          <w:color w:val="auto"/>
          <w:lang w:bidi="lt-LT"/>
        </w:rPr>
        <w:t xml:space="preserve"> teisės aktų nuostat</w:t>
      </w:r>
      <w:r w:rsidR="004761F1" w:rsidRPr="00AD4337">
        <w:rPr>
          <w:rFonts w:eastAsia="Times New Roman"/>
          <w:color w:val="auto"/>
          <w:lang w:bidi="lt-LT"/>
        </w:rPr>
        <w:t>as</w:t>
      </w:r>
      <w:r w:rsidRPr="00AD4337">
        <w:rPr>
          <w:rFonts w:eastAsia="Times New Roman"/>
          <w:color w:val="auto"/>
          <w:lang w:bidi="lt-LT"/>
        </w:rPr>
        <w:t>.</w:t>
      </w:r>
    </w:p>
    <w:p w14:paraId="5F4EE0CE" w14:textId="77777777" w:rsidR="00923993" w:rsidRPr="00AD4337" w:rsidRDefault="00923993" w:rsidP="00C0562D">
      <w:pPr>
        <w:spacing w:after="0" w:line="360" w:lineRule="auto"/>
        <w:ind w:firstLine="900"/>
        <w:jc w:val="both"/>
        <w:rPr>
          <w:rFonts w:eastAsia="Times New Roman"/>
          <w:color w:val="auto"/>
          <w:lang w:bidi="lt-LT"/>
        </w:rPr>
      </w:pPr>
      <w:r w:rsidRPr="00AD4337">
        <w:rPr>
          <w:rFonts w:eastAsia="Times New Roman"/>
          <w:color w:val="auto"/>
          <w:lang w:bidi="lt-LT"/>
        </w:rPr>
        <w:t>10.6.3. Sudaryti dovanų vertinimo komisiją gautoms dovanoms įvertinti</w:t>
      </w:r>
      <w:r w:rsidR="001914EF" w:rsidRPr="00AD4337">
        <w:rPr>
          <w:rFonts w:eastAsia="Times New Roman"/>
          <w:color w:val="auto"/>
          <w:lang w:bidi="lt-LT"/>
        </w:rPr>
        <w:t>, parengti dovanų vertinimo tvarką</w:t>
      </w:r>
      <w:r w:rsidRPr="00AD4337">
        <w:rPr>
          <w:rFonts w:eastAsia="Times New Roman"/>
          <w:color w:val="auto"/>
          <w:lang w:bidi="lt-LT"/>
        </w:rPr>
        <w:t>.</w:t>
      </w:r>
    </w:p>
    <w:p w14:paraId="70132A6E" w14:textId="77777777" w:rsidR="00B86739" w:rsidRPr="00AD4337" w:rsidRDefault="00B86739" w:rsidP="00C0562D">
      <w:pPr>
        <w:spacing w:after="0" w:line="360" w:lineRule="auto"/>
        <w:ind w:firstLine="900"/>
        <w:jc w:val="both"/>
        <w:rPr>
          <w:rFonts w:eastAsia="Times New Roman"/>
          <w:color w:val="auto"/>
          <w:lang w:bidi="lt-LT"/>
        </w:rPr>
      </w:pPr>
      <w:r w:rsidRPr="00AD4337">
        <w:rPr>
          <w:rFonts w:eastAsia="Times New Roman"/>
          <w:color w:val="auto"/>
          <w:lang w:bidi="lt-LT"/>
        </w:rPr>
        <w:t>10.6.4. Interesantus, kurie siekia įteikti „dovanas“ pažeidžiant teisės aktų reikalavimus, informuoti apie gręsiančią baudžiamąją atsakomybę už kyšio siūlymą, davimą ar pažadą jį duoti, taip pat apie administracinę atsakomybę juridiniams asmenims, dovanojantiems alkoholinius gėrimus. Šiam tikslui galima būtų parengti tam tikrą atmintinę, informacinius skelbimus APVA patalpose ir pan.</w:t>
      </w:r>
    </w:p>
    <w:p w14:paraId="2A4FB7DF" w14:textId="44FE17E4" w:rsidR="00B86739" w:rsidRPr="00AD4337" w:rsidRDefault="00B86739" w:rsidP="00C0562D">
      <w:pPr>
        <w:spacing w:after="0" w:line="360" w:lineRule="auto"/>
        <w:ind w:firstLine="900"/>
        <w:jc w:val="both"/>
        <w:rPr>
          <w:rFonts w:eastAsia="Times New Roman"/>
          <w:color w:val="auto"/>
          <w:lang w:bidi="lt-LT"/>
        </w:rPr>
      </w:pPr>
      <w:r w:rsidRPr="00AD4337">
        <w:rPr>
          <w:rFonts w:eastAsia="Times New Roman"/>
          <w:color w:val="auto"/>
          <w:lang w:bidi="lt-LT"/>
        </w:rPr>
        <w:t>10.6.5. Taikyti „nulinę toleranciją“ dovanoms, t.</w:t>
      </w:r>
      <w:r w:rsidR="001914EF" w:rsidRPr="00AD4337">
        <w:rPr>
          <w:rFonts w:eastAsia="Times New Roman"/>
          <w:color w:val="auto"/>
          <w:lang w:bidi="lt-LT"/>
        </w:rPr>
        <w:t xml:space="preserve"> </w:t>
      </w:r>
      <w:r w:rsidRPr="00AD4337">
        <w:rPr>
          <w:rFonts w:eastAsia="Times New Roman"/>
          <w:color w:val="auto"/>
          <w:lang w:bidi="lt-LT"/>
        </w:rPr>
        <w:t xml:space="preserve">y. nepriimti jokių dovanų, išskyrus </w:t>
      </w:r>
      <w:r w:rsidR="004761F1" w:rsidRPr="00AD4337">
        <w:rPr>
          <w:rFonts w:eastAsia="Times New Roman"/>
          <w:color w:val="auto"/>
          <w:lang w:bidi="lt-LT"/>
        </w:rPr>
        <w:t>įstatymuose</w:t>
      </w:r>
      <w:r w:rsidRPr="00AD4337">
        <w:rPr>
          <w:rFonts w:eastAsia="Times New Roman"/>
          <w:color w:val="auto"/>
          <w:lang w:bidi="lt-LT"/>
        </w:rPr>
        <w:t xml:space="preserve"> nustatytus atvejus.</w:t>
      </w:r>
    </w:p>
    <w:p w14:paraId="4F4DADDE" w14:textId="747310E4" w:rsidR="001914EF" w:rsidRPr="00AD4337" w:rsidRDefault="001914EF" w:rsidP="00C0562D">
      <w:pPr>
        <w:spacing w:after="0" w:line="360" w:lineRule="auto"/>
        <w:ind w:firstLine="900"/>
        <w:jc w:val="both"/>
        <w:rPr>
          <w:rFonts w:eastAsia="Times New Roman"/>
          <w:color w:val="auto"/>
          <w:lang w:bidi="lt-LT"/>
        </w:rPr>
      </w:pPr>
      <w:r w:rsidRPr="00AD4337">
        <w:rPr>
          <w:rFonts w:eastAsia="Times New Roman"/>
          <w:color w:val="auto"/>
          <w:lang w:bidi="lt-LT"/>
        </w:rPr>
        <w:t xml:space="preserve">10.6.6. </w:t>
      </w:r>
      <w:r w:rsidR="004761F1" w:rsidRPr="00AD4337">
        <w:rPr>
          <w:rFonts w:eastAsia="Times New Roman"/>
          <w:color w:val="auto"/>
          <w:lang w:bidi="lt-LT"/>
        </w:rPr>
        <w:t xml:space="preserve">Nepriimti </w:t>
      </w:r>
      <w:r w:rsidR="00450986">
        <w:rPr>
          <w:rFonts w:eastAsia="Times New Roman"/>
          <w:color w:val="auto"/>
          <w:lang w:bidi="lt-LT"/>
        </w:rPr>
        <w:t>dovan</w:t>
      </w:r>
      <w:r w:rsidR="00BE6045">
        <w:rPr>
          <w:rFonts w:eastAsia="Times New Roman"/>
          <w:color w:val="auto"/>
          <w:lang w:bidi="lt-LT"/>
        </w:rPr>
        <w:t>ų</w:t>
      </w:r>
      <w:r w:rsidR="004761F1" w:rsidRPr="00AD4337">
        <w:rPr>
          <w:rFonts w:eastAsia="Times New Roman"/>
          <w:color w:val="auto"/>
          <w:lang w:bidi="lt-LT"/>
        </w:rPr>
        <w:t xml:space="preserve">, </w:t>
      </w:r>
      <w:r w:rsidR="00450986">
        <w:rPr>
          <w:rFonts w:eastAsia="Times New Roman"/>
          <w:color w:val="auto"/>
          <w:lang w:bidi="lt-LT"/>
        </w:rPr>
        <w:t>kurios</w:t>
      </w:r>
      <w:r w:rsidR="004761F1" w:rsidRPr="00AD4337">
        <w:rPr>
          <w:rFonts w:eastAsia="Times New Roman"/>
          <w:color w:val="auto"/>
          <w:lang w:bidi="lt-LT"/>
        </w:rPr>
        <w:t xml:space="preserve"> neatitinka tarptautinio protokolo, tradicijų, ar nėra laikom</w:t>
      </w:r>
      <w:r w:rsidR="00BE6045">
        <w:rPr>
          <w:rFonts w:eastAsia="Times New Roman"/>
          <w:color w:val="auto"/>
          <w:lang w:bidi="lt-LT"/>
        </w:rPr>
        <w:t>o</w:t>
      </w:r>
      <w:r w:rsidR="004761F1" w:rsidRPr="00AD4337">
        <w:rPr>
          <w:rFonts w:eastAsia="Times New Roman"/>
          <w:color w:val="auto"/>
          <w:lang w:bidi="lt-LT"/>
        </w:rPr>
        <w:t>s reprezentaciniu gaminiu ir</w:t>
      </w:r>
      <w:r w:rsidRPr="00AD4337">
        <w:rPr>
          <w:rFonts w:eastAsia="Times New Roman"/>
          <w:color w:val="auto"/>
          <w:lang w:bidi="lt-LT"/>
        </w:rPr>
        <w:t xml:space="preserve"> </w:t>
      </w:r>
      <w:r w:rsidR="005205A1" w:rsidRPr="00AD4337">
        <w:rPr>
          <w:rFonts w:eastAsia="Times New Roman"/>
          <w:color w:val="auto"/>
          <w:lang w:bidi="lt-LT"/>
        </w:rPr>
        <w:t>rekomenduoti pačiam teikėjui pasilikti sau arba perduoti</w:t>
      </w:r>
      <w:r w:rsidRPr="00AD4337">
        <w:rPr>
          <w:rFonts w:eastAsia="Times New Roman"/>
          <w:i/>
          <w:color w:val="auto"/>
          <w:lang w:bidi="lt-LT"/>
        </w:rPr>
        <w:t xml:space="preserve"> </w:t>
      </w:r>
      <w:r w:rsidRPr="00AD4337">
        <w:rPr>
          <w:rFonts w:eastAsia="Times New Roman"/>
          <w:color w:val="auto"/>
          <w:lang w:bidi="lt-LT"/>
        </w:rPr>
        <w:t>nepasiturinčioms šeimoms, seneliams, neįgaliesiems, vaikų namams, labdaros organizacijoms ar pan.</w:t>
      </w:r>
      <w:r w:rsidR="004761F1" w:rsidRPr="00AD4337">
        <w:rPr>
          <w:rFonts w:eastAsia="Times New Roman"/>
          <w:color w:val="auto"/>
          <w:lang w:bidi="lt-LT"/>
        </w:rPr>
        <w:t xml:space="preserve"> Apie gaunamas vertybes, kurios turi kyšio požymių visuomet informuoti atitinkamą ikiteisminio tyrimo įstaigą.</w:t>
      </w:r>
    </w:p>
    <w:p w14:paraId="7213FEE7" w14:textId="77777777" w:rsidR="001914EF" w:rsidRPr="00AD4337" w:rsidRDefault="001914EF" w:rsidP="00C0562D">
      <w:pPr>
        <w:spacing w:after="0" w:line="360" w:lineRule="auto"/>
        <w:ind w:firstLine="900"/>
        <w:jc w:val="both"/>
        <w:rPr>
          <w:rFonts w:eastAsia="Times New Roman"/>
          <w:color w:val="auto"/>
          <w:lang w:bidi="lt-LT"/>
        </w:rPr>
      </w:pPr>
      <w:r w:rsidRPr="00AD4337">
        <w:rPr>
          <w:rFonts w:eastAsia="Times New Roman"/>
          <w:color w:val="auto"/>
          <w:lang w:bidi="lt-LT"/>
        </w:rPr>
        <w:t>10.6.7. Svarstyti galimybę nustatyti tvarką, pagal kurią norintys atsidėkoti galėtų užpildyti tam tikrą asmenų aptarnavimo anketą.</w:t>
      </w:r>
    </w:p>
    <w:p w14:paraId="0426DB48" w14:textId="77777777" w:rsidR="00CE2AFD" w:rsidRPr="00AD4337" w:rsidRDefault="009572D5" w:rsidP="00C0562D">
      <w:pPr>
        <w:spacing w:after="0" w:line="360" w:lineRule="auto"/>
        <w:ind w:firstLine="900"/>
        <w:jc w:val="both"/>
        <w:rPr>
          <w:rFonts w:eastAsia="Times New Roman"/>
          <w:color w:val="auto"/>
          <w:shd w:val="clear" w:color="auto" w:fill="FFFF00"/>
        </w:rPr>
      </w:pPr>
      <w:r w:rsidRPr="00AD4337">
        <w:rPr>
          <w:rFonts w:eastAsia="Times New Roman"/>
          <w:color w:val="auto"/>
        </w:rPr>
        <w:t xml:space="preserve">Mažinant korupcijos rizikos veiksnius ir valdant korupcijos riziką </w:t>
      </w:r>
      <w:r w:rsidR="001E74E0" w:rsidRPr="00AD4337">
        <w:rPr>
          <w:rFonts w:eastAsia="Times New Roman"/>
          <w:color w:val="auto"/>
        </w:rPr>
        <w:t>APVA</w:t>
      </w:r>
      <w:r w:rsidRPr="00AD4337">
        <w:rPr>
          <w:rFonts w:eastAsia="Times New Roman"/>
          <w:color w:val="auto"/>
        </w:rPr>
        <w:t xml:space="preserve"> siūlytina taip pat atsižvelgti ir į pasiūlymus, išdėstytus </w:t>
      </w:r>
      <w:r w:rsidRPr="00AD4337">
        <w:rPr>
          <w:rFonts w:eastAsia="TimesLT"/>
          <w:color w:val="auto"/>
        </w:rPr>
        <w:t>Antikorupcin</w:t>
      </w:r>
      <w:r w:rsidRPr="00AD4337">
        <w:rPr>
          <w:rFonts w:eastAsia="Times New Roman"/>
          <w:color w:val="auto"/>
        </w:rPr>
        <w:t>ė</w:t>
      </w:r>
      <w:r w:rsidRPr="00AD4337">
        <w:rPr>
          <w:rFonts w:eastAsia="TimesLT"/>
          <w:color w:val="auto"/>
        </w:rPr>
        <w:t>s aplinkos vie</w:t>
      </w:r>
      <w:r w:rsidRPr="00AD4337">
        <w:rPr>
          <w:rFonts w:eastAsia="Times New Roman"/>
          <w:color w:val="auto"/>
        </w:rPr>
        <w:t>š</w:t>
      </w:r>
      <w:r w:rsidRPr="00AD4337">
        <w:rPr>
          <w:rFonts w:eastAsia="TimesLT"/>
          <w:color w:val="auto"/>
        </w:rPr>
        <w:t>ajame sektoriuje k</w:t>
      </w:r>
      <w:r w:rsidRPr="00AD4337">
        <w:rPr>
          <w:rFonts w:eastAsia="Times New Roman"/>
          <w:color w:val="auto"/>
        </w:rPr>
        <w:t>ū</w:t>
      </w:r>
      <w:r w:rsidRPr="00AD4337">
        <w:rPr>
          <w:rFonts w:eastAsia="TimesLT"/>
          <w:color w:val="auto"/>
        </w:rPr>
        <w:t xml:space="preserve">rimo ir </w:t>
      </w:r>
      <w:r w:rsidRPr="00AD4337">
        <w:rPr>
          <w:rFonts w:eastAsia="Times New Roman"/>
          <w:color w:val="auto"/>
        </w:rPr>
        <w:t>į</w:t>
      </w:r>
      <w:r w:rsidRPr="00AD4337">
        <w:rPr>
          <w:rFonts w:eastAsia="TimesLT"/>
          <w:color w:val="auto"/>
        </w:rPr>
        <w:t>gyvendinimo vadove, Korupcini</w:t>
      </w:r>
      <w:r w:rsidRPr="00AD4337">
        <w:rPr>
          <w:rFonts w:eastAsia="Times New Roman"/>
          <w:color w:val="auto"/>
        </w:rPr>
        <w:t>ų</w:t>
      </w:r>
      <w:r w:rsidRPr="00AD4337">
        <w:rPr>
          <w:rFonts w:eastAsia="TimesLT"/>
          <w:color w:val="auto"/>
        </w:rPr>
        <w:t xml:space="preserve"> rizik</w:t>
      </w:r>
      <w:r w:rsidRPr="00AD4337">
        <w:rPr>
          <w:rFonts w:eastAsia="Times New Roman"/>
          <w:color w:val="auto"/>
        </w:rPr>
        <w:t>ų</w:t>
      </w:r>
      <w:r w:rsidRPr="00AD4337">
        <w:rPr>
          <w:rFonts w:eastAsia="TimesLT"/>
          <w:color w:val="auto"/>
        </w:rPr>
        <w:t xml:space="preserve"> ES strukt</w:t>
      </w:r>
      <w:r w:rsidRPr="00AD4337">
        <w:rPr>
          <w:rFonts w:eastAsia="Times New Roman"/>
          <w:color w:val="auto"/>
        </w:rPr>
        <w:t>ū</w:t>
      </w:r>
      <w:r w:rsidRPr="00AD4337">
        <w:rPr>
          <w:rFonts w:eastAsia="TimesLT"/>
          <w:color w:val="auto"/>
        </w:rPr>
        <w:t>rini</w:t>
      </w:r>
      <w:r w:rsidRPr="00AD4337">
        <w:rPr>
          <w:rFonts w:eastAsia="Times New Roman"/>
          <w:color w:val="auto"/>
        </w:rPr>
        <w:t>ų</w:t>
      </w:r>
      <w:r w:rsidRPr="00AD4337">
        <w:rPr>
          <w:rFonts w:eastAsia="TimesLT"/>
          <w:color w:val="auto"/>
        </w:rPr>
        <w:t xml:space="preserve"> fond</w:t>
      </w:r>
      <w:r w:rsidRPr="00AD4337">
        <w:rPr>
          <w:rFonts w:eastAsia="Times New Roman"/>
          <w:color w:val="auto"/>
        </w:rPr>
        <w:t>ų</w:t>
      </w:r>
      <w:r w:rsidRPr="00AD4337">
        <w:rPr>
          <w:rFonts w:eastAsia="TimesLT"/>
          <w:color w:val="auto"/>
        </w:rPr>
        <w:t xml:space="preserve"> sistemoje Lietuvoje vertinime </w:t>
      </w:r>
      <w:r w:rsidRPr="00AD4337">
        <w:rPr>
          <w:rFonts w:eastAsia="TimesLT"/>
          <w:color w:val="auto"/>
        </w:rPr>
        <w:lastRenderedPageBreak/>
        <w:t>(pareng</w:t>
      </w:r>
      <w:r w:rsidRPr="00AD4337">
        <w:rPr>
          <w:rFonts w:eastAsia="Times New Roman"/>
          <w:color w:val="auto"/>
        </w:rPr>
        <w:t>ė</w:t>
      </w:r>
      <w:r w:rsidRPr="00AD4337">
        <w:rPr>
          <w:rFonts w:eastAsia="TimesLT"/>
          <w:color w:val="auto"/>
        </w:rPr>
        <w:t xml:space="preserve"> </w:t>
      </w:r>
      <w:r w:rsidR="004C1EF5" w:rsidRPr="00AD4337">
        <w:rPr>
          <w:rFonts w:eastAsia="TimesLT"/>
          <w:color w:val="auto"/>
        </w:rPr>
        <w:t>„</w:t>
      </w:r>
      <w:r w:rsidRPr="00AD4337">
        <w:rPr>
          <w:rFonts w:eastAsia="TimesLT"/>
          <w:color w:val="auto"/>
        </w:rPr>
        <w:t>Transparency International</w:t>
      </w:r>
      <w:r w:rsidR="004C1EF5" w:rsidRPr="00AD4337">
        <w:rPr>
          <w:rFonts w:eastAsia="TimesLT"/>
          <w:color w:val="auto"/>
        </w:rPr>
        <w:t>“</w:t>
      </w:r>
      <w:r w:rsidRPr="00AD4337">
        <w:rPr>
          <w:rFonts w:eastAsia="TimesLT"/>
          <w:color w:val="auto"/>
        </w:rPr>
        <w:t xml:space="preserve"> Lietuvos skyrius) ir FM 2017-02-01 rašte Nr. (24.59-09)-6K-1700984 </w:t>
      </w:r>
      <w:r w:rsidR="004C1EF5" w:rsidRPr="00AD4337">
        <w:rPr>
          <w:rFonts w:eastAsia="TimesLT"/>
          <w:color w:val="auto"/>
        </w:rPr>
        <w:t>„</w:t>
      </w:r>
      <w:r w:rsidRPr="00AD4337">
        <w:rPr>
          <w:rFonts w:eastAsia="TimesLT"/>
          <w:color w:val="auto"/>
        </w:rPr>
        <w:t>D</w:t>
      </w:r>
      <w:r w:rsidRPr="00AD4337">
        <w:rPr>
          <w:rFonts w:eastAsia="Times New Roman"/>
          <w:color w:val="auto"/>
        </w:rPr>
        <w:t>ė</w:t>
      </w:r>
      <w:r w:rsidRPr="00AD4337">
        <w:rPr>
          <w:rFonts w:eastAsia="TimesLT"/>
          <w:color w:val="auto"/>
        </w:rPr>
        <w:t>l Nacionalin</w:t>
      </w:r>
      <w:r w:rsidRPr="00AD4337">
        <w:rPr>
          <w:rFonts w:eastAsia="Times New Roman"/>
          <w:color w:val="auto"/>
        </w:rPr>
        <w:t>ė</w:t>
      </w:r>
      <w:r w:rsidRPr="00AD4337">
        <w:rPr>
          <w:rFonts w:eastAsia="TimesLT"/>
          <w:color w:val="auto"/>
        </w:rPr>
        <w:t xml:space="preserve">s kovos su korupcija </w:t>
      </w:r>
      <w:r w:rsidRPr="00AD4337">
        <w:rPr>
          <w:rFonts w:eastAsia="Times New Roman"/>
          <w:color w:val="auto"/>
        </w:rPr>
        <w:t>2015</w:t>
      </w:r>
      <w:r w:rsidRPr="00AD4337">
        <w:rPr>
          <w:rFonts w:eastAsia="TimesLT"/>
          <w:color w:val="auto"/>
        </w:rPr>
        <w:t>–</w:t>
      </w:r>
      <w:r w:rsidRPr="00AD4337">
        <w:rPr>
          <w:rFonts w:eastAsia="Times New Roman"/>
          <w:color w:val="auto"/>
        </w:rPr>
        <w:t xml:space="preserve">2025 metų programos įgyvendinimo 2015–2019 </w:t>
      </w:r>
      <w:r w:rsidRPr="00AD4337">
        <w:rPr>
          <w:rFonts w:eastAsia="TimesLT"/>
          <w:color w:val="auto"/>
        </w:rPr>
        <w:t>met</w:t>
      </w:r>
      <w:r w:rsidRPr="00AD4337">
        <w:rPr>
          <w:rFonts w:eastAsia="Times New Roman"/>
          <w:color w:val="auto"/>
        </w:rPr>
        <w:t>ų</w:t>
      </w:r>
      <w:r w:rsidRPr="00AD4337">
        <w:rPr>
          <w:rFonts w:eastAsia="TimesLT"/>
          <w:color w:val="auto"/>
        </w:rPr>
        <w:t xml:space="preserve"> tarpinstitucinio veiklos plano priemon</w:t>
      </w:r>
      <w:r w:rsidRPr="00AD4337">
        <w:rPr>
          <w:rFonts w:eastAsia="Times New Roman"/>
          <w:color w:val="auto"/>
        </w:rPr>
        <w:t>ė</w:t>
      </w:r>
      <w:r w:rsidRPr="00AD4337">
        <w:rPr>
          <w:rFonts w:eastAsia="TimesLT"/>
          <w:color w:val="auto"/>
        </w:rPr>
        <w:t xml:space="preserve">s Nr. 2.2.4 </w:t>
      </w:r>
      <w:r w:rsidRPr="00AD4337">
        <w:rPr>
          <w:rFonts w:eastAsia="Times New Roman"/>
          <w:color w:val="auto"/>
        </w:rPr>
        <w:t>į</w:t>
      </w:r>
      <w:r w:rsidRPr="00AD4337">
        <w:rPr>
          <w:rFonts w:eastAsia="TimesLT"/>
          <w:color w:val="auto"/>
        </w:rPr>
        <w:t>gyvendinimo</w:t>
      </w:r>
      <w:r w:rsidR="004C1EF5" w:rsidRPr="00AD4337">
        <w:rPr>
          <w:rFonts w:eastAsia="Times New Roman"/>
          <w:color w:val="auto"/>
        </w:rPr>
        <w:t>“</w:t>
      </w:r>
      <w:r w:rsidRPr="00AD4337">
        <w:rPr>
          <w:rFonts w:eastAsia="TimesLT"/>
          <w:color w:val="auto"/>
        </w:rPr>
        <w:t>.</w:t>
      </w:r>
    </w:p>
    <w:p w14:paraId="3D0DB64D" w14:textId="77777777" w:rsidR="004E4C39" w:rsidRDefault="004E4C39" w:rsidP="00821C48">
      <w:pPr>
        <w:spacing w:after="0" w:line="360" w:lineRule="auto"/>
        <w:rPr>
          <w:rFonts w:eastAsia="Times New Roman"/>
          <w:color w:val="auto"/>
        </w:rPr>
      </w:pPr>
    </w:p>
    <w:p w14:paraId="7B67F582" w14:textId="77777777" w:rsidR="004E4C39" w:rsidRDefault="004E4C39" w:rsidP="00821C48">
      <w:pPr>
        <w:spacing w:after="0" w:line="360" w:lineRule="auto"/>
        <w:rPr>
          <w:rFonts w:eastAsia="Times New Roman"/>
          <w:color w:val="auto"/>
        </w:rPr>
      </w:pPr>
    </w:p>
    <w:p w14:paraId="48779CFC" w14:textId="1E4941A4" w:rsidR="00440E9A" w:rsidRPr="00AD4337" w:rsidRDefault="009572D5" w:rsidP="00821C48">
      <w:pPr>
        <w:spacing w:after="0" w:line="360" w:lineRule="auto"/>
        <w:rPr>
          <w:rFonts w:eastAsia="Times New Roman"/>
          <w:color w:val="auto"/>
        </w:rPr>
      </w:pPr>
      <w:r w:rsidRPr="00AD4337">
        <w:rPr>
          <w:rFonts w:eastAsia="Times New Roman"/>
          <w:color w:val="auto"/>
        </w:rPr>
        <w:t>Direktorius</w:t>
      </w:r>
      <w:r w:rsidRPr="00AD4337">
        <w:rPr>
          <w:rFonts w:eastAsia="Times New Roman"/>
          <w:color w:val="auto"/>
        </w:rPr>
        <w:tab/>
      </w:r>
      <w:r w:rsidRPr="00AD4337">
        <w:rPr>
          <w:rFonts w:eastAsia="Times New Roman"/>
          <w:color w:val="auto"/>
        </w:rPr>
        <w:tab/>
      </w:r>
      <w:r w:rsidR="00BF0B8C" w:rsidRPr="00AD4337">
        <w:rPr>
          <w:rFonts w:eastAsia="Times New Roman"/>
          <w:color w:val="auto"/>
        </w:rPr>
        <w:tab/>
      </w:r>
      <w:r w:rsidRPr="00AD4337">
        <w:rPr>
          <w:rFonts w:eastAsia="Times New Roman"/>
          <w:color w:val="auto"/>
        </w:rPr>
        <w:tab/>
      </w:r>
      <w:r w:rsidR="004E4C39">
        <w:rPr>
          <w:rFonts w:eastAsia="Times New Roman"/>
          <w:color w:val="auto"/>
        </w:rPr>
        <w:tab/>
      </w:r>
      <w:r w:rsidR="004E4C39">
        <w:rPr>
          <w:rFonts w:eastAsia="Times New Roman"/>
          <w:color w:val="auto"/>
        </w:rPr>
        <w:tab/>
        <w:t>Žydrūnas Bartkus</w:t>
      </w:r>
    </w:p>
    <w:p w14:paraId="1A660FAC" w14:textId="4ECBD13A" w:rsidR="00BF0B8C" w:rsidRDefault="00BF0B8C" w:rsidP="00C0562D">
      <w:pPr>
        <w:spacing w:after="0" w:line="360" w:lineRule="auto"/>
        <w:ind w:firstLine="900"/>
        <w:jc w:val="both"/>
        <w:rPr>
          <w:rFonts w:eastAsia="Times New Roman"/>
          <w:color w:val="auto"/>
        </w:rPr>
      </w:pPr>
    </w:p>
    <w:p w14:paraId="7C269042" w14:textId="4DC1879D" w:rsidR="002F095C" w:rsidRDefault="002F095C" w:rsidP="00C0562D">
      <w:pPr>
        <w:spacing w:after="0" w:line="360" w:lineRule="auto"/>
        <w:ind w:firstLine="900"/>
        <w:jc w:val="both"/>
        <w:rPr>
          <w:rFonts w:eastAsia="Times New Roman"/>
          <w:color w:val="auto"/>
        </w:rPr>
      </w:pPr>
    </w:p>
    <w:p w14:paraId="147C74CB" w14:textId="0D8D6D40" w:rsidR="002F095C" w:rsidRDefault="002F095C" w:rsidP="00C0562D">
      <w:pPr>
        <w:spacing w:after="0" w:line="360" w:lineRule="auto"/>
        <w:ind w:firstLine="900"/>
        <w:jc w:val="both"/>
        <w:rPr>
          <w:rFonts w:eastAsia="Times New Roman"/>
          <w:color w:val="auto"/>
        </w:rPr>
      </w:pPr>
    </w:p>
    <w:p w14:paraId="05A4E381" w14:textId="5778977B" w:rsidR="002F095C" w:rsidRDefault="002F095C" w:rsidP="00C0562D">
      <w:pPr>
        <w:spacing w:after="0" w:line="360" w:lineRule="auto"/>
        <w:ind w:firstLine="900"/>
        <w:jc w:val="both"/>
        <w:rPr>
          <w:rFonts w:eastAsia="Times New Roman"/>
          <w:color w:val="auto"/>
        </w:rPr>
      </w:pPr>
    </w:p>
    <w:p w14:paraId="485824F2" w14:textId="1BB63749" w:rsidR="002F095C" w:rsidRDefault="002F095C" w:rsidP="00C0562D">
      <w:pPr>
        <w:spacing w:after="0" w:line="360" w:lineRule="auto"/>
        <w:ind w:firstLine="900"/>
        <w:jc w:val="both"/>
        <w:rPr>
          <w:rFonts w:eastAsia="Times New Roman"/>
          <w:color w:val="auto"/>
        </w:rPr>
      </w:pPr>
    </w:p>
    <w:p w14:paraId="3873A344" w14:textId="784050BE" w:rsidR="002F095C" w:rsidRDefault="002F095C" w:rsidP="00C0562D">
      <w:pPr>
        <w:spacing w:after="0" w:line="360" w:lineRule="auto"/>
        <w:ind w:firstLine="900"/>
        <w:jc w:val="both"/>
        <w:rPr>
          <w:rFonts w:eastAsia="Times New Roman"/>
          <w:color w:val="auto"/>
        </w:rPr>
      </w:pPr>
    </w:p>
    <w:p w14:paraId="56669391" w14:textId="343C8029" w:rsidR="002F095C" w:rsidRDefault="002F095C" w:rsidP="00C0562D">
      <w:pPr>
        <w:spacing w:after="0" w:line="360" w:lineRule="auto"/>
        <w:ind w:firstLine="900"/>
        <w:jc w:val="both"/>
        <w:rPr>
          <w:rFonts w:eastAsia="Times New Roman"/>
          <w:color w:val="auto"/>
        </w:rPr>
      </w:pPr>
    </w:p>
    <w:p w14:paraId="100D6722" w14:textId="496FB92D" w:rsidR="002F095C" w:rsidRDefault="002F095C" w:rsidP="00C0562D">
      <w:pPr>
        <w:spacing w:after="0" w:line="360" w:lineRule="auto"/>
        <w:ind w:firstLine="900"/>
        <w:jc w:val="both"/>
        <w:rPr>
          <w:rFonts w:eastAsia="Times New Roman"/>
          <w:color w:val="auto"/>
        </w:rPr>
      </w:pPr>
    </w:p>
    <w:p w14:paraId="5E1FC23F" w14:textId="37CA021B" w:rsidR="002F095C" w:rsidRDefault="002F095C" w:rsidP="00C0562D">
      <w:pPr>
        <w:spacing w:after="0" w:line="360" w:lineRule="auto"/>
        <w:ind w:firstLine="900"/>
        <w:jc w:val="both"/>
        <w:rPr>
          <w:rFonts w:eastAsia="Times New Roman"/>
          <w:color w:val="auto"/>
        </w:rPr>
      </w:pPr>
    </w:p>
    <w:p w14:paraId="5BBF9262" w14:textId="21234731" w:rsidR="002F095C" w:rsidRDefault="002F095C" w:rsidP="00C0562D">
      <w:pPr>
        <w:spacing w:after="0" w:line="360" w:lineRule="auto"/>
        <w:ind w:firstLine="900"/>
        <w:jc w:val="both"/>
        <w:rPr>
          <w:rFonts w:eastAsia="Times New Roman"/>
          <w:color w:val="auto"/>
        </w:rPr>
      </w:pPr>
    </w:p>
    <w:p w14:paraId="616EEDE1" w14:textId="376ACC44" w:rsidR="002F095C" w:rsidRDefault="002F095C" w:rsidP="00C0562D">
      <w:pPr>
        <w:spacing w:after="0" w:line="360" w:lineRule="auto"/>
        <w:ind w:firstLine="900"/>
        <w:jc w:val="both"/>
        <w:rPr>
          <w:rFonts w:eastAsia="Times New Roman"/>
          <w:color w:val="auto"/>
        </w:rPr>
      </w:pPr>
    </w:p>
    <w:p w14:paraId="172B15D6" w14:textId="4230CA2E" w:rsidR="002F095C" w:rsidRDefault="002F095C" w:rsidP="00C0562D">
      <w:pPr>
        <w:spacing w:after="0" w:line="360" w:lineRule="auto"/>
        <w:ind w:firstLine="900"/>
        <w:jc w:val="both"/>
        <w:rPr>
          <w:rFonts w:eastAsia="Times New Roman"/>
          <w:color w:val="auto"/>
        </w:rPr>
      </w:pPr>
    </w:p>
    <w:p w14:paraId="64C927D1" w14:textId="0E63BDF3" w:rsidR="002F095C" w:rsidRDefault="002F095C" w:rsidP="00C0562D">
      <w:pPr>
        <w:spacing w:after="0" w:line="360" w:lineRule="auto"/>
        <w:ind w:firstLine="900"/>
        <w:jc w:val="both"/>
        <w:rPr>
          <w:rFonts w:eastAsia="Times New Roman"/>
          <w:color w:val="auto"/>
        </w:rPr>
      </w:pPr>
    </w:p>
    <w:p w14:paraId="237ABC31" w14:textId="17D6D806" w:rsidR="002F095C" w:rsidRDefault="002F095C" w:rsidP="00C0562D">
      <w:pPr>
        <w:spacing w:after="0" w:line="360" w:lineRule="auto"/>
        <w:ind w:firstLine="900"/>
        <w:jc w:val="both"/>
        <w:rPr>
          <w:rFonts w:eastAsia="Times New Roman"/>
          <w:color w:val="auto"/>
        </w:rPr>
      </w:pPr>
    </w:p>
    <w:p w14:paraId="282A2B0F" w14:textId="20143FE2" w:rsidR="002F095C" w:rsidRDefault="002F095C" w:rsidP="00C0562D">
      <w:pPr>
        <w:spacing w:after="0" w:line="360" w:lineRule="auto"/>
        <w:ind w:firstLine="900"/>
        <w:jc w:val="both"/>
        <w:rPr>
          <w:rFonts w:eastAsia="Times New Roman"/>
          <w:color w:val="auto"/>
        </w:rPr>
      </w:pPr>
    </w:p>
    <w:p w14:paraId="43E37DA5" w14:textId="497931B3" w:rsidR="002F095C" w:rsidRDefault="002F095C" w:rsidP="00C0562D">
      <w:pPr>
        <w:spacing w:after="0" w:line="360" w:lineRule="auto"/>
        <w:ind w:firstLine="900"/>
        <w:jc w:val="both"/>
        <w:rPr>
          <w:rFonts w:eastAsia="Times New Roman"/>
          <w:color w:val="auto"/>
        </w:rPr>
      </w:pPr>
    </w:p>
    <w:p w14:paraId="49747D76" w14:textId="2DC05B0A" w:rsidR="002F095C" w:rsidRDefault="002F095C" w:rsidP="00C0562D">
      <w:pPr>
        <w:spacing w:after="0" w:line="360" w:lineRule="auto"/>
        <w:ind w:firstLine="900"/>
        <w:jc w:val="both"/>
        <w:rPr>
          <w:rFonts w:eastAsia="Times New Roman"/>
          <w:color w:val="auto"/>
        </w:rPr>
      </w:pPr>
    </w:p>
    <w:p w14:paraId="47715657" w14:textId="14A549BE" w:rsidR="002F095C" w:rsidRDefault="002F095C" w:rsidP="00C0562D">
      <w:pPr>
        <w:spacing w:after="0" w:line="360" w:lineRule="auto"/>
        <w:ind w:firstLine="900"/>
        <w:jc w:val="both"/>
        <w:rPr>
          <w:rFonts w:eastAsia="Times New Roman"/>
          <w:color w:val="auto"/>
        </w:rPr>
      </w:pPr>
    </w:p>
    <w:p w14:paraId="240AC6A2" w14:textId="7B47BBDC" w:rsidR="002F095C" w:rsidRDefault="002F095C" w:rsidP="00C0562D">
      <w:pPr>
        <w:spacing w:after="0" w:line="360" w:lineRule="auto"/>
        <w:ind w:firstLine="900"/>
        <w:jc w:val="both"/>
        <w:rPr>
          <w:rFonts w:eastAsia="Times New Roman"/>
          <w:color w:val="auto"/>
        </w:rPr>
      </w:pPr>
    </w:p>
    <w:p w14:paraId="09FEDD16" w14:textId="22800D65" w:rsidR="002F095C" w:rsidRDefault="002F095C" w:rsidP="00C0562D">
      <w:pPr>
        <w:spacing w:after="0" w:line="360" w:lineRule="auto"/>
        <w:ind w:firstLine="900"/>
        <w:jc w:val="both"/>
        <w:rPr>
          <w:rFonts w:eastAsia="Times New Roman"/>
          <w:color w:val="auto"/>
        </w:rPr>
      </w:pPr>
    </w:p>
    <w:p w14:paraId="258EAC9E" w14:textId="0F3D9DD4" w:rsidR="002F095C" w:rsidRDefault="002F095C" w:rsidP="00C0562D">
      <w:pPr>
        <w:spacing w:after="0" w:line="360" w:lineRule="auto"/>
        <w:ind w:firstLine="900"/>
        <w:jc w:val="both"/>
        <w:rPr>
          <w:rFonts w:eastAsia="Times New Roman"/>
          <w:color w:val="auto"/>
        </w:rPr>
      </w:pPr>
    </w:p>
    <w:p w14:paraId="49DC908D" w14:textId="6847D0AF" w:rsidR="002F095C" w:rsidRDefault="002F095C" w:rsidP="00C0562D">
      <w:pPr>
        <w:spacing w:after="0" w:line="360" w:lineRule="auto"/>
        <w:ind w:firstLine="900"/>
        <w:jc w:val="both"/>
        <w:rPr>
          <w:rFonts w:eastAsia="Times New Roman"/>
          <w:color w:val="auto"/>
        </w:rPr>
      </w:pPr>
    </w:p>
    <w:p w14:paraId="261DBE2A" w14:textId="77777777" w:rsidR="002F095C" w:rsidRPr="00AD4337" w:rsidRDefault="002F095C" w:rsidP="00C0562D">
      <w:pPr>
        <w:spacing w:after="0" w:line="360" w:lineRule="auto"/>
        <w:ind w:firstLine="900"/>
        <w:jc w:val="both"/>
        <w:rPr>
          <w:rFonts w:eastAsia="Times New Roman"/>
          <w:color w:val="auto"/>
        </w:rPr>
      </w:pPr>
    </w:p>
    <w:p w14:paraId="2932A562" w14:textId="77777777" w:rsidR="00CE2AFD" w:rsidRPr="00AD4337" w:rsidRDefault="00CE2AFD" w:rsidP="00C0562D">
      <w:pPr>
        <w:spacing w:after="0" w:line="360" w:lineRule="auto"/>
        <w:ind w:firstLine="900"/>
        <w:jc w:val="both"/>
        <w:rPr>
          <w:rFonts w:eastAsia="Times New Roman"/>
          <w:color w:val="auto"/>
        </w:rPr>
      </w:pPr>
    </w:p>
    <w:p w14:paraId="16FF7858" w14:textId="77777777" w:rsidR="00440E9A" w:rsidRPr="00AD4337" w:rsidRDefault="009572D5" w:rsidP="00821C48">
      <w:pPr>
        <w:spacing w:after="0" w:line="276" w:lineRule="auto"/>
        <w:jc w:val="both"/>
        <w:rPr>
          <w:rFonts w:eastAsia="Times New Roman"/>
          <w:color w:val="auto"/>
        </w:rPr>
      </w:pPr>
      <w:r w:rsidRPr="00AD4337">
        <w:rPr>
          <w:rFonts w:eastAsia="Times New Roman"/>
          <w:color w:val="auto"/>
        </w:rPr>
        <w:t xml:space="preserve">Ruslanas Turskis, tel. (8 706) 62 752, el. p. </w:t>
      </w:r>
      <w:hyperlink r:id="rId9">
        <w:r w:rsidRPr="00AD4337">
          <w:rPr>
            <w:rFonts w:eastAsia="Times New Roman"/>
            <w:color w:val="auto"/>
            <w:u w:val="single"/>
          </w:rPr>
          <w:t>ruslanas.turskis@stt.lt</w:t>
        </w:r>
      </w:hyperlink>
    </w:p>
    <w:p w14:paraId="051BF1C6" w14:textId="77777777" w:rsidR="002F095C" w:rsidRDefault="009572D5" w:rsidP="00821C48">
      <w:pPr>
        <w:spacing w:after="0" w:line="276" w:lineRule="auto"/>
        <w:jc w:val="both"/>
        <w:rPr>
          <w:rFonts w:eastAsia="Times New Roman"/>
          <w:color w:val="auto"/>
        </w:rPr>
      </w:pPr>
      <w:r w:rsidRPr="00AD4337">
        <w:rPr>
          <w:rFonts w:eastAsia="Times New Roman"/>
          <w:color w:val="auto"/>
        </w:rPr>
        <w:t xml:space="preserve">Rengėjo tiesioginis vadovas – Vidmantas Mečkauskas, tel. (8 706) 62745, </w:t>
      </w:r>
    </w:p>
    <w:p w14:paraId="3B9D2221" w14:textId="2253D4EB" w:rsidR="00440E9A" w:rsidRPr="00AD4337" w:rsidRDefault="009572D5" w:rsidP="00821C48">
      <w:pPr>
        <w:spacing w:after="0" w:line="276" w:lineRule="auto"/>
        <w:jc w:val="both"/>
        <w:rPr>
          <w:rFonts w:eastAsia="Times New Roman"/>
          <w:color w:val="auto"/>
          <w:u w:val="single"/>
        </w:rPr>
      </w:pPr>
      <w:r w:rsidRPr="00AD4337">
        <w:rPr>
          <w:rFonts w:eastAsia="Times New Roman"/>
          <w:color w:val="auto"/>
        </w:rPr>
        <w:t xml:space="preserve">el. p. </w:t>
      </w:r>
      <w:hyperlink r:id="rId10">
        <w:r w:rsidRPr="00AD4337">
          <w:rPr>
            <w:rFonts w:eastAsia="Times New Roman"/>
            <w:color w:val="auto"/>
            <w:u w:val="single"/>
          </w:rPr>
          <w:t>vidmantas.meckauskas@stt.lt</w:t>
        </w:r>
      </w:hyperlink>
      <w:r w:rsidR="00841480" w:rsidRPr="00AD4337">
        <w:rPr>
          <w:rFonts w:eastAsia="Times New Roman"/>
          <w:color w:val="auto"/>
          <w:u w:val="single"/>
        </w:rPr>
        <w:br w:type="page"/>
      </w:r>
    </w:p>
    <w:p w14:paraId="16332DA0" w14:textId="77777777" w:rsidR="00CE2AFD" w:rsidRPr="00AD4337" w:rsidRDefault="00CE2AFD" w:rsidP="00C0562D">
      <w:pPr>
        <w:spacing w:after="0" w:line="240" w:lineRule="auto"/>
        <w:ind w:firstLine="900"/>
        <w:rPr>
          <w:rFonts w:eastAsia="Times New Roman"/>
          <w:color w:val="auto"/>
          <w:u w:val="single"/>
        </w:rPr>
      </w:pPr>
    </w:p>
    <w:p w14:paraId="446A05B4" w14:textId="77777777" w:rsidR="00CE2AFD" w:rsidRPr="00AD4337" w:rsidRDefault="009572D5" w:rsidP="006C1247">
      <w:pPr>
        <w:spacing w:after="0" w:line="240" w:lineRule="auto"/>
        <w:ind w:left="5387"/>
        <w:jc w:val="both"/>
        <w:rPr>
          <w:rFonts w:eastAsia="Times New Roman"/>
          <w:color w:val="auto"/>
        </w:rPr>
      </w:pPr>
      <w:r w:rsidRPr="00AD4337">
        <w:rPr>
          <w:rFonts w:eastAsia="Times New Roman"/>
          <w:color w:val="auto"/>
        </w:rPr>
        <w:t xml:space="preserve">Išvados dėl korupcijos rizikos analizės </w:t>
      </w:r>
      <w:r w:rsidR="00090396" w:rsidRPr="00AD4337">
        <w:rPr>
          <w:rFonts w:eastAsia="Times New Roman"/>
          <w:color w:val="auto"/>
        </w:rPr>
        <w:t>APV</w:t>
      </w:r>
      <w:r w:rsidRPr="00AD4337">
        <w:rPr>
          <w:rFonts w:eastAsia="Times New Roman"/>
          <w:color w:val="auto"/>
        </w:rPr>
        <w:t>A</w:t>
      </w:r>
      <w:r w:rsidRPr="00AD4337">
        <w:rPr>
          <w:rFonts w:eastAsia="Times New Roman"/>
          <w:color w:val="auto"/>
          <w:shd w:val="clear" w:color="auto" w:fill="FFFFFF"/>
        </w:rPr>
        <w:t xml:space="preserve"> v</w:t>
      </w:r>
      <w:r w:rsidRPr="00AD4337">
        <w:rPr>
          <w:rFonts w:eastAsia="Times New Roman"/>
          <w:color w:val="auto"/>
        </w:rPr>
        <w:t>eiklos srityse</w:t>
      </w:r>
    </w:p>
    <w:p w14:paraId="3269952C" w14:textId="77777777" w:rsidR="00CE2AFD" w:rsidRPr="00451EDE" w:rsidRDefault="009572D5" w:rsidP="006C1247">
      <w:pPr>
        <w:pStyle w:val="Heading1"/>
        <w:ind w:left="5387"/>
        <w:rPr>
          <w:rFonts w:eastAsia="Times New Roman"/>
          <w:b w:val="0"/>
        </w:rPr>
      </w:pPr>
      <w:bookmarkStart w:id="29" w:name="_Toc519523672"/>
      <w:r w:rsidRPr="00451EDE">
        <w:rPr>
          <w:rFonts w:eastAsia="Times New Roman"/>
          <w:b w:val="0"/>
        </w:rPr>
        <w:t>1 priedas</w:t>
      </w:r>
      <w:bookmarkEnd w:id="29"/>
    </w:p>
    <w:p w14:paraId="178C771A" w14:textId="77777777" w:rsidR="00CE2AFD" w:rsidRPr="00AD4337" w:rsidRDefault="00CE2AFD" w:rsidP="00C0562D">
      <w:pPr>
        <w:spacing w:after="0" w:line="240" w:lineRule="auto"/>
        <w:ind w:firstLine="900"/>
        <w:rPr>
          <w:rFonts w:eastAsia="Times New Roman"/>
          <w:color w:val="auto"/>
        </w:rPr>
      </w:pPr>
    </w:p>
    <w:p w14:paraId="02C1EA2E" w14:textId="77777777" w:rsidR="00CE2AFD" w:rsidRPr="00AD4337" w:rsidRDefault="00CE2AFD" w:rsidP="00C0562D">
      <w:pPr>
        <w:spacing w:after="0" w:line="240" w:lineRule="auto"/>
        <w:ind w:firstLine="900"/>
        <w:jc w:val="center"/>
        <w:rPr>
          <w:rFonts w:eastAsia="Times New Roman"/>
          <w:b/>
          <w:caps/>
          <w:color w:val="auto"/>
        </w:rPr>
      </w:pPr>
    </w:p>
    <w:p w14:paraId="64418FFF" w14:textId="77777777" w:rsidR="00CE2AFD" w:rsidRPr="00AD4337" w:rsidRDefault="00CE2AFD" w:rsidP="00C0562D">
      <w:pPr>
        <w:spacing w:after="0" w:line="240" w:lineRule="auto"/>
        <w:ind w:firstLine="900"/>
        <w:jc w:val="center"/>
        <w:rPr>
          <w:rFonts w:eastAsia="Times New Roman"/>
          <w:b/>
          <w:caps/>
          <w:color w:val="auto"/>
        </w:rPr>
      </w:pPr>
    </w:p>
    <w:p w14:paraId="423E06B3" w14:textId="77777777" w:rsidR="00CE2AFD" w:rsidRPr="006C1247" w:rsidRDefault="009572D5" w:rsidP="006C1247">
      <w:pPr>
        <w:ind w:firstLine="993"/>
        <w:rPr>
          <w:rFonts w:eastAsia="Times New Roman"/>
          <w:b/>
        </w:rPr>
      </w:pPr>
      <w:r w:rsidRPr="006C1247">
        <w:rPr>
          <w:rFonts w:eastAsia="Times New Roman"/>
          <w:b/>
        </w:rPr>
        <w:t xml:space="preserve">I. ATLIEKANT KORUPCIJOS RIZIKOS ANALIZĘ ANALIZUOTI TEISĖS AKTAI </w:t>
      </w:r>
    </w:p>
    <w:p w14:paraId="6093E26F" w14:textId="77777777" w:rsidR="00CE2AFD" w:rsidRPr="00AD4337" w:rsidRDefault="00CE2AFD" w:rsidP="00C0562D">
      <w:pPr>
        <w:tabs>
          <w:tab w:val="left" w:pos="1276"/>
        </w:tabs>
        <w:spacing w:after="0" w:line="240" w:lineRule="auto"/>
        <w:ind w:firstLine="900"/>
        <w:jc w:val="both"/>
        <w:rPr>
          <w:rFonts w:eastAsia="Times New Roman"/>
          <w:b/>
          <w:color w:val="auto"/>
        </w:rPr>
      </w:pPr>
    </w:p>
    <w:p w14:paraId="24629B43" w14:textId="77777777" w:rsidR="00CE2AFD" w:rsidRPr="00AD4337" w:rsidRDefault="009572D5"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Europos parlamento ir tarybos 2006-07-05 reglamentas (EB) Nr. 1080/2006 D</w:t>
      </w:r>
      <w:r w:rsidRPr="00AD4337">
        <w:rPr>
          <w:rFonts w:eastAsia="Calibri"/>
          <w:color w:val="auto"/>
        </w:rPr>
        <w:t>ė</w:t>
      </w:r>
      <w:r w:rsidRPr="00AD4337">
        <w:rPr>
          <w:rFonts w:eastAsia="TimesLT"/>
          <w:color w:val="auto"/>
        </w:rPr>
        <w:t>l Europos regionin</w:t>
      </w:r>
      <w:r w:rsidRPr="00AD4337">
        <w:rPr>
          <w:rFonts w:eastAsia="Calibri"/>
          <w:color w:val="auto"/>
        </w:rPr>
        <w:t>ė</w:t>
      </w:r>
      <w:r w:rsidRPr="00AD4337">
        <w:rPr>
          <w:rFonts w:eastAsia="TimesLT"/>
          <w:color w:val="auto"/>
        </w:rPr>
        <w:t>s pl</w:t>
      </w:r>
      <w:r w:rsidRPr="00AD4337">
        <w:rPr>
          <w:rFonts w:eastAsia="Calibri"/>
          <w:color w:val="auto"/>
        </w:rPr>
        <w:t>ė</w:t>
      </w:r>
      <w:r w:rsidRPr="00AD4337">
        <w:rPr>
          <w:rFonts w:eastAsia="TimesLT"/>
          <w:color w:val="auto"/>
        </w:rPr>
        <w:t>tros fondo ir panaikinantis Reglament</w:t>
      </w:r>
      <w:r w:rsidRPr="00AD4337">
        <w:rPr>
          <w:rFonts w:eastAsia="Calibri"/>
          <w:color w:val="auto"/>
        </w:rPr>
        <w:t>ą</w:t>
      </w:r>
      <w:r w:rsidRPr="00AD4337">
        <w:rPr>
          <w:rFonts w:eastAsia="TimesLT"/>
          <w:color w:val="auto"/>
        </w:rPr>
        <w:t xml:space="preserve"> (EB) Nr. 1783/1999.</w:t>
      </w:r>
    </w:p>
    <w:p w14:paraId="75EB1222" w14:textId="77777777" w:rsidR="00CE2AFD" w:rsidRPr="00AD4337" w:rsidRDefault="009572D5"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 xml:space="preserve">Lietuvos Respublikos korupcijos prevencijos </w:t>
      </w:r>
      <w:r w:rsidRPr="00AD4337">
        <w:rPr>
          <w:rFonts w:eastAsia="Calibri"/>
          <w:color w:val="auto"/>
        </w:rPr>
        <w:t>į</w:t>
      </w:r>
      <w:r w:rsidRPr="00AD4337">
        <w:rPr>
          <w:rFonts w:eastAsia="TimesLT"/>
          <w:color w:val="auto"/>
        </w:rPr>
        <w:t>statymas.</w:t>
      </w:r>
    </w:p>
    <w:p w14:paraId="5623966A" w14:textId="77777777" w:rsidR="00CE2AFD" w:rsidRPr="00AD4337" w:rsidRDefault="009572D5"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Lietuvos Respublikos vieš</w:t>
      </w:r>
      <w:r w:rsidRPr="00AD4337">
        <w:rPr>
          <w:rFonts w:eastAsia="Calibri"/>
          <w:color w:val="auto"/>
        </w:rPr>
        <w:t>ų</w:t>
      </w:r>
      <w:r w:rsidRPr="00AD4337">
        <w:rPr>
          <w:rFonts w:eastAsia="TimesLT"/>
          <w:color w:val="auto"/>
        </w:rPr>
        <w:t>j</w:t>
      </w:r>
      <w:r w:rsidRPr="00AD4337">
        <w:rPr>
          <w:rFonts w:eastAsia="Calibri"/>
          <w:color w:val="auto"/>
        </w:rPr>
        <w:t>ų</w:t>
      </w:r>
      <w:r w:rsidRPr="00AD4337">
        <w:rPr>
          <w:rFonts w:eastAsia="TimesLT"/>
          <w:color w:val="auto"/>
        </w:rPr>
        <w:t xml:space="preserve"> ir priva</w:t>
      </w:r>
      <w:r w:rsidRPr="00AD4337">
        <w:rPr>
          <w:rFonts w:eastAsia="Calibri"/>
          <w:color w:val="auto"/>
        </w:rPr>
        <w:t>č</w:t>
      </w:r>
      <w:r w:rsidRPr="00AD4337">
        <w:rPr>
          <w:rFonts w:eastAsia="TimesLT"/>
          <w:color w:val="auto"/>
        </w:rPr>
        <w:t>i</w:t>
      </w:r>
      <w:r w:rsidRPr="00AD4337">
        <w:rPr>
          <w:rFonts w:eastAsia="Calibri"/>
          <w:color w:val="auto"/>
        </w:rPr>
        <w:t>ų</w:t>
      </w:r>
      <w:r w:rsidRPr="00AD4337">
        <w:rPr>
          <w:rFonts w:eastAsia="TimesLT"/>
          <w:color w:val="auto"/>
        </w:rPr>
        <w:t xml:space="preserve"> interes</w:t>
      </w:r>
      <w:r w:rsidRPr="00AD4337">
        <w:rPr>
          <w:rFonts w:eastAsia="Calibri"/>
          <w:color w:val="auto"/>
        </w:rPr>
        <w:t>ų</w:t>
      </w:r>
      <w:r w:rsidRPr="00AD4337">
        <w:rPr>
          <w:rFonts w:eastAsia="TimesLT"/>
          <w:color w:val="auto"/>
        </w:rPr>
        <w:t xml:space="preserve"> derinimo valstybin</w:t>
      </w:r>
      <w:r w:rsidRPr="00AD4337">
        <w:rPr>
          <w:rFonts w:eastAsia="Calibri"/>
          <w:color w:val="auto"/>
        </w:rPr>
        <w:t>ė</w:t>
      </w:r>
      <w:r w:rsidRPr="00AD4337">
        <w:rPr>
          <w:rFonts w:eastAsia="TimesLT"/>
          <w:color w:val="auto"/>
        </w:rPr>
        <w:t xml:space="preserve">je tarnyboje </w:t>
      </w:r>
      <w:r w:rsidRPr="00AD4337">
        <w:rPr>
          <w:rFonts w:eastAsia="Calibri"/>
          <w:color w:val="auto"/>
        </w:rPr>
        <w:t>į</w:t>
      </w:r>
      <w:r w:rsidRPr="00AD4337">
        <w:rPr>
          <w:rFonts w:eastAsia="TimesLT"/>
          <w:color w:val="auto"/>
        </w:rPr>
        <w:t>statymas.</w:t>
      </w:r>
    </w:p>
    <w:p w14:paraId="2E4E4849" w14:textId="77777777" w:rsidR="00CE2AFD" w:rsidRPr="00AD4337" w:rsidRDefault="009572D5"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Lietuvos Respublikos civilinis kodeksas.</w:t>
      </w:r>
    </w:p>
    <w:p w14:paraId="0C37E1F4" w14:textId="77777777" w:rsidR="00CE2AFD" w:rsidRPr="00AD4337" w:rsidRDefault="009572D5"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Lietuvos Respublikos Vyriausyb</w:t>
      </w:r>
      <w:r w:rsidRPr="00AD4337">
        <w:rPr>
          <w:rFonts w:eastAsia="Calibri"/>
          <w:color w:val="auto"/>
        </w:rPr>
        <w:t>ė</w:t>
      </w:r>
      <w:r w:rsidRPr="00AD4337">
        <w:rPr>
          <w:rFonts w:eastAsia="TimesLT"/>
          <w:color w:val="auto"/>
        </w:rPr>
        <w:t>s 2014-06-04 nutarimas Nr. 528 D</w:t>
      </w:r>
      <w:r w:rsidRPr="00AD4337">
        <w:rPr>
          <w:rFonts w:eastAsia="Calibri"/>
          <w:color w:val="auto"/>
        </w:rPr>
        <w:t>ė</w:t>
      </w:r>
      <w:r w:rsidRPr="00AD4337">
        <w:rPr>
          <w:rFonts w:eastAsia="TimesLT"/>
          <w:color w:val="auto"/>
        </w:rPr>
        <w:t>l atsakomyb</w:t>
      </w:r>
      <w:r w:rsidRPr="00AD4337">
        <w:rPr>
          <w:rFonts w:eastAsia="Calibri"/>
          <w:color w:val="auto"/>
        </w:rPr>
        <w:t>ė</w:t>
      </w:r>
      <w:r w:rsidRPr="00AD4337">
        <w:rPr>
          <w:rFonts w:eastAsia="TimesLT"/>
          <w:color w:val="auto"/>
        </w:rPr>
        <w:t>s ir funkcij</w:t>
      </w:r>
      <w:r w:rsidRPr="00AD4337">
        <w:rPr>
          <w:rFonts w:eastAsia="Calibri"/>
          <w:color w:val="auto"/>
        </w:rPr>
        <w:t>ų</w:t>
      </w:r>
      <w:r w:rsidRPr="00AD4337">
        <w:rPr>
          <w:rFonts w:eastAsia="TimesLT"/>
          <w:color w:val="auto"/>
        </w:rPr>
        <w:t xml:space="preserve"> paskirstymo tarp institucij</w:t>
      </w:r>
      <w:r w:rsidRPr="00AD4337">
        <w:rPr>
          <w:rFonts w:eastAsia="Calibri"/>
          <w:color w:val="auto"/>
        </w:rPr>
        <w:t>ų</w:t>
      </w:r>
      <w:r w:rsidRPr="00AD4337">
        <w:rPr>
          <w:rFonts w:eastAsia="TimesLT"/>
          <w:color w:val="auto"/>
        </w:rPr>
        <w:t xml:space="preserve">, </w:t>
      </w:r>
      <w:r w:rsidRPr="00AD4337">
        <w:rPr>
          <w:rFonts w:eastAsia="Calibri"/>
          <w:color w:val="auto"/>
        </w:rPr>
        <w:t>į</w:t>
      </w:r>
      <w:r w:rsidRPr="00AD4337">
        <w:rPr>
          <w:rFonts w:eastAsia="TimesLT"/>
          <w:color w:val="auto"/>
        </w:rPr>
        <w:t>gyvendinant 2014-2020 met</w:t>
      </w:r>
      <w:r w:rsidRPr="00AD4337">
        <w:rPr>
          <w:rFonts w:eastAsia="Calibri"/>
          <w:color w:val="auto"/>
        </w:rPr>
        <w:t>ų</w:t>
      </w:r>
      <w:r w:rsidRPr="00AD4337">
        <w:rPr>
          <w:rFonts w:eastAsia="TimesLT"/>
          <w:color w:val="auto"/>
        </w:rPr>
        <w:t xml:space="preserve"> ES strukt</w:t>
      </w:r>
      <w:r w:rsidRPr="00AD4337">
        <w:rPr>
          <w:rFonts w:eastAsia="Calibri"/>
          <w:color w:val="auto"/>
        </w:rPr>
        <w:t>ū</w:t>
      </w:r>
      <w:r w:rsidRPr="00AD4337">
        <w:rPr>
          <w:rFonts w:eastAsia="TimesLT"/>
          <w:color w:val="auto"/>
        </w:rPr>
        <w:t>rini</w:t>
      </w:r>
      <w:r w:rsidRPr="00AD4337">
        <w:rPr>
          <w:rFonts w:eastAsia="Calibri"/>
          <w:color w:val="auto"/>
        </w:rPr>
        <w:t>ų</w:t>
      </w:r>
      <w:r w:rsidRPr="00AD4337">
        <w:rPr>
          <w:rFonts w:eastAsia="TimesLT"/>
          <w:color w:val="auto"/>
        </w:rPr>
        <w:t xml:space="preserve"> fond</w:t>
      </w:r>
      <w:r w:rsidRPr="00AD4337">
        <w:rPr>
          <w:rFonts w:eastAsia="Calibri"/>
          <w:color w:val="auto"/>
        </w:rPr>
        <w:t>ų</w:t>
      </w:r>
      <w:r w:rsidRPr="00AD4337">
        <w:rPr>
          <w:rFonts w:eastAsia="TimesLT"/>
          <w:color w:val="auto"/>
        </w:rPr>
        <w:t xml:space="preserve"> investicij</w:t>
      </w:r>
      <w:r w:rsidRPr="00AD4337">
        <w:rPr>
          <w:rFonts w:eastAsia="Calibri"/>
          <w:color w:val="auto"/>
        </w:rPr>
        <w:t>ų</w:t>
      </w:r>
      <w:r w:rsidRPr="00AD4337">
        <w:rPr>
          <w:rFonts w:eastAsia="TimesLT"/>
          <w:color w:val="auto"/>
        </w:rPr>
        <w:t xml:space="preserve"> veiksm</w:t>
      </w:r>
      <w:r w:rsidRPr="00AD4337">
        <w:rPr>
          <w:rFonts w:eastAsia="Calibri"/>
          <w:color w:val="auto"/>
        </w:rPr>
        <w:t>ų</w:t>
      </w:r>
      <w:r w:rsidRPr="00AD4337">
        <w:rPr>
          <w:rFonts w:eastAsia="TimesLT"/>
          <w:color w:val="auto"/>
        </w:rPr>
        <w:t xml:space="preserve"> program</w:t>
      </w:r>
      <w:r w:rsidRPr="00AD4337">
        <w:rPr>
          <w:rFonts w:eastAsia="Calibri"/>
          <w:color w:val="auto"/>
        </w:rPr>
        <w:t>ą</w:t>
      </w:r>
      <w:r w:rsidRPr="00AD4337">
        <w:rPr>
          <w:rFonts w:eastAsia="TimesLT"/>
          <w:color w:val="auto"/>
        </w:rPr>
        <w:t>.</w:t>
      </w:r>
    </w:p>
    <w:p w14:paraId="56E4016A" w14:textId="77777777" w:rsidR="00CE2AFD" w:rsidRPr="00AD4337" w:rsidRDefault="009572D5"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Lietuvos Respublikos Vyriausyb</w:t>
      </w:r>
      <w:r w:rsidRPr="00AD4337">
        <w:rPr>
          <w:rFonts w:eastAsia="Calibri"/>
          <w:color w:val="auto"/>
        </w:rPr>
        <w:t>ė</w:t>
      </w:r>
      <w:r w:rsidRPr="00AD4337">
        <w:rPr>
          <w:rFonts w:eastAsia="TimesLT"/>
          <w:color w:val="auto"/>
        </w:rPr>
        <w:t>s 2007-12-19 nutarim</w:t>
      </w:r>
      <w:r w:rsidR="009A5D8F" w:rsidRPr="00AD4337">
        <w:rPr>
          <w:rFonts w:eastAsia="TimesLT"/>
          <w:color w:val="auto"/>
        </w:rPr>
        <w:t>u</w:t>
      </w:r>
      <w:r w:rsidRPr="00AD4337">
        <w:rPr>
          <w:rFonts w:eastAsia="TimesLT"/>
          <w:color w:val="auto"/>
        </w:rPr>
        <w:t xml:space="preserve"> Nr. 1443 </w:t>
      </w:r>
      <w:r w:rsidR="009A5D8F" w:rsidRPr="00AD4337">
        <w:rPr>
          <w:rFonts w:eastAsia="TimesLT"/>
          <w:color w:val="auto"/>
        </w:rPr>
        <w:t xml:space="preserve">patvirtintos </w:t>
      </w:r>
      <w:r w:rsidRPr="00AD4337">
        <w:rPr>
          <w:rFonts w:eastAsia="TimesLT"/>
          <w:color w:val="auto"/>
        </w:rPr>
        <w:t>projekt</w:t>
      </w:r>
      <w:r w:rsidRPr="00AD4337">
        <w:rPr>
          <w:rFonts w:eastAsia="Calibri"/>
          <w:color w:val="auto"/>
        </w:rPr>
        <w:t>ų</w:t>
      </w:r>
      <w:r w:rsidRPr="00AD4337">
        <w:rPr>
          <w:rFonts w:eastAsia="TimesLT"/>
          <w:color w:val="auto"/>
        </w:rPr>
        <w:t xml:space="preserve"> administravimo ir finansavimo taisykl</w:t>
      </w:r>
      <w:r w:rsidR="009A5D8F" w:rsidRPr="00AD4337">
        <w:rPr>
          <w:rFonts w:eastAsia="TimesLT"/>
          <w:color w:val="auto"/>
        </w:rPr>
        <w:t>ės</w:t>
      </w:r>
      <w:r w:rsidRPr="00AD4337">
        <w:rPr>
          <w:rFonts w:eastAsia="TimesLT"/>
          <w:color w:val="auto"/>
        </w:rPr>
        <w:t>.</w:t>
      </w:r>
    </w:p>
    <w:p w14:paraId="04172D0F" w14:textId="77777777" w:rsidR="00CE2AFD" w:rsidRPr="00AD4337" w:rsidRDefault="009572D5"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Lietuvos Respublikos finans</w:t>
      </w:r>
      <w:r w:rsidRPr="00AD4337">
        <w:rPr>
          <w:rFonts w:eastAsia="Calibri"/>
          <w:color w:val="auto"/>
        </w:rPr>
        <w:t>ų</w:t>
      </w:r>
      <w:r w:rsidRPr="00AD4337">
        <w:rPr>
          <w:rFonts w:eastAsia="TimesLT"/>
          <w:color w:val="auto"/>
        </w:rPr>
        <w:t xml:space="preserve"> ministro 2014-10-08 </w:t>
      </w:r>
      <w:r w:rsidRPr="00AD4337">
        <w:rPr>
          <w:rFonts w:eastAsia="Calibri"/>
          <w:color w:val="auto"/>
        </w:rPr>
        <w:t>į</w:t>
      </w:r>
      <w:r w:rsidRPr="00AD4337">
        <w:rPr>
          <w:rFonts w:eastAsia="TimesLT"/>
          <w:color w:val="auto"/>
        </w:rPr>
        <w:t>sakym</w:t>
      </w:r>
      <w:r w:rsidR="009A5D8F" w:rsidRPr="00AD4337">
        <w:rPr>
          <w:rFonts w:eastAsia="TimesLT"/>
          <w:color w:val="auto"/>
        </w:rPr>
        <w:t>u</w:t>
      </w:r>
      <w:r w:rsidRPr="00AD4337">
        <w:rPr>
          <w:rFonts w:eastAsia="TimesLT"/>
          <w:color w:val="auto"/>
        </w:rPr>
        <w:t xml:space="preserve"> Nr. 1K-316 </w:t>
      </w:r>
      <w:r w:rsidR="009A5D8F" w:rsidRPr="00AD4337">
        <w:rPr>
          <w:rFonts w:eastAsia="TimesLT"/>
          <w:color w:val="auto"/>
        </w:rPr>
        <w:t xml:space="preserve">patvirtintos </w:t>
      </w:r>
      <w:r w:rsidRPr="00AD4337">
        <w:rPr>
          <w:rFonts w:eastAsia="TimesLT"/>
          <w:color w:val="auto"/>
        </w:rPr>
        <w:t>projekt</w:t>
      </w:r>
      <w:r w:rsidRPr="00AD4337">
        <w:rPr>
          <w:rFonts w:eastAsia="Calibri"/>
          <w:color w:val="auto"/>
        </w:rPr>
        <w:t>ų</w:t>
      </w:r>
      <w:r w:rsidRPr="00AD4337">
        <w:rPr>
          <w:rFonts w:eastAsia="TimesLT"/>
          <w:color w:val="auto"/>
        </w:rPr>
        <w:t xml:space="preserve"> administravimo ir finansavimo taisykl</w:t>
      </w:r>
      <w:r w:rsidR="009A5D8F" w:rsidRPr="00AD4337">
        <w:rPr>
          <w:rFonts w:eastAsia="TimesLT"/>
          <w:color w:val="auto"/>
        </w:rPr>
        <w:t>ės</w:t>
      </w:r>
      <w:r w:rsidRPr="00AD4337">
        <w:rPr>
          <w:rFonts w:eastAsia="TimesLT"/>
          <w:color w:val="auto"/>
        </w:rPr>
        <w:t>.</w:t>
      </w:r>
    </w:p>
    <w:p w14:paraId="08283AFF" w14:textId="77777777" w:rsidR="00F45D1D" w:rsidRPr="00AD4337" w:rsidRDefault="00F45D1D"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Lietuvos Respublikos aplinkos ministro 2015-10-07 įsakymu Nr. D1-717 patvirtintas 2014–2020 m. Europos Sąjungos fondų investicijų veiksmų programos 5 prioriteto „Aplinkosauga, gamtos išteklių darnus naudojimas ir prisitaikymas prie klimato kaitos“ 05.3.2-APVA-R-014 priemonės „Geriamojo vandens tiekimo ir nuotekų tvarkymo sistemų renovavimas ir plėtra, įmonių valdymo tobulinimas“ projektų finansavimo sąlygų aprašas Nr. 1.</w:t>
      </w:r>
    </w:p>
    <w:p w14:paraId="0A6BF200" w14:textId="77777777" w:rsidR="00F45D1D" w:rsidRPr="00AD4337" w:rsidRDefault="00F45D1D"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Lietuvos Respublikos aplinkos ministro 2011-08-11 įsakymu Nr. D1-632 patvirtinti APVA nuostatai.</w:t>
      </w:r>
    </w:p>
    <w:p w14:paraId="6A2FA7AA" w14:textId="77777777" w:rsidR="00F45D1D" w:rsidRPr="00AD4337" w:rsidRDefault="00F45D1D"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APVA direktoriaus 2014-11-27 įsakymu Nr. T1-190 patvirtintas APVA procedūrų vadovas.</w:t>
      </w:r>
    </w:p>
    <w:p w14:paraId="41401167" w14:textId="77777777" w:rsidR="00F45D1D" w:rsidRPr="00AD4337" w:rsidRDefault="00F45D1D"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Lietuvos Respublikos Vyriausybės 2014 m. gruodžio 23 d. nutarimu Nr. 1459 patvirtintos</w:t>
      </w:r>
      <w:r w:rsidR="009A5D8F" w:rsidRPr="00AD4337">
        <w:rPr>
          <w:rFonts w:eastAsia="TimesLT"/>
          <w:color w:val="auto"/>
        </w:rPr>
        <w:t xml:space="preserve"> finansinės paramos, išmokėtos ir (arba) panaudotos pažeidžiant teisės aktus, grąžinimo į Lietuvos Respublikos valstybės biudžetą taisyklės.</w:t>
      </w:r>
    </w:p>
    <w:p w14:paraId="51E884CB" w14:textId="77777777" w:rsidR="009A5D8F" w:rsidRPr="00AD4337" w:rsidRDefault="009A5D8F"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Lietuvos Respublikos finansų ministro 2014 m. spalio 31 d. įsakymu Nr. 1K-341 patvirtintos stebėsenos rodiklių nustatymo ir skaičiavimo taisyklės.</w:t>
      </w:r>
    </w:p>
    <w:p w14:paraId="25D49E2B" w14:textId="77777777" w:rsidR="00CE2AFD" w:rsidRPr="00AD4337" w:rsidRDefault="005205A1"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lastRenderedPageBreak/>
        <w:t>Lietuvos Respublikos valstyb</w:t>
      </w:r>
      <w:r w:rsidRPr="00AD4337">
        <w:rPr>
          <w:rFonts w:eastAsia="Calibri"/>
          <w:color w:val="auto"/>
        </w:rPr>
        <w:t>ė</w:t>
      </w:r>
      <w:r w:rsidRPr="00AD4337">
        <w:rPr>
          <w:rFonts w:eastAsia="TimesLT"/>
          <w:color w:val="auto"/>
        </w:rPr>
        <w:t>s kontrol</w:t>
      </w:r>
      <w:r w:rsidRPr="00AD4337">
        <w:rPr>
          <w:rFonts w:eastAsia="Calibri"/>
          <w:color w:val="auto"/>
        </w:rPr>
        <w:t>ė</w:t>
      </w:r>
      <w:r w:rsidRPr="00AD4337">
        <w:rPr>
          <w:rFonts w:eastAsia="TimesLT"/>
          <w:color w:val="auto"/>
        </w:rPr>
        <w:t>s 2016-02-12 valstybinio audito i</w:t>
      </w:r>
      <w:r w:rsidRPr="00AD4337">
        <w:rPr>
          <w:rFonts w:eastAsia="Calibri"/>
          <w:color w:val="auto"/>
        </w:rPr>
        <w:t>š</w:t>
      </w:r>
      <w:r w:rsidRPr="00AD4337">
        <w:rPr>
          <w:rFonts w:eastAsia="TimesLT"/>
          <w:color w:val="auto"/>
        </w:rPr>
        <w:t>vada Nr. FA-P-80-2-2 D</w:t>
      </w:r>
      <w:r w:rsidRPr="00AD4337">
        <w:rPr>
          <w:rFonts w:eastAsia="Calibri"/>
          <w:color w:val="auto"/>
        </w:rPr>
        <w:t>ė</w:t>
      </w:r>
      <w:r w:rsidRPr="00AD4337">
        <w:rPr>
          <w:rFonts w:eastAsia="TimesLT"/>
          <w:color w:val="auto"/>
        </w:rPr>
        <w:t>l 2014-2020 m. ES fond</w:t>
      </w:r>
      <w:r w:rsidRPr="00AD4337">
        <w:rPr>
          <w:rFonts w:eastAsia="Calibri"/>
          <w:color w:val="auto"/>
        </w:rPr>
        <w:t>ų</w:t>
      </w:r>
      <w:r w:rsidRPr="00AD4337">
        <w:rPr>
          <w:rFonts w:eastAsia="TimesLT"/>
          <w:color w:val="auto"/>
        </w:rPr>
        <w:t xml:space="preserve"> investicij</w:t>
      </w:r>
      <w:r w:rsidRPr="00AD4337">
        <w:rPr>
          <w:rFonts w:eastAsia="Calibri"/>
          <w:color w:val="auto"/>
        </w:rPr>
        <w:t>ų</w:t>
      </w:r>
      <w:r w:rsidRPr="00AD4337">
        <w:rPr>
          <w:rFonts w:eastAsia="TimesLT"/>
          <w:color w:val="auto"/>
        </w:rPr>
        <w:t xml:space="preserve"> veiksm</w:t>
      </w:r>
      <w:r w:rsidRPr="00AD4337">
        <w:rPr>
          <w:rFonts w:eastAsia="Calibri"/>
          <w:color w:val="auto"/>
        </w:rPr>
        <w:t>ų</w:t>
      </w:r>
      <w:r w:rsidRPr="00AD4337">
        <w:rPr>
          <w:rFonts w:eastAsia="TimesLT"/>
          <w:color w:val="auto"/>
        </w:rPr>
        <w:t xml:space="preserve"> programos </w:t>
      </w:r>
      <w:r w:rsidRPr="00AD4337">
        <w:rPr>
          <w:rFonts w:eastAsia="Calibri"/>
          <w:color w:val="auto"/>
        </w:rPr>
        <w:t>į</w:t>
      </w:r>
      <w:r w:rsidRPr="00AD4337">
        <w:rPr>
          <w:rFonts w:eastAsia="TimesLT"/>
          <w:color w:val="auto"/>
        </w:rPr>
        <w:t>gyvendinimui sukurtos valdymo ir kontrol</w:t>
      </w:r>
      <w:r w:rsidRPr="00AD4337">
        <w:rPr>
          <w:rFonts w:eastAsia="Calibri"/>
          <w:color w:val="auto"/>
        </w:rPr>
        <w:t>ė</w:t>
      </w:r>
      <w:r w:rsidRPr="00AD4337">
        <w:rPr>
          <w:rFonts w:eastAsia="TimesLT"/>
          <w:color w:val="auto"/>
        </w:rPr>
        <w:t>s sistemos veikimo, s</w:t>
      </w:r>
      <w:r w:rsidRPr="00AD4337">
        <w:rPr>
          <w:rFonts w:eastAsia="Calibri"/>
          <w:color w:val="auto"/>
        </w:rPr>
        <w:t>ą</w:t>
      </w:r>
      <w:r w:rsidRPr="00AD4337">
        <w:rPr>
          <w:rFonts w:eastAsia="TimesLT"/>
          <w:color w:val="auto"/>
        </w:rPr>
        <w:t xml:space="preserve">skaitose pateiktos informacijos bei Europos Komisijai 2014 m. sausio 1 d. </w:t>
      </w:r>
      <w:r w:rsidRPr="00AD4337">
        <w:rPr>
          <w:rFonts w:eastAsia="Calibri"/>
          <w:color w:val="auto"/>
        </w:rPr>
        <w:t>–</w:t>
      </w:r>
      <w:r w:rsidRPr="00AD4337">
        <w:rPr>
          <w:rFonts w:eastAsia="TimesLT"/>
          <w:color w:val="auto"/>
        </w:rPr>
        <w:t xml:space="preserve"> 2015 m. bir</w:t>
      </w:r>
      <w:r w:rsidRPr="00AD4337">
        <w:rPr>
          <w:rFonts w:eastAsia="Calibri"/>
          <w:color w:val="auto"/>
        </w:rPr>
        <w:t>ž</w:t>
      </w:r>
      <w:r w:rsidRPr="00AD4337">
        <w:rPr>
          <w:rFonts w:eastAsia="TimesLT"/>
          <w:color w:val="auto"/>
        </w:rPr>
        <w:t>elio 30 d. laikotarpiu deklaruot</w:t>
      </w:r>
      <w:r w:rsidRPr="00AD4337">
        <w:rPr>
          <w:rFonts w:eastAsia="Calibri"/>
          <w:color w:val="auto"/>
        </w:rPr>
        <w:t>ų</w:t>
      </w:r>
      <w:r w:rsidRPr="00AD4337">
        <w:rPr>
          <w:rFonts w:eastAsia="TimesLT"/>
          <w:color w:val="auto"/>
        </w:rPr>
        <w:t xml:space="preserve"> i</w:t>
      </w:r>
      <w:r w:rsidRPr="00AD4337">
        <w:rPr>
          <w:rFonts w:eastAsia="Calibri"/>
          <w:color w:val="auto"/>
        </w:rPr>
        <w:t>š</w:t>
      </w:r>
      <w:r w:rsidRPr="00AD4337">
        <w:rPr>
          <w:rFonts w:eastAsia="TimesLT"/>
          <w:color w:val="auto"/>
        </w:rPr>
        <w:t>laid</w:t>
      </w:r>
      <w:r w:rsidRPr="00AD4337">
        <w:rPr>
          <w:rFonts w:eastAsia="Calibri"/>
          <w:color w:val="auto"/>
        </w:rPr>
        <w:t>ų</w:t>
      </w:r>
      <w:r w:rsidRPr="00AD4337">
        <w:rPr>
          <w:rFonts w:eastAsia="TimesLT"/>
          <w:color w:val="auto"/>
        </w:rPr>
        <w:t xml:space="preserve">. </w:t>
      </w:r>
    </w:p>
    <w:p w14:paraId="68C49BF4" w14:textId="77777777" w:rsidR="00CE2AFD" w:rsidRPr="00AD4337" w:rsidRDefault="005205A1"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Lietuvos Respublikos valstyb</w:t>
      </w:r>
      <w:r w:rsidRPr="00AD4337">
        <w:rPr>
          <w:rFonts w:eastAsia="Calibri"/>
          <w:color w:val="auto"/>
        </w:rPr>
        <w:t>ė</w:t>
      </w:r>
      <w:r w:rsidRPr="00AD4337">
        <w:rPr>
          <w:rFonts w:eastAsia="TimesLT"/>
          <w:color w:val="auto"/>
        </w:rPr>
        <w:t>s kontrol</w:t>
      </w:r>
      <w:r w:rsidRPr="00AD4337">
        <w:rPr>
          <w:rFonts w:eastAsia="Calibri"/>
          <w:color w:val="auto"/>
        </w:rPr>
        <w:t>ė</w:t>
      </w:r>
      <w:r w:rsidRPr="00AD4337">
        <w:rPr>
          <w:rFonts w:eastAsia="TimesLT"/>
          <w:color w:val="auto"/>
        </w:rPr>
        <w:t>s 2016-08-01 valstybinio audito i</w:t>
      </w:r>
      <w:r w:rsidRPr="00AD4337">
        <w:rPr>
          <w:rFonts w:eastAsia="Calibri"/>
          <w:color w:val="auto"/>
        </w:rPr>
        <w:t>š</w:t>
      </w:r>
      <w:r w:rsidRPr="00AD4337">
        <w:rPr>
          <w:rFonts w:eastAsia="TimesLT"/>
          <w:color w:val="auto"/>
        </w:rPr>
        <w:t>vada Nr. FA-P-80-1-3 D</w:t>
      </w:r>
      <w:r w:rsidRPr="00AD4337">
        <w:rPr>
          <w:rFonts w:eastAsia="Calibri"/>
          <w:color w:val="auto"/>
        </w:rPr>
        <w:t>ė</w:t>
      </w:r>
      <w:r w:rsidRPr="00AD4337">
        <w:rPr>
          <w:rFonts w:eastAsia="TimesLT"/>
          <w:color w:val="auto"/>
        </w:rPr>
        <w:t>l 2014-2020 m. ES fond</w:t>
      </w:r>
      <w:r w:rsidRPr="00AD4337">
        <w:rPr>
          <w:rFonts w:eastAsia="Calibri"/>
          <w:color w:val="auto"/>
        </w:rPr>
        <w:t>ų</w:t>
      </w:r>
      <w:r w:rsidRPr="00AD4337">
        <w:rPr>
          <w:rFonts w:eastAsia="TimesLT"/>
          <w:color w:val="auto"/>
        </w:rPr>
        <w:t xml:space="preserve"> investicij</w:t>
      </w:r>
      <w:r w:rsidRPr="00AD4337">
        <w:rPr>
          <w:rFonts w:eastAsia="Calibri"/>
          <w:color w:val="auto"/>
        </w:rPr>
        <w:t>ų</w:t>
      </w:r>
      <w:r w:rsidRPr="00AD4337">
        <w:rPr>
          <w:rFonts w:eastAsia="TimesLT"/>
          <w:color w:val="auto"/>
        </w:rPr>
        <w:t xml:space="preserve"> veiksm</w:t>
      </w:r>
      <w:r w:rsidRPr="00AD4337">
        <w:rPr>
          <w:rFonts w:eastAsia="Calibri"/>
          <w:color w:val="auto"/>
        </w:rPr>
        <w:t>ų</w:t>
      </w:r>
      <w:r w:rsidRPr="00AD4337">
        <w:rPr>
          <w:rFonts w:eastAsia="TimesLT"/>
          <w:color w:val="auto"/>
        </w:rPr>
        <w:t xml:space="preserve"> programos </w:t>
      </w:r>
      <w:r w:rsidRPr="00AD4337">
        <w:rPr>
          <w:rFonts w:eastAsia="Calibri"/>
          <w:color w:val="auto"/>
        </w:rPr>
        <w:t>į</w:t>
      </w:r>
      <w:r w:rsidRPr="00AD4337">
        <w:rPr>
          <w:rFonts w:eastAsia="TimesLT"/>
          <w:color w:val="auto"/>
        </w:rPr>
        <w:t>gyvendinimui sukurtos valdymo ir kontrol</w:t>
      </w:r>
      <w:r w:rsidRPr="00AD4337">
        <w:rPr>
          <w:rFonts w:eastAsia="Calibri"/>
          <w:color w:val="auto"/>
        </w:rPr>
        <w:t>ė</w:t>
      </w:r>
      <w:r w:rsidRPr="00AD4337">
        <w:rPr>
          <w:rFonts w:eastAsia="TimesLT"/>
          <w:color w:val="auto"/>
        </w:rPr>
        <w:t>s sistemos institucij</w:t>
      </w:r>
      <w:r w:rsidRPr="00AD4337">
        <w:rPr>
          <w:rFonts w:eastAsia="Calibri"/>
          <w:color w:val="auto"/>
        </w:rPr>
        <w:t>ų</w:t>
      </w:r>
      <w:r w:rsidRPr="00AD4337">
        <w:rPr>
          <w:rFonts w:eastAsia="TimesLT"/>
          <w:color w:val="auto"/>
        </w:rPr>
        <w:t xml:space="preserve"> atitikties j</w:t>
      </w:r>
      <w:r w:rsidRPr="00AD4337">
        <w:rPr>
          <w:rFonts w:eastAsia="Calibri"/>
          <w:color w:val="auto"/>
        </w:rPr>
        <w:t>ų</w:t>
      </w:r>
      <w:r w:rsidRPr="00AD4337">
        <w:rPr>
          <w:rFonts w:eastAsia="TimesLT"/>
          <w:color w:val="auto"/>
        </w:rPr>
        <w:t xml:space="preserve"> paskyrimo kriterijams.</w:t>
      </w:r>
    </w:p>
    <w:p w14:paraId="599FD2A8" w14:textId="77777777" w:rsidR="00CE2AFD" w:rsidRPr="00AD4337" w:rsidRDefault="005205A1"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Lietuvos Respublikos valstyb</w:t>
      </w:r>
      <w:r w:rsidRPr="00AD4337">
        <w:rPr>
          <w:rFonts w:eastAsia="Calibri"/>
          <w:color w:val="auto"/>
        </w:rPr>
        <w:t>ė</w:t>
      </w:r>
      <w:r w:rsidRPr="00AD4337">
        <w:rPr>
          <w:rFonts w:eastAsia="TimesLT"/>
          <w:color w:val="auto"/>
        </w:rPr>
        <w:t>s kontrol</w:t>
      </w:r>
      <w:r w:rsidRPr="00AD4337">
        <w:rPr>
          <w:rFonts w:eastAsia="Calibri"/>
          <w:color w:val="auto"/>
        </w:rPr>
        <w:t>ė</w:t>
      </w:r>
      <w:r w:rsidRPr="00AD4337">
        <w:rPr>
          <w:rFonts w:eastAsia="TimesLT"/>
          <w:color w:val="auto"/>
        </w:rPr>
        <w:t>s 2017-02-09 valstybinio audito ataskaita Nr. FA-P-80-3-2-1 D</w:t>
      </w:r>
      <w:r w:rsidRPr="00AD4337">
        <w:rPr>
          <w:rFonts w:eastAsia="Calibri"/>
          <w:color w:val="auto"/>
        </w:rPr>
        <w:t>ė</w:t>
      </w:r>
      <w:r w:rsidRPr="00AD4337">
        <w:rPr>
          <w:rFonts w:eastAsia="TimesLT"/>
          <w:color w:val="auto"/>
        </w:rPr>
        <w:t>l 2014-2020 m. ES fond</w:t>
      </w:r>
      <w:r w:rsidRPr="00AD4337">
        <w:rPr>
          <w:rFonts w:eastAsia="Calibri"/>
          <w:color w:val="auto"/>
        </w:rPr>
        <w:t>ų</w:t>
      </w:r>
      <w:r w:rsidRPr="00AD4337">
        <w:rPr>
          <w:rFonts w:eastAsia="TimesLT"/>
          <w:color w:val="auto"/>
        </w:rPr>
        <w:t xml:space="preserve"> investicij</w:t>
      </w:r>
      <w:r w:rsidRPr="00AD4337">
        <w:rPr>
          <w:rFonts w:eastAsia="Calibri"/>
          <w:color w:val="auto"/>
        </w:rPr>
        <w:t>ų</w:t>
      </w:r>
      <w:r w:rsidRPr="00AD4337">
        <w:rPr>
          <w:rFonts w:eastAsia="TimesLT"/>
          <w:color w:val="auto"/>
        </w:rPr>
        <w:t xml:space="preserve"> veiksm</w:t>
      </w:r>
      <w:r w:rsidRPr="00AD4337">
        <w:rPr>
          <w:rFonts w:eastAsia="Calibri"/>
          <w:color w:val="auto"/>
        </w:rPr>
        <w:t>ų</w:t>
      </w:r>
      <w:r w:rsidRPr="00AD4337">
        <w:rPr>
          <w:rFonts w:eastAsia="TimesLT"/>
          <w:color w:val="auto"/>
        </w:rPr>
        <w:t xml:space="preserve"> programos </w:t>
      </w:r>
      <w:r w:rsidRPr="00AD4337">
        <w:rPr>
          <w:rFonts w:eastAsia="Calibri"/>
          <w:color w:val="auto"/>
        </w:rPr>
        <w:t>į</w:t>
      </w:r>
      <w:r w:rsidRPr="00AD4337">
        <w:rPr>
          <w:rFonts w:eastAsia="TimesLT"/>
          <w:color w:val="auto"/>
        </w:rPr>
        <w:t>gyvendinimui sukurtos valdymo ir kontrol</w:t>
      </w:r>
      <w:r w:rsidRPr="00AD4337">
        <w:rPr>
          <w:rFonts w:eastAsia="Calibri"/>
          <w:color w:val="auto"/>
        </w:rPr>
        <w:t>ė</w:t>
      </w:r>
      <w:r w:rsidRPr="00AD4337">
        <w:rPr>
          <w:rFonts w:eastAsia="TimesLT"/>
          <w:color w:val="auto"/>
        </w:rPr>
        <w:t>s sistemos veikimo, s</w:t>
      </w:r>
      <w:r w:rsidRPr="00AD4337">
        <w:rPr>
          <w:rFonts w:eastAsia="Calibri"/>
          <w:color w:val="auto"/>
        </w:rPr>
        <w:t>ą</w:t>
      </w:r>
      <w:r w:rsidRPr="00AD4337">
        <w:rPr>
          <w:rFonts w:eastAsia="TimesLT"/>
          <w:color w:val="auto"/>
        </w:rPr>
        <w:t xml:space="preserve">skaitose pateiktos informacijos ir 2015 m. liepos 1 d. </w:t>
      </w:r>
      <w:r w:rsidRPr="00AD4337">
        <w:rPr>
          <w:rFonts w:eastAsia="Calibri"/>
          <w:color w:val="auto"/>
        </w:rPr>
        <w:t>–</w:t>
      </w:r>
      <w:r w:rsidRPr="00AD4337">
        <w:rPr>
          <w:rFonts w:eastAsia="TimesLT"/>
          <w:color w:val="auto"/>
        </w:rPr>
        <w:t xml:space="preserve"> 2016 m. bir</w:t>
      </w:r>
      <w:r w:rsidRPr="00AD4337">
        <w:rPr>
          <w:rFonts w:eastAsia="Calibri"/>
          <w:color w:val="auto"/>
        </w:rPr>
        <w:t>ž</w:t>
      </w:r>
      <w:r w:rsidRPr="00AD4337">
        <w:rPr>
          <w:rFonts w:eastAsia="TimesLT"/>
          <w:color w:val="auto"/>
        </w:rPr>
        <w:t>elio 30 d. laikotarpiu deklaruot</w:t>
      </w:r>
      <w:r w:rsidRPr="00AD4337">
        <w:rPr>
          <w:rFonts w:eastAsia="Calibri"/>
          <w:color w:val="auto"/>
        </w:rPr>
        <w:t>ų</w:t>
      </w:r>
      <w:r w:rsidRPr="00AD4337">
        <w:rPr>
          <w:rFonts w:eastAsia="TimesLT"/>
          <w:color w:val="auto"/>
        </w:rPr>
        <w:t xml:space="preserve"> i</w:t>
      </w:r>
      <w:r w:rsidRPr="00AD4337">
        <w:rPr>
          <w:rFonts w:eastAsia="Calibri"/>
          <w:color w:val="auto"/>
        </w:rPr>
        <w:t>š</w:t>
      </w:r>
      <w:r w:rsidRPr="00AD4337">
        <w:rPr>
          <w:rFonts w:eastAsia="TimesLT"/>
          <w:color w:val="auto"/>
        </w:rPr>
        <w:t>laid</w:t>
      </w:r>
      <w:r w:rsidRPr="00AD4337">
        <w:rPr>
          <w:rFonts w:eastAsia="Calibri"/>
          <w:color w:val="auto"/>
        </w:rPr>
        <w:t>ų</w:t>
      </w:r>
      <w:r w:rsidRPr="00AD4337">
        <w:rPr>
          <w:rFonts w:eastAsia="TimesLT"/>
          <w:color w:val="auto"/>
        </w:rPr>
        <w:t>, kurias Europos Komisijos pra</w:t>
      </w:r>
      <w:r w:rsidRPr="00AD4337">
        <w:rPr>
          <w:rFonts w:eastAsia="Calibri"/>
          <w:color w:val="auto"/>
        </w:rPr>
        <w:t>š</w:t>
      </w:r>
      <w:r w:rsidRPr="00AD4337">
        <w:rPr>
          <w:rFonts w:eastAsia="TimesLT"/>
          <w:color w:val="auto"/>
        </w:rPr>
        <w:t>oma atlyginti.</w:t>
      </w:r>
    </w:p>
    <w:p w14:paraId="636149E6" w14:textId="77777777" w:rsidR="00CE2AFD" w:rsidRPr="00AD4337" w:rsidRDefault="009572D5"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2007-2013 m. laikotarpio projekt</w:t>
      </w:r>
      <w:r w:rsidRPr="00AD4337">
        <w:rPr>
          <w:rFonts w:eastAsia="Calibri"/>
          <w:color w:val="auto"/>
        </w:rPr>
        <w:t>ų</w:t>
      </w:r>
      <w:r w:rsidRPr="00AD4337">
        <w:rPr>
          <w:rFonts w:eastAsia="TimesLT"/>
          <w:color w:val="auto"/>
        </w:rPr>
        <w:t xml:space="preserve"> </w:t>
      </w:r>
      <w:r w:rsidRPr="00AD4337">
        <w:rPr>
          <w:rFonts w:eastAsia="Calibri"/>
          <w:color w:val="auto"/>
        </w:rPr>
        <w:t>į</w:t>
      </w:r>
      <w:r w:rsidRPr="00AD4337">
        <w:rPr>
          <w:rFonts w:eastAsia="TimesLT"/>
          <w:color w:val="auto"/>
        </w:rPr>
        <w:t>gyvendinimui posistemis SFMIS 2007.</w:t>
      </w:r>
    </w:p>
    <w:p w14:paraId="265CF8B6" w14:textId="77777777" w:rsidR="00CE2AFD" w:rsidRPr="00AD4337" w:rsidRDefault="009572D5"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2014-2020 m. laikotarpio projekt</w:t>
      </w:r>
      <w:r w:rsidRPr="00AD4337">
        <w:rPr>
          <w:rFonts w:eastAsia="Calibri"/>
          <w:color w:val="auto"/>
        </w:rPr>
        <w:t>ų</w:t>
      </w:r>
      <w:r w:rsidRPr="00AD4337">
        <w:rPr>
          <w:rFonts w:eastAsia="TimesLT"/>
          <w:color w:val="auto"/>
        </w:rPr>
        <w:t xml:space="preserve"> </w:t>
      </w:r>
      <w:r w:rsidRPr="00AD4337">
        <w:rPr>
          <w:rFonts w:eastAsia="Calibri"/>
          <w:color w:val="auto"/>
        </w:rPr>
        <w:t>į</w:t>
      </w:r>
      <w:r w:rsidRPr="00AD4337">
        <w:rPr>
          <w:rFonts w:eastAsia="TimesLT"/>
          <w:color w:val="auto"/>
        </w:rPr>
        <w:t>gyvendinimui posistemis SFMIS 2014.</w:t>
      </w:r>
    </w:p>
    <w:p w14:paraId="57BE3722" w14:textId="77777777" w:rsidR="00CE2AFD" w:rsidRPr="00AD4337" w:rsidRDefault="009572D5"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Antikorupcin</w:t>
      </w:r>
      <w:r w:rsidRPr="00AD4337">
        <w:rPr>
          <w:rFonts w:eastAsia="Calibri"/>
          <w:color w:val="auto"/>
        </w:rPr>
        <w:t>ė</w:t>
      </w:r>
      <w:r w:rsidRPr="00AD4337">
        <w:rPr>
          <w:rFonts w:eastAsia="TimesLT"/>
          <w:color w:val="auto"/>
        </w:rPr>
        <w:t>s aplinkos vie</w:t>
      </w:r>
      <w:r w:rsidRPr="00AD4337">
        <w:rPr>
          <w:rFonts w:eastAsia="Calibri"/>
          <w:color w:val="auto"/>
        </w:rPr>
        <w:t>š</w:t>
      </w:r>
      <w:r w:rsidRPr="00AD4337">
        <w:rPr>
          <w:rFonts w:eastAsia="TimesLT"/>
          <w:color w:val="auto"/>
        </w:rPr>
        <w:t>ajame sektoriuje k</w:t>
      </w:r>
      <w:r w:rsidRPr="00AD4337">
        <w:rPr>
          <w:rFonts w:eastAsia="Calibri"/>
          <w:color w:val="auto"/>
        </w:rPr>
        <w:t>ū</w:t>
      </w:r>
      <w:r w:rsidRPr="00AD4337">
        <w:rPr>
          <w:rFonts w:eastAsia="TimesLT"/>
          <w:color w:val="auto"/>
        </w:rPr>
        <w:t xml:space="preserve">rimo ir </w:t>
      </w:r>
      <w:r w:rsidRPr="00AD4337">
        <w:rPr>
          <w:rFonts w:eastAsia="Calibri"/>
          <w:color w:val="auto"/>
        </w:rPr>
        <w:t>į</w:t>
      </w:r>
      <w:r w:rsidRPr="00AD4337">
        <w:rPr>
          <w:rFonts w:eastAsia="TimesLT"/>
          <w:color w:val="auto"/>
        </w:rPr>
        <w:t>gyvendinimo vadovas.</w:t>
      </w:r>
    </w:p>
    <w:p w14:paraId="3755E519" w14:textId="77777777" w:rsidR="00CE2AFD" w:rsidRPr="00AD4337" w:rsidRDefault="009572D5"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Tarptautinis standartas ISO 37001:2016 (</w:t>
      </w:r>
      <w:r w:rsidR="004C1EF5" w:rsidRPr="00AD4337">
        <w:rPr>
          <w:rFonts w:eastAsia="TimesLT"/>
          <w:color w:val="auto"/>
        </w:rPr>
        <w:t>„</w:t>
      </w:r>
      <w:r w:rsidRPr="00AD4337">
        <w:rPr>
          <w:rFonts w:eastAsia="TimesLT"/>
          <w:color w:val="auto"/>
        </w:rPr>
        <w:t>Antikorupcin</w:t>
      </w:r>
      <w:r w:rsidRPr="00AD4337">
        <w:rPr>
          <w:rFonts w:eastAsia="Calibri"/>
          <w:color w:val="auto"/>
        </w:rPr>
        <w:t>ė</w:t>
      </w:r>
      <w:r w:rsidRPr="00AD4337">
        <w:rPr>
          <w:rFonts w:eastAsia="TimesLT"/>
          <w:color w:val="auto"/>
        </w:rPr>
        <w:t>s vadybos sistemos. Reikalavimai ir naudojimo gair</w:t>
      </w:r>
      <w:r w:rsidRPr="00AD4337">
        <w:rPr>
          <w:rFonts w:eastAsia="Calibri"/>
          <w:color w:val="auto"/>
        </w:rPr>
        <w:t>ė</w:t>
      </w:r>
      <w:r w:rsidRPr="00AD4337">
        <w:rPr>
          <w:rFonts w:eastAsia="TimesLT"/>
          <w:color w:val="auto"/>
        </w:rPr>
        <w:t>s</w:t>
      </w:r>
      <w:r w:rsidR="004C1EF5" w:rsidRPr="00AD4337">
        <w:rPr>
          <w:rFonts w:eastAsia="Calibri"/>
          <w:color w:val="auto"/>
        </w:rPr>
        <w:t>“</w:t>
      </w:r>
      <w:r w:rsidRPr="00AD4337">
        <w:rPr>
          <w:rFonts w:eastAsia="TimesLT"/>
          <w:color w:val="auto"/>
        </w:rPr>
        <w:t>).</w:t>
      </w:r>
    </w:p>
    <w:p w14:paraId="7542D070" w14:textId="77777777" w:rsidR="00CE2AFD" w:rsidRPr="00AD4337" w:rsidRDefault="009572D5"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Korupcini</w:t>
      </w:r>
      <w:r w:rsidRPr="00AD4337">
        <w:rPr>
          <w:rFonts w:eastAsia="Calibri"/>
          <w:color w:val="auto"/>
        </w:rPr>
        <w:t>ų</w:t>
      </w:r>
      <w:r w:rsidRPr="00AD4337">
        <w:rPr>
          <w:rFonts w:eastAsia="TimesLT"/>
          <w:color w:val="auto"/>
        </w:rPr>
        <w:t xml:space="preserve"> rizik</w:t>
      </w:r>
      <w:r w:rsidRPr="00AD4337">
        <w:rPr>
          <w:rFonts w:eastAsia="Calibri"/>
          <w:color w:val="auto"/>
        </w:rPr>
        <w:t>ų</w:t>
      </w:r>
      <w:r w:rsidRPr="00AD4337">
        <w:rPr>
          <w:rFonts w:eastAsia="TimesLT"/>
          <w:color w:val="auto"/>
        </w:rPr>
        <w:t xml:space="preserve"> ES strukt</w:t>
      </w:r>
      <w:r w:rsidRPr="00AD4337">
        <w:rPr>
          <w:rFonts w:eastAsia="Calibri"/>
          <w:color w:val="auto"/>
        </w:rPr>
        <w:t>ū</w:t>
      </w:r>
      <w:r w:rsidRPr="00AD4337">
        <w:rPr>
          <w:rFonts w:eastAsia="TimesLT"/>
          <w:color w:val="auto"/>
        </w:rPr>
        <w:t>rini</w:t>
      </w:r>
      <w:r w:rsidRPr="00AD4337">
        <w:rPr>
          <w:rFonts w:eastAsia="Calibri"/>
          <w:color w:val="auto"/>
        </w:rPr>
        <w:t>ų</w:t>
      </w:r>
      <w:r w:rsidRPr="00AD4337">
        <w:rPr>
          <w:rFonts w:eastAsia="TimesLT"/>
          <w:color w:val="auto"/>
        </w:rPr>
        <w:t xml:space="preserve"> fond</w:t>
      </w:r>
      <w:r w:rsidRPr="00AD4337">
        <w:rPr>
          <w:rFonts w:eastAsia="Calibri"/>
          <w:color w:val="auto"/>
        </w:rPr>
        <w:t>ų</w:t>
      </w:r>
      <w:r w:rsidRPr="00AD4337">
        <w:rPr>
          <w:rFonts w:eastAsia="TimesLT"/>
          <w:color w:val="auto"/>
        </w:rPr>
        <w:t xml:space="preserve"> sistemoje Lietuvoje vertinimas (pareng</w:t>
      </w:r>
      <w:r w:rsidRPr="00AD4337">
        <w:rPr>
          <w:rFonts w:eastAsia="Calibri"/>
          <w:color w:val="auto"/>
        </w:rPr>
        <w:t>ė</w:t>
      </w:r>
      <w:r w:rsidRPr="00AD4337">
        <w:rPr>
          <w:rFonts w:eastAsia="TimesLT"/>
          <w:color w:val="auto"/>
        </w:rPr>
        <w:t xml:space="preserve"> Transparency International Lietuvos skyrius).</w:t>
      </w:r>
    </w:p>
    <w:p w14:paraId="1F434928" w14:textId="77777777" w:rsidR="00CE2AFD" w:rsidRPr="00AD4337" w:rsidRDefault="009572D5" w:rsidP="009C3DB3">
      <w:pPr>
        <w:numPr>
          <w:ilvl w:val="0"/>
          <w:numId w:val="8"/>
        </w:numPr>
        <w:tabs>
          <w:tab w:val="left" w:pos="1276"/>
        </w:tabs>
        <w:spacing w:after="0" w:line="360" w:lineRule="auto"/>
        <w:ind w:firstLine="900"/>
        <w:jc w:val="both"/>
        <w:rPr>
          <w:rFonts w:eastAsia="TimesLT"/>
          <w:color w:val="auto"/>
        </w:rPr>
      </w:pPr>
      <w:r w:rsidRPr="00AD4337">
        <w:rPr>
          <w:rFonts w:eastAsia="TimesLT"/>
          <w:color w:val="auto"/>
        </w:rPr>
        <w:t xml:space="preserve">FM 2017-02-01 raštas Nr. (24.59-09)-6K-1700984 </w:t>
      </w:r>
      <w:r w:rsidR="004C1EF5" w:rsidRPr="00AD4337">
        <w:rPr>
          <w:rFonts w:eastAsia="TimesLT"/>
          <w:color w:val="auto"/>
        </w:rPr>
        <w:t>„</w:t>
      </w:r>
      <w:r w:rsidRPr="00AD4337">
        <w:rPr>
          <w:rFonts w:eastAsia="TimesLT"/>
          <w:color w:val="auto"/>
        </w:rPr>
        <w:t>D</w:t>
      </w:r>
      <w:r w:rsidRPr="00AD4337">
        <w:rPr>
          <w:rFonts w:eastAsia="Calibri"/>
          <w:color w:val="auto"/>
        </w:rPr>
        <w:t>ė</w:t>
      </w:r>
      <w:r w:rsidRPr="00AD4337">
        <w:rPr>
          <w:rFonts w:eastAsia="TimesLT"/>
          <w:color w:val="auto"/>
        </w:rPr>
        <w:t>l Nacionalin</w:t>
      </w:r>
      <w:r w:rsidRPr="00AD4337">
        <w:rPr>
          <w:rFonts w:eastAsia="Calibri"/>
          <w:color w:val="auto"/>
        </w:rPr>
        <w:t>ė</w:t>
      </w:r>
      <w:r w:rsidRPr="00AD4337">
        <w:rPr>
          <w:rFonts w:eastAsia="TimesLT"/>
          <w:color w:val="auto"/>
        </w:rPr>
        <w:t>s kovos su korupcija 2015-2025 met</w:t>
      </w:r>
      <w:r w:rsidRPr="00AD4337">
        <w:rPr>
          <w:rFonts w:eastAsia="Calibri"/>
          <w:color w:val="auto"/>
        </w:rPr>
        <w:t>ų</w:t>
      </w:r>
      <w:r w:rsidRPr="00AD4337">
        <w:rPr>
          <w:rFonts w:eastAsia="TimesLT"/>
          <w:color w:val="auto"/>
        </w:rPr>
        <w:t xml:space="preserve"> programos </w:t>
      </w:r>
      <w:r w:rsidRPr="00AD4337">
        <w:rPr>
          <w:rFonts w:eastAsia="Calibri"/>
          <w:color w:val="auto"/>
        </w:rPr>
        <w:t>į</w:t>
      </w:r>
      <w:r w:rsidRPr="00AD4337">
        <w:rPr>
          <w:rFonts w:eastAsia="TimesLT"/>
          <w:color w:val="auto"/>
        </w:rPr>
        <w:t>gyvendinimo 2015-2019 met</w:t>
      </w:r>
      <w:r w:rsidRPr="00AD4337">
        <w:rPr>
          <w:rFonts w:eastAsia="Calibri"/>
          <w:color w:val="auto"/>
        </w:rPr>
        <w:t>ų</w:t>
      </w:r>
      <w:r w:rsidRPr="00AD4337">
        <w:rPr>
          <w:rFonts w:eastAsia="TimesLT"/>
          <w:color w:val="auto"/>
        </w:rPr>
        <w:t xml:space="preserve"> tarpinstitucinio veiklos plano priemon</w:t>
      </w:r>
      <w:r w:rsidRPr="00AD4337">
        <w:rPr>
          <w:rFonts w:eastAsia="Calibri"/>
          <w:color w:val="auto"/>
        </w:rPr>
        <w:t>ė</w:t>
      </w:r>
      <w:r w:rsidRPr="00AD4337">
        <w:rPr>
          <w:rFonts w:eastAsia="TimesLT"/>
          <w:color w:val="auto"/>
        </w:rPr>
        <w:t xml:space="preserve">s Nr. 2.2.4 </w:t>
      </w:r>
      <w:r w:rsidRPr="00AD4337">
        <w:rPr>
          <w:rFonts w:eastAsia="Calibri"/>
          <w:color w:val="auto"/>
        </w:rPr>
        <w:t>į</w:t>
      </w:r>
      <w:r w:rsidRPr="00AD4337">
        <w:rPr>
          <w:rFonts w:eastAsia="TimesLT"/>
          <w:color w:val="auto"/>
        </w:rPr>
        <w:t>gyvendinimo</w:t>
      </w:r>
      <w:r w:rsidR="004C1EF5" w:rsidRPr="00AD4337">
        <w:rPr>
          <w:rFonts w:eastAsia="Calibri"/>
          <w:color w:val="auto"/>
        </w:rPr>
        <w:t>“</w:t>
      </w:r>
      <w:r w:rsidRPr="00AD4337">
        <w:rPr>
          <w:rFonts w:eastAsia="TimesLT"/>
          <w:color w:val="auto"/>
        </w:rPr>
        <w:t>.</w:t>
      </w:r>
    </w:p>
    <w:p w14:paraId="735A4FBB" w14:textId="77777777" w:rsidR="00CE2AFD" w:rsidRPr="00AD4337" w:rsidRDefault="00CE2AFD" w:rsidP="00C0562D">
      <w:pPr>
        <w:tabs>
          <w:tab w:val="left" w:pos="1276"/>
        </w:tabs>
        <w:spacing w:after="0" w:line="360" w:lineRule="auto"/>
        <w:ind w:firstLine="900"/>
        <w:jc w:val="both"/>
        <w:rPr>
          <w:rFonts w:eastAsia="Times New Roman"/>
          <w:color w:val="auto"/>
        </w:rPr>
      </w:pPr>
    </w:p>
    <w:p w14:paraId="6AB1AEB8" w14:textId="77777777" w:rsidR="00CE2AFD" w:rsidRPr="00AD4337" w:rsidRDefault="009572D5" w:rsidP="00821C48">
      <w:pPr>
        <w:tabs>
          <w:tab w:val="left" w:pos="1276"/>
        </w:tabs>
        <w:spacing w:after="0" w:line="240" w:lineRule="auto"/>
        <w:jc w:val="center"/>
        <w:rPr>
          <w:rFonts w:eastAsia="TimesLT"/>
          <w:b/>
          <w:color w:val="auto"/>
        </w:rPr>
      </w:pPr>
      <w:r w:rsidRPr="00AD4337">
        <w:rPr>
          <w:rFonts w:eastAsia="TimesLT"/>
          <w:b/>
          <w:color w:val="auto"/>
        </w:rPr>
        <w:t>II. ATLIEKANT KORUPCIJOS RIZIKOS ANALIZ</w:t>
      </w:r>
      <w:r w:rsidRPr="00AD4337">
        <w:rPr>
          <w:rFonts w:eastAsia="Calibri"/>
          <w:b/>
          <w:color w:val="auto"/>
        </w:rPr>
        <w:t>Ę</w:t>
      </w:r>
      <w:r w:rsidRPr="00AD4337">
        <w:rPr>
          <w:rFonts w:eastAsia="TimesLT"/>
          <w:b/>
          <w:color w:val="auto"/>
        </w:rPr>
        <w:t xml:space="preserve"> ANALIZUOTI IR VERTINTI TEIS</w:t>
      </w:r>
      <w:r w:rsidRPr="00AD4337">
        <w:rPr>
          <w:rFonts w:eastAsia="Calibri"/>
          <w:b/>
          <w:color w:val="auto"/>
        </w:rPr>
        <w:t>Ė</w:t>
      </w:r>
      <w:r w:rsidRPr="00AD4337">
        <w:rPr>
          <w:rFonts w:eastAsia="TimesLT"/>
          <w:b/>
          <w:color w:val="auto"/>
        </w:rPr>
        <w:t>S AKTAI, DOKUMENTAI IR INFORMACIJA</w:t>
      </w:r>
    </w:p>
    <w:p w14:paraId="3D88B75D" w14:textId="77777777" w:rsidR="00CE2AFD" w:rsidRPr="00AD4337" w:rsidRDefault="00CE2AFD" w:rsidP="00C0562D">
      <w:pPr>
        <w:tabs>
          <w:tab w:val="left" w:pos="1276"/>
        </w:tabs>
        <w:spacing w:after="0" w:line="360" w:lineRule="auto"/>
        <w:ind w:left="851" w:firstLine="900"/>
        <w:rPr>
          <w:rFonts w:eastAsia="TimesLT"/>
          <w:color w:val="auto"/>
        </w:rPr>
      </w:pPr>
    </w:p>
    <w:p w14:paraId="40EF418D" w14:textId="77777777" w:rsidR="009A376A" w:rsidRPr="00AD4337" w:rsidRDefault="009A376A"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APVA direktoriaus 2014-09-24 įsakym</w:t>
      </w:r>
      <w:r w:rsidR="00BD7158" w:rsidRPr="00AD4337">
        <w:rPr>
          <w:rFonts w:eastAsia="TimesLT"/>
          <w:color w:val="auto"/>
        </w:rPr>
        <w:t>u</w:t>
      </w:r>
      <w:r w:rsidRPr="00AD4337">
        <w:rPr>
          <w:rFonts w:eastAsia="TimesLT"/>
          <w:color w:val="auto"/>
        </w:rPr>
        <w:t xml:space="preserve"> Nr. T1-166 </w:t>
      </w:r>
      <w:r w:rsidR="00BD7158" w:rsidRPr="00AD4337">
        <w:rPr>
          <w:rFonts w:eastAsia="TimesLT"/>
          <w:color w:val="auto"/>
        </w:rPr>
        <w:t>patvirtintas</w:t>
      </w:r>
      <w:r w:rsidR="00BD7158" w:rsidRPr="00AD4337">
        <w:rPr>
          <w:rFonts w:eastAsia="Times New Roman"/>
          <w:color w:val="auto"/>
        </w:rPr>
        <w:t xml:space="preserve"> </w:t>
      </w:r>
      <w:r w:rsidR="00BD7158" w:rsidRPr="00AD4337">
        <w:rPr>
          <w:rFonts w:eastAsia="TimesLT"/>
          <w:color w:val="auto"/>
        </w:rPr>
        <w:t>sąrašas</w:t>
      </w:r>
      <w:r w:rsidRPr="00AD4337">
        <w:rPr>
          <w:rFonts w:eastAsia="TimesLT"/>
          <w:color w:val="auto"/>
        </w:rPr>
        <w:t xml:space="preserve"> pareigų, kurias einantys asmenys privalo deklaruoti privačius interesus</w:t>
      </w:r>
      <w:r w:rsidR="00BD7158" w:rsidRPr="00AD4337">
        <w:rPr>
          <w:rFonts w:eastAsia="TimesLT"/>
          <w:color w:val="auto"/>
        </w:rPr>
        <w:t xml:space="preserve"> (patikslintas 2017-04-05 įsakymu Nr. T1-49).</w:t>
      </w:r>
      <w:r w:rsidRPr="00AD4337">
        <w:rPr>
          <w:rFonts w:eastAsia="TimesLT"/>
          <w:color w:val="auto"/>
        </w:rPr>
        <w:t xml:space="preserve"> </w:t>
      </w:r>
    </w:p>
    <w:p w14:paraId="35B2A51A" w14:textId="4B72E6B8" w:rsidR="009A376A" w:rsidRPr="00AD4337" w:rsidRDefault="009A376A"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APVA direktoriaus 2014-11-27 įsakymu Nr. T1-190 APVA procedūrų vadovas.</w:t>
      </w:r>
    </w:p>
    <w:p w14:paraId="217498FC" w14:textId="77777777" w:rsidR="00D16AD7" w:rsidRPr="00AD4337" w:rsidRDefault="00D16AD7"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APVA direktoriaus 2017-03-09 įsakymu Nr. T1-32 patvirtintas APVA Korupcijos prevencijos priemonių planas 2016-2017 metams.</w:t>
      </w:r>
    </w:p>
    <w:p w14:paraId="111DBA6A" w14:textId="77777777" w:rsidR="00BD7158" w:rsidRPr="00AD4337" w:rsidRDefault="00BD7158"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APVA direktoriaus 2017-04-05 įsakymas Nr. T1-50 dėl atsakingo asmens skyrimo taikant viešųjų ir privačių interesų derinimo valstybinėje tarnyboje įstatymo nuostatas.</w:t>
      </w:r>
    </w:p>
    <w:p w14:paraId="3C853732" w14:textId="77777777" w:rsidR="00D16AD7" w:rsidRPr="00AD4337" w:rsidRDefault="00D16AD7"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APVA direktoriaus 2018-01-31 įsakymu Nr. T1-22 patvirtintas APVA Korupcijos prevencijos priemonių planas 2018-2020 metams.</w:t>
      </w:r>
    </w:p>
    <w:p w14:paraId="5DA345F7" w14:textId="77777777" w:rsidR="00D16AD7" w:rsidRPr="00AD4337" w:rsidRDefault="00D16AD7"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2017-01-31 APVA antikorupcinių priemonių plano 2016 m. įgyvendinimo ataskaita.</w:t>
      </w:r>
    </w:p>
    <w:p w14:paraId="5BBFF589" w14:textId="69EAB03D" w:rsidR="00D16AD7" w:rsidRPr="00AD4337" w:rsidRDefault="00D16AD7"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lastRenderedPageBreak/>
        <w:t xml:space="preserve">2018-01-31 APVA </w:t>
      </w:r>
      <w:r w:rsidR="009A376A" w:rsidRPr="00AD4337">
        <w:rPr>
          <w:rFonts w:eastAsia="TimesLT"/>
          <w:color w:val="auto"/>
        </w:rPr>
        <w:t xml:space="preserve">korupcijos prevencijos priemonių 2016-2017 metams </w:t>
      </w:r>
      <w:r w:rsidRPr="00AD4337">
        <w:rPr>
          <w:rFonts w:eastAsia="TimesLT"/>
          <w:color w:val="auto"/>
        </w:rPr>
        <w:t xml:space="preserve">plano </w:t>
      </w:r>
      <w:r w:rsidR="009A376A" w:rsidRPr="00AD4337">
        <w:rPr>
          <w:rFonts w:eastAsia="TimesLT"/>
          <w:color w:val="auto"/>
        </w:rPr>
        <w:t xml:space="preserve">2017 metų </w:t>
      </w:r>
      <w:r w:rsidRPr="00AD4337">
        <w:rPr>
          <w:rFonts w:eastAsia="TimesLT"/>
          <w:color w:val="auto"/>
        </w:rPr>
        <w:t>įgyvendinimo ataskaita.</w:t>
      </w:r>
    </w:p>
    <w:p w14:paraId="6B77FF15" w14:textId="1AF8ADEA" w:rsidR="00D554B3" w:rsidRPr="00AD4337" w:rsidRDefault="00D554B3"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APVA 2017-09-30 Patikrinimo aktas (dėl galimų viešųjų ir privačiųjų interesų konfliktų).</w:t>
      </w:r>
    </w:p>
    <w:p w14:paraId="6E3B7CAE" w14:textId="114A5DF0" w:rsidR="009A376A" w:rsidRPr="00AD4337" w:rsidRDefault="009A376A"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APVA dovanų politika – elgesio su dovanomis gairės.</w:t>
      </w:r>
    </w:p>
    <w:p w14:paraId="6D026A72" w14:textId="541870BF" w:rsidR="009B24D1" w:rsidRPr="00AD4337" w:rsidRDefault="009B24D1"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APVA gautų dovanų registras.</w:t>
      </w:r>
    </w:p>
    <w:p w14:paraId="114F60D5" w14:textId="014795A0" w:rsidR="004966E9" w:rsidRPr="00AD4337" w:rsidRDefault="004966E9"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Projekto Nr. 05.2.1-APVA-R-008-01-0006 medžiaga.</w:t>
      </w:r>
    </w:p>
    <w:p w14:paraId="3243C0D1" w14:textId="0E6F9A47" w:rsidR="004966E9" w:rsidRPr="00AD4337" w:rsidRDefault="004966E9"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Projekto Nr. 05.3.2-APVA-R-014-01-0009 medžiaga.</w:t>
      </w:r>
    </w:p>
    <w:p w14:paraId="6A7E4C57" w14:textId="3E07E67A" w:rsidR="004966E9" w:rsidRPr="00AD4337" w:rsidRDefault="004966E9"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Projekto Nr. 05.3.2-APVA-R-014-01-0016 medžiaga.</w:t>
      </w:r>
    </w:p>
    <w:p w14:paraId="5021B81A" w14:textId="5E5999B3" w:rsidR="009B24D1" w:rsidRPr="00AD4337" w:rsidRDefault="009B24D1"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 xml:space="preserve">2018-04-25 neplaninės projekto patikros vietoje lapas Nr. 2018-04. </w:t>
      </w:r>
    </w:p>
    <w:p w14:paraId="7B2B1F56" w14:textId="2222716C" w:rsidR="00CE2AFD" w:rsidRPr="00AD4337" w:rsidRDefault="005205A1" w:rsidP="009C3DB3">
      <w:pPr>
        <w:numPr>
          <w:ilvl w:val="0"/>
          <w:numId w:val="9"/>
        </w:numPr>
        <w:tabs>
          <w:tab w:val="left" w:pos="1276"/>
        </w:tabs>
        <w:spacing w:after="0" w:line="360" w:lineRule="auto"/>
        <w:ind w:firstLine="900"/>
        <w:jc w:val="both"/>
        <w:rPr>
          <w:rFonts w:eastAsia="TimesLT"/>
          <w:color w:val="auto"/>
        </w:rPr>
      </w:pPr>
      <w:r w:rsidRPr="00AD4337">
        <w:rPr>
          <w:rFonts w:eastAsia="TimesLT"/>
          <w:color w:val="auto"/>
        </w:rPr>
        <w:t>Susirašin</w:t>
      </w:r>
      <w:r w:rsidRPr="00AD4337">
        <w:rPr>
          <w:rFonts w:eastAsia="Calibri"/>
          <w:color w:val="auto"/>
        </w:rPr>
        <w:t>ė</w:t>
      </w:r>
      <w:r w:rsidRPr="00AD4337">
        <w:rPr>
          <w:rFonts w:eastAsia="TimesLT"/>
          <w:color w:val="auto"/>
        </w:rPr>
        <w:t>jimas el. pa</w:t>
      </w:r>
      <w:r w:rsidRPr="00AD4337">
        <w:rPr>
          <w:rFonts w:eastAsia="Calibri"/>
          <w:color w:val="auto"/>
        </w:rPr>
        <w:t>š</w:t>
      </w:r>
      <w:r w:rsidRPr="00AD4337">
        <w:rPr>
          <w:rFonts w:eastAsia="TimesLT"/>
          <w:color w:val="auto"/>
        </w:rPr>
        <w:t xml:space="preserve">tu su APVA darbuotojais V.V., E.Š., A.N., V.M., M.Z., P.N., N.V., V.S., K.Ch. ir R.A. </w:t>
      </w:r>
    </w:p>
    <w:p w14:paraId="405E1776" w14:textId="77777777" w:rsidR="00CE2AFD" w:rsidRPr="00AD4337" w:rsidRDefault="00CE2AFD" w:rsidP="00C0562D">
      <w:pPr>
        <w:tabs>
          <w:tab w:val="left" w:pos="1276"/>
        </w:tabs>
        <w:spacing w:after="0" w:line="240" w:lineRule="auto"/>
        <w:ind w:firstLine="900"/>
        <w:jc w:val="both"/>
        <w:rPr>
          <w:rFonts w:eastAsia="Times New Roman"/>
          <w:color w:val="auto"/>
        </w:rPr>
      </w:pPr>
    </w:p>
    <w:p w14:paraId="74B6CF06" w14:textId="77777777" w:rsidR="00CE2AFD" w:rsidRPr="00AD4337" w:rsidRDefault="009572D5" w:rsidP="00C0562D">
      <w:pPr>
        <w:tabs>
          <w:tab w:val="left" w:pos="1276"/>
        </w:tabs>
        <w:spacing w:after="0" w:line="240" w:lineRule="auto"/>
        <w:ind w:firstLine="900"/>
        <w:jc w:val="center"/>
        <w:rPr>
          <w:rFonts w:eastAsia="Times New Roman"/>
          <w:color w:val="auto"/>
        </w:rPr>
      </w:pPr>
      <w:r w:rsidRPr="00AD4337">
        <w:rPr>
          <w:rFonts w:eastAsia="Times New Roman"/>
          <w:color w:val="auto"/>
        </w:rPr>
        <w:t>______________</w:t>
      </w:r>
    </w:p>
    <w:p w14:paraId="7F86AA67" w14:textId="77777777" w:rsidR="00CE2AFD" w:rsidRPr="00AD4337" w:rsidRDefault="00CE2AFD" w:rsidP="00C0562D">
      <w:pPr>
        <w:spacing w:after="0" w:line="240" w:lineRule="auto"/>
        <w:ind w:firstLine="900"/>
        <w:rPr>
          <w:rFonts w:eastAsia="Times New Roman"/>
          <w:color w:val="auto"/>
        </w:rPr>
      </w:pPr>
    </w:p>
    <w:sectPr w:rsidR="00CE2AFD" w:rsidRPr="00AD4337" w:rsidSect="001914EF">
      <w:headerReference w:type="default" r:id="rId11"/>
      <w:pgSz w:w="11906" w:h="16838"/>
      <w:pgMar w:top="1418"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06977" w14:textId="77777777" w:rsidR="004A20E7" w:rsidRDefault="004A20E7" w:rsidP="006A6071">
      <w:pPr>
        <w:spacing w:after="0" w:line="240" w:lineRule="auto"/>
      </w:pPr>
      <w:r>
        <w:separator/>
      </w:r>
    </w:p>
  </w:endnote>
  <w:endnote w:type="continuationSeparator" w:id="0">
    <w:p w14:paraId="212F0277" w14:textId="77777777" w:rsidR="004A20E7" w:rsidRDefault="004A20E7" w:rsidP="006A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823CA" w14:textId="77777777" w:rsidR="004A20E7" w:rsidRDefault="004A20E7" w:rsidP="006A6071">
      <w:pPr>
        <w:spacing w:after="0" w:line="240" w:lineRule="auto"/>
      </w:pPr>
      <w:r>
        <w:separator/>
      </w:r>
    </w:p>
  </w:footnote>
  <w:footnote w:type="continuationSeparator" w:id="0">
    <w:p w14:paraId="2431F134" w14:textId="77777777" w:rsidR="004A20E7" w:rsidRDefault="004A20E7" w:rsidP="006A6071">
      <w:pPr>
        <w:spacing w:after="0" w:line="240" w:lineRule="auto"/>
      </w:pPr>
      <w:r>
        <w:continuationSeparator/>
      </w:r>
    </w:p>
  </w:footnote>
  <w:footnote w:id="1">
    <w:p w14:paraId="77973DBD" w14:textId="77777777" w:rsidR="006F02F9" w:rsidRDefault="006F02F9">
      <w:pPr>
        <w:pStyle w:val="FootnoteText"/>
      </w:pPr>
      <w:r>
        <w:rPr>
          <w:rStyle w:val="FootnoteReference"/>
        </w:rPr>
        <w:footnoteRef/>
      </w:r>
      <w:r>
        <w:t xml:space="preserve"> Prieiga internetu: </w:t>
      </w:r>
      <w:hyperlink r:id="rId1" w:history="1">
        <w:r w:rsidRPr="00C54D03">
          <w:rPr>
            <w:rStyle w:val="Hyperlink"/>
          </w:rPr>
          <w:t>http://www.stt.lt/lt/menu/tyrimai-ir-analizes/</w:t>
        </w:r>
      </w:hyperlink>
      <w:r>
        <w:t xml:space="preserve"> </w:t>
      </w:r>
    </w:p>
  </w:footnote>
  <w:footnote w:id="2">
    <w:p w14:paraId="002867B6" w14:textId="77777777" w:rsidR="006F02F9" w:rsidRDefault="006F02F9">
      <w:pPr>
        <w:pStyle w:val="FootnoteText"/>
      </w:pPr>
      <w:r>
        <w:rPr>
          <w:rStyle w:val="FootnoteReference"/>
        </w:rPr>
        <w:footnoteRef/>
      </w:r>
      <w:r>
        <w:t xml:space="preserve"> </w:t>
      </w:r>
      <w:r w:rsidRPr="005C3CDF">
        <w:t xml:space="preserve">Prieiga internetu: </w:t>
      </w:r>
      <w:hyperlink r:id="rId2" w:history="1">
        <w:r w:rsidRPr="00D1597A">
          <w:rPr>
            <w:rStyle w:val="Hyperlink"/>
          </w:rPr>
          <w:t>https://www.e-tar.lt/portal/lt/legalAct/35957860f54a11e39cfacd978b6fd9bb/fKMNDqMZFa</w:t>
        </w:r>
      </w:hyperlink>
      <w:r>
        <w:t xml:space="preserve"> </w:t>
      </w:r>
    </w:p>
  </w:footnote>
  <w:footnote w:id="3">
    <w:p w14:paraId="291F61E6" w14:textId="77777777" w:rsidR="006F02F9" w:rsidRDefault="006F02F9">
      <w:pPr>
        <w:pStyle w:val="FootnoteText"/>
      </w:pPr>
      <w:r>
        <w:rPr>
          <w:rStyle w:val="FootnoteReference"/>
        </w:rPr>
        <w:footnoteRef/>
      </w:r>
      <w:r>
        <w:t xml:space="preserve"> </w:t>
      </w:r>
      <w:r w:rsidRPr="005C3CDF">
        <w:t xml:space="preserve">Prieiga internetu: </w:t>
      </w:r>
      <w:hyperlink r:id="rId3" w:history="1">
        <w:r w:rsidRPr="00D1597A">
          <w:rPr>
            <w:rStyle w:val="Hyperlink"/>
          </w:rPr>
          <w:t>https://www.e-tar.lt/portal/lt/legalAct/f44986504ed411e49cf986e1802f1de9/gZzFRLeFwC</w:t>
        </w:r>
      </w:hyperlink>
      <w:r>
        <w:t xml:space="preserve"> </w:t>
      </w:r>
    </w:p>
  </w:footnote>
  <w:footnote w:id="4">
    <w:p w14:paraId="33FB718D" w14:textId="77777777" w:rsidR="006F02F9" w:rsidRPr="002B0AF7" w:rsidRDefault="006F02F9">
      <w:pPr>
        <w:pStyle w:val="FootnoteText"/>
      </w:pPr>
      <w:r w:rsidRPr="002B0AF7">
        <w:rPr>
          <w:rStyle w:val="FootnoteReference"/>
        </w:rPr>
        <w:footnoteRef/>
      </w:r>
      <w:r w:rsidRPr="002B0AF7">
        <w:t xml:space="preserve"> Prieiga internete: </w:t>
      </w:r>
      <w:hyperlink r:id="rId4" w:history="1">
        <w:r w:rsidRPr="00F81CFF">
          <w:rPr>
            <w:rStyle w:val="Hyperlink"/>
          </w:rPr>
          <w:t>https://www.e-tar.lt/portal/lt/legalAct/66a459a070d511e5906bc3a96c765ff4/dVKlrKvqXK</w:t>
        </w:r>
      </w:hyperlink>
      <w:r>
        <w:t xml:space="preserve"> </w:t>
      </w:r>
    </w:p>
  </w:footnote>
  <w:footnote w:id="5">
    <w:p w14:paraId="503FEA8A" w14:textId="77777777" w:rsidR="006F02F9" w:rsidRDefault="006F02F9">
      <w:pPr>
        <w:pStyle w:val="FootnoteText"/>
      </w:pPr>
      <w:r>
        <w:rPr>
          <w:rStyle w:val="FootnoteReference"/>
        </w:rPr>
        <w:footnoteRef/>
      </w:r>
      <w:r>
        <w:t xml:space="preserve"> </w:t>
      </w:r>
      <w:r w:rsidRPr="005C3CDF">
        <w:t xml:space="preserve">Prieiga internete: </w:t>
      </w:r>
      <w:hyperlink r:id="rId5" w:history="1">
        <w:r w:rsidRPr="00D1597A">
          <w:rPr>
            <w:rStyle w:val="Hyperlink"/>
          </w:rPr>
          <w:t>https://www.e-tar.lt/portal/lt/legalAct/TAR.454C3FB68A75/AKUVcTYTVt</w:t>
        </w:r>
      </w:hyperlink>
      <w:r>
        <w:t xml:space="preserve"> </w:t>
      </w:r>
    </w:p>
  </w:footnote>
  <w:footnote w:id="6">
    <w:p w14:paraId="3F159270" w14:textId="77777777" w:rsidR="006F02F9" w:rsidRDefault="006F02F9">
      <w:pPr>
        <w:pStyle w:val="FootnoteText"/>
      </w:pPr>
      <w:r>
        <w:rPr>
          <w:rStyle w:val="FootnoteReference"/>
        </w:rPr>
        <w:footnoteRef/>
      </w:r>
      <w:r>
        <w:t xml:space="preserve"> Šaltinis: VK </w:t>
      </w:r>
      <w:r w:rsidRPr="00D22A54">
        <w:t>2018-03-26 rašt</w:t>
      </w:r>
      <w:r>
        <w:t>as Nr. S-(80-4981)-209</w:t>
      </w:r>
    </w:p>
  </w:footnote>
  <w:footnote w:id="7">
    <w:p w14:paraId="399FB884" w14:textId="77777777" w:rsidR="006F02F9" w:rsidRPr="002B0AF7" w:rsidRDefault="006F02F9">
      <w:pPr>
        <w:pStyle w:val="FootnoteText"/>
      </w:pPr>
      <w:r w:rsidRPr="002B0AF7">
        <w:rPr>
          <w:rStyle w:val="FootnoteReference"/>
        </w:rPr>
        <w:footnoteRef/>
      </w:r>
      <w:r w:rsidRPr="002B0AF7">
        <w:t xml:space="preserve"> Prieiga internete: </w:t>
      </w:r>
      <w:hyperlink r:id="rId6" w:history="1">
        <w:r w:rsidRPr="002B0AF7">
          <w:rPr>
            <w:rStyle w:val="Hyperlink"/>
          </w:rPr>
          <w:t>https://www.e-tar.lt/portal/lt/legalAct/66a459a070d511e5906bc3a96c765ff4/dVKlrKvqXK</w:t>
        </w:r>
      </w:hyperlink>
      <w:r w:rsidRPr="002B0AF7">
        <w:t xml:space="preserve"> </w:t>
      </w:r>
    </w:p>
  </w:footnote>
  <w:footnote w:id="8">
    <w:p w14:paraId="4C0C32AE" w14:textId="77777777" w:rsidR="006F02F9" w:rsidRDefault="006F02F9">
      <w:pPr>
        <w:pStyle w:val="FootnoteText"/>
      </w:pPr>
      <w:r>
        <w:rPr>
          <w:rStyle w:val="FootnoteReference"/>
        </w:rPr>
        <w:footnoteRef/>
      </w:r>
      <w:r>
        <w:t xml:space="preserve"> </w:t>
      </w:r>
      <w:r w:rsidRPr="008A6425">
        <w:t xml:space="preserve">Prieiga internetu: </w:t>
      </w:r>
      <w:hyperlink r:id="rId7" w:history="1">
        <w:r w:rsidRPr="00AE6157">
          <w:rPr>
            <w:rStyle w:val="Hyperlink"/>
          </w:rPr>
          <w:t>https://www.apva.lt/veikla/darbo-uzmokestis/</w:t>
        </w:r>
      </w:hyperlink>
      <w:r>
        <w:t xml:space="preserve"> (paskutinį kartą žiūrėta 2018-06-22).</w:t>
      </w:r>
    </w:p>
  </w:footnote>
  <w:footnote w:id="9">
    <w:p w14:paraId="0B0114F5" w14:textId="77777777" w:rsidR="006F02F9" w:rsidRDefault="006F02F9">
      <w:pPr>
        <w:pStyle w:val="FootnoteText"/>
      </w:pPr>
      <w:r>
        <w:rPr>
          <w:rStyle w:val="FootnoteReference"/>
        </w:rPr>
        <w:footnoteRef/>
      </w:r>
      <w:r>
        <w:t xml:space="preserve"> </w:t>
      </w:r>
      <w:r w:rsidRPr="008A6425">
        <w:t xml:space="preserve">Prieiga internetu: </w:t>
      </w:r>
      <w:hyperlink r:id="rId8" w:history="1">
        <w:r w:rsidRPr="00AE6157">
          <w:rPr>
            <w:rStyle w:val="Hyperlink"/>
          </w:rPr>
          <w:t>http://www.stt.lt/documents/korupcijos_prevencija_2018/AAV_2018_01_24.pdf</w:t>
        </w:r>
      </w:hyperlink>
      <w:r>
        <w:t xml:space="preserve"> </w:t>
      </w:r>
    </w:p>
  </w:footnote>
  <w:footnote w:id="10">
    <w:p w14:paraId="438DA304" w14:textId="77777777" w:rsidR="006F02F9" w:rsidRDefault="006F02F9">
      <w:pPr>
        <w:pStyle w:val="FootnoteText"/>
      </w:pPr>
      <w:r>
        <w:rPr>
          <w:rStyle w:val="FootnoteReference"/>
        </w:rPr>
        <w:footnoteRef/>
      </w:r>
      <w:r>
        <w:t xml:space="preserve"> Prieiga internetu: </w:t>
      </w:r>
      <w:hyperlink r:id="rId9" w:history="1">
        <w:r w:rsidRPr="00AE6157">
          <w:rPr>
            <w:rStyle w:val="Hyperlink"/>
          </w:rPr>
          <w:t>http://www.stt.lt/documents/korupcijos_prevencija_2018/AAV_2018_01_24.pdf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931644"/>
      <w:docPartObj>
        <w:docPartGallery w:val="Page Numbers (Top of Page)"/>
        <w:docPartUnique/>
      </w:docPartObj>
    </w:sdtPr>
    <w:sdtEndPr/>
    <w:sdtContent>
      <w:p w14:paraId="1F68B0C9" w14:textId="3D52DCD3" w:rsidR="006F02F9" w:rsidRDefault="006F02F9">
        <w:pPr>
          <w:pStyle w:val="Header"/>
          <w:jc w:val="center"/>
        </w:pPr>
        <w:r>
          <w:fldChar w:fldCharType="begin"/>
        </w:r>
        <w:r>
          <w:instrText>PAGE   \* MERGEFORMAT</w:instrText>
        </w:r>
        <w:r>
          <w:fldChar w:fldCharType="separate"/>
        </w:r>
        <w:r w:rsidR="0058111E">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620D5"/>
    <w:multiLevelType w:val="multilevel"/>
    <w:tmpl w:val="84868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0657E7"/>
    <w:multiLevelType w:val="hybridMultilevel"/>
    <w:tmpl w:val="2D2C5196"/>
    <w:lvl w:ilvl="0" w:tplc="337EBB2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nsid w:val="1EB12026"/>
    <w:multiLevelType w:val="hybridMultilevel"/>
    <w:tmpl w:val="16A63114"/>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3">
    <w:nsid w:val="21282FD5"/>
    <w:multiLevelType w:val="multilevel"/>
    <w:tmpl w:val="6B26316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C72091"/>
    <w:multiLevelType w:val="multilevel"/>
    <w:tmpl w:val="43F45E2C"/>
    <w:lvl w:ilvl="0">
      <w:start w:val="7"/>
      <w:numFmt w:val="decimal"/>
      <w:lvlText w:val="%1."/>
      <w:lvlJc w:val="left"/>
      <w:pPr>
        <w:ind w:left="720"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5">
    <w:nsid w:val="63452B2E"/>
    <w:multiLevelType w:val="hybridMultilevel"/>
    <w:tmpl w:val="71043102"/>
    <w:lvl w:ilvl="0" w:tplc="9830E074">
      <w:start w:val="1"/>
      <w:numFmt w:val="decimal"/>
      <w:lvlText w:val="%1."/>
      <w:lvlJc w:val="left"/>
      <w:pPr>
        <w:ind w:left="927" w:hanging="360"/>
      </w:pPr>
      <w:rPr>
        <w:rFonts w:eastAsiaTheme="maj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6D9074EE"/>
    <w:multiLevelType w:val="multilevel"/>
    <w:tmpl w:val="24124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6E004A"/>
    <w:multiLevelType w:val="multilevel"/>
    <w:tmpl w:val="758CE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3A14C0"/>
    <w:multiLevelType w:val="multilevel"/>
    <w:tmpl w:val="60E227E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0C6BE2"/>
    <w:multiLevelType w:val="multilevel"/>
    <w:tmpl w:val="F2FC3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D600A4"/>
    <w:multiLevelType w:val="multilevel"/>
    <w:tmpl w:val="75C4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9"/>
  </w:num>
  <w:num w:numId="4">
    <w:abstractNumId w:val="6"/>
  </w:num>
  <w:num w:numId="5">
    <w:abstractNumId w:val="10"/>
  </w:num>
  <w:num w:numId="6">
    <w:abstractNumId w:val="2"/>
  </w:num>
  <w:num w:numId="7">
    <w:abstractNumId w:val="4"/>
  </w:num>
  <w:num w:numId="8">
    <w:abstractNumId w:val="8"/>
  </w:num>
  <w:num w:numId="9">
    <w:abstractNumId w:val="3"/>
  </w:num>
  <w:num w:numId="10">
    <w:abstractNumId w:val="1"/>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FD"/>
    <w:rsid w:val="000006EE"/>
    <w:rsid w:val="00013634"/>
    <w:rsid w:val="000248E2"/>
    <w:rsid w:val="00041B11"/>
    <w:rsid w:val="000420DC"/>
    <w:rsid w:val="00042A87"/>
    <w:rsid w:val="00055AC6"/>
    <w:rsid w:val="00061209"/>
    <w:rsid w:val="0006753F"/>
    <w:rsid w:val="00074B1C"/>
    <w:rsid w:val="000770DF"/>
    <w:rsid w:val="000867F2"/>
    <w:rsid w:val="00090396"/>
    <w:rsid w:val="00090F1F"/>
    <w:rsid w:val="00092975"/>
    <w:rsid w:val="000932E0"/>
    <w:rsid w:val="000A1721"/>
    <w:rsid w:val="000C5B32"/>
    <w:rsid w:val="000C7565"/>
    <w:rsid w:val="000D164B"/>
    <w:rsid w:val="000D57F5"/>
    <w:rsid w:val="00104033"/>
    <w:rsid w:val="00106B06"/>
    <w:rsid w:val="00113B08"/>
    <w:rsid w:val="00126481"/>
    <w:rsid w:val="00126A27"/>
    <w:rsid w:val="00133336"/>
    <w:rsid w:val="00142338"/>
    <w:rsid w:val="001463E3"/>
    <w:rsid w:val="001571E2"/>
    <w:rsid w:val="00162B54"/>
    <w:rsid w:val="00165F93"/>
    <w:rsid w:val="00175ED1"/>
    <w:rsid w:val="001914EF"/>
    <w:rsid w:val="001A2D51"/>
    <w:rsid w:val="001A7AC3"/>
    <w:rsid w:val="001B1E7C"/>
    <w:rsid w:val="001B3D6B"/>
    <w:rsid w:val="001B42A2"/>
    <w:rsid w:val="001C3AB6"/>
    <w:rsid w:val="001C3F6E"/>
    <w:rsid w:val="001D1C84"/>
    <w:rsid w:val="001E333D"/>
    <w:rsid w:val="001E74E0"/>
    <w:rsid w:val="001F2868"/>
    <w:rsid w:val="00204609"/>
    <w:rsid w:val="002143E8"/>
    <w:rsid w:val="00216D7C"/>
    <w:rsid w:val="002347DD"/>
    <w:rsid w:val="00267208"/>
    <w:rsid w:val="00274CB4"/>
    <w:rsid w:val="00277A31"/>
    <w:rsid w:val="0028095F"/>
    <w:rsid w:val="00292175"/>
    <w:rsid w:val="00292F39"/>
    <w:rsid w:val="002932D1"/>
    <w:rsid w:val="002A6C66"/>
    <w:rsid w:val="002B0AF7"/>
    <w:rsid w:val="002B13A3"/>
    <w:rsid w:val="002C55ED"/>
    <w:rsid w:val="002D780A"/>
    <w:rsid w:val="002E0CC4"/>
    <w:rsid w:val="002E76BD"/>
    <w:rsid w:val="002F095C"/>
    <w:rsid w:val="002F644B"/>
    <w:rsid w:val="003010A0"/>
    <w:rsid w:val="003023B6"/>
    <w:rsid w:val="0030283D"/>
    <w:rsid w:val="003149F0"/>
    <w:rsid w:val="00317792"/>
    <w:rsid w:val="003200F1"/>
    <w:rsid w:val="00333033"/>
    <w:rsid w:val="003655AC"/>
    <w:rsid w:val="003724E3"/>
    <w:rsid w:val="00373F97"/>
    <w:rsid w:val="00375F66"/>
    <w:rsid w:val="003A3F81"/>
    <w:rsid w:val="003A55CF"/>
    <w:rsid w:val="003A5C8A"/>
    <w:rsid w:val="003C070C"/>
    <w:rsid w:val="003C09BB"/>
    <w:rsid w:val="003C4A5B"/>
    <w:rsid w:val="003E0CE9"/>
    <w:rsid w:val="003E1FB1"/>
    <w:rsid w:val="003E41A3"/>
    <w:rsid w:val="003F45DE"/>
    <w:rsid w:val="003F5C97"/>
    <w:rsid w:val="003F717B"/>
    <w:rsid w:val="0040017B"/>
    <w:rsid w:val="00412186"/>
    <w:rsid w:val="00412434"/>
    <w:rsid w:val="0042677C"/>
    <w:rsid w:val="00440273"/>
    <w:rsid w:val="00440E9A"/>
    <w:rsid w:val="00450986"/>
    <w:rsid w:val="00451EDE"/>
    <w:rsid w:val="004641E2"/>
    <w:rsid w:val="00464231"/>
    <w:rsid w:val="004761F1"/>
    <w:rsid w:val="0049032A"/>
    <w:rsid w:val="004966E9"/>
    <w:rsid w:val="004A20E7"/>
    <w:rsid w:val="004B4C96"/>
    <w:rsid w:val="004C1EF5"/>
    <w:rsid w:val="004C413A"/>
    <w:rsid w:val="004C4DD0"/>
    <w:rsid w:val="004C6360"/>
    <w:rsid w:val="004D0649"/>
    <w:rsid w:val="004E4C39"/>
    <w:rsid w:val="004F6BC2"/>
    <w:rsid w:val="00501F73"/>
    <w:rsid w:val="0051080B"/>
    <w:rsid w:val="00511AA2"/>
    <w:rsid w:val="0051580F"/>
    <w:rsid w:val="005205A1"/>
    <w:rsid w:val="0052283A"/>
    <w:rsid w:val="00530BD0"/>
    <w:rsid w:val="005454C8"/>
    <w:rsid w:val="00550946"/>
    <w:rsid w:val="00556A1F"/>
    <w:rsid w:val="00561C27"/>
    <w:rsid w:val="00573264"/>
    <w:rsid w:val="00577AC4"/>
    <w:rsid w:val="0058111E"/>
    <w:rsid w:val="00590F5F"/>
    <w:rsid w:val="005A1E5F"/>
    <w:rsid w:val="005B32AC"/>
    <w:rsid w:val="005B4858"/>
    <w:rsid w:val="005C3CDF"/>
    <w:rsid w:val="005D06DB"/>
    <w:rsid w:val="005E7178"/>
    <w:rsid w:val="005F5D4C"/>
    <w:rsid w:val="006111F6"/>
    <w:rsid w:val="00611609"/>
    <w:rsid w:val="00631929"/>
    <w:rsid w:val="0063717C"/>
    <w:rsid w:val="006401D1"/>
    <w:rsid w:val="00642884"/>
    <w:rsid w:val="00646B4D"/>
    <w:rsid w:val="006501A0"/>
    <w:rsid w:val="006608C2"/>
    <w:rsid w:val="006628B1"/>
    <w:rsid w:val="006639C3"/>
    <w:rsid w:val="00674E85"/>
    <w:rsid w:val="00680F93"/>
    <w:rsid w:val="0069425A"/>
    <w:rsid w:val="0069560D"/>
    <w:rsid w:val="00696AD4"/>
    <w:rsid w:val="006A6071"/>
    <w:rsid w:val="006B1B31"/>
    <w:rsid w:val="006C1247"/>
    <w:rsid w:val="006C4D06"/>
    <w:rsid w:val="006D21C0"/>
    <w:rsid w:val="006F02F9"/>
    <w:rsid w:val="006F4451"/>
    <w:rsid w:val="0071246E"/>
    <w:rsid w:val="00716BB7"/>
    <w:rsid w:val="007218FC"/>
    <w:rsid w:val="00737BFF"/>
    <w:rsid w:val="0074039E"/>
    <w:rsid w:val="00750D8C"/>
    <w:rsid w:val="007533C2"/>
    <w:rsid w:val="007608C2"/>
    <w:rsid w:val="00767D61"/>
    <w:rsid w:val="007851AC"/>
    <w:rsid w:val="007A1D3A"/>
    <w:rsid w:val="007B3086"/>
    <w:rsid w:val="007B35A6"/>
    <w:rsid w:val="007B70AA"/>
    <w:rsid w:val="007D0C06"/>
    <w:rsid w:val="007D1F69"/>
    <w:rsid w:val="007F41D3"/>
    <w:rsid w:val="007F553D"/>
    <w:rsid w:val="00814ED2"/>
    <w:rsid w:val="00821C48"/>
    <w:rsid w:val="00835350"/>
    <w:rsid w:val="00840272"/>
    <w:rsid w:val="00841480"/>
    <w:rsid w:val="00844108"/>
    <w:rsid w:val="00844FAD"/>
    <w:rsid w:val="00846FBB"/>
    <w:rsid w:val="0085100E"/>
    <w:rsid w:val="008523D2"/>
    <w:rsid w:val="00870E05"/>
    <w:rsid w:val="00871C96"/>
    <w:rsid w:val="00875E74"/>
    <w:rsid w:val="00887371"/>
    <w:rsid w:val="00887C94"/>
    <w:rsid w:val="00893596"/>
    <w:rsid w:val="00893AFA"/>
    <w:rsid w:val="008A6425"/>
    <w:rsid w:val="008A6FA5"/>
    <w:rsid w:val="008C3109"/>
    <w:rsid w:val="008C3EE8"/>
    <w:rsid w:val="008E2E47"/>
    <w:rsid w:val="008E3700"/>
    <w:rsid w:val="008E4AB7"/>
    <w:rsid w:val="008E4EC3"/>
    <w:rsid w:val="008E7550"/>
    <w:rsid w:val="008F5A35"/>
    <w:rsid w:val="0090129A"/>
    <w:rsid w:val="00923993"/>
    <w:rsid w:val="00924563"/>
    <w:rsid w:val="00951173"/>
    <w:rsid w:val="00952061"/>
    <w:rsid w:val="009572D5"/>
    <w:rsid w:val="00965A9B"/>
    <w:rsid w:val="00970949"/>
    <w:rsid w:val="00981460"/>
    <w:rsid w:val="009970C1"/>
    <w:rsid w:val="009A376A"/>
    <w:rsid w:val="009A5D8F"/>
    <w:rsid w:val="009B24D1"/>
    <w:rsid w:val="009B401A"/>
    <w:rsid w:val="009C0248"/>
    <w:rsid w:val="009C3DB3"/>
    <w:rsid w:val="009D0581"/>
    <w:rsid w:val="009D39A0"/>
    <w:rsid w:val="009F0FBA"/>
    <w:rsid w:val="009F40FE"/>
    <w:rsid w:val="009F5BC7"/>
    <w:rsid w:val="00A02C87"/>
    <w:rsid w:val="00A135A5"/>
    <w:rsid w:val="00A4482E"/>
    <w:rsid w:val="00A517CA"/>
    <w:rsid w:val="00A55946"/>
    <w:rsid w:val="00A906CB"/>
    <w:rsid w:val="00AA3B04"/>
    <w:rsid w:val="00AA5CBA"/>
    <w:rsid w:val="00AA6025"/>
    <w:rsid w:val="00AA651D"/>
    <w:rsid w:val="00AA7729"/>
    <w:rsid w:val="00AB56EA"/>
    <w:rsid w:val="00AD4337"/>
    <w:rsid w:val="00AF4602"/>
    <w:rsid w:val="00B06844"/>
    <w:rsid w:val="00B07D31"/>
    <w:rsid w:val="00B07FD9"/>
    <w:rsid w:val="00B12631"/>
    <w:rsid w:val="00B132F6"/>
    <w:rsid w:val="00B25011"/>
    <w:rsid w:val="00B333AF"/>
    <w:rsid w:val="00B369BB"/>
    <w:rsid w:val="00B52BE2"/>
    <w:rsid w:val="00B53278"/>
    <w:rsid w:val="00B621F2"/>
    <w:rsid w:val="00B62780"/>
    <w:rsid w:val="00B64535"/>
    <w:rsid w:val="00B80FB1"/>
    <w:rsid w:val="00B86739"/>
    <w:rsid w:val="00B90EF3"/>
    <w:rsid w:val="00B9522C"/>
    <w:rsid w:val="00B95CE2"/>
    <w:rsid w:val="00B976AA"/>
    <w:rsid w:val="00B97952"/>
    <w:rsid w:val="00BA3C7F"/>
    <w:rsid w:val="00BA7C98"/>
    <w:rsid w:val="00BB07D2"/>
    <w:rsid w:val="00BB204F"/>
    <w:rsid w:val="00BB77BE"/>
    <w:rsid w:val="00BC10D2"/>
    <w:rsid w:val="00BD7158"/>
    <w:rsid w:val="00BE6045"/>
    <w:rsid w:val="00BF0B8C"/>
    <w:rsid w:val="00BF0EE0"/>
    <w:rsid w:val="00BF3DF8"/>
    <w:rsid w:val="00BF51EA"/>
    <w:rsid w:val="00C018D5"/>
    <w:rsid w:val="00C0562D"/>
    <w:rsid w:val="00C0745F"/>
    <w:rsid w:val="00C1215F"/>
    <w:rsid w:val="00C13731"/>
    <w:rsid w:val="00C15561"/>
    <w:rsid w:val="00C235B1"/>
    <w:rsid w:val="00C26814"/>
    <w:rsid w:val="00C27C36"/>
    <w:rsid w:val="00C40200"/>
    <w:rsid w:val="00C436D0"/>
    <w:rsid w:val="00C6777D"/>
    <w:rsid w:val="00C724F5"/>
    <w:rsid w:val="00C7294B"/>
    <w:rsid w:val="00C755D9"/>
    <w:rsid w:val="00C858D0"/>
    <w:rsid w:val="00C9085B"/>
    <w:rsid w:val="00CC3FC7"/>
    <w:rsid w:val="00CD0FF9"/>
    <w:rsid w:val="00CE2AFD"/>
    <w:rsid w:val="00CF4968"/>
    <w:rsid w:val="00D03873"/>
    <w:rsid w:val="00D04D4B"/>
    <w:rsid w:val="00D05654"/>
    <w:rsid w:val="00D16ACC"/>
    <w:rsid w:val="00D16AD7"/>
    <w:rsid w:val="00D22A54"/>
    <w:rsid w:val="00D339D7"/>
    <w:rsid w:val="00D34D96"/>
    <w:rsid w:val="00D40DC3"/>
    <w:rsid w:val="00D500AD"/>
    <w:rsid w:val="00D554B3"/>
    <w:rsid w:val="00D55B1C"/>
    <w:rsid w:val="00D7287E"/>
    <w:rsid w:val="00D77686"/>
    <w:rsid w:val="00D816CC"/>
    <w:rsid w:val="00D9352A"/>
    <w:rsid w:val="00D95325"/>
    <w:rsid w:val="00DA413A"/>
    <w:rsid w:val="00DC1311"/>
    <w:rsid w:val="00DC3AFA"/>
    <w:rsid w:val="00DD56A6"/>
    <w:rsid w:val="00DD64F8"/>
    <w:rsid w:val="00DE2326"/>
    <w:rsid w:val="00DE57A5"/>
    <w:rsid w:val="00DF3E72"/>
    <w:rsid w:val="00DF5F45"/>
    <w:rsid w:val="00E129B9"/>
    <w:rsid w:val="00E3107A"/>
    <w:rsid w:val="00E37C5B"/>
    <w:rsid w:val="00E428B5"/>
    <w:rsid w:val="00E542F1"/>
    <w:rsid w:val="00E644A8"/>
    <w:rsid w:val="00E649CE"/>
    <w:rsid w:val="00E659EF"/>
    <w:rsid w:val="00E6795D"/>
    <w:rsid w:val="00E74551"/>
    <w:rsid w:val="00E91DF5"/>
    <w:rsid w:val="00EA321C"/>
    <w:rsid w:val="00EB2783"/>
    <w:rsid w:val="00EC1804"/>
    <w:rsid w:val="00EE0BA7"/>
    <w:rsid w:val="00EE6480"/>
    <w:rsid w:val="00EE7078"/>
    <w:rsid w:val="00F045D1"/>
    <w:rsid w:val="00F10D5E"/>
    <w:rsid w:val="00F1764E"/>
    <w:rsid w:val="00F30D85"/>
    <w:rsid w:val="00F45D1D"/>
    <w:rsid w:val="00F543DB"/>
    <w:rsid w:val="00F55931"/>
    <w:rsid w:val="00F579D1"/>
    <w:rsid w:val="00F644FF"/>
    <w:rsid w:val="00F6498D"/>
    <w:rsid w:val="00F74693"/>
    <w:rsid w:val="00F76C16"/>
    <w:rsid w:val="00F84F38"/>
    <w:rsid w:val="00FA3F30"/>
    <w:rsid w:val="00FA4485"/>
    <w:rsid w:val="00FB05AD"/>
    <w:rsid w:val="00FC16E7"/>
    <w:rsid w:val="00FD668A"/>
    <w:rsid w:val="00FE2342"/>
    <w:rsid w:val="00FE2B23"/>
    <w:rsid w:val="00FE2BED"/>
    <w:rsid w:val="00FE79AD"/>
    <w:rsid w:val="00FE7E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EA5D"/>
  <w15:docId w15:val="{49BBC489-8F28-4E96-98CA-F0716374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color w:val="000000"/>
        <w:sz w:val="24"/>
        <w:szCs w:val="24"/>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5A1"/>
  </w:style>
  <w:style w:type="paragraph" w:styleId="Heading1">
    <w:name w:val="heading 1"/>
    <w:basedOn w:val="Normal"/>
    <w:next w:val="Normal"/>
    <w:link w:val="Heading1Char"/>
    <w:uiPriority w:val="9"/>
    <w:qFormat/>
    <w:rsid w:val="00D03873"/>
    <w:pPr>
      <w:keepNext/>
      <w:keepLines/>
      <w:spacing w:after="0" w:line="360" w:lineRule="auto"/>
      <w:ind w:left="567"/>
      <w:outlineLvl w:val="0"/>
    </w:pPr>
    <w:rPr>
      <w:rFonts w:eastAsiaTheme="majorEastAsia" w:cstheme="majorBidi"/>
      <w:b/>
      <w:color w:val="auto"/>
      <w:szCs w:val="32"/>
    </w:rPr>
  </w:style>
  <w:style w:type="paragraph" w:styleId="Heading2">
    <w:name w:val="heading 2"/>
    <w:basedOn w:val="Normal"/>
    <w:next w:val="Normal"/>
    <w:link w:val="Heading2Char"/>
    <w:uiPriority w:val="9"/>
    <w:unhideWhenUsed/>
    <w:qFormat/>
    <w:rsid w:val="007533C2"/>
    <w:pPr>
      <w:keepNext/>
      <w:keepLines/>
      <w:spacing w:after="0" w:line="360" w:lineRule="auto"/>
      <w:ind w:left="964"/>
      <w:outlineLvl w:val="1"/>
    </w:pPr>
    <w:rPr>
      <w:rFonts w:eastAsiaTheme="majorEastAsia" w:cstheme="majorBidi"/>
      <w:i/>
      <w:color w:val="auto"/>
      <w:szCs w:val="26"/>
    </w:rPr>
  </w:style>
  <w:style w:type="paragraph" w:styleId="Heading3">
    <w:name w:val="heading 3"/>
    <w:basedOn w:val="Normal"/>
    <w:next w:val="Normal"/>
    <w:link w:val="Heading3Char"/>
    <w:uiPriority w:val="9"/>
    <w:unhideWhenUsed/>
    <w:qFormat/>
    <w:rsid w:val="007B3086"/>
    <w:pPr>
      <w:keepNext/>
      <w:keepLines/>
      <w:spacing w:after="0" w:line="360" w:lineRule="auto"/>
      <w:outlineLvl w:val="2"/>
    </w:pPr>
    <w:rPr>
      <w:rFonts w:eastAsiaTheme="majorEastAsia" w:cstheme="majorBidi"/>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A87"/>
    <w:pPr>
      <w:ind w:left="720"/>
      <w:contextualSpacing/>
    </w:pPr>
  </w:style>
  <w:style w:type="paragraph" w:styleId="Header">
    <w:name w:val="header"/>
    <w:basedOn w:val="Normal"/>
    <w:link w:val="HeaderChar"/>
    <w:uiPriority w:val="99"/>
    <w:unhideWhenUsed/>
    <w:rsid w:val="006A60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A6071"/>
  </w:style>
  <w:style w:type="paragraph" w:styleId="Footer">
    <w:name w:val="footer"/>
    <w:basedOn w:val="Normal"/>
    <w:link w:val="FooterChar"/>
    <w:uiPriority w:val="99"/>
    <w:unhideWhenUsed/>
    <w:rsid w:val="006A60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A6071"/>
  </w:style>
  <w:style w:type="paragraph" w:styleId="FootnoteText">
    <w:name w:val="footnote text"/>
    <w:basedOn w:val="Normal"/>
    <w:link w:val="FootnoteTextChar"/>
    <w:uiPriority w:val="99"/>
    <w:semiHidden/>
    <w:unhideWhenUsed/>
    <w:rsid w:val="002B0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AF7"/>
    <w:rPr>
      <w:sz w:val="20"/>
      <w:szCs w:val="20"/>
    </w:rPr>
  </w:style>
  <w:style w:type="character" w:styleId="FootnoteReference">
    <w:name w:val="footnote reference"/>
    <w:basedOn w:val="DefaultParagraphFont"/>
    <w:uiPriority w:val="99"/>
    <w:semiHidden/>
    <w:unhideWhenUsed/>
    <w:rsid w:val="002B0AF7"/>
    <w:rPr>
      <w:vertAlign w:val="superscript"/>
    </w:rPr>
  </w:style>
  <w:style w:type="character" w:styleId="Hyperlink">
    <w:name w:val="Hyperlink"/>
    <w:basedOn w:val="DefaultParagraphFont"/>
    <w:uiPriority w:val="99"/>
    <w:unhideWhenUsed/>
    <w:rsid w:val="002B0AF7"/>
    <w:rPr>
      <w:color w:val="0563C1" w:themeColor="hyperlink"/>
      <w:u w:val="single"/>
    </w:rPr>
  </w:style>
  <w:style w:type="character" w:customStyle="1" w:styleId="Bodytext2">
    <w:name w:val="Body text (2)"/>
    <w:basedOn w:val="DefaultParagraphFont"/>
    <w:rsid w:val="006608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Exact">
    <w:name w:val="Body text (2) Exact"/>
    <w:basedOn w:val="DefaultParagraphFont"/>
    <w:rsid w:val="00E6795D"/>
    <w:rPr>
      <w:rFonts w:ascii="Times New Roman" w:eastAsia="Times New Roman" w:hAnsi="Times New Roman" w:cs="Times New Roman"/>
      <w:b w:val="0"/>
      <w:bCs w:val="0"/>
      <w:i w:val="0"/>
      <w:iCs w:val="0"/>
      <w:smallCaps w:val="0"/>
      <w:strike w:val="0"/>
      <w:sz w:val="22"/>
      <w:szCs w:val="22"/>
      <w:u w:val="none"/>
    </w:rPr>
  </w:style>
  <w:style w:type="paragraph" w:styleId="BalloonText">
    <w:name w:val="Balloon Text"/>
    <w:basedOn w:val="Normal"/>
    <w:link w:val="BalloonTextChar"/>
    <w:uiPriority w:val="99"/>
    <w:semiHidden/>
    <w:unhideWhenUsed/>
    <w:rsid w:val="00175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ED1"/>
    <w:rPr>
      <w:rFonts w:ascii="Tahoma" w:hAnsi="Tahoma" w:cs="Tahoma"/>
      <w:sz w:val="16"/>
      <w:szCs w:val="16"/>
    </w:rPr>
  </w:style>
  <w:style w:type="character" w:styleId="CommentReference">
    <w:name w:val="annotation reference"/>
    <w:basedOn w:val="DefaultParagraphFont"/>
    <w:uiPriority w:val="99"/>
    <w:semiHidden/>
    <w:unhideWhenUsed/>
    <w:rsid w:val="00175ED1"/>
    <w:rPr>
      <w:sz w:val="16"/>
      <w:szCs w:val="16"/>
    </w:rPr>
  </w:style>
  <w:style w:type="paragraph" w:styleId="CommentText">
    <w:name w:val="annotation text"/>
    <w:basedOn w:val="Normal"/>
    <w:link w:val="CommentTextChar"/>
    <w:uiPriority w:val="99"/>
    <w:semiHidden/>
    <w:unhideWhenUsed/>
    <w:rsid w:val="00175ED1"/>
    <w:pPr>
      <w:spacing w:line="240" w:lineRule="auto"/>
    </w:pPr>
    <w:rPr>
      <w:sz w:val="20"/>
      <w:szCs w:val="20"/>
    </w:rPr>
  </w:style>
  <w:style w:type="character" w:customStyle="1" w:styleId="CommentTextChar">
    <w:name w:val="Comment Text Char"/>
    <w:basedOn w:val="DefaultParagraphFont"/>
    <w:link w:val="CommentText"/>
    <w:uiPriority w:val="99"/>
    <w:semiHidden/>
    <w:rsid w:val="00175ED1"/>
    <w:rPr>
      <w:sz w:val="20"/>
      <w:szCs w:val="20"/>
    </w:rPr>
  </w:style>
  <w:style w:type="paragraph" w:styleId="CommentSubject">
    <w:name w:val="annotation subject"/>
    <w:basedOn w:val="CommentText"/>
    <w:next w:val="CommentText"/>
    <w:link w:val="CommentSubjectChar"/>
    <w:uiPriority w:val="99"/>
    <w:semiHidden/>
    <w:unhideWhenUsed/>
    <w:rsid w:val="00175ED1"/>
    <w:rPr>
      <w:b/>
      <w:bCs/>
    </w:rPr>
  </w:style>
  <w:style w:type="character" w:customStyle="1" w:styleId="CommentSubjectChar">
    <w:name w:val="Comment Subject Char"/>
    <w:basedOn w:val="CommentTextChar"/>
    <w:link w:val="CommentSubject"/>
    <w:uiPriority w:val="99"/>
    <w:semiHidden/>
    <w:rsid w:val="00175ED1"/>
    <w:rPr>
      <w:b/>
      <w:bCs/>
      <w:sz w:val="20"/>
      <w:szCs w:val="20"/>
    </w:rPr>
  </w:style>
  <w:style w:type="paragraph" w:styleId="Revision">
    <w:name w:val="Revision"/>
    <w:hidden/>
    <w:uiPriority w:val="99"/>
    <w:semiHidden/>
    <w:rsid w:val="00292175"/>
    <w:pPr>
      <w:spacing w:after="0" w:line="240" w:lineRule="auto"/>
    </w:pPr>
  </w:style>
  <w:style w:type="character" w:customStyle="1" w:styleId="Heading1Char">
    <w:name w:val="Heading 1 Char"/>
    <w:basedOn w:val="DefaultParagraphFont"/>
    <w:link w:val="Heading1"/>
    <w:uiPriority w:val="9"/>
    <w:rsid w:val="00D03873"/>
    <w:rPr>
      <w:rFonts w:eastAsiaTheme="majorEastAsia" w:cstheme="majorBidi"/>
      <w:b/>
      <w:color w:val="auto"/>
      <w:szCs w:val="32"/>
    </w:rPr>
  </w:style>
  <w:style w:type="paragraph" w:styleId="TOCHeading">
    <w:name w:val="TOC Heading"/>
    <w:basedOn w:val="Heading1"/>
    <w:next w:val="Normal"/>
    <w:uiPriority w:val="39"/>
    <w:unhideWhenUsed/>
    <w:qFormat/>
    <w:rsid w:val="00767D61"/>
    <w:pPr>
      <w:outlineLvl w:val="9"/>
    </w:pPr>
  </w:style>
  <w:style w:type="paragraph" w:styleId="TOC1">
    <w:name w:val="toc 1"/>
    <w:basedOn w:val="Normal"/>
    <w:next w:val="Normal"/>
    <w:autoRedefine/>
    <w:uiPriority w:val="39"/>
    <w:unhideWhenUsed/>
    <w:rsid w:val="00767D61"/>
    <w:pPr>
      <w:spacing w:after="100"/>
    </w:pPr>
  </w:style>
  <w:style w:type="character" w:customStyle="1" w:styleId="Heading2Char">
    <w:name w:val="Heading 2 Char"/>
    <w:basedOn w:val="DefaultParagraphFont"/>
    <w:link w:val="Heading2"/>
    <w:uiPriority w:val="9"/>
    <w:rsid w:val="007533C2"/>
    <w:rPr>
      <w:rFonts w:eastAsiaTheme="majorEastAsia" w:cstheme="majorBidi"/>
      <w:i/>
      <w:color w:val="auto"/>
      <w:szCs w:val="26"/>
    </w:rPr>
  </w:style>
  <w:style w:type="paragraph" w:styleId="TOC2">
    <w:name w:val="toc 2"/>
    <w:basedOn w:val="Normal"/>
    <w:next w:val="Normal"/>
    <w:autoRedefine/>
    <w:uiPriority w:val="39"/>
    <w:unhideWhenUsed/>
    <w:rsid w:val="00767D61"/>
    <w:pPr>
      <w:spacing w:after="100"/>
      <w:ind w:left="240"/>
    </w:pPr>
  </w:style>
  <w:style w:type="character" w:customStyle="1" w:styleId="Heading3Char">
    <w:name w:val="Heading 3 Char"/>
    <w:basedOn w:val="DefaultParagraphFont"/>
    <w:link w:val="Heading3"/>
    <w:uiPriority w:val="9"/>
    <w:rsid w:val="007B3086"/>
    <w:rPr>
      <w:rFonts w:eastAsiaTheme="majorEastAsia" w:cstheme="majorBidi"/>
      <w:i/>
      <w:color w:val="auto"/>
    </w:rPr>
  </w:style>
  <w:style w:type="paragraph" w:styleId="TOC3">
    <w:name w:val="toc 3"/>
    <w:basedOn w:val="Normal"/>
    <w:next w:val="Normal"/>
    <w:autoRedefine/>
    <w:uiPriority w:val="39"/>
    <w:unhideWhenUsed/>
    <w:rsid w:val="00BF0EE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551045">
      <w:bodyDiv w:val="1"/>
      <w:marLeft w:val="0"/>
      <w:marRight w:val="0"/>
      <w:marTop w:val="0"/>
      <w:marBottom w:val="0"/>
      <w:divBdr>
        <w:top w:val="none" w:sz="0" w:space="0" w:color="auto"/>
        <w:left w:val="none" w:sz="0" w:space="0" w:color="auto"/>
        <w:bottom w:val="none" w:sz="0" w:space="0" w:color="auto"/>
        <w:right w:val="none" w:sz="0" w:space="0" w:color="auto"/>
      </w:divBdr>
    </w:div>
    <w:div w:id="719211481">
      <w:bodyDiv w:val="1"/>
      <w:marLeft w:val="0"/>
      <w:marRight w:val="0"/>
      <w:marTop w:val="0"/>
      <w:marBottom w:val="0"/>
      <w:divBdr>
        <w:top w:val="none" w:sz="0" w:space="0" w:color="auto"/>
        <w:left w:val="none" w:sz="0" w:space="0" w:color="auto"/>
        <w:bottom w:val="none" w:sz="0" w:space="0" w:color="auto"/>
        <w:right w:val="none" w:sz="0" w:space="0" w:color="auto"/>
      </w:divBdr>
    </w:div>
    <w:div w:id="740716205">
      <w:bodyDiv w:val="1"/>
      <w:marLeft w:val="0"/>
      <w:marRight w:val="0"/>
      <w:marTop w:val="0"/>
      <w:marBottom w:val="0"/>
      <w:divBdr>
        <w:top w:val="none" w:sz="0" w:space="0" w:color="auto"/>
        <w:left w:val="none" w:sz="0" w:space="0" w:color="auto"/>
        <w:bottom w:val="none" w:sz="0" w:space="0" w:color="auto"/>
        <w:right w:val="none" w:sz="0" w:space="0" w:color="auto"/>
      </w:divBdr>
    </w:div>
    <w:div w:id="773592291">
      <w:bodyDiv w:val="1"/>
      <w:marLeft w:val="0"/>
      <w:marRight w:val="0"/>
      <w:marTop w:val="0"/>
      <w:marBottom w:val="0"/>
      <w:divBdr>
        <w:top w:val="none" w:sz="0" w:space="0" w:color="auto"/>
        <w:left w:val="none" w:sz="0" w:space="0" w:color="auto"/>
        <w:bottom w:val="none" w:sz="0" w:space="0" w:color="auto"/>
        <w:right w:val="none" w:sz="0" w:space="0" w:color="auto"/>
      </w:divBdr>
    </w:div>
    <w:div w:id="981425755">
      <w:bodyDiv w:val="1"/>
      <w:marLeft w:val="0"/>
      <w:marRight w:val="0"/>
      <w:marTop w:val="0"/>
      <w:marBottom w:val="0"/>
      <w:divBdr>
        <w:top w:val="none" w:sz="0" w:space="0" w:color="auto"/>
        <w:left w:val="none" w:sz="0" w:space="0" w:color="auto"/>
        <w:bottom w:val="none" w:sz="0" w:space="0" w:color="auto"/>
        <w:right w:val="none" w:sz="0" w:space="0" w:color="auto"/>
      </w:divBdr>
    </w:div>
    <w:div w:id="1220901631">
      <w:bodyDiv w:val="1"/>
      <w:marLeft w:val="0"/>
      <w:marRight w:val="0"/>
      <w:marTop w:val="0"/>
      <w:marBottom w:val="0"/>
      <w:divBdr>
        <w:top w:val="none" w:sz="0" w:space="0" w:color="auto"/>
        <w:left w:val="none" w:sz="0" w:space="0" w:color="auto"/>
        <w:bottom w:val="none" w:sz="0" w:space="0" w:color="auto"/>
        <w:right w:val="none" w:sz="0" w:space="0" w:color="auto"/>
      </w:divBdr>
    </w:div>
    <w:div w:id="1541552200">
      <w:bodyDiv w:val="1"/>
      <w:marLeft w:val="0"/>
      <w:marRight w:val="0"/>
      <w:marTop w:val="0"/>
      <w:marBottom w:val="0"/>
      <w:divBdr>
        <w:top w:val="none" w:sz="0" w:space="0" w:color="auto"/>
        <w:left w:val="none" w:sz="0" w:space="0" w:color="auto"/>
        <w:bottom w:val="none" w:sz="0" w:space="0" w:color="auto"/>
        <w:right w:val="none" w:sz="0" w:space="0" w:color="auto"/>
      </w:divBdr>
    </w:div>
    <w:div w:id="2065442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dmantas.meckauskas@stt.lt" TargetMode="External"/><Relationship Id="rId4" Type="http://schemas.openxmlformats.org/officeDocument/2006/relationships/settings" Target="settings.xml"/><Relationship Id="rId9" Type="http://schemas.openxmlformats.org/officeDocument/2006/relationships/hyperlink" Target="mailto:ruslanas.turskis@stt.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tt.lt/documents/korupcijos_prevencija_2018/AAV_2018_01_24.pdf" TargetMode="External"/><Relationship Id="rId3" Type="http://schemas.openxmlformats.org/officeDocument/2006/relationships/hyperlink" Target="https://www.e-tar.lt/portal/lt/legalAct/f44986504ed411e49cf986e1802f1de9/gZzFRLeFwC" TargetMode="External"/><Relationship Id="rId7" Type="http://schemas.openxmlformats.org/officeDocument/2006/relationships/hyperlink" Target="https://www.apva.lt/veikla/darbo-uzmokestis/" TargetMode="External"/><Relationship Id="rId2" Type="http://schemas.openxmlformats.org/officeDocument/2006/relationships/hyperlink" Target="https://www.e-tar.lt/portal/lt/legalAct/35957860f54a11e39cfacd978b6fd9bb/fKMNDqMZFa" TargetMode="External"/><Relationship Id="rId1" Type="http://schemas.openxmlformats.org/officeDocument/2006/relationships/hyperlink" Target="http://www.stt.lt/lt/menu/tyrimai-ir-analizes/" TargetMode="External"/><Relationship Id="rId6" Type="http://schemas.openxmlformats.org/officeDocument/2006/relationships/hyperlink" Target="https://www.e-tar.lt/portal/lt/legalAct/66a459a070d511e5906bc3a96c765ff4/dVKlrKvqXK" TargetMode="External"/><Relationship Id="rId5" Type="http://schemas.openxmlformats.org/officeDocument/2006/relationships/hyperlink" Target="https://www.e-tar.lt/portal/lt/legalAct/TAR.454C3FB68A75/AKUVcTYTVt" TargetMode="External"/><Relationship Id="rId4" Type="http://schemas.openxmlformats.org/officeDocument/2006/relationships/hyperlink" Target="https://www.e-tar.lt/portal/lt/legalAct/66a459a070d511e5906bc3a96c765ff4/dVKlrKvqXK" TargetMode="External"/><Relationship Id="rId9" Type="http://schemas.openxmlformats.org/officeDocument/2006/relationships/hyperlink" Target="http://www.stt.lt/documents/korupcijos_prevencija_2018/AAV_2018_01_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1BB5D-FFBD-4BEF-B875-078246CF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52364</Words>
  <Characters>29849</Characters>
  <Application>Microsoft Office Word</Application>
  <DocSecurity>0</DocSecurity>
  <Lines>248</Lines>
  <Paragraphs>164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82049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Ruslanas Turskis</dc:creator>
  <cp:lastModifiedBy>Ramune</cp:lastModifiedBy>
  <cp:revision>2</cp:revision>
  <cp:lastPrinted>2018-05-31T11:08:00Z</cp:lastPrinted>
  <dcterms:created xsi:type="dcterms:W3CDTF">2020-02-27T09:44:00Z</dcterms:created>
  <dcterms:modified xsi:type="dcterms:W3CDTF">2020-02-27T09:44:00Z</dcterms:modified>
</cp:coreProperties>
</file>