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A0023" w14:textId="390CA02E" w:rsidR="00B52D4F" w:rsidRPr="00011272" w:rsidRDefault="00773462" w:rsidP="00B1470B">
      <w:pPr>
        <w:spacing w:line="400" w:lineRule="exact"/>
        <w:ind w:firstLine="0"/>
        <w:jc w:val="center"/>
        <w:rPr>
          <w:b/>
        </w:rPr>
      </w:pPr>
      <w:bookmarkStart w:id="0" w:name="_GoBack"/>
      <w:bookmarkEnd w:id="0"/>
      <w:r w:rsidRPr="00011272">
        <w:rPr>
          <w:b/>
        </w:rPr>
        <w:t>201</w:t>
      </w:r>
      <w:r w:rsidR="00116476">
        <w:rPr>
          <w:b/>
        </w:rPr>
        <w:t>7 m. vasario</w:t>
      </w:r>
      <w:r w:rsidRPr="00011272">
        <w:rPr>
          <w:b/>
        </w:rPr>
        <w:t xml:space="preserve"> </w:t>
      </w:r>
      <w:r w:rsidR="00116476">
        <w:rPr>
          <w:b/>
        </w:rPr>
        <w:t>13</w:t>
      </w:r>
      <w:r w:rsidRPr="00011272">
        <w:rPr>
          <w:b/>
        </w:rPr>
        <w:t xml:space="preserve"> d. korupcijos</w:t>
      </w:r>
      <w:r w:rsidR="00C91EAA">
        <w:rPr>
          <w:b/>
        </w:rPr>
        <w:t xml:space="preserve"> rizikos analizėje Nr. 4-01-</w:t>
      </w:r>
      <w:r w:rsidR="00116476">
        <w:rPr>
          <w:b/>
        </w:rPr>
        <w:t>1208</w:t>
      </w:r>
      <w:r w:rsidRPr="00B1470B">
        <w:rPr>
          <w:b/>
        </w:rPr>
        <w:t xml:space="preserve"> </w:t>
      </w:r>
      <w:r w:rsidRPr="00011272">
        <w:rPr>
          <w:b/>
        </w:rPr>
        <w:t>pateiktų rekomendacijų vykdymas</w:t>
      </w:r>
    </w:p>
    <w:p w14:paraId="72741029" w14:textId="77777777" w:rsidR="006811E3" w:rsidRPr="00011272" w:rsidRDefault="006811E3" w:rsidP="006811E3">
      <w:pPr>
        <w:spacing w:line="400" w:lineRule="exact"/>
        <w:ind w:firstLine="0"/>
        <w:jc w:val="center"/>
        <w:rPr>
          <w:b/>
        </w:rPr>
      </w:pPr>
    </w:p>
    <w:tbl>
      <w:tblPr>
        <w:tblpPr w:leftFromText="180" w:rightFromText="180" w:vertAnchor="text"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699"/>
        <w:gridCol w:w="2881"/>
        <w:gridCol w:w="2906"/>
        <w:gridCol w:w="2982"/>
        <w:gridCol w:w="2977"/>
      </w:tblGrid>
      <w:tr w:rsidR="007E43C6" w:rsidRPr="00011272" w14:paraId="2D3E535A" w14:textId="0FEEEA2A" w:rsidTr="00741618">
        <w:trPr>
          <w:trHeight w:val="885"/>
        </w:trPr>
        <w:tc>
          <w:tcPr>
            <w:tcW w:w="576" w:type="dxa"/>
          </w:tcPr>
          <w:p w14:paraId="699CDFBD" w14:textId="77777777" w:rsidR="007E43C6" w:rsidRPr="00011272" w:rsidRDefault="007E43C6" w:rsidP="00522585">
            <w:pPr>
              <w:spacing w:line="400" w:lineRule="exact"/>
              <w:ind w:left="-897" w:right="-147" w:firstLine="851"/>
            </w:pPr>
          </w:p>
        </w:tc>
        <w:tc>
          <w:tcPr>
            <w:tcW w:w="2699" w:type="dxa"/>
          </w:tcPr>
          <w:p w14:paraId="424056C3" w14:textId="77777777" w:rsidR="007E43C6" w:rsidRPr="00011272" w:rsidRDefault="007E43C6" w:rsidP="00522585">
            <w:pPr>
              <w:spacing w:line="400" w:lineRule="exact"/>
              <w:ind w:firstLine="0"/>
              <w:jc w:val="center"/>
              <w:rPr>
                <w:b/>
                <w:i/>
              </w:rPr>
            </w:pPr>
            <w:r w:rsidRPr="00011272">
              <w:rPr>
                <w:b/>
                <w:i/>
              </w:rPr>
              <w:t>Rekomendacija</w:t>
            </w:r>
          </w:p>
        </w:tc>
        <w:tc>
          <w:tcPr>
            <w:tcW w:w="2881" w:type="dxa"/>
          </w:tcPr>
          <w:p w14:paraId="394D4F68" w14:textId="2A1A348A" w:rsidR="007E43C6" w:rsidRPr="00011272" w:rsidRDefault="007E43C6" w:rsidP="00522585">
            <w:pPr>
              <w:spacing w:line="240" w:lineRule="auto"/>
              <w:ind w:firstLine="0"/>
              <w:jc w:val="center"/>
              <w:rPr>
                <w:b/>
                <w:i/>
              </w:rPr>
            </w:pPr>
            <w:r>
              <w:rPr>
                <w:b/>
                <w:i/>
              </w:rPr>
              <w:t>Savivaldybės</w:t>
            </w:r>
            <w:r w:rsidRPr="00011272">
              <w:rPr>
                <w:b/>
                <w:i/>
              </w:rPr>
              <w:t xml:space="preserve"> planuojamos priemonės rekomendacijoms įgyvendinti</w:t>
            </w:r>
            <w:r>
              <w:rPr>
                <w:b/>
                <w:i/>
              </w:rPr>
              <w:t xml:space="preserve"> (I stebėsenos etapas)</w:t>
            </w:r>
          </w:p>
        </w:tc>
        <w:tc>
          <w:tcPr>
            <w:tcW w:w="2906" w:type="dxa"/>
          </w:tcPr>
          <w:p w14:paraId="34535124" w14:textId="77777777" w:rsidR="007E43C6" w:rsidRDefault="007E43C6" w:rsidP="00522585">
            <w:pPr>
              <w:spacing w:line="240" w:lineRule="auto"/>
              <w:ind w:firstLine="0"/>
              <w:jc w:val="center"/>
              <w:rPr>
                <w:b/>
                <w:i/>
              </w:rPr>
            </w:pPr>
            <w:r w:rsidRPr="00011272">
              <w:rPr>
                <w:b/>
                <w:i/>
              </w:rPr>
              <w:t>STT nuomonė dėl rekomendacijos įgyvendinimo ir siūlymai</w:t>
            </w:r>
          </w:p>
          <w:p w14:paraId="65EC1714" w14:textId="7B5C9416" w:rsidR="007E43C6" w:rsidRPr="00011272" w:rsidRDefault="007E43C6" w:rsidP="00522585">
            <w:pPr>
              <w:spacing w:line="240" w:lineRule="auto"/>
              <w:ind w:firstLine="0"/>
              <w:jc w:val="center"/>
              <w:rPr>
                <w:b/>
                <w:i/>
              </w:rPr>
            </w:pPr>
            <w:r>
              <w:rPr>
                <w:b/>
                <w:i/>
              </w:rPr>
              <w:t>(I stebėsenos etapas)</w:t>
            </w:r>
          </w:p>
        </w:tc>
        <w:tc>
          <w:tcPr>
            <w:tcW w:w="2982" w:type="dxa"/>
          </w:tcPr>
          <w:p w14:paraId="3A00C7E1" w14:textId="62C01BC8" w:rsidR="007E43C6" w:rsidRPr="00011272" w:rsidRDefault="0023244D" w:rsidP="00522585">
            <w:pPr>
              <w:spacing w:line="240" w:lineRule="auto"/>
              <w:ind w:firstLine="0"/>
              <w:jc w:val="center"/>
              <w:rPr>
                <w:b/>
                <w:i/>
              </w:rPr>
            </w:pPr>
            <w:r>
              <w:rPr>
                <w:b/>
                <w:i/>
              </w:rPr>
              <w:t>Savivaldybės</w:t>
            </w:r>
            <w:r w:rsidRPr="00011272">
              <w:rPr>
                <w:b/>
                <w:i/>
              </w:rPr>
              <w:t xml:space="preserve"> priemonės rekomendacijoms įgyvendinti</w:t>
            </w:r>
            <w:r>
              <w:rPr>
                <w:b/>
                <w:i/>
              </w:rPr>
              <w:t xml:space="preserve"> (II stebėsenos etapas)</w:t>
            </w:r>
          </w:p>
        </w:tc>
        <w:tc>
          <w:tcPr>
            <w:tcW w:w="2977" w:type="dxa"/>
          </w:tcPr>
          <w:p w14:paraId="71718FD6" w14:textId="77777777" w:rsidR="0023244D" w:rsidRDefault="0023244D" w:rsidP="0023244D">
            <w:pPr>
              <w:spacing w:line="240" w:lineRule="auto"/>
              <w:ind w:firstLine="0"/>
              <w:jc w:val="center"/>
              <w:rPr>
                <w:b/>
                <w:i/>
              </w:rPr>
            </w:pPr>
            <w:r w:rsidRPr="00011272">
              <w:rPr>
                <w:b/>
                <w:i/>
              </w:rPr>
              <w:t>STT nuomonė dėl rekomendacijos įgyvendinimo ir siūlymai</w:t>
            </w:r>
          </w:p>
          <w:p w14:paraId="5B9A01C8" w14:textId="4093FA8C" w:rsidR="007E43C6" w:rsidRPr="00011272" w:rsidRDefault="0023244D" w:rsidP="0023244D">
            <w:pPr>
              <w:spacing w:line="240" w:lineRule="auto"/>
              <w:ind w:firstLine="0"/>
              <w:jc w:val="center"/>
              <w:rPr>
                <w:b/>
                <w:i/>
              </w:rPr>
            </w:pPr>
            <w:r>
              <w:rPr>
                <w:b/>
                <w:i/>
              </w:rPr>
              <w:t>(II stebėsenos etapas)</w:t>
            </w:r>
          </w:p>
        </w:tc>
      </w:tr>
      <w:tr w:rsidR="0023244D" w:rsidRPr="00011272" w14:paraId="4FFAE17B" w14:textId="3E433C29" w:rsidTr="008B06A8">
        <w:trPr>
          <w:trHeight w:val="430"/>
        </w:trPr>
        <w:tc>
          <w:tcPr>
            <w:tcW w:w="15021" w:type="dxa"/>
            <w:gridSpan w:val="6"/>
          </w:tcPr>
          <w:p w14:paraId="3467B6F4" w14:textId="26810E60" w:rsidR="0023244D" w:rsidRPr="00C91EAA" w:rsidRDefault="0023244D" w:rsidP="007E43C6">
            <w:pPr>
              <w:spacing w:after="160" w:line="259" w:lineRule="auto"/>
              <w:ind w:firstLine="0"/>
              <w:rPr>
                <w:i/>
              </w:rPr>
            </w:pPr>
            <w:r w:rsidRPr="00C91EAA">
              <w:rPr>
                <w:i/>
              </w:rPr>
              <w:t>1.</w:t>
            </w:r>
            <w:r w:rsidRPr="00011272">
              <w:t xml:space="preserve"> </w:t>
            </w:r>
            <w:r w:rsidRPr="00B47992">
              <w:rPr>
                <w:i/>
              </w:rPr>
              <w:t>Dėl korupcijos rizikos</w:t>
            </w:r>
            <w:r>
              <w:rPr>
                <w:i/>
              </w:rPr>
              <w:t>,</w:t>
            </w:r>
            <w:r w:rsidRPr="00B47992">
              <w:rPr>
                <w:i/>
              </w:rPr>
              <w:t xml:space="preserve"> </w:t>
            </w:r>
            <w:r w:rsidRPr="00B47992">
              <w:rPr>
                <w:rFonts w:eastAsia="Times New Roman"/>
                <w:i/>
                <w:lang w:eastAsia="lt-LT"/>
              </w:rPr>
              <w:t>Savivaldybei organizuojant ir administruojant komunalinių atliekų tvarkymo paslaugas</w:t>
            </w:r>
            <w:r w:rsidRPr="00B47992">
              <w:rPr>
                <w:i/>
              </w:rPr>
              <w:t>, mažinimo</w:t>
            </w:r>
            <w:r>
              <w:rPr>
                <w:i/>
              </w:rPr>
              <w:t>:</w:t>
            </w:r>
          </w:p>
        </w:tc>
      </w:tr>
      <w:tr w:rsidR="007E43C6" w:rsidRPr="00011272" w14:paraId="752B304E" w14:textId="09E2821D" w:rsidTr="00741618">
        <w:trPr>
          <w:trHeight w:val="1206"/>
        </w:trPr>
        <w:tc>
          <w:tcPr>
            <w:tcW w:w="576" w:type="dxa"/>
          </w:tcPr>
          <w:p w14:paraId="66A8FCAE" w14:textId="77777777" w:rsidR="007E43C6" w:rsidRPr="00011272" w:rsidRDefault="007E43C6" w:rsidP="00522585">
            <w:pPr>
              <w:spacing w:line="400" w:lineRule="exact"/>
              <w:ind w:left="-579" w:right="-147" w:firstLine="579"/>
            </w:pPr>
            <w:r w:rsidRPr="00011272">
              <w:t>1.1</w:t>
            </w:r>
          </w:p>
        </w:tc>
        <w:tc>
          <w:tcPr>
            <w:tcW w:w="2699" w:type="dxa"/>
          </w:tcPr>
          <w:p w14:paraId="7BF2869C" w14:textId="3DFF3285" w:rsidR="007E43C6" w:rsidRPr="00281CFA" w:rsidRDefault="007E43C6" w:rsidP="00522585">
            <w:pPr>
              <w:spacing w:line="240" w:lineRule="auto"/>
              <w:ind w:firstLine="0"/>
            </w:pPr>
            <w:r>
              <w:t>S</w:t>
            </w:r>
            <w:r w:rsidRPr="00B61D5B">
              <w:t>iekiant išvengti analogiškų situacijų su kitomis Savivaldybės reguliavimo sričiai priskiriamų įmonėmis, taip pat vengiant įtakos konkurencijai ir viešųjų finansų panaudojimo racionalumui siūlome išsamiai reglamentuoti vidaus sandorių sudarymo atvejus bei bendrą tvarką.</w:t>
            </w:r>
          </w:p>
        </w:tc>
        <w:tc>
          <w:tcPr>
            <w:tcW w:w="2881" w:type="dxa"/>
          </w:tcPr>
          <w:p w14:paraId="34100F5E" w14:textId="69AF2A56" w:rsidR="007E43C6" w:rsidRPr="00011272" w:rsidRDefault="007E43C6" w:rsidP="00522585">
            <w:pPr>
              <w:spacing w:line="240" w:lineRule="auto"/>
              <w:ind w:firstLine="0"/>
            </w:pPr>
            <w:r>
              <w:t>Savivaldybė informavo, kad nenumato</w:t>
            </w:r>
            <w:r w:rsidRPr="00B61D5B">
              <w:t xml:space="preserve"> reglamentuoti vidaus sandorių sudarymo atvejus bei bendrą tvarką, nes Lietuvos Respublikos Viešųjų pirkimų įstatymo Nr. I-1491 pakeitimo įstatymo projektas Nr. XIIP-3750(3) nenustato vidaus sandorių sudarymo galimybės.</w:t>
            </w:r>
          </w:p>
        </w:tc>
        <w:tc>
          <w:tcPr>
            <w:tcW w:w="2906" w:type="dxa"/>
          </w:tcPr>
          <w:p w14:paraId="672A556C" w14:textId="30F54CA9" w:rsidR="007E43C6" w:rsidRDefault="007E43C6" w:rsidP="00522585">
            <w:pPr>
              <w:spacing w:line="240" w:lineRule="auto"/>
              <w:ind w:firstLine="0"/>
              <w:rPr>
                <w:b/>
              </w:rPr>
            </w:pPr>
            <w:r>
              <w:rPr>
                <w:b/>
              </w:rPr>
              <w:t>Pasiūlymas neplanuojamas įgyvendinti</w:t>
            </w:r>
            <w:r w:rsidRPr="00A54388">
              <w:rPr>
                <w:b/>
              </w:rPr>
              <w:t>.</w:t>
            </w:r>
          </w:p>
          <w:p w14:paraId="43900533" w14:textId="386147C5" w:rsidR="007E43C6" w:rsidRDefault="007E43C6" w:rsidP="00CB59C6">
            <w:pPr>
              <w:shd w:val="clear" w:color="auto" w:fill="FFFFFF"/>
              <w:spacing w:line="240" w:lineRule="auto"/>
              <w:ind w:firstLine="0"/>
              <w:rPr>
                <w:rFonts w:eastAsia="Times New Roman"/>
                <w:b/>
              </w:rPr>
            </w:pPr>
            <w:r>
              <w:rPr>
                <w:rFonts w:eastAsia="Times New Roman"/>
              </w:rPr>
              <w:t xml:space="preserve">Atkreipiame savivaldybės dėmesį, kad 2017-05-02 Lietuvos Respublikos </w:t>
            </w:r>
            <w:r w:rsidRPr="00CB59C6">
              <w:rPr>
                <w:rFonts w:eastAsia="Times New Roman"/>
              </w:rPr>
              <w:t>Seimas nepritarė Respublikos Prezidentės Dalios Grybauskaitės veto ir pakartotinai grąžintas svarstyti Viešųjų pirkimų ir lydimųjų teisės aktų įstatymų pataisas (projektas Nr. </w:t>
            </w:r>
            <w:hyperlink r:id="rId8" w:history="1">
              <w:r w:rsidRPr="0089686E">
                <w:rPr>
                  <w:rFonts w:eastAsia="Times New Roman"/>
                </w:rPr>
                <w:t>XIIP-3750</w:t>
              </w:r>
            </w:hyperlink>
            <w:r w:rsidRPr="0089686E">
              <w:rPr>
                <w:rFonts w:eastAsia="Times New Roman"/>
              </w:rPr>
              <w:t xml:space="preserve"> GR) </w:t>
            </w:r>
            <w:r w:rsidRPr="00CB59C6">
              <w:rPr>
                <w:rFonts w:eastAsia="Times New Roman"/>
              </w:rPr>
              <w:t xml:space="preserve">priėmė be pakeitimų. </w:t>
            </w:r>
            <w:r>
              <w:rPr>
                <w:rFonts w:eastAsia="Times New Roman"/>
              </w:rPr>
              <w:t xml:space="preserve">Lietuvos Respublikos </w:t>
            </w:r>
            <w:r w:rsidRPr="00CB59C6">
              <w:rPr>
                <w:rFonts w:eastAsia="Times New Roman"/>
              </w:rPr>
              <w:t xml:space="preserve">Seimas kovo 30 d. priimtais Viešųjų pirkimų įstatymo pakeitimais nusprendė leisti atlikti vidaus sandorius. Tačiau pagal patvirtintas naujas nuostatas vidaus sandoris galės būti sudaromas tik išimtiniu atveju, kai perkant viešojo pirkimo būdu būtų neįmanoma užtikrinti paslaugos teikimo nepertraukiamumo, geros </w:t>
            </w:r>
            <w:r w:rsidRPr="00CB59C6">
              <w:rPr>
                <w:rFonts w:eastAsia="Times New Roman"/>
              </w:rPr>
              <w:lastRenderedPageBreak/>
              <w:t xml:space="preserve">kokybės ir prieinamumo. Vidaus sandorių sudaryti negalės </w:t>
            </w:r>
            <w:r w:rsidRPr="00CB59C6">
              <w:rPr>
                <w:rFonts w:eastAsia="Times New Roman"/>
                <w:b/>
              </w:rPr>
              <w:t>valstybės įmonės</w:t>
            </w:r>
            <w:r w:rsidRPr="00CB59C6">
              <w:rPr>
                <w:rFonts w:eastAsia="Times New Roman"/>
              </w:rPr>
              <w:t xml:space="preserve">, </w:t>
            </w:r>
            <w:r w:rsidRPr="00CB59C6">
              <w:rPr>
                <w:rFonts w:eastAsia="Times New Roman"/>
                <w:b/>
              </w:rPr>
              <w:t>akcinės bendrovės ir uždarosios akcinės bendrovės, kuriose valstybei nuosavybės teise priklausančios akcijos suteikia daugiau kaip 1/2 balsų visuotiniame akcininkų susirinkime.</w:t>
            </w:r>
          </w:p>
          <w:p w14:paraId="12C6AC07" w14:textId="5BB94EF3" w:rsidR="007E43C6" w:rsidRPr="00CB59C6" w:rsidRDefault="007E43C6" w:rsidP="00CB59C6">
            <w:pPr>
              <w:shd w:val="clear" w:color="auto" w:fill="FFFFFF"/>
              <w:spacing w:line="240" w:lineRule="auto"/>
              <w:ind w:firstLine="0"/>
              <w:rPr>
                <w:rFonts w:eastAsia="Times New Roman"/>
              </w:rPr>
            </w:pPr>
            <w:r>
              <w:rPr>
                <w:rFonts w:eastAsia="Times New Roman"/>
                <w:b/>
              </w:rPr>
              <w:t>Atsižvelgdami į tai, kas išdėstyta, siūlome pakartotinai svarstyti dėl šios rekomendacijos įgyvendinimo.</w:t>
            </w:r>
          </w:p>
          <w:p w14:paraId="5E1C0CFD" w14:textId="77777777" w:rsidR="007E43C6" w:rsidRPr="003C0442" w:rsidRDefault="007E43C6" w:rsidP="00522585">
            <w:pPr>
              <w:spacing w:line="240" w:lineRule="auto"/>
              <w:ind w:firstLine="0"/>
            </w:pPr>
          </w:p>
        </w:tc>
        <w:tc>
          <w:tcPr>
            <w:tcW w:w="2982" w:type="dxa"/>
          </w:tcPr>
          <w:p w14:paraId="6CB21850" w14:textId="66E6C310" w:rsidR="007E43C6" w:rsidRPr="0023244D" w:rsidRDefault="0023244D" w:rsidP="00522585">
            <w:pPr>
              <w:spacing w:line="240" w:lineRule="auto"/>
              <w:ind w:firstLine="0"/>
            </w:pPr>
            <w:r w:rsidRPr="0023244D">
              <w:lastRenderedPageBreak/>
              <w:t xml:space="preserve">Savivaldybė informavo, kad </w:t>
            </w:r>
            <w:r>
              <w:t xml:space="preserve"> pagal patvirtintas naujas  Viešųjų pirkimų įstatymo nuostatas vidaus sandoris galės būti sudaromas tik išimtiniu atveju, kai perkant viešojo pirkimo būdu būtų neįmanoma užtikrinti paslaugos teikimo nepertraukiamumo, geros kokybės ir prieinamumo. Taip pat vidaus sandorių taikymas būtų susijęs su ypatinga rizika  ginčyti perkančiosios organizacijos veiksmus ir/ar priimtus sprendimus.   Todėl Savivaldybė nenumato taikyti  vidaus sandorius.</w:t>
            </w:r>
          </w:p>
        </w:tc>
        <w:tc>
          <w:tcPr>
            <w:tcW w:w="2977" w:type="dxa"/>
          </w:tcPr>
          <w:p w14:paraId="51A65359" w14:textId="26349995" w:rsidR="007E43C6" w:rsidRDefault="0023244D" w:rsidP="007E43C6">
            <w:pPr>
              <w:spacing w:line="240" w:lineRule="auto"/>
              <w:ind w:firstLine="0"/>
              <w:rPr>
                <w:b/>
              </w:rPr>
            </w:pPr>
            <w:r>
              <w:rPr>
                <w:b/>
              </w:rPr>
              <w:t xml:space="preserve">Pasiūlymo įgyvendinimas prarado aktualumą. </w:t>
            </w:r>
          </w:p>
        </w:tc>
      </w:tr>
      <w:tr w:rsidR="007E43C6" w:rsidRPr="00011272" w14:paraId="59AD6C48" w14:textId="74D85BBD" w:rsidTr="00741618">
        <w:tc>
          <w:tcPr>
            <w:tcW w:w="576" w:type="dxa"/>
          </w:tcPr>
          <w:p w14:paraId="14E91DD8" w14:textId="77777777" w:rsidR="007E43C6" w:rsidRPr="00011272" w:rsidRDefault="007E43C6" w:rsidP="00522585">
            <w:pPr>
              <w:spacing w:line="400" w:lineRule="exact"/>
              <w:ind w:left="-897" w:right="-147" w:firstLine="851"/>
            </w:pPr>
            <w:r w:rsidRPr="00011272">
              <w:lastRenderedPageBreak/>
              <w:t>1.2.</w:t>
            </w:r>
          </w:p>
        </w:tc>
        <w:tc>
          <w:tcPr>
            <w:tcW w:w="2699" w:type="dxa"/>
          </w:tcPr>
          <w:p w14:paraId="4E2AA489" w14:textId="6B62D35F" w:rsidR="007E43C6" w:rsidRPr="00CB2042" w:rsidRDefault="007E43C6" w:rsidP="00522585">
            <w:pPr>
              <w:pStyle w:val="BodyTextIndent"/>
              <w:ind w:left="0"/>
              <w:jc w:val="both"/>
              <w:rPr>
                <w:rFonts w:ascii="Times New Roman" w:hAnsi="Times New Roman"/>
                <w:sz w:val="24"/>
                <w:szCs w:val="24"/>
                <w:lang w:val="lt-LT"/>
              </w:rPr>
            </w:pPr>
            <w:r>
              <w:rPr>
                <w:rFonts w:ascii="Times New Roman" w:hAnsi="Times New Roman"/>
                <w:sz w:val="24"/>
                <w:szCs w:val="24"/>
                <w:lang w:val="lt-LT"/>
              </w:rPr>
              <w:t>Į</w:t>
            </w:r>
            <w:r w:rsidRPr="00CB2042">
              <w:rPr>
                <w:rFonts w:ascii="Times New Roman" w:hAnsi="Times New Roman"/>
                <w:sz w:val="24"/>
                <w:szCs w:val="24"/>
                <w:lang w:val="lt-LT"/>
              </w:rPr>
              <w:t>pareigoti Savivaldybės reguliavimo sričiai priskirtų įmonių UAB „Eišiškių komunalinis ūkis“ ir UAB „Tvarkyba“ vadovus, nedeklaravusius privačių interesų, nedelsiant vykdyti Įstatymo nuostatas jame nustatyta tvarka ir laikantis terminų.</w:t>
            </w:r>
          </w:p>
        </w:tc>
        <w:tc>
          <w:tcPr>
            <w:tcW w:w="2881" w:type="dxa"/>
          </w:tcPr>
          <w:p w14:paraId="54F6F708" w14:textId="3C5BEC61" w:rsidR="007E43C6" w:rsidRPr="00011272" w:rsidRDefault="007E43C6" w:rsidP="00522585">
            <w:pPr>
              <w:spacing w:line="240" w:lineRule="auto"/>
              <w:ind w:firstLine="0"/>
            </w:pPr>
            <w:r>
              <w:t xml:space="preserve">Savivaldybė informavo, kad </w:t>
            </w:r>
            <w:r w:rsidRPr="00B61D5B">
              <w:t>UAB „Eišiškių komunalinis ūkis“ ir UAB „Tvarkyba“ vadovai pateikė privačių interesų deklaracijas.</w:t>
            </w:r>
          </w:p>
        </w:tc>
        <w:tc>
          <w:tcPr>
            <w:tcW w:w="2906" w:type="dxa"/>
          </w:tcPr>
          <w:p w14:paraId="216FD0E4" w14:textId="77777777" w:rsidR="007E43C6" w:rsidRPr="00A54388" w:rsidRDefault="007E43C6" w:rsidP="00522585">
            <w:pPr>
              <w:spacing w:line="240" w:lineRule="auto"/>
              <w:ind w:firstLine="0"/>
              <w:rPr>
                <w:b/>
              </w:rPr>
            </w:pPr>
            <w:r>
              <w:rPr>
                <w:b/>
              </w:rPr>
              <w:t>Pasiūlymas</w:t>
            </w:r>
            <w:r w:rsidRPr="00A54388">
              <w:rPr>
                <w:b/>
              </w:rPr>
              <w:t xml:space="preserve"> </w:t>
            </w:r>
            <w:r>
              <w:rPr>
                <w:b/>
              </w:rPr>
              <w:t>įgyvendintas</w:t>
            </w:r>
            <w:r w:rsidRPr="00A54388">
              <w:rPr>
                <w:b/>
              </w:rPr>
              <w:t>.</w:t>
            </w:r>
          </w:p>
        </w:tc>
        <w:tc>
          <w:tcPr>
            <w:tcW w:w="2982" w:type="dxa"/>
          </w:tcPr>
          <w:p w14:paraId="647C6111" w14:textId="77777777" w:rsidR="007E43C6" w:rsidRDefault="007E43C6" w:rsidP="00522585">
            <w:pPr>
              <w:spacing w:line="240" w:lineRule="auto"/>
              <w:ind w:firstLine="0"/>
              <w:rPr>
                <w:b/>
              </w:rPr>
            </w:pPr>
          </w:p>
        </w:tc>
        <w:tc>
          <w:tcPr>
            <w:tcW w:w="2977" w:type="dxa"/>
          </w:tcPr>
          <w:p w14:paraId="2B445CC5" w14:textId="77777777" w:rsidR="007E43C6" w:rsidRDefault="007E43C6" w:rsidP="007E43C6">
            <w:pPr>
              <w:spacing w:line="240" w:lineRule="auto"/>
              <w:ind w:firstLine="0"/>
              <w:rPr>
                <w:b/>
              </w:rPr>
            </w:pPr>
          </w:p>
        </w:tc>
      </w:tr>
      <w:tr w:rsidR="007E43C6" w:rsidRPr="00011272" w14:paraId="4796F3FD" w14:textId="78A7B5D3" w:rsidTr="00741618">
        <w:tc>
          <w:tcPr>
            <w:tcW w:w="576" w:type="dxa"/>
          </w:tcPr>
          <w:p w14:paraId="6D1FDB7F" w14:textId="77777777" w:rsidR="007E43C6" w:rsidRPr="00011272" w:rsidRDefault="007E43C6" w:rsidP="00522585">
            <w:pPr>
              <w:spacing w:line="400" w:lineRule="exact"/>
              <w:ind w:left="-897" w:right="-147" w:firstLine="851"/>
            </w:pPr>
            <w:r w:rsidRPr="00011272">
              <w:t>1.3.</w:t>
            </w:r>
          </w:p>
        </w:tc>
        <w:tc>
          <w:tcPr>
            <w:tcW w:w="2699" w:type="dxa"/>
          </w:tcPr>
          <w:p w14:paraId="7A349311" w14:textId="2839ABD6" w:rsidR="007E43C6" w:rsidRPr="00CB2042" w:rsidRDefault="007E43C6" w:rsidP="00522585">
            <w:pPr>
              <w:pStyle w:val="BodyTextIndent"/>
              <w:ind w:left="0"/>
              <w:jc w:val="both"/>
              <w:rPr>
                <w:rFonts w:ascii="Times New Roman" w:hAnsi="Times New Roman"/>
                <w:sz w:val="24"/>
                <w:szCs w:val="24"/>
                <w:lang w:val="lt-LT"/>
              </w:rPr>
            </w:pPr>
            <w:r w:rsidRPr="00CB2042">
              <w:rPr>
                <w:rFonts w:ascii="Times New Roman" w:hAnsi="Times New Roman"/>
                <w:sz w:val="24"/>
                <w:szCs w:val="24"/>
                <w:lang w:val="lt-LT"/>
              </w:rPr>
              <w:t xml:space="preserve">Imtis priemonių užtikrinti veiksmingą Savivaldybės tarnautojų ir Savivaldybės </w:t>
            </w:r>
            <w:r w:rsidRPr="00CB2042">
              <w:rPr>
                <w:rFonts w:ascii="Times New Roman" w:hAnsi="Times New Roman"/>
                <w:sz w:val="24"/>
                <w:szCs w:val="24"/>
                <w:lang w:val="lt-LT"/>
              </w:rPr>
              <w:lastRenderedPageBreak/>
              <w:t>reguliavimo sričiai priskirtų įmonių vadovų privačių interesų deklaravimo ir kitų elgesio taisyklių vykdymo priežiūrą, sukuriant su tuo susijusius mechanizmus ir taip užtikrinti jų atsparumą korupcijai tiek instituciniu lygmeniu (mokymas, diskusijos institucijos lygmeniu etikos klausimais, susijusiais su įmonių vadovų elgesiu ir kt.), tiek individualiai (konsultavimas).</w:t>
            </w:r>
          </w:p>
        </w:tc>
        <w:tc>
          <w:tcPr>
            <w:tcW w:w="2881" w:type="dxa"/>
          </w:tcPr>
          <w:p w14:paraId="2C1BC73C" w14:textId="6FCFA09F" w:rsidR="007E43C6" w:rsidRPr="00011272" w:rsidRDefault="007E43C6" w:rsidP="00522585">
            <w:pPr>
              <w:spacing w:line="240" w:lineRule="auto"/>
              <w:ind w:firstLine="0"/>
            </w:pPr>
            <w:r>
              <w:lastRenderedPageBreak/>
              <w:t xml:space="preserve">Savivaldybė informavo, kad </w:t>
            </w:r>
            <w:r w:rsidRPr="00B61D5B">
              <w:t xml:space="preserve">2017 m. sausio 30–31 d. Savivaldybės valstybės tarnautojams, Savivaldybės </w:t>
            </w:r>
            <w:r w:rsidRPr="00B61D5B">
              <w:lastRenderedPageBreak/>
              <w:t>reguliavimo sričiai priskirtų įmonių vadovams ir Savivaldybės įstaigų vadovams buvo išsiųstas priminimas dėl privačių interesų deklaravimo.</w:t>
            </w:r>
            <w:r>
              <w:t xml:space="preserve"> </w:t>
            </w:r>
            <w:r w:rsidRPr="00B61D5B">
              <w:t xml:space="preserve">2017 m. Savivaldybės valstybės tarnautojams ir Savivaldybės įstaigų vadovams numatyti mokymai antikorupcine tematika, </w:t>
            </w:r>
            <w:r>
              <w:t>taip pat ir</w:t>
            </w:r>
            <w:r w:rsidRPr="00B61D5B">
              <w:t xml:space="preserve"> privačių interesų deklaravimo tema.</w:t>
            </w:r>
          </w:p>
        </w:tc>
        <w:tc>
          <w:tcPr>
            <w:tcW w:w="2906" w:type="dxa"/>
          </w:tcPr>
          <w:p w14:paraId="40B70065" w14:textId="77777777" w:rsidR="007E43C6" w:rsidRPr="00A54388" w:rsidRDefault="007E43C6" w:rsidP="00522585">
            <w:pPr>
              <w:spacing w:line="240" w:lineRule="auto"/>
              <w:ind w:firstLine="0"/>
              <w:rPr>
                <w:b/>
              </w:rPr>
            </w:pPr>
            <w:r>
              <w:rPr>
                <w:b/>
              </w:rPr>
              <w:lastRenderedPageBreak/>
              <w:t>Pasiūlymas</w:t>
            </w:r>
            <w:r w:rsidRPr="00A54388">
              <w:rPr>
                <w:b/>
              </w:rPr>
              <w:t xml:space="preserve"> </w:t>
            </w:r>
            <w:r>
              <w:rPr>
                <w:b/>
              </w:rPr>
              <w:t>įgyvendintas</w:t>
            </w:r>
            <w:r w:rsidRPr="00A54388">
              <w:rPr>
                <w:b/>
              </w:rPr>
              <w:t>.</w:t>
            </w:r>
          </w:p>
        </w:tc>
        <w:tc>
          <w:tcPr>
            <w:tcW w:w="2982" w:type="dxa"/>
          </w:tcPr>
          <w:p w14:paraId="52D7AD90" w14:textId="77777777" w:rsidR="007E43C6" w:rsidRDefault="007E43C6" w:rsidP="00522585">
            <w:pPr>
              <w:spacing w:line="240" w:lineRule="auto"/>
              <w:ind w:firstLine="0"/>
              <w:rPr>
                <w:b/>
              </w:rPr>
            </w:pPr>
          </w:p>
        </w:tc>
        <w:tc>
          <w:tcPr>
            <w:tcW w:w="2977" w:type="dxa"/>
          </w:tcPr>
          <w:p w14:paraId="54F74BB3" w14:textId="77777777" w:rsidR="007E43C6" w:rsidRDefault="007E43C6" w:rsidP="007E43C6">
            <w:pPr>
              <w:spacing w:line="240" w:lineRule="auto"/>
              <w:ind w:firstLine="0"/>
              <w:rPr>
                <w:b/>
              </w:rPr>
            </w:pPr>
          </w:p>
        </w:tc>
      </w:tr>
      <w:tr w:rsidR="007E43C6" w:rsidRPr="00011272" w14:paraId="76E43B8C" w14:textId="2E1FE92C" w:rsidTr="00741618">
        <w:tc>
          <w:tcPr>
            <w:tcW w:w="576" w:type="dxa"/>
          </w:tcPr>
          <w:p w14:paraId="051B0DD3" w14:textId="77777777" w:rsidR="007E43C6" w:rsidRPr="00011272" w:rsidRDefault="007E43C6" w:rsidP="00522585">
            <w:pPr>
              <w:spacing w:line="400" w:lineRule="exact"/>
              <w:ind w:left="-897" w:right="-147" w:firstLine="851"/>
            </w:pPr>
            <w:r w:rsidRPr="00011272">
              <w:lastRenderedPageBreak/>
              <w:t>1.4.</w:t>
            </w:r>
          </w:p>
        </w:tc>
        <w:tc>
          <w:tcPr>
            <w:tcW w:w="2699" w:type="dxa"/>
          </w:tcPr>
          <w:p w14:paraId="79EE141E" w14:textId="5A67005D" w:rsidR="007E43C6" w:rsidRPr="0079511B" w:rsidRDefault="007E43C6" w:rsidP="00522585">
            <w:pPr>
              <w:pStyle w:val="BodyTextIndent3"/>
              <w:spacing w:after="0"/>
              <w:ind w:left="0"/>
              <w:jc w:val="both"/>
              <w:rPr>
                <w:rFonts w:ascii="Times New Roman" w:hAnsi="Times New Roman"/>
                <w:sz w:val="24"/>
                <w:szCs w:val="24"/>
                <w:lang w:val="lt-LT"/>
              </w:rPr>
            </w:pPr>
            <w:r w:rsidRPr="00AB26DC">
              <w:rPr>
                <w:rFonts w:ascii="Times New Roman" w:hAnsi="Times New Roman"/>
                <w:sz w:val="24"/>
                <w:szCs w:val="24"/>
                <w:lang w:val="lt-LT"/>
              </w:rPr>
              <w:t>Svarstyti galimybę parengti vidaus teisės aktą/rekomendacijas</w:t>
            </w:r>
            <w:r w:rsidRPr="00B61D5B">
              <w:rPr>
                <w:lang w:val="lt-LT"/>
              </w:rPr>
              <w:t xml:space="preserve">, </w:t>
            </w:r>
            <w:r w:rsidRPr="00AB26DC">
              <w:rPr>
                <w:rFonts w:ascii="Times New Roman" w:hAnsi="Times New Roman"/>
                <w:sz w:val="24"/>
                <w:szCs w:val="24"/>
                <w:lang w:val="lt-LT"/>
              </w:rPr>
              <w:t xml:space="preserve">kuriame būtų reglamentuota viešųjų ir privačių interesų derinimo valstybinėje tarnyboje įstatymo nuostatų laikymosi bei kontrolės vykdymo Savivaldybėje ir jos reguliavimo sričiai priklausančiose įmonėse tvarka (pavyzdžiui, </w:t>
            </w:r>
            <w:r w:rsidRPr="00AB26DC">
              <w:rPr>
                <w:rFonts w:ascii="Times New Roman" w:hAnsi="Times New Roman"/>
                <w:sz w:val="24"/>
                <w:szCs w:val="24"/>
                <w:lang w:val="lt-LT"/>
              </w:rPr>
              <w:lastRenderedPageBreak/>
              <w:t>darbuotojų nusišalinimo ar nušalinimo nuo tam tikrų sprendimų procedūros, iškilus interesų konfliktui, dovanų ar paslaugų priėmimo ir teikimo apribojimai, įvardinti subjektai, pagal kompetenciją kontroliuojantys (prižiūrintys) Įstatymo, Vyriausiosios tarnybinės etikos komisijos sprendimų, rekomendacijų ir rezoliucijų įgyvendinimą Savivaldybėje ir jos reguliavimo sričiai priklausančiose įmonėse ir bendrovėse.</w:t>
            </w:r>
          </w:p>
        </w:tc>
        <w:tc>
          <w:tcPr>
            <w:tcW w:w="2881" w:type="dxa"/>
          </w:tcPr>
          <w:p w14:paraId="091D48AB" w14:textId="52613934" w:rsidR="007E43C6" w:rsidRPr="00B61D5B" w:rsidRDefault="007E43C6" w:rsidP="00522585">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Savivaldybė informavo, kad nesvarsto galimybės </w:t>
            </w:r>
            <w:r w:rsidRPr="00B61D5B">
              <w:rPr>
                <w:rFonts w:ascii="Times New Roman" w:hAnsi="Times New Roman" w:cs="Times New Roman"/>
                <w:sz w:val="24"/>
                <w:szCs w:val="24"/>
              </w:rPr>
              <w:t xml:space="preserve">parengti naują vidaus teisės aktą dėl viešųjų ir privačių interesų derinimo valstybinėje tarnyboje, nes Lietuvos Respublikos viešųjų ir privačių interesų derinimo valstybinėje tarnyboje įstatymas nustato privačių interesų deklaracijų pateikimą ir reikalavimus asmenims, dirbantiems valstybinėje </w:t>
            </w:r>
            <w:r w:rsidRPr="00B61D5B">
              <w:rPr>
                <w:rFonts w:ascii="Times New Roman" w:hAnsi="Times New Roman" w:cs="Times New Roman"/>
                <w:sz w:val="24"/>
                <w:szCs w:val="24"/>
              </w:rPr>
              <w:lastRenderedPageBreak/>
              <w:t xml:space="preserve">tarnyboje, taip pat nustato įstatymo vykdymo kontrolę. Privačių interesų deklaracijų pildymą, jų administravimą reglamentuoja Vyriausiosios tarnybinės etikos komisijos 2012 m. liepos 5 d. </w:t>
            </w:r>
          </w:p>
          <w:p w14:paraId="739349D0" w14:textId="7DB7ABED" w:rsidR="007E43C6" w:rsidRPr="000E75C1" w:rsidRDefault="007E43C6" w:rsidP="00522585">
            <w:pPr>
              <w:pStyle w:val="NoSpacing"/>
              <w:jc w:val="both"/>
              <w:rPr>
                <w:rFonts w:ascii="Times New Roman" w:hAnsi="Times New Roman" w:cs="Times New Roman"/>
                <w:sz w:val="24"/>
                <w:szCs w:val="24"/>
              </w:rPr>
            </w:pPr>
            <w:r w:rsidRPr="00B61D5B">
              <w:rPr>
                <w:rFonts w:ascii="Times New Roman" w:hAnsi="Times New Roman" w:cs="Times New Roman"/>
                <w:sz w:val="24"/>
                <w:szCs w:val="24"/>
              </w:rPr>
              <w:t>sprendim</w:t>
            </w:r>
            <w:r>
              <w:rPr>
                <w:rFonts w:ascii="Times New Roman" w:hAnsi="Times New Roman" w:cs="Times New Roman"/>
                <w:sz w:val="24"/>
                <w:szCs w:val="24"/>
              </w:rPr>
              <w:t xml:space="preserve">u Nr. KS-84 (2014 m. rugpjūčio </w:t>
            </w:r>
            <w:r w:rsidRPr="00B61D5B">
              <w:rPr>
                <w:rFonts w:ascii="Times New Roman" w:hAnsi="Times New Roman" w:cs="Times New Roman"/>
                <w:sz w:val="24"/>
                <w:szCs w:val="24"/>
              </w:rPr>
              <w:t>19 d. sprendimo Nr. KS-86 redakcija) patvirtintos Privačių interesų deklaracijų pildymo, tikslinimo ir pateikimo taisyklės.</w:t>
            </w:r>
            <w:r>
              <w:rPr>
                <w:rFonts w:ascii="Times New Roman" w:hAnsi="Times New Roman" w:cs="Times New Roman"/>
                <w:sz w:val="24"/>
                <w:szCs w:val="24"/>
              </w:rPr>
              <w:t xml:space="preserve"> </w:t>
            </w:r>
            <w:r w:rsidRPr="00B61D5B">
              <w:rPr>
                <w:rFonts w:ascii="Times New Roman" w:hAnsi="Times New Roman" w:cs="Times New Roman"/>
                <w:sz w:val="24"/>
                <w:szCs w:val="24"/>
              </w:rPr>
              <w:t>Savivaldybės administracijos direktoriaus 2015 m. gegužės 19 d. įsakymu                 Nr. DĮV-756 yra paskirti atsakingi valstybės tarnautojai administruoti ir kontroliuoti Interesų deklaracijų informacinę sistemą.</w:t>
            </w:r>
          </w:p>
        </w:tc>
        <w:tc>
          <w:tcPr>
            <w:tcW w:w="2906" w:type="dxa"/>
          </w:tcPr>
          <w:p w14:paraId="7DDC508D" w14:textId="77777777" w:rsidR="007E43C6" w:rsidRDefault="007E43C6" w:rsidP="0067115D">
            <w:pPr>
              <w:spacing w:line="240" w:lineRule="auto"/>
              <w:ind w:firstLine="0"/>
              <w:rPr>
                <w:b/>
              </w:rPr>
            </w:pPr>
            <w:r w:rsidRPr="00C0102D">
              <w:rPr>
                <w:b/>
              </w:rPr>
              <w:lastRenderedPageBreak/>
              <w:t xml:space="preserve">Pasiūlymas </w:t>
            </w:r>
            <w:r>
              <w:rPr>
                <w:b/>
              </w:rPr>
              <w:t>neplanuojamas įgyvendinti</w:t>
            </w:r>
            <w:r w:rsidRPr="00C0102D">
              <w:rPr>
                <w:b/>
              </w:rPr>
              <w:t>.</w:t>
            </w:r>
          </w:p>
          <w:p w14:paraId="76B773D9" w14:textId="585097F3" w:rsidR="007E43C6" w:rsidRPr="008E5856" w:rsidRDefault="007E43C6" w:rsidP="000F2E30">
            <w:pPr>
              <w:spacing w:line="240" w:lineRule="auto"/>
              <w:ind w:firstLine="0"/>
            </w:pPr>
            <w:r>
              <w:t>Korupcijos rizikos analizės metu nustatyta, kad</w:t>
            </w:r>
            <w:r>
              <w:rPr>
                <w:i/>
              </w:rPr>
              <w:t xml:space="preserve"> </w:t>
            </w:r>
            <w:r w:rsidRPr="00641E42">
              <w:rPr>
                <w:rStyle w:val="st"/>
              </w:rPr>
              <w:t>Savivaldybė nepakankamai užtikrina</w:t>
            </w:r>
            <w:r w:rsidRPr="00641E42">
              <w:t xml:space="preserve"> tinkamą viešųjų ir privačių interesų konfliktų prevencijos sistemos funkcionavimą </w:t>
            </w:r>
            <w:r>
              <w:t>ir</w:t>
            </w:r>
            <w:r w:rsidRPr="00641E42">
              <w:t xml:space="preserve"> </w:t>
            </w:r>
            <w:r>
              <w:t xml:space="preserve">nepakankamai kontroliuoja, kaip </w:t>
            </w:r>
            <w:r w:rsidRPr="00641E42">
              <w:t>Savivaldybės reguliavimo sričiai priskirtų įmonių vadov</w:t>
            </w:r>
            <w:r>
              <w:t xml:space="preserve">ai vykdo </w:t>
            </w:r>
            <w:r w:rsidRPr="00641E42">
              <w:lastRenderedPageBreak/>
              <w:t xml:space="preserve">Lietuvos Respublikos </w:t>
            </w:r>
            <w:r w:rsidRPr="00641E42">
              <w:rPr>
                <w:rStyle w:val="st"/>
              </w:rPr>
              <w:t>viešųjų ir privačių interesų derinimo valstybinėje tarnyboje įstatym</w:t>
            </w:r>
            <w:r>
              <w:rPr>
                <w:rStyle w:val="st"/>
              </w:rPr>
              <w:t xml:space="preserve">ą. Dėl šių priežasčių, siūlytina sustiprinti viešųjų ir privačių interesų derinimo mechanizmo veikimą bei kontrolę. </w:t>
            </w:r>
          </w:p>
        </w:tc>
        <w:tc>
          <w:tcPr>
            <w:tcW w:w="2982" w:type="dxa"/>
          </w:tcPr>
          <w:p w14:paraId="41E8C66D" w14:textId="77777777" w:rsidR="0023244D" w:rsidRDefault="0023244D" w:rsidP="0023244D">
            <w:pPr>
              <w:spacing w:line="240" w:lineRule="auto"/>
              <w:ind w:firstLine="0"/>
            </w:pPr>
            <w:r>
              <w:lastRenderedPageBreak/>
              <w:t>Savivaldybėje 2017 m. spalio 12 d. buvo organizuoti mokymai.</w:t>
            </w:r>
          </w:p>
          <w:p w14:paraId="1E01FF18" w14:textId="77777777" w:rsidR="0023244D" w:rsidRDefault="0023244D" w:rsidP="0023244D">
            <w:pPr>
              <w:spacing w:line="240" w:lineRule="auto"/>
              <w:ind w:firstLine="0"/>
            </w:pPr>
            <w:r>
              <w:t xml:space="preserve">Mokymų temos: </w:t>
            </w:r>
          </w:p>
          <w:p w14:paraId="0BE12A51" w14:textId="15C2AA62" w:rsidR="0023244D" w:rsidRDefault="0023244D" w:rsidP="0023244D">
            <w:pPr>
              <w:spacing w:line="240" w:lineRule="auto"/>
              <w:ind w:firstLine="0"/>
            </w:pPr>
            <w:r>
              <w:t xml:space="preserve">1. Viešųjų ir privačių interesų derinimas valstybinėje tarnyboje. 2.Politikų, įstaigų ir įmonių vadovų/darbuotojų bei valstybės tarnautojų elgesio viešajame gyvenime principai ir reikalavimai.  </w:t>
            </w:r>
          </w:p>
          <w:p w14:paraId="5821159B" w14:textId="77777777" w:rsidR="0023244D" w:rsidRDefault="0023244D" w:rsidP="0023244D">
            <w:pPr>
              <w:spacing w:line="240" w:lineRule="auto"/>
              <w:ind w:firstLine="0"/>
            </w:pPr>
            <w:r>
              <w:t>3.Privačių interesų deklaravimas.</w:t>
            </w:r>
          </w:p>
          <w:p w14:paraId="1A72720F" w14:textId="77777777" w:rsidR="0023244D" w:rsidRDefault="0023244D" w:rsidP="0023244D">
            <w:pPr>
              <w:spacing w:line="240" w:lineRule="auto"/>
              <w:ind w:firstLine="0"/>
            </w:pPr>
            <w:r>
              <w:lastRenderedPageBreak/>
              <w:t>Mokymuose dalyvavo 71 klausytojas: Savivaldybės tarybos nariai, Savivaldybės įstaigų ir Savivaldybės kontroliuojamų įmonių bei Savivaldybės administracijos padalinių vadovai, taip pat Savivaldybės administracijos valstybės tarnautojai.</w:t>
            </w:r>
          </w:p>
          <w:p w14:paraId="6B715AEA" w14:textId="77777777" w:rsidR="007E43C6" w:rsidRPr="00C0102D" w:rsidRDefault="007E43C6" w:rsidP="0067115D">
            <w:pPr>
              <w:spacing w:line="240" w:lineRule="auto"/>
              <w:ind w:firstLine="0"/>
              <w:rPr>
                <w:b/>
              </w:rPr>
            </w:pPr>
          </w:p>
        </w:tc>
        <w:tc>
          <w:tcPr>
            <w:tcW w:w="2977" w:type="dxa"/>
          </w:tcPr>
          <w:p w14:paraId="1940F9FB" w14:textId="1BFF55AF" w:rsidR="007E43C6" w:rsidRPr="00C0102D" w:rsidRDefault="00741618" w:rsidP="007E43C6">
            <w:pPr>
              <w:spacing w:line="240" w:lineRule="auto"/>
              <w:ind w:firstLine="0"/>
              <w:rPr>
                <w:b/>
              </w:rPr>
            </w:pPr>
            <w:r>
              <w:rPr>
                <w:b/>
              </w:rPr>
              <w:lastRenderedPageBreak/>
              <w:t>Pasiūlymas įgyvendintas iš dalies.</w:t>
            </w:r>
            <w:r w:rsidR="00251790">
              <w:rPr>
                <w:b/>
              </w:rPr>
              <w:t xml:space="preserve"> </w:t>
            </w:r>
            <w:r w:rsidR="00251790" w:rsidRPr="00251790">
              <w:t>Pritariame šiam įgyvendinimui, nes Savivaldybė rengė mokymus viešųjų ir privačių interesų derinimo valstybės tarnyboje tematika.</w:t>
            </w:r>
            <w:r w:rsidR="00251790">
              <w:rPr>
                <w:b/>
              </w:rPr>
              <w:t xml:space="preserve"> </w:t>
            </w:r>
          </w:p>
        </w:tc>
      </w:tr>
      <w:tr w:rsidR="00C17B4E" w:rsidRPr="00011272" w14:paraId="56B7B038" w14:textId="6CC2C01D" w:rsidTr="007C65F6">
        <w:tc>
          <w:tcPr>
            <w:tcW w:w="15021" w:type="dxa"/>
            <w:gridSpan w:val="6"/>
          </w:tcPr>
          <w:p w14:paraId="0650FFA4" w14:textId="5AFE8D5E" w:rsidR="00C17B4E" w:rsidRPr="00AB26DC" w:rsidRDefault="00C17B4E" w:rsidP="007E43C6">
            <w:pPr>
              <w:spacing w:after="160"/>
              <w:ind w:firstLine="0"/>
              <w:contextualSpacing/>
              <w:rPr>
                <w:rFonts w:eastAsiaTheme="minorHAnsi"/>
                <w:i/>
              </w:rPr>
            </w:pPr>
            <w:r w:rsidRPr="00AB26DC">
              <w:rPr>
                <w:rFonts w:eastAsiaTheme="minorHAnsi"/>
                <w:i/>
              </w:rPr>
              <w:lastRenderedPageBreak/>
              <w:t xml:space="preserve">2. Dėl korupcijos rizikos, </w:t>
            </w:r>
            <w:r w:rsidRPr="00AB26DC">
              <w:rPr>
                <w:rFonts w:eastAsia="Times New Roman"/>
                <w:i/>
                <w:lang w:eastAsia="lt-LT"/>
              </w:rPr>
              <w:t>Savivaldybei vykdant komunalinių atliekų tvarkymo paslaugų teikimo kokybės priežiūrą ir kontrolę</w:t>
            </w:r>
            <w:r w:rsidRPr="00AB26DC">
              <w:rPr>
                <w:rFonts w:eastAsiaTheme="minorHAnsi"/>
                <w:i/>
                <w:shd w:val="clear" w:color="auto" w:fill="FFFFFF"/>
              </w:rPr>
              <w:t>,</w:t>
            </w:r>
            <w:r w:rsidRPr="00AB26DC">
              <w:rPr>
                <w:rFonts w:eastAsiaTheme="minorHAnsi" w:cstheme="minorBidi"/>
                <w:i/>
              </w:rPr>
              <w:t xml:space="preserve"> mažinimo:</w:t>
            </w:r>
          </w:p>
        </w:tc>
      </w:tr>
      <w:tr w:rsidR="007E43C6" w:rsidRPr="00011272" w14:paraId="5FB69D7D" w14:textId="6C6BE7A7" w:rsidTr="00741618">
        <w:tc>
          <w:tcPr>
            <w:tcW w:w="576" w:type="dxa"/>
          </w:tcPr>
          <w:p w14:paraId="2CCD6378" w14:textId="42FFD8A8" w:rsidR="007E43C6" w:rsidRPr="00011272" w:rsidRDefault="007E43C6" w:rsidP="00522585">
            <w:pPr>
              <w:spacing w:line="400" w:lineRule="exact"/>
              <w:ind w:left="-897" w:right="-147" w:firstLine="851"/>
            </w:pPr>
            <w:r>
              <w:t xml:space="preserve">2.1. </w:t>
            </w:r>
          </w:p>
        </w:tc>
        <w:tc>
          <w:tcPr>
            <w:tcW w:w="2699" w:type="dxa"/>
          </w:tcPr>
          <w:p w14:paraId="5E6DC4F0" w14:textId="1FCB540F" w:rsidR="007E43C6" w:rsidRPr="00C91EAA" w:rsidRDefault="007E43C6" w:rsidP="00522585">
            <w:pPr>
              <w:tabs>
                <w:tab w:val="left" w:pos="1134"/>
                <w:tab w:val="left" w:pos="1560"/>
              </w:tabs>
              <w:spacing w:line="240" w:lineRule="auto"/>
              <w:ind w:firstLine="0"/>
              <w:contextualSpacing/>
              <w:rPr>
                <w:rFonts w:eastAsia="Times New Roman"/>
                <w:lang w:eastAsia="lt-LT"/>
              </w:rPr>
            </w:pPr>
            <w:r w:rsidRPr="00B61D5B">
              <w:t xml:space="preserve">Savivaldybės Komunalinio ūkio skyriui, kaip atsakingam už komunalinių atliekų tvarkymo paslaugos kokybės priežiūrą ir </w:t>
            </w:r>
            <w:r w:rsidRPr="00B61D5B">
              <w:lastRenderedPageBreak/>
              <w:t>kontrolę, atlikti šios paslaugos priežiūrą ir kontrolę vadovaujantis Kokybės stebėsenos ir kontrolės vykdymo tvarkos aprašo 10 punkte nustatytais paslaugos kokybės rodikliais ir kriterijais, aktyviai dalyvauti paslaugos patikrinimo planavimo procese.</w:t>
            </w:r>
          </w:p>
        </w:tc>
        <w:tc>
          <w:tcPr>
            <w:tcW w:w="2881" w:type="dxa"/>
          </w:tcPr>
          <w:p w14:paraId="34291CEE" w14:textId="59EAEAA4" w:rsidR="007E43C6" w:rsidRPr="00011272" w:rsidRDefault="007E43C6" w:rsidP="00522585">
            <w:pPr>
              <w:spacing w:line="240" w:lineRule="auto"/>
              <w:ind w:firstLine="0"/>
            </w:pPr>
            <w:r>
              <w:lastRenderedPageBreak/>
              <w:t>Savivaldybė informavo, kad i</w:t>
            </w:r>
            <w:r w:rsidRPr="00B61D5B">
              <w:t xml:space="preserve">ki 2017 m. birželio 1 d. bus pasirašytas Savivaldybės administracijos direktoriaus įsakymas dėl komunalinių </w:t>
            </w:r>
            <w:r w:rsidRPr="00B61D5B">
              <w:lastRenderedPageBreak/>
              <w:t>atliekų tvarkymo paslaugos kokybės priežiūros ir kontrolės, siekiant užtikrinti kokybės rodiklių ir sutarties dėl komunalinių atliekų vežimo į apdorojimo vietą vykdymą.</w:t>
            </w:r>
          </w:p>
        </w:tc>
        <w:tc>
          <w:tcPr>
            <w:tcW w:w="2906" w:type="dxa"/>
          </w:tcPr>
          <w:p w14:paraId="7D396FBF" w14:textId="77777777" w:rsidR="007E43C6" w:rsidRPr="003C0442" w:rsidRDefault="007E43C6" w:rsidP="00522585">
            <w:pPr>
              <w:spacing w:line="240" w:lineRule="auto"/>
              <w:ind w:firstLine="0"/>
              <w:rPr>
                <w:b/>
              </w:rPr>
            </w:pPr>
            <w:r w:rsidRPr="003C0442">
              <w:rPr>
                <w:b/>
              </w:rPr>
              <w:lastRenderedPageBreak/>
              <w:t>P</w:t>
            </w:r>
            <w:r>
              <w:rPr>
                <w:b/>
              </w:rPr>
              <w:t>asiūlymą</w:t>
            </w:r>
            <w:r w:rsidRPr="003C0442">
              <w:rPr>
                <w:b/>
              </w:rPr>
              <w:t xml:space="preserve"> </w:t>
            </w:r>
            <w:r>
              <w:rPr>
                <w:b/>
              </w:rPr>
              <w:t xml:space="preserve">planuojama įgyvendinti. </w:t>
            </w:r>
          </w:p>
          <w:p w14:paraId="2847A5F6" w14:textId="1FC5AAE2" w:rsidR="007E43C6" w:rsidRPr="003C0442" w:rsidRDefault="007E43C6" w:rsidP="00522585">
            <w:pPr>
              <w:spacing w:line="240" w:lineRule="auto"/>
              <w:ind w:firstLine="0"/>
              <w:rPr>
                <w:b/>
              </w:rPr>
            </w:pPr>
          </w:p>
        </w:tc>
        <w:tc>
          <w:tcPr>
            <w:tcW w:w="2982" w:type="dxa"/>
          </w:tcPr>
          <w:p w14:paraId="7812CA1F" w14:textId="6BD9FA42" w:rsidR="00741618" w:rsidRDefault="00741618" w:rsidP="00741618">
            <w:pPr>
              <w:spacing w:line="240" w:lineRule="auto"/>
              <w:ind w:firstLine="0"/>
            </w:pPr>
            <w:r>
              <w:t xml:space="preserve">Savivaldybė informavo, kad Šalčininkų rajono savivaldybės tarybos 2017 m. rugpjūčio 29 d. sprendimu Nr. T-841  patvirtintos Šalčininkų </w:t>
            </w:r>
            <w:r>
              <w:lastRenderedPageBreak/>
              <w:t>rajono komunalinių atliekų tvarkymo paslaugos kokybės stebėsenos ir kontrolės vykdymo tvarkos aprašo naujos redakcijos II, III, IV skyriai ir priedas.</w:t>
            </w:r>
          </w:p>
          <w:p w14:paraId="510BE329" w14:textId="76F456E9" w:rsidR="007E43C6" w:rsidRPr="003C0442" w:rsidRDefault="00741618" w:rsidP="00741618">
            <w:pPr>
              <w:spacing w:line="240" w:lineRule="auto"/>
              <w:ind w:firstLine="0"/>
              <w:rPr>
                <w:b/>
              </w:rPr>
            </w:pPr>
            <w:r>
              <w:t>Šalčininkų rajono savivaldybės administracijos direktoriaus 2017 m. rugsėjo 15 d. įsakymas Nr. DĮV-1433 ,,Dėl komunalinių atliekų tvarkymo paslaugų teikimo priežiūros ir kontrolės komisijos sudarymo ir komisijos darbo reglamento patvirtinimo“.</w:t>
            </w:r>
          </w:p>
        </w:tc>
        <w:tc>
          <w:tcPr>
            <w:tcW w:w="2977" w:type="dxa"/>
          </w:tcPr>
          <w:p w14:paraId="02A2F0E6" w14:textId="2462A22D" w:rsidR="007E43C6" w:rsidRPr="003C0442" w:rsidRDefault="00741618" w:rsidP="007E43C6">
            <w:pPr>
              <w:spacing w:line="240" w:lineRule="auto"/>
              <w:ind w:firstLine="0"/>
              <w:rPr>
                <w:b/>
              </w:rPr>
            </w:pPr>
            <w:r>
              <w:rPr>
                <w:b/>
              </w:rPr>
              <w:lastRenderedPageBreak/>
              <w:t>Pasiūlymas įgyvendintas.</w:t>
            </w:r>
          </w:p>
        </w:tc>
      </w:tr>
      <w:tr w:rsidR="007E43C6" w:rsidRPr="00011272" w14:paraId="52DECFBD" w14:textId="40006B84" w:rsidTr="00741618">
        <w:tc>
          <w:tcPr>
            <w:tcW w:w="576" w:type="dxa"/>
          </w:tcPr>
          <w:p w14:paraId="7BC4BD6B" w14:textId="7942C3F2" w:rsidR="007E43C6" w:rsidRPr="00011272" w:rsidRDefault="007E43C6" w:rsidP="00522585">
            <w:pPr>
              <w:spacing w:line="400" w:lineRule="exact"/>
              <w:ind w:left="-897" w:right="-147" w:firstLine="851"/>
            </w:pPr>
            <w:r>
              <w:lastRenderedPageBreak/>
              <w:t>2.2.</w:t>
            </w:r>
          </w:p>
        </w:tc>
        <w:tc>
          <w:tcPr>
            <w:tcW w:w="2699" w:type="dxa"/>
          </w:tcPr>
          <w:p w14:paraId="45A3991F" w14:textId="051BF18D" w:rsidR="007E43C6" w:rsidRPr="00AB26DC" w:rsidRDefault="007E43C6" w:rsidP="00522585">
            <w:pPr>
              <w:pStyle w:val="BodyTextIndent3"/>
              <w:spacing w:after="0"/>
              <w:ind w:left="0"/>
              <w:jc w:val="both"/>
              <w:rPr>
                <w:rFonts w:ascii="Times New Roman" w:hAnsi="Times New Roman"/>
                <w:sz w:val="24"/>
                <w:szCs w:val="24"/>
                <w:lang w:val="lt-LT"/>
              </w:rPr>
            </w:pPr>
            <w:r w:rsidRPr="00AB26DC">
              <w:rPr>
                <w:rFonts w:ascii="Times New Roman" w:hAnsi="Times New Roman"/>
                <w:sz w:val="24"/>
                <w:szCs w:val="24"/>
                <w:lang w:val="lt-LT"/>
              </w:rPr>
              <w:t>Kokybės stebėsenos ir kontrolės vykdymo tvarkos apraše įtvirtinti nuostatas dėl planinio komunalinių atliekų tvarkymo paslaugos kokybės patikrinimo vykdymo, nustatyti patikrinimų atlikimo atvejus, atliekančius subjektus, atlikimo dažnumą, trukmę, laikotarpį ir pan.</w:t>
            </w:r>
          </w:p>
        </w:tc>
        <w:tc>
          <w:tcPr>
            <w:tcW w:w="2881" w:type="dxa"/>
          </w:tcPr>
          <w:p w14:paraId="30361FCA" w14:textId="1E413573" w:rsidR="007E43C6" w:rsidRPr="00011272" w:rsidRDefault="007E43C6" w:rsidP="00522585">
            <w:pPr>
              <w:spacing w:line="240" w:lineRule="auto"/>
              <w:ind w:firstLine="0"/>
            </w:pPr>
            <w:r>
              <w:t>Savivaldybė informavo, kad i</w:t>
            </w:r>
            <w:r w:rsidRPr="00B61D5B">
              <w:t>ki 2017 m. birželio 1 d. bus pasirašytas Savivaldybės administracijos direktoriaus įsakymas dėl planinio komunalinių atliekų tvarkymo paslaugos kokybės patikrinimo vykdymo.</w:t>
            </w:r>
          </w:p>
        </w:tc>
        <w:tc>
          <w:tcPr>
            <w:tcW w:w="2906" w:type="dxa"/>
          </w:tcPr>
          <w:p w14:paraId="276E66F2" w14:textId="77777777" w:rsidR="007E43C6" w:rsidRPr="003C0442" w:rsidRDefault="007E43C6" w:rsidP="00522585">
            <w:pPr>
              <w:spacing w:line="240" w:lineRule="auto"/>
              <w:ind w:firstLine="0"/>
              <w:rPr>
                <w:b/>
              </w:rPr>
            </w:pPr>
            <w:r w:rsidRPr="003C0442">
              <w:rPr>
                <w:b/>
              </w:rPr>
              <w:t>P</w:t>
            </w:r>
            <w:r>
              <w:rPr>
                <w:b/>
              </w:rPr>
              <w:t>asiūlymą</w:t>
            </w:r>
            <w:r w:rsidRPr="003C0442">
              <w:rPr>
                <w:b/>
              </w:rPr>
              <w:t xml:space="preserve"> </w:t>
            </w:r>
            <w:r>
              <w:rPr>
                <w:b/>
              </w:rPr>
              <w:t xml:space="preserve">planuojama įgyvendinti. </w:t>
            </w:r>
          </w:p>
          <w:p w14:paraId="51700E3B" w14:textId="77777777" w:rsidR="007E43C6" w:rsidRPr="003C0442" w:rsidRDefault="007E43C6" w:rsidP="00522585">
            <w:pPr>
              <w:spacing w:line="240" w:lineRule="auto"/>
              <w:ind w:firstLine="0"/>
              <w:rPr>
                <w:b/>
              </w:rPr>
            </w:pPr>
          </w:p>
        </w:tc>
        <w:tc>
          <w:tcPr>
            <w:tcW w:w="2982" w:type="dxa"/>
          </w:tcPr>
          <w:p w14:paraId="52E1D683" w14:textId="3F80EDE2" w:rsidR="00741618" w:rsidRDefault="00741618" w:rsidP="00741618">
            <w:pPr>
              <w:spacing w:line="240" w:lineRule="auto"/>
              <w:ind w:firstLine="0"/>
            </w:pPr>
            <w:r>
              <w:t>Savivaldybė informavo, kad Šalčininkų rajono savivaldybės tarybos 2017 m. rugpjūčio 29 d. sprendimu Nr. T-841  patvirtintos Šalčininkų rajono komunalinių atliekų tvarkymo paslaugos kokybės stebėsenos ir kontrolės vykdymo tvarkos aprašo naujos redakcijos II, IV skyriai ir priedas.</w:t>
            </w:r>
          </w:p>
          <w:p w14:paraId="078A4C2A" w14:textId="3CEF32E9" w:rsidR="007E43C6" w:rsidRPr="003C0442" w:rsidRDefault="00741618" w:rsidP="00741618">
            <w:pPr>
              <w:spacing w:line="240" w:lineRule="auto"/>
              <w:ind w:firstLine="0"/>
              <w:rPr>
                <w:b/>
              </w:rPr>
            </w:pPr>
            <w:r>
              <w:t>Šalčininkų rajono savivaldybės administracijos direktoriaus 2017 m. rugsėjo 15 d. įsakymas Nr. DĮV-</w:t>
            </w:r>
            <w:r>
              <w:lastRenderedPageBreak/>
              <w:t>1433 ,,Dėl komunalinių atliekų tvarkymo paslaugų teikimo priežiūros ir kontrolės komisijos sudarymo ir komisijos darbo reglamento patvirtinimo“.</w:t>
            </w:r>
          </w:p>
        </w:tc>
        <w:tc>
          <w:tcPr>
            <w:tcW w:w="2977" w:type="dxa"/>
          </w:tcPr>
          <w:p w14:paraId="6B297720" w14:textId="13D44267" w:rsidR="007E43C6" w:rsidRPr="003C0442" w:rsidRDefault="00741618" w:rsidP="007E43C6">
            <w:pPr>
              <w:spacing w:line="240" w:lineRule="auto"/>
              <w:ind w:firstLine="0"/>
              <w:rPr>
                <w:b/>
              </w:rPr>
            </w:pPr>
            <w:r>
              <w:rPr>
                <w:b/>
              </w:rPr>
              <w:lastRenderedPageBreak/>
              <w:t>Pasiūlymas įgyvendintas.</w:t>
            </w:r>
          </w:p>
        </w:tc>
      </w:tr>
      <w:tr w:rsidR="007E43C6" w:rsidRPr="00011272" w14:paraId="5CA9613C" w14:textId="30CC051B" w:rsidTr="00741618">
        <w:tc>
          <w:tcPr>
            <w:tcW w:w="576" w:type="dxa"/>
          </w:tcPr>
          <w:p w14:paraId="48D46B7D" w14:textId="0F59E1B6" w:rsidR="007E43C6" w:rsidRPr="00011272" w:rsidRDefault="007E43C6" w:rsidP="00522585">
            <w:pPr>
              <w:spacing w:line="400" w:lineRule="exact"/>
              <w:ind w:right="-147" w:firstLine="0"/>
            </w:pPr>
            <w:r>
              <w:lastRenderedPageBreak/>
              <w:t>2.3.</w:t>
            </w:r>
          </w:p>
        </w:tc>
        <w:tc>
          <w:tcPr>
            <w:tcW w:w="2699" w:type="dxa"/>
          </w:tcPr>
          <w:p w14:paraId="182C6E7C" w14:textId="3BFF02F3" w:rsidR="007E43C6" w:rsidRPr="00F96DDA" w:rsidRDefault="007E43C6" w:rsidP="00522585">
            <w:pPr>
              <w:autoSpaceDE w:val="0"/>
              <w:autoSpaceDN w:val="0"/>
              <w:adjustRightInd w:val="0"/>
              <w:spacing w:line="240" w:lineRule="auto"/>
              <w:ind w:firstLine="0"/>
            </w:pPr>
            <w:r>
              <w:t>T</w:t>
            </w:r>
            <w:r w:rsidRPr="00B61D5B">
              <w:t>obulinti Savivaldybės vidinį teisinį reglamentavimą, aiškiai numatyti komunalinių atliekų tvarkymo paslaugos kokybės stebėseną ir kontrolę atliekančios komisijos funkcijas, įgaliojimus, jos kiekybinę ir kokybinę sudėtį, nustatyti laikotarpis, kuriam ji būtų sudaroma, reglamentuoti kas į komisijos sudėtį įeiti negali, taip pat reglamentuotai detalizuoti patikrinime dalyvaujančių asmenų funkcijas, įgaliojimus, kiekybinę ir kokybinę sudėti ir pan.</w:t>
            </w:r>
          </w:p>
        </w:tc>
        <w:tc>
          <w:tcPr>
            <w:tcW w:w="2881" w:type="dxa"/>
          </w:tcPr>
          <w:p w14:paraId="7B9736E0" w14:textId="53809472" w:rsidR="007E43C6" w:rsidRPr="00011272" w:rsidRDefault="007E43C6" w:rsidP="00522585">
            <w:pPr>
              <w:spacing w:line="240" w:lineRule="auto"/>
              <w:ind w:firstLine="0"/>
            </w:pPr>
            <w:r>
              <w:t>Savivaldybė informavo, kad i</w:t>
            </w:r>
            <w:r w:rsidRPr="00B61D5B">
              <w:t>ki 2017 m. birželio 1 d. bus pasirašytas Savivaldybės administracijos direktoriaus įsakymas dėl komunalinių atliekų tvarkymo paslaugos kokybės stebėseną ir kontrolę atliekančios komisijos sudarymo, nustatant jos funkcijas, įgaliojimus ir reglamentuojant jos darbo organizavimą.</w:t>
            </w:r>
          </w:p>
        </w:tc>
        <w:tc>
          <w:tcPr>
            <w:tcW w:w="2906" w:type="dxa"/>
          </w:tcPr>
          <w:p w14:paraId="7321398A" w14:textId="77777777" w:rsidR="007E43C6" w:rsidRPr="003C0442" w:rsidRDefault="007E43C6" w:rsidP="00522585">
            <w:pPr>
              <w:spacing w:line="240" w:lineRule="auto"/>
              <w:ind w:firstLine="0"/>
              <w:rPr>
                <w:b/>
              </w:rPr>
            </w:pPr>
            <w:r w:rsidRPr="003C0442">
              <w:rPr>
                <w:b/>
              </w:rPr>
              <w:t>Pasiūlymą planuojama įgyvendinti.</w:t>
            </w:r>
          </w:p>
        </w:tc>
        <w:tc>
          <w:tcPr>
            <w:tcW w:w="2982" w:type="dxa"/>
          </w:tcPr>
          <w:p w14:paraId="7C247396" w14:textId="6A4991DF" w:rsidR="007E43C6" w:rsidRPr="003C0442" w:rsidRDefault="00741618" w:rsidP="00522585">
            <w:pPr>
              <w:spacing w:line="240" w:lineRule="auto"/>
              <w:ind w:firstLine="0"/>
              <w:rPr>
                <w:b/>
              </w:rPr>
            </w:pPr>
            <w:r>
              <w:t>Savivaldybė informavo, kad Šalčininkų rajono savivaldybės administracijos direktoriaus 2017 m. rugsėjo 15 d. įsakymas Nr. DĮV-1433 ,,Dėl komunalinių atliekų tvarkymo paslaugų teikimo priežiūros ir kontrolės komisijos sudarymo ir komisijos darbo reglamento patvirtinimo“.</w:t>
            </w:r>
          </w:p>
        </w:tc>
        <w:tc>
          <w:tcPr>
            <w:tcW w:w="2977" w:type="dxa"/>
          </w:tcPr>
          <w:p w14:paraId="1DECA7AA" w14:textId="0C54B38D" w:rsidR="007E43C6" w:rsidRPr="003C0442" w:rsidRDefault="00741618" w:rsidP="007E43C6">
            <w:pPr>
              <w:spacing w:line="240" w:lineRule="auto"/>
              <w:ind w:firstLine="0"/>
              <w:rPr>
                <w:b/>
              </w:rPr>
            </w:pPr>
            <w:r>
              <w:rPr>
                <w:b/>
              </w:rPr>
              <w:t>Pasiūlymas įgyvendintas.</w:t>
            </w:r>
          </w:p>
        </w:tc>
      </w:tr>
      <w:tr w:rsidR="007E43C6" w:rsidRPr="00011272" w14:paraId="0105999D" w14:textId="1AE8E9D8" w:rsidTr="00741618">
        <w:tc>
          <w:tcPr>
            <w:tcW w:w="576" w:type="dxa"/>
          </w:tcPr>
          <w:p w14:paraId="69042F9C" w14:textId="700E1691" w:rsidR="007E43C6" w:rsidRPr="00011272" w:rsidRDefault="007E43C6" w:rsidP="00522585">
            <w:pPr>
              <w:spacing w:line="400" w:lineRule="exact"/>
              <w:ind w:left="-897" w:right="-147" w:firstLine="851"/>
            </w:pPr>
            <w:r>
              <w:t>2.4.</w:t>
            </w:r>
          </w:p>
        </w:tc>
        <w:tc>
          <w:tcPr>
            <w:tcW w:w="2699" w:type="dxa"/>
          </w:tcPr>
          <w:p w14:paraId="60A35454" w14:textId="273835A6" w:rsidR="007E43C6" w:rsidRPr="00AB26DC" w:rsidRDefault="007E43C6" w:rsidP="00522585">
            <w:pPr>
              <w:pStyle w:val="Style2"/>
              <w:keepNext w:val="0"/>
              <w:spacing w:before="0" w:after="0"/>
              <w:jc w:val="both"/>
              <w:rPr>
                <w:rFonts w:ascii="Times New Roman" w:hAnsi="Times New Roman"/>
                <w:b w:val="0"/>
                <w:szCs w:val="24"/>
                <w:lang w:val="lt-LT"/>
              </w:rPr>
            </w:pPr>
            <w:r w:rsidRPr="00AB26DC">
              <w:rPr>
                <w:rFonts w:ascii="Times New Roman" w:hAnsi="Times New Roman"/>
                <w:b w:val="0"/>
                <w:lang w:val="lt-LT"/>
              </w:rPr>
              <w:t xml:space="preserve">Siekiant maksimaliai gerinti komunalinių atliekų tvarkymo paslaugos kokybės stebėsenos ir kontrolės </w:t>
            </w:r>
            <w:r w:rsidRPr="00AB26DC">
              <w:rPr>
                <w:rFonts w:ascii="Times New Roman" w:hAnsi="Times New Roman"/>
                <w:b w:val="0"/>
                <w:lang w:val="lt-LT"/>
              </w:rPr>
              <w:lastRenderedPageBreak/>
              <w:t>vykdymą, taip pat įgyvendinant atsakomybės neišvengiamumo principą, siūlome Savivaldybės administracijos direktoriaus įgaliotiems asmenims nustačius atliekų tvarkymo taisyklių pažeidimus taikyti administracinę atsakomybę.</w:t>
            </w:r>
          </w:p>
        </w:tc>
        <w:tc>
          <w:tcPr>
            <w:tcW w:w="2881" w:type="dxa"/>
          </w:tcPr>
          <w:p w14:paraId="74E7007D" w14:textId="06CBABFD" w:rsidR="007E43C6" w:rsidRPr="00F96DDA" w:rsidRDefault="007E43C6" w:rsidP="00522585">
            <w:pPr>
              <w:spacing w:line="240" w:lineRule="auto"/>
              <w:ind w:firstLine="0"/>
              <w:rPr>
                <w:bCs/>
              </w:rPr>
            </w:pPr>
            <w:r>
              <w:lastRenderedPageBreak/>
              <w:t xml:space="preserve">Savivaldybė informavo, kad </w:t>
            </w:r>
            <w:r w:rsidRPr="00B61D5B">
              <w:t xml:space="preserve">Savivaldybės tarybos 2016 m. gruodžio 28 d. sprendimu Nr. T-617 ,,Dėl Šalčininkų rajono </w:t>
            </w:r>
            <w:r w:rsidRPr="00B61D5B">
              <w:lastRenderedPageBreak/>
              <w:t>savivaldybės administracijos struktūros patvirtinimo“ Savivaldybės administracijoje įsteigtas Viešosios tvarkos skyrius, kurio viena iš funkcijų yra taikyti administracinę atsakomybę atliekų tvarkymo taisyklių pažeidėjams.</w:t>
            </w:r>
          </w:p>
        </w:tc>
        <w:tc>
          <w:tcPr>
            <w:tcW w:w="2906" w:type="dxa"/>
          </w:tcPr>
          <w:p w14:paraId="48EC2884" w14:textId="77777777" w:rsidR="007E43C6" w:rsidRPr="003C0442" w:rsidRDefault="007E43C6" w:rsidP="00522585">
            <w:pPr>
              <w:spacing w:line="240" w:lineRule="auto"/>
              <w:ind w:firstLine="0"/>
              <w:rPr>
                <w:b/>
              </w:rPr>
            </w:pPr>
            <w:r w:rsidRPr="003C0442">
              <w:rPr>
                <w:b/>
              </w:rPr>
              <w:lastRenderedPageBreak/>
              <w:t>P</w:t>
            </w:r>
            <w:r>
              <w:rPr>
                <w:b/>
              </w:rPr>
              <w:t>asiūlymą</w:t>
            </w:r>
            <w:r w:rsidRPr="003C0442">
              <w:rPr>
                <w:b/>
              </w:rPr>
              <w:t xml:space="preserve"> </w:t>
            </w:r>
            <w:r>
              <w:rPr>
                <w:b/>
              </w:rPr>
              <w:t xml:space="preserve">planuojama įgyvendinti. </w:t>
            </w:r>
          </w:p>
          <w:p w14:paraId="5D0AC3C7" w14:textId="26DB2034" w:rsidR="007E43C6" w:rsidRPr="003C0442" w:rsidRDefault="007E43C6" w:rsidP="00522585">
            <w:pPr>
              <w:spacing w:line="240" w:lineRule="auto"/>
              <w:ind w:firstLine="0"/>
              <w:rPr>
                <w:b/>
              </w:rPr>
            </w:pPr>
          </w:p>
        </w:tc>
        <w:tc>
          <w:tcPr>
            <w:tcW w:w="2982" w:type="dxa"/>
          </w:tcPr>
          <w:p w14:paraId="69A65BAB" w14:textId="6E621023" w:rsidR="007E43C6" w:rsidRPr="003C0442" w:rsidRDefault="00741618" w:rsidP="00522585">
            <w:pPr>
              <w:spacing w:line="240" w:lineRule="auto"/>
              <w:ind w:firstLine="0"/>
              <w:rPr>
                <w:b/>
              </w:rPr>
            </w:pPr>
            <w:r>
              <w:t xml:space="preserve">Savivaldybė informavo, kad 2017 m.  Savivaldybės administracijos Viešosios tvarkos skyriaus darbuotojai pagal ANK 367 straipsnio 1 </w:t>
            </w:r>
            <w:r>
              <w:lastRenderedPageBreak/>
              <w:t>dalį surašė vieną nutarimą dėl administracinio nusižengimo, kai protokolas nesurašomas. Dėl atliekų tvarkymo pradėta viena teisena, kol nebus išaiškintas pažeidėjas.</w:t>
            </w:r>
          </w:p>
        </w:tc>
        <w:tc>
          <w:tcPr>
            <w:tcW w:w="2977" w:type="dxa"/>
          </w:tcPr>
          <w:p w14:paraId="745FC913" w14:textId="431203E7" w:rsidR="007E43C6" w:rsidRPr="003C0442" w:rsidRDefault="00741618" w:rsidP="007E43C6">
            <w:pPr>
              <w:spacing w:line="240" w:lineRule="auto"/>
              <w:ind w:firstLine="0"/>
              <w:rPr>
                <w:b/>
              </w:rPr>
            </w:pPr>
            <w:r>
              <w:rPr>
                <w:b/>
              </w:rPr>
              <w:lastRenderedPageBreak/>
              <w:t>Pasiūlymas įgyvendinamas.</w:t>
            </w:r>
          </w:p>
        </w:tc>
      </w:tr>
      <w:tr w:rsidR="007E43C6" w:rsidRPr="00011272" w14:paraId="5ECDE48E" w14:textId="19B1D44B" w:rsidTr="00741618">
        <w:tc>
          <w:tcPr>
            <w:tcW w:w="576" w:type="dxa"/>
          </w:tcPr>
          <w:p w14:paraId="4EE2DA3A" w14:textId="34210BB2" w:rsidR="007E43C6" w:rsidRPr="00011272" w:rsidRDefault="007E43C6" w:rsidP="00522585">
            <w:pPr>
              <w:spacing w:line="400" w:lineRule="exact"/>
              <w:ind w:left="-897" w:right="-147" w:firstLine="851"/>
            </w:pPr>
            <w:r>
              <w:lastRenderedPageBreak/>
              <w:t>2.5.</w:t>
            </w:r>
          </w:p>
        </w:tc>
        <w:tc>
          <w:tcPr>
            <w:tcW w:w="2699" w:type="dxa"/>
          </w:tcPr>
          <w:p w14:paraId="6FDAB3C4" w14:textId="38ED6CDF" w:rsidR="007E43C6" w:rsidRDefault="007E43C6" w:rsidP="00522585">
            <w:pPr>
              <w:autoSpaceDE w:val="0"/>
              <w:autoSpaceDN w:val="0"/>
              <w:adjustRightInd w:val="0"/>
              <w:spacing w:line="240" w:lineRule="auto"/>
              <w:ind w:firstLine="0"/>
            </w:pPr>
            <w:r w:rsidRPr="00B61D5B">
              <w:t>Asmenims, nedeklaravusiems viešųjų ir privačių interesų, nedelsiant vykdyti Įstatymo nuostatas jame nustatyta tvarka ir laikantis terminų.</w:t>
            </w:r>
          </w:p>
        </w:tc>
        <w:tc>
          <w:tcPr>
            <w:tcW w:w="2881" w:type="dxa"/>
          </w:tcPr>
          <w:p w14:paraId="342F638F" w14:textId="3F6F32F9" w:rsidR="007E43C6" w:rsidRDefault="007E43C6" w:rsidP="00522585">
            <w:pPr>
              <w:spacing w:line="240" w:lineRule="auto"/>
              <w:ind w:firstLine="0"/>
              <w:rPr>
                <w:bCs/>
              </w:rPr>
            </w:pPr>
            <w:r>
              <w:t xml:space="preserve">Savivaldybė informavo, kad </w:t>
            </w:r>
            <w:r w:rsidRPr="00B61D5B">
              <w:t xml:space="preserve">Savivaldybės administracijos direktoriaus 2015 m. gegužės 19 d. </w:t>
            </w:r>
            <w:r>
              <w:t xml:space="preserve">įsakymu </w:t>
            </w:r>
            <w:r w:rsidRPr="00B61D5B">
              <w:t>Nr. DĮV-756 paskirti atsakingi valstybės tarnautojai informuos asmenis, nedeklaravusius viešųjų ir privačių interesų, nedelsiant vykdyti Lietuvos Respublikos viešųjų ir privačių interesų derinimo valstybinėje tarnyboje įstatymo nuostatas jame nustatyta tvarka ir laikantis terminų.</w:t>
            </w:r>
          </w:p>
        </w:tc>
        <w:tc>
          <w:tcPr>
            <w:tcW w:w="2906" w:type="dxa"/>
          </w:tcPr>
          <w:p w14:paraId="125B6EC2" w14:textId="77777777" w:rsidR="007E43C6" w:rsidRPr="003C0442" w:rsidRDefault="007E43C6" w:rsidP="00522585">
            <w:pPr>
              <w:spacing w:line="240" w:lineRule="auto"/>
              <w:ind w:firstLine="0"/>
              <w:rPr>
                <w:b/>
              </w:rPr>
            </w:pPr>
            <w:r w:rsidRPr="003C0442">
              <w:rPr>
                <w:b/>
              </w:rPr>
              <w:t>P</w:t>
            </w:r>
            <w:r>
              <w:rPr>
                <w:b/>
              </w:rPr>
              <w:t>asiūlymą</w:t>
            </w:r>
            <w:r w:rsidRPr="003C0442">
              <w:rPr>
                <w:b/>
              </w:rPr>
              <w:t xml:space="preserve"> </w:t>
            </w:r>
            <w:r>
              <w:rPr>
                <w:b/>
              </w:rPr>
              <w:t xml:space="preserve">planuojama įgyvendinti. </w:t>
            </w:r>
          </w:p>
          <w:p w14:paraId="190B3A72" w14:textId="2B05A36E" w:rsidR="007E43C6" w:rsidRPr="003C0442" w:rsidRDefault="007E43C6" w:rsidP="00522585">
            <w:pPr>
              <w:spacing w:line="240" w:lineRule="auto"/>
              <w:ind w:firstLine="0"/>
              <w:rPr>
                <w:b/>
              </w:rPr>
            </w:pPr>
          </w:p>
        </w:tc>
        <w:tc>
          <w:tcPr>
            <w:tcW w:w="2982" w:type="dxa"/>
          </w:tcPr>
          <w:p w14:paraId="22DED817" w14:textId="229DBA5D" w:rsidR="00A74D30" w:rsidRDefault="00A74D30" w:rsidP="00A74D30">
            <w:pPr>
              <w:spacing w:line="240" w:lineRule="auto"/>
              <w:ind w:firstLine="0"/>
            </w:pPr>
            <w:r>
              <w:t>Savivaldybė informavo, kad Savivaldybėje 2017 m. spalio 12 d.  buvo organizuoti mokymai.</w:t>
            </w:r>
          </w:p>
          <w:p w14:paraId="66BF360A" w14:textId="77777777" w:rsidR="00A74D30" w:rsidRDefault="00A74D30" w:rsidP="00A74D30">
            <w:pPr>
              <w:spacing w:line="240" w:lineRule="auto"/>
              <w:ind w:firstLine="0"/>
            </w:pPr>
            <w:r>
              <w:t xml:space="preserve">Mokymų temos: </w:t>
            </w:r>
          </w:p>
          <w:p w14:paraId="4526DF79" w14:textId="237DC21B" w:rsidR="00A74D30" w:rsidRDefault="00A74D30" w:rsidP="00A74D30">
            <w:pPr>
              <w:spacing w:line="240" w:lineRule="auto"/>
              <w:ind w:firstLine="0"/>
            </w:pPr>
            <w:r>
              <w:t xml:space="preserve">1.Viešųjų ir privačių interesų derinimas valstybinėje tarnyboje. 2.Politikų, įstaigų ir įmonių vadovų/darbuotojų bei valstybės tarnautojų elgesio viešajame gyvenime principai ir reikalavimai.  </w:t>
            </w:r>
          </w:p>
          <w:p w14:paraId="7F58066F" w14:textId="77777777" w:rsidR="00A74D30" w:rsidRDefault="00A74D30" w:rsidP="00A74D30">
            <w:pPr>
              <w:spacing w:line="240" w:lineRule="auto"/>
              <w:ind w:firstLine="0"/>
            </w:pPr>
            <w:r>
              <w:t>3.Privačių interesų deklaravimas.</w:t>
            </w:r>
          </w:p>
          <w:p w14:paraId="4F4A67E5" w14:textId="77777777" w:rsidR="00A74D30" w:rsidRDefault="00A74D30" w:rsidP="00A74D30">
            <w:pPr>
              <w:spacing w:line="240" w:lineRule="auto"/>
              <w:ind w:firstLine="0"/>
            </w:pPr>
            <w:r>
              <w:t xml:space="preserve">Mokymuose dalyvavo 71 klausytojas: Savivaldybės tarybos nariai, Savivaldybės įstaigų ir Savivaldybės kontroliuojamų įmonių bei </w:t>
            </w:r>
            <w:r>
              <w:lastRenderedPageBreak/>
              <w:t>Savivaldybės administracijos padalinių vadovai, taip pat Savivaldybės administracijos valstybės tarnautojai.</w:t>
            </w:r>
          </w:p>
          <w:p w14:paraId="5A245D90" w14:textId="77777777" w:rsidR="007E43C6" w:rsidRPr="003C0442" w:rsidRDefault="007E43C6" w:rsidP="00522585">
            <w:pPr>
              <w:spacing w:line="240" w:lineRule="auto"/>
              <w:ind w:firstLine="0"/>
              <w:rPr>
                <w:b/>
              </w:rPr>
            </w:pPr>
          </w:p>
        </w:tc>
        <w:tc>
          <w:tcPr>
            <w:tcW w:w="2977" w:type="dxa"/>
          </w:tcPr>
          <w:p w14:paraId="5629F46C" w14:textId="2A8C481F" w:rsidR="007E43C6" w:rsidRPr="003C0442" w:rsidRDefault="00A74D30" w:rsidP="007E43C6">
            <w:pPr>
              <w:spacing w:line="240" w:lineRule="auto"/>
              <w:ind w:firstLine="0"/>
              <w:rPr>
                <w:b/>
              </w:rPr>
            </w:pPr>
            <w:r>
              <w:rPr>
                <w:b/>
              </w:rPr>
              <w:lastRenderedPageBreak/>
              <w:t xml:space="preserve">Pasiūlymas įgyvendintas. </w:t>
            </w:r>
          </w:p>
        </w:tc>
      </w:tr>
      <w:tr w:rsidR="007E43C6" w:rsidRPr="00011272" w14:paraId="752EC103" w14:textId="2292AF66" w:rsidTr="00741618">
        <w:tc>
          <w:tcPr>
            <w:tcW w:w="576" w:type="dxa"/>
          </w:tcPr>
          <w:p w14:paraId="1BC5FDD2" w14:textId="0A1D8B85" w:rsidR="007E43C6" w:rsidRPr="00011272" w:rsidRDefault="007E43C6" w:rsidP="00522585">
            <w:pPr>
              <w:spacing w:line="400" w:lineRule="exact"/>
              <w:ind w:left="-897" w:right="-147" w:firstLine="851"/>
            </w:pPr>
            <w:r>
              <w:lastRenderedPageBreak/>
              <w:t>2.6.</w:t>
            </w:r>
          </w:p>
        </w:tc>
        <w:tc>
          <w:tcPr>
            <w:tcW w:w="2699" w:type="dxa"/>
          </w:tcPr>
          <w:p w14:paraId="15A719CA" w14:textId="73F88D69" w:rsidR="007E43C6" w:rsidRPr="00AB26DC" w:rsidRDefault="007E43C6" w:rsidP="00522585">
            <w:pPr>
              <w:pStyle w:val="Style2"/>
              <w:keepNext w:val="0"/>
              <w:spacing w:before="0" w:after="0"/>
              <w:jc w:val="both"/>
              <w:rPr>
                <w:rFonts w:ascii="Times New Roman" w:hAnsi="Times New Roman"/>
                <w:b w:val="0"/>
                <w:szCs w:val="24"/>
                <w:lang w:val="lt-LT"/>
              </w:rPr>
            </w:pPr>
            <w:r w:rsidRPr="00AB26DC">
              <w:rPr>
                <w:rFonts w:ascii="Times New Roman" w:hAnsi="Times New Roman"/>
                <w:b w:val="0"/>
                <w:lang w:val="lt-LT"/>
              </w:rPr>
              <w:t xml:space="preserve">Savivaldybės ir jos reguliavimo sričiai priskirtų įmonių UAB „Eišiškių komunalinis ūkis“ ir UAB „Tvarkyba“ interneto tinklalapiuose skelbti visą aktualią su įmonių valdymu ir su komunalinių atliekų tvarkymo paslaugos vykdymu susijusią informaciją, taip pat visą informaciją, susijusią su vietinės rinkliavos dydžių nustatymu. Savivaldybės įmonių interneto tinklalapiuose skelbti įmonės darbuotojų darbo užmokestį, struktūrą ir kontaktus, finansines ataskaitas, vykdomus ir planuojamus pirkimus, bendrovių investicijas, veiklos planus, nustatytus tikslus ir užduotis, veiklos </w:t>
            </w:r>
            <w:r w:rsidRPr="00AB26DC">
              <w:rPr>
                <w:rFonts w:ascii="Times New Roman" w:hAnsi="Times New Roman"/>
                <w:b w:val="0"/>
                <w:lang w:val="lt-LT"/>
              </w:rPr>
              <w:lastRenderedPageBreak/>
              <w:t>rezultatus, atliekų vežimo grafikus, mišriųjų komunalinių atliekų konteinerių plovimo ir dezinfekavimo grafikus, atliekų priėmimo punktus, atliekų kiekius per tam tikrą laikotarpį, informaciją apie bendro naudojimo konteinerių aikšteles, nepavojingų atliekų sąvartynus, pateikti atmintinę kaip tinkamai rūšiuoti atliekas, informuoti apie naujai įsigaliojusią vietinės rinkliavos už komunalinių atliekų tvarkymą kainodarą. Savivaldybės reguliavimo sričiai priskirtos įmonės viešai atskleidžiama informacija turi objektyviai atspindėti Savivaldybės kontroliuojamos įmonės veiklos pobūdį, esamas ir tolesnes įmonės veiklos kryptis, uždavinius, tikslus ir veiklos rezultatus.</w:t>
            </w:r>
          </w:p>
        </w:tc>
        <w:tc>
          <w:tcPr>
            <w:tcW w:w="2881" w:type="dxa"/>
          </w:tcPr>
          <w:p w14:paraId="46950C36" w14:textId="3664824C" w:rsidR="007E43C6" w:rsidRDefault="007E43C6" w:rsidP="00522585">
            <w:pPr>
              <w:spacing w:line="240" w:lineRule="auto"/>
              <w:ind w:firstLine="0"/>
              <w:rPr>
                <w:bCs/>
              </w:rPr>
            </w:pPr>
            <w:r>
              <w:lastRenderedPageBreak/>
              <w:t>Savivaldybė informavo, kad v</w:t>
            </w:r>
            <w:r w:rsidRPr="00B61D5B">
              <w:t>ykdant Savivaldybės administracijos Komunalinio ūkio skyriaus nuostatų 6.6 punktą koordinuoti Savivaldybės įsteigtų UAB veiklą, eksploatuojant komunalinės paskirti</w:t>
            </w:r>
            <w:r>
              <w:t>es objektus, iki 2017 m. liepos 1</w:t>
            </w:r>
            <w:r w:rsidRPr="00B61D5B">
              <w:t xml:space="preserve"> d. Komunalinio ūkio skyrius patikrins UAB „Eišiškių komunalinis ūkis“ ir UAB „Tvarkyba“ interneto tinklalapių informatyvumą ir užtikrins pakankamos ir išsamios informacijos apie teikiamas komunalinių atliekų tvarkymo bei kitas paslaugas skelbimą, taip pat informacijos apie vietinės rinkliavos dydžių nustatymą bei informacijos, </w:t>
            </w:r>
            <w:r w:rsidRPr="00B61D5B">
              <w:lastRenderedPageBreak/>
              <w:t>susijusios su įmonių valdymu, skelbimą.</w:t>
            </w:r>
          </w:p>
        </w:tc>
        <w:tc>
          <w:tcPr>
            <w:tcW w:w="2906" w:type="dxa"/>
          </w:tcPr>
          <w:p w14:paraId="6FAB0D4E" w14:textId="77777777" w:rsidR="007E43C6" w:rsidRPr="003C0442" w:rsidRDefault="007E43C6" w:rsidP="00522585">
            <w:pPr>
              <w:spacing w:line="240" w:lineRule="auto"/>
              <w:ind w:firstLine="0"/>
              <w:rPr>
                <w:b/>
              </w:rPr>
            </w:pPr>
            <w:r w:rsidRPr="003C0442">
              <w:rPr>
                <w:b/>
              </w:rPr>
              <w:lastRenderedPageBreak/>
              <w:t>P</w:t>
            </w:r>
            <w:r>
              <w:rPr>
                <w:b/>
              </w:rPr>
              <w:t>asiūlymą</w:t>
            </w:r>
            <w:r w:rsidRPr="003C0442">
              <w:rPr>
                <w:b/>
              </w:rPr>
              <w:t xml:space="preserve"> </w:t>
            </w:r>
            <w:r>
              <w:rPr>
                <w:b/>
              </w:rPr>
              <w:t xml:space="preserve">planuojama įgyvendinti. </w:t>
            </w:r>
          </w:p>
          <w:p w14:paraId="5F024570" w14:textId="48E76218" w:rsidR="007E43C6" w:rsidRPr="003C0442" w:rsidRDefault="007E43C6" w:rsidP="00522585">
            <w:pPr>
              <w:spacing w:line="240" w:lineRule="auto"/>
              <w:ind w:firstLine="0"/>
              <w:rPr>
                <w:b/>
              </w:rPr>
            </w:pPr>
          </w:p>
        </w:tc>
        <w:tc>
          <w:tcPr>
            <w:tcW w:w="2982" w:type="dxa"/>
          </w:tcPr>
          <w:p w14:paraId="045CAF13" w14:textId="1551DB6B" w:rsidR="00A74D30" w:rsidRDefault="00A74D30" w:rsidP="00A74D30">
            <w:pPr>
              <w:spacing w:line="240" w:lineRule="auto"/>
              <w:ind w:firstLine="0"/>
            </w:pPr>
            <w:r>
              <w:t>Savivaldybė informavo, kad 2017 m. rugpjūčio mėn. UAB „Eišiškių komunalinis ūkis“ ir UAB „Tvarkyba“ atnaujino savo interneto tinklalapius, paskelbė informaciją apie teikiamas komunalinių atliekų tvarkymo bei kitas paslaugas, taip pat informaciją apie vietinės rinkliavos dydžių nustatymą bei informaciją, susijusią su įmonių valdymu.</w:t>
            </w:r>
          </w:p>
          <w:p w14:paraId="288D48E8" w14:textId="77777777" w:rsidR="00A74D30" w:rsidRDefault="00A74D30" w:rsidP="00A74D30">
            <w:pPr>
              <w:spacing w:line="240" w:lineRule="auto"/>
              <w:ind w:firstLine="0"/>
            </w:pPr>
            <w:r>
              <w:t>Interneto nuorodos:</w:t>
            </w:r>
          </w:p>
          <w:p w14:paraId="4F32A467" w14:textId="77777777" w:rsidR="00A74D30" w:rsidRDefault="00321E0D" w:rsidP="00A74D30">
            <w:pPr>
              <w:spacing w:line="240" w:lineRule="auto"/>
              <w:ind w:firstLine="0"/>
            </w:pPr>
            <w:hyperlink r:id="rId9" w:history="1">
              <w:r w:rsidR="00A74D30">
                <w:rPr>
                  <w:rStyle w:val="Hyperlink"/>
                </w:rPr>
                <w:t>http://eisukis.lt/</w:t>
              </w:r>
            </w:hyperlink>
            <w:r w:rsidR="00A74D30">
              <w:t>;</w:t>
            </w:r>
          </w:p>
          <w:p w14:paraId="141ED05A" w14:textId="52A25E16" w:rsidR="007E43C6" w:rsidRPr="003C0442" w:rsidRDefault="00321E0D" w:rsidP="00A74D30">
            <w:pPr>
              <w:spacing w:line="240" w:lineRule="auto"/>
              <w:ind w:firstLine="0"/>
              <w:rPr>
                <w:b/>
              </w:rPr>
            </w:pPr>
            <w:hyperlink r:id="rId10" w:history="1">
              <w:r w:rsidR="00A74D30" w:rsidRPr="00C21ABB">
                <w:rPr>
                  <w:rStyle w:val="Hyperlink"/>
                </w:rPr>
                <w:t>http://salcininkutvarkyba.lt/</w:t>
              </w:r>
            </w:hyperlink>
            <w:r w:rsidR="00A74D30">
              <w:t xml:space="preserve"> .</w:t>
            </w:r>
          </w:p>
        </w:tc>
        <w:tc>
          <w:tcPr>
            <w:tcW w:w="2977" w:type="dxa"/>
          </w:tcPr>
          <w:p w14:paraId="705F9F90" w14:textId="3A0063BC" w:rsidR="007E43C6" w:rsidRPr="003C0442" w:rsidRDefault="00A74D30" w:rsidP="007E43C6">
            <w:pPr>
              <w:spacing w:line="240" w:lineRule="auto"/>
              <w:ind w:firstLine="0"/>
              <w:rPr>
                <w:b/>
              </w:rPr>
            </w:pPr>
            <w:r>
              <w:rPr>
                <w:b/>
              </w:rPr>
              <w:t>Pasiūlymas įgyvendintas.</w:t>
            </w:r>
          </w:p>
        </w:tc>
      </w:tr>
      <w:tr w:rsidR="007E43C6" w:rsidRPr="00011272" w14:paraId="53A100A8" w14:textId="1F794A68" w:rsidTr="00741618">
        <w:tc>
          <w:tcPr>
            <w:tcW w:w="576" w:type="dxa"/>
          </w:tcPr>
          <w:p w14:paraId="1DAF7C70" w14:textId="5B3CADD9" w:rsidR="007E43C6" w:rsidRPr="00011272" w:rsidRDefault="007E43C6" w:rsidP="00522585">
            <w:pPr>
              <w:spacing w:line="400" w:lineRule="exact"/>
              <w:ind w:left="-897" w:right="-147" w:firstLine="851"/>
            </w:pPr>
            <w:r>
              <w:lastRenderedPageBreak/>
              <w:t>2.7.</w:t>
            </w:r>
          </w:p>
        </w:tc>
        <w:tc>
          <w:tcPr>
            <w:tcW w:w="2699" w:type="dxa"/>
          </w:tcPr>
          <w:p w14:paraId="211C0C9A" w14:textId="46D24C0A" w:rsidR="007E43C6" w:rsidRPr="00AB26DC" w:rsidRDefault="007E43C6" w:rsidP="00522585">
            <w:pPr>
              <w:pStyle w:val="Style2"/>
              <w:keepNext w:val="0"/>
              <w:spacing w:before="0" w:after="0"/>
              <w:jc w:val="both"/>
              <w:rPr>
                <w:rFonts w:ascii="Times New Roman" w:hAnsi="Times New Roman"/>
                <w:b w:val="0"/>
                <w:szCs w:val="24"/>
                <w:lang w:val="lt-LT"/>
              </w:rPr>
            </w:pPr>
            <w:r w:rsidRPr="00AB26DC">
              <w:rPr>
                <w:rFonts w:ascii="Times New Roman" w:hAnsi="Times New Roman"/>
                <w:b w:val="0"/>
                <w:lang w:val="lt-LT"/>
              </w:rPr>
              <w:t>Savivaldybei maksimaliai užtikrinti, kad informacija apie Savivaldybės reguliavimo sričiai priskirtas įmones būtų skelbiama vadovaujantis Valstybės valdomų įmonių veiklos skaidrumo užtikrinimo gairių apraše nurodyta tvarka.</w:t>
            </w:r>
          </w:p>
        </w:tc>
        <w:tc>
          <w:tcPr>
            <w:tcW w:w="2881" w:type="dxa"/>
          </w:tcPr>
          <w:p w14:paraId="6FA16B3B" w14:textId="552C546B" w:rsidR="007E43C6" w:rsidRDefault="007E43C6" w:rsidP="00522585">
            <w:pPr>
              <w:spacing w:line="240" w:lineRule="auto"/>
              <w:ind w:firstLine="0"/>
              <w:rPr>
                <w:bCs/>
              </w:rPr>
            </w:pPr>
            <w:r>
              <w:t>Savivaldybė informavo, kad v</w:t>
            </w:r>
            <w:r w:rsidRPr="00B61D5B">
              <w:t>ykdant Savivaldybės administracijos Komunalinio ūkio skyriaus nuostatų 6.6 punktą koordinuoti Savivaldybės įsteigtų UAB veiklą, eksploatuojant komunalinės paskirti</w:t>
            </w:r>
            <w:r>
              <w:t>es objektus, iki 2017 m. liepos 1</w:t>
            </w:r>
            <w:r w:rsidRPr="00B61D5B">
              <w:t xml:space="preserve"> d. Komunalinio ūkio skyrius užtikrins Valstybės valdomų įmonių veiklos skaidrumo užtikrinimo gairių aprašo nuostatų įgyvendinimo kontrolę UAB „Eišiškių komunalinis ūkis“ ir UAB „Tvarkyba“.  </w:t>
            </w:r>
          </w:p>
        </w:tc>
        <w:tc>
          <w:tcPr>
            <w:tcW w:w="2906" w:type="dxa"/>
          </w:tcPr>
          <w:p w14:paraId="08203676" w14:textId="77777777" w:rsidR="007E43C6" w:rsidRPr="003C0442" w:rsidRDefault="007E43C6" w:rsidP="00522585">
            <w:pPr>
              <w:spacing w:line="240" w:lineRule="auto"/>
              <w:ind w:firstLine="0"/>
              <w:rPr>
                <w:b/>
              </w:rPr>
            </w:pPr>
            <w:r w:rsidRPr="003C0442">
              <w:rPr>
                <w:b/>
              </w:rPr>
              <w:t>P</w:t>
            </w:r>
            <w:r>
              <w:rPr>
                <w:b/>
              </w:rPr>
              <w:t>asiūlymą</w:t>
            </w:r>
            <w:r w:rsidRPr="003C0442">
              <w:rPr>
                <w:b/>
              </w:rPr>
              <w:t xml:space="preserve"> </w:t>
            </w:r>
            <w:r>
              <w:rPr>
                <w:b/>
              </w:rPr>
              <w:t xml:space="preserve">planuojama įgyvendinti. </w:t>
            </w:r>
          </w:p>
          <w:p w14:paraId="1E9BA1F5" w14:textId="20AF8223" w:rsidR="007E43C6" w:rsidRPr="003C0442" w:rsidRDefault="007E43C6" w:rsidP="00522585">
            <w:pPr>
              <w:spacing w:line="240" w:lineRule="auto"/>
              <w:ind w:firstLine="0"/>
              <w:rPr>
                <w:b/>
              </w:rPr>
            </w:pPr>
          </w:p>
        </w:tc>
        <w:tc>
          <w:tcPr>
            <w:tcW w:w="2982" w:type="dxa"/>
          </w:tcPr>
          <w:p w14:paraId="536A78C3" w14:textId="49586075" w:rsidR="00A25E69" w:rsidRDefault="00A25E69" w:rsidP="00A25E69">
            <w:pPr>
              <w:spacing w:line="240" w:lineRule="auto"/>
              <w:ind w:firstLine="0"/>
            </w:pPr>
            <w:r>
              <w:t>Savivaldybė informavo, kad UAB „Eišiškių komunalinis ūkis“ ir UAB „Tvarkyba“ savo interneto tinklalapiuose paskelbė  informaciją apie valdymo organus ir valdymo struktūrą,  savininką ir jo kapitalo dydžio vertę, veiklos planus, viešųjų pirkimų planus ir jų vykdymą, vadovybės ir darbuotojų  mėnesinius darbo užmokesčius, taip pat metų veiklos ataskaitas ir audito išvadas.</w:t>
            </w:r>
          </w:p>
          <w:p w14:paraId="5BB88AF2" w14:textId="77777777" w:rsidR="00A25E69" w:rsidRDefault="00A25E69" w:rsidP="00A25E69">
            <w:pPr>
              <w:spacing w:line="240" w:lineRule="auto"/>
              <w:ind w:firstLine="0"/>
            </w:pPr>
            <w:r>
              <w:t>Interneto nuorodos:</w:t>
            </w:r>
          </w:p>
          <w:p w14:paraId="51B75DE0" w14:textId="77777777" w:rsidR="00A25E69" w:rsidRDefault="00321E0D" w:rsidP="00A25E69">
            <w:pPr>
              <w:spacing w:line="240" w:lineRule="auto"/>
              <w:ind w:firstLine="0"/>
            </w:pPr>
            <w:hyperlink r:id="rId11" w:history="1">
              <w:r w:rsidR="00A25E69">
                <w:rPr>
                  <w:rStyle w:val="Hyperlink"/>
                </w:rPr>
                <w:t>http://eisukis.lt/</w:t>
              </w:r>
            </w:hyperlink>
            <w:r w:rsidR="00A25E69">
              <w:t>;</w:t>
            </w:r>
          </w:p>
          <w:p w14:paraId="159FE552" w14:textId="4F8A5A4B" w:rsidR="007E43C6" w:rsidRPr="003C0442" w:rsidRDefault="00321E0D" w:rsidP="00A25E69">
            <w:pPr>
              <w:spacing w:line="240" w:lineRule="auto"/>
              <w:ind w:firstLine="0"/>
              <w:rPr>
                <w:b/>
              </w:rPr>
            </w:pPr>
            <w:hyperlink r:id="rId12" w:history="1">
              <w:r w:rsidR="00A25E69" w:rsidRPr="00C21ABB">
                <w:rPr>
                  <w:rStyle w:val="Hyperlink"/>
                </w:rPr>
                <w:t>http://salcininkutvarkyba.lt</w:t>
              </w:r>
            </w:hyperlink>
            <w:r w:rsidR="00A25E69">
              <w:t>.</w:t>
            </w:r>
          </w:p>
        </w:tc>
        <w:tc>
          <w:tcPr>
            <w:tcW w:w="2977" w:type="dxa"/>
          </w:tcPr>
          <w:p w14:paraId="0B282B43" w14:textId="77777777" w:rsidR="007E43C6" w:rsidRPr="003C0442" w:rsidRDefault="007E43C6" w:rsidP="007E43C6">
            <w:pPr>
              <w:spacing w:line="240" w:lineRule="auto"/>
              <w:ind w:firstLine="0"/>
              <w:rPr>
                <w:b/>
              </w:rPr>
            </w:pPr>
          </w:p>
        </w:tc>
      </w:tr>
      <w:tr w:rsidR="007E43C6" w:rsidRPr="00011272" w14:paraId="0A226672" w14:textId="1F1054A7" w:rsidTr="00741618">
        <w:tc>
          <w:tcPr>
            <w:tcW w:w="576" w:type="dxa"/>
          </w:tcPr>
          <w:p w14:paraId="62A2FFE6" w14:textId="2B6BC98C" w:rsidR="007E43C6" w:rsidRPr="00011272" w:rsidRDefault="007E43C6" w:rsidP="00522585">
            <w:pPr>
              <w:spacing w:line="400" w:lineRule="exact"/>
              <w:ind w:left="-897" w:right="-147" w:firstLine="851"/>
            </w:pPr>
            <w:r>
              <w:t>2.8.</w:t>
            </w:r>
          </w:p>
        </w:tc>
        <w:tc>
          <w:tcPr>
            <w:tcW w:w="2699" w:type="dxa"/>
          </w:tcPr>
          <w:p w14:paraId="224016B7" w14:textId="22AD77B6" w:rsidR="007E43C6" w:rsidRPr="00AB26DC" w:rsidRDefault="007E43C6" w:rsidP="00522585">
            <w:pPr>
              <w:pStyle w:val="Style2"/>
              <w:keepNext w:val="0"/>
              <w:spacing w:before="0" w:after="0"/>
              <w:jc w:val="both"/>
              <w:rPr>
                <w:rFonts w:ascii="Times New Roman" w:hAnsi="Times New Roman"/>
                <w:b w:val="0"/>
                <w:szCs w:val="24"/>
                <w:lang w:val="lt-LT"/>
              </w:rPr>
            </w:pPr>
            <w:r w:rsidRPr="00AB26DC">
              <w:rPr>
                <w:rFonts w:ascii="Times New Roman" w:hAnsi="Times New Roman"/>
                <w:b w:val="0"/>
                <w:lang w:val="lt-LT"/>
              </w:rPr>
              <w:t>Savivaldybei periodiškai kontroliuoti, kaip Savivaldybės reguliavimo sričiai priskirtos įmonės laikosi jų veiklos viešumo užtikrinimo tvarkos.</w:t>
            </w:r>
          </w:p>
        </w:tc>
        <w:tc>
          <w:tcPr>
            <w:tcW w:w="2881" w:type="dxa"/>
          </w:tcPr>
          <w:p w14:paraId="0FB41D23" w14:textId="1D8E4C57" w:rsidR="007E43C6" w:rsidRPr="00802394" w:rsidRDefault="007E43C6" w:rsidP="00522585">
            <w:pPr>
              <w:spacing w:line="240" w:lineRule="auto"/>
              <w:ind w:firstLine="0"/>
              <w:rPr>
                <w:bCs/>
              </w:rPr>
            </w:pPr>
            <w:r>
              <w:t>Savivaldybė informavo, kad v</w:t>
            </w:r>
            <w:r w:rsidRPr="00B61D5B">
              <w:t xml:space="preserve">ykdant Savivaldybės administracijos Komunalinio ūkio skyriaus nuostatų 6.6 punktą koordinuoti Savivaldybės įsteigtų UAB veiklą, eksploatuojant komunalinės paskirties objektus, Komunalinio ūkio skyrius periodiškai kontroliuos UAB „Eišiškių komunalinis ūkis“ ir UAB „Tvarkyba“, kaip jos laikosi </w:t>
            </w:r>
            <w:r w:rsidRPr="00B61D5B">
              <w:lastRenderedPageBreak/>
              <w:t>jų veiklos viešumo užtikrinimo tvarkos.</w:t>
            </w:r>
          </w:p>
        </w:tc>
        <w:tc>
          <w:tcPr>
            <w:tcW w:w="2906" w:type="dxa"/>
          </w:tcPr>
          <w:p w14:paraId="7A6EFE43" w14:textId="77777777" w:rsidR="007E43C6" w:rsidRPr="003C0442" w:rsidRDefault="007E43C6" w:rsidP="00522585">
            <w:pPr>
              <w:spacing w:line="240" w:lineRule="auto"/>
              <w:ind w:firstLine="0"/>
              <w:rPr>
                <w:b/>
              </w:rPr>
            </w:pPr>
            <w:r w:rsidRPr="003C0442">
              <w:rPr>
                <w:b/>
              </w:rPr>
              <w:lastRenderedPageBreak/>
              <w:t>P</w:t>
            </w:r>
            <w:r>
              <w:rPr>
                <w:b/>
              </w:rPr>
              <w:t>asiūlymą</w:t>
            </w:r>
            <w:r w:rsidRPr="003C0442">
              <w:rPr>
                <w:b/>
              </w:rPr>
              <w:t xml:space="preserve"> </w:t>
            </w:r>
            <w:r>
              <w:rPr>
                <w:b/>
              </w:rPr>
              <w:t xml:space="preserve">planuojama įgyvendinti. </w:t>
            </w:r>
          </w:p>
          <w:p w14:paraId="0BCE731A" w14:textId="77777777" w:rsidR="007E43C6" w:rsidRPr="003C0442" w:rsidRDefault="007E43C6" w:rsidP="00522585">
            <w:pPr>
              <w:spacing w:line="240" w:lineRule="auto"/>
              <w:ind w:firstLine="0"/>
              <w:rPr>
                <w:b/>
              </w:rPr>
            </w:pPr>
          </w:p>
        </w:tc>
        <w:tc>
          <w:tcPr>
            <w:tcW w:w="2982" w:type="dxa"/>
          </w:tcPr>
          <w:p w14:paraId="101742BF" w14:textId="54CE3B9C" w:rsidR="00A25E69" w:rsidRDefault="00A25E69" w:rsidP="00A25E69">
            <w:pPr>
              <w:spacing w:line="240" w:lineRule="auto"/>
              <w:ind w:firstLine="0"/>
            </w:pPr>
            <w:r>
              <w:t>Savivaldybė informavo, kad Komunalinio ūkio skyriaus du specialistai yra atsakingi  už UAB „Eišiškių komunalinis ūkis“ ir UAB „Tvarkyba“ veiklos, t. sk. veiklos viešumo užtikrinimo, kontrolę.</w:t>
            </w:r>
          </w:p>
          <w:p w14:paraId="67684CB6" w14:textId="77777777" w:rsidR="00A25E69" w:rsidRDefault="00A25E69" w:rsidP="00A25E69">
            <w:pPr>
              <w:spacing w:line="240" w:lineRule="auto"/>
              <w:ind w:firstLine="0"/>
            </w:pPr>
            <w:r>
              <w:t xml:space="preserve">Šalčininkų rajono savivaldybės administracijos direktoriaus 2018 m. sausio 4 d. įsakymu Nr. DĮV-18 ,,Dėl Komunalinio ūkio skyriaus vyriausiojo </w:t>
            </w:r>
            <w:r>
              <w:lastRenderedPageBreak/>
              <w:t>specialisto pareigybės aprašymo patvirtinimo“ patvirtinto pareigybės aprašymo 4.10. punktas.</w:t>
            </w:r>
          </w:p>
          <w:p w14:paraId="09354550" w14:textId="2753CC38" w:rsidR="007E43C6" w:rsidRPr="003C0442" w:rsidRDefault="00A25E69" w:rsidP="00A25E69">
            <w:pPr>
              <w:spacing w:line="240" w:lineRule="auto"/>
              <w:ind w:firstLine="0"/>
              <w:rPr>
                <w:b/>
              </w:rPr>
            </w:pPr>
            <w:r>
              <w:t>Šalčininkų rajono savivaldybės administracijos direktoriaus 2018 m. sausio 4 d. įsakymu Nr. DĮV-19 ,,Dėl Komunalinio ūkio skyriaus vyriausiojo specialisto pareigybės aprašymo patvirtinimo“ patvirtinto pareigybės aprašymo 39 punktas.</w:t>
            </w:r>
          </w:p>
        </w:tc>
        <w:tc>
          <w:tcPr>
            <w:tcW w:w="2977" w:type="dxa"/>
          </w:tcPr>
          <w:p w14:paraId="508C3DB2" w14:textId="429BA7B0" w:rsidR="007E43C6" w:rsidRPr="003C0442" w:rsidRDefault="00A25E69" w:rsidP="007E43C6">
            <w:pPr>
              <w:spacing w:line="240" w:lineRule="auto"/>
              <w:ind w:firstLine="0"/>
              <w:rPr>
                <w:b/>
              </w:rPr>
            </w:pPr>
            <w:r>
              <w:rPr>
                <w:b/>
              </w:rPr>
              <w:lastRenderedPageBreak/>
              <w:t>Pasiūlymas įgyvendintas.</w:t>
            </w:r>
          </w:p>
        </w:tc>
      </w:tr>
      <w:tr w:rsidR="00C17B4E" w:rsidRPr="00011272" w14:paraId="3FDC9425" w14:textId="2F27A3E4" w:rsidTr="00432D68">
        <w:tc>
          <w:tcPr>
            <w:tcW w:w="15021" w:type="dxa"/>
            <w:gridSpan w:val="6"/>
          </w:tcPr>
          <w:p w14:paraId="1EC72D95" w14:textId="2C0DFB23" w:rsidR="00C17B4E" w:rsidRPr="000E75C1" w:rsidRDefault="00C17B4E" w:rsidP="007E43C6">
            <w:pPr>
              <w:spacing w:after="160"/>
              <w:ind w:firstLine="0"/>
              <w:contextualSpacing/>
              <w:rPr>
                <w:rFonts w:eastAsiaTheme="minorHAnsi"/>
                <w:i/>
              </w:rPr>
            </w:pPr>
            <w:r w:rsidRPr="000E75C1">
              <w:rPr>
                <w:rFonts w:eastAsiaTheme="minorHAnsi"/>
                <w:i/>
              </w:rPr>
              <w:lastRenderedPageBreak/>
              <w:t>3. Dėl korupcijos rizikos, Savivaldybei nustatant įkainius ir tarifus už komunalinių atliekų tvarkymo paslaugų teikimą, mažinimo:</w:t>
            </w:r>
          </w:p>
        </w:tc>
      </w:tr>
      <w:tr w:rsidR="007E43C6" w:rsidRPr="00011272" w14:paraId="36C8CF5A" w14:textId="5A2C791B" w:rsidTr="00741618">
        <w:trPr>
          <w:trHeight w:val="1447"/>
        </w:trPr>
        <w:tc>
          <w:tcPr>
            <w:tcW w:w="576" w:type="dxa"/>
          </w:tcPr>
          <w:p w14:paraId="64C0C727" w14:textId="08539A26" w:rsidR="007E43C6" w:rsidRPr="00011272" w:rsidRDefault="007E43C6" w:rsidP="00522585">
            <w:pPr>
              <w:spacing w:line="400" w:lineRule="exact"/>
              <w:ind w:left="-897" w:right="-147" w:firstLine="851"/>
            </w:pPr>
            <w:r>
              <w:t>3.1.</w:t>
            </w:r>
          </w:p>
        </w:tc>
        <w:tc>
          <w:tcPr>
            <w:tcW w:w="2699" w:type="dxa"/>
          </w:tcPr>
          <w:p w14:paraId="52A515A8" w14:textId="0CF4769F" w:rsidR="007E43C6" w:rsidRDefault="007E43C6" w:rsidP="00522585">
            <w:pPr>
              <w:autoSpaceDE w:val="0"/>
              <w:autoSpaceDN w:val="0"/>
              <w:adjustRightInd w:val="0"/>
              <w:spacing w:line="240" w:lineRule="auto"/>
              <w:ind w:firstLine="0"/>
            </w:pPr>
            <w:r w:rsidRPr="00B61D5B">
              <w:t xml:space="preserve">Savivaldybės vidaus teisės aktuose nustatyti laikotarpį, iki kurio būtų patvirtintas būtinųjų su komunalinių atliekų tvarkymu susijusių sąnaudų dydis. Taip pat nustatyti Savivaldybės veiksmus, jeigu apskaičiuojant einamųjų kalendorinių metų būtinąsias sąnaudas tų kalendorinių metų pabaigoje paaiškėja, kad iš anksto apskaičiuotos būtinosios sąnaudos skiriasi nuo faktinių tų </w:t>
            </w:r>
            <w:r w:rsidRPr="00B61D5B">
              <w:lastRenderedPageBreak/>
              <w:t>metų sąnaudų (faktinės sąnaudos didesnės arba mažesnės už apskaičiuotas iš anksto sąnaudas), pavyzdžiui, skirtumas turėtų būti išlyginamas apskaičiuojant kitų kalendorinių metų būtinąsias sąnaudas.</w:t>
            </w:r>
          </w:p>
        </w:tc>
        <w:tc>
          <w:tcPr>
            <w:tcW w:w="2881" w:type="dxa"/>
            <w:vMerge w:val="restart"/>
          </w:tcPr>
          <w:p w14:paraId="223CBCDA" w14:textId="67DE7DAD" w:rsidR="007E43C6" w:rsidRDefault="007E43C6" w:rsidP="00522585">
            <w:pPr>
              <w:spacing w:line="240" w:lineRule="auto"/>
              <w:ind w:firstLine="0"/>
              <w:rPr>
                <w:bCs/>
              </w:rPr>
            </w:pPr>
            <w:r>
              <w:lastRenderedPageBreak/>
              <w:t>Savivaldybė informavo, kad v</w:t>
            </w:r>
            <w:r w:rsidRPr="00B61D5B">
              <w:t>adovaujantis Lietuvos Respublikos Vy</w:t>
            </w:r>
            <w:r>
              <w:t>riausybės 2013 m. liepos 23 d. nutarimu Nr. 711 „</w:t>
            </w:r>
            <w:r w:rsidRPr="00B61D5B">
              <w:t>Dėl vietinės rinkliavos ar kitos įmokos už komunalinių atliekų surin</w:t>
            </w:r>
            <w:r>
              <w:t>kimą iš atliekų turėtojų ir atli</w:t>
            </w:r>
            <w:r w:rsidRPr="00B61D5B">
              <w:t>ekų tvarkymą dydžio n</w:t>
            </w:r>
            <w:r>
              <w:t>ustatymo taisyklių patvirtinimo“</w:t>
            </w:r>
            <w:r w:rsidRPr="00B61D5B">
              <w:t xml:space="preserve"> patvirtintomis Vietinės rinkliavos ar kitos įmokos už komunalinių atliekų surinkimą iš atliekų turėtojų ir atliekų tvarkymą dydžio nustatymo taisyklėmis, iki </w:t>
            </w:r>
            <w:r w:rsidRPr="00B61D5B">
              <w:lastRenderedPageBreak/>
              <w:t>2017 m. liepos 1 d. pateikti Savivaldybės tarybai tvirtinti Einamųjų kalendorinių metų būtinųjų sąnaudų sąrašo, dydžių bei jų perskaičiavimo tvarkos projektą.</w:t>
            </w:r>
          </w:p>
        </w:tc>
        <w:tc>
          <w:tcPr>
            <w:tcW w:w="2906" w:type="dxa"/>
            <w:vMerge w:val="restart"/>
          </w:tcPr>
          <w:p w14:paraId="4E4F30F4" w14:textId="1C16BBA5" w:rsidR="007E43C6" w:rsidRPr="003C0442" w:rsidRDefault="007E43C6" w:rsidP="00522585">
            <w:pPr>
              <w:spacing w:line="240" w:lineRule="auto"/>
              <w:ind w:firstLine="0"/>
              <w:rPr>
                <w:b/>
              </w:rPr>
            </w:pPr>
            <w:r w:rsidRPr="003C0442">
              <w:rPr>
                <w:b/>
              </w:rPr>
              <w:lastRenderedPageBreak/>
              <w:t>P</w:t>
            </w:r>
            <w:r>
              <w:rPr>
                <w:b/>
              </w:rPr>
              <w:t>asiūlymus</w:t>
            </w:r>
            <w:r w:rsidRPr="003C0442">
              <w:rPr>
                <w:b/>
              </w:rPr>
              <w:t xml:space="preserve"> </w:t>
            </w:r>
            <w:r>
              <w:rPr>
                <w:b/>
              </w:rPr>
              <w:t xml:space="preserve">planuojama įgyvendinti. </w:t>
            </w:r>
          </w:p>
          <w:p w14:paraId="0F25C37A" w14:textId="5D883B13" w:rsidR="007E43C6" w:rsidRPr="001A678B" w:rsidRDefault="007E43C6" w:rsidP="00522585">
            <w:pPr>
              <w:spacing w:line="240" w:lineRule="auto"/>
              <w:ind w:firstLine="0"/>
            </w:pPr>
          </w:p>
        </w:tc>
        <w:tc>
          <w:tcPr>
            <w:tcW w:w="2982" w:type="dxa"/>
          </w:tcPr>
          <w:p w14:paraId="11C36BA7" w14:textId="6F193504" w:rsidR="00A25E69" w:rsidRDefault="00A25E69" w:rsidP="00A25E69">
            <w:pPr>
              <w:spacing w:line="240" w:lineRule="auto"/>
              <w:ind w:firstLine="0"/>
            </w:pPr>
            <w:r>
              <w:t>Savivaldybė informavo, kad Šalčininkų rajono savivaldybės tarybos 2016 m. gruodžio 20 d.  sprendimas Nr. T-609  ,,Dėl Šalčininkų rajono savivaldybės vietinės rinkliavos už komunalinių atliekų surinkimą iš atliekų turėtojų ir atliekų tvarkymą nuostatų patvirtinimo“.</w:t>
            </w:r>
          </w:p>
          <w:p w14:paraId="6D6F9750" w14:textId="1105ACA1" w:rsidR="007E43C6" w:rsidRPr="003C0442" w:rsidRDefault="00A25E69" w:rsidP="00A25E69">
            <w:pPr>
              <w:spacing w:line="240" w:lineRule="auto"/>
              <w:ind w:firstLine="0"/>
              <w:rPr>
                <w:b/>
              </w:rPr>
            </w:pPr>
            <w:r>
              <w:t xml:space="preserve">Šalčininkų rajono savivaldybės tarybos 2017 m. gruodžio 18 d.  sprendimas Nr. T-911  ,,Dėl Šalčininkų rajono savivaldybės tarybos 2016 </w:t>
            </w:r>
            <w:r>
              <w:lastRenderedPageBreak/>
              <w:t>m. gruodžio 20 d.  sprendimo Nr. T-609  ,,Dėl Šalčininkų rajono savivaldybės vietinės rinkliavos už komunalinių atliekų surinkimą iš atliekų turėtojų ir atliekų tvarkymą nuostatų patvirtinimo“ pakeitimo“</w:t>
            </w:r>
          </w:p>
        </w:tc>
        <w:tc>
          <w:tcPr>
            <w:tcW w:w="2977" w:type="dxa"/>
          </w:tcPr>
          <w:p w14:paraId="772EE1B0" w14:textId="596B9F9C" w:rsidR="007E43C6" w:rsidRPr="003C0442" w:rsidRDefault="00A25E69" w:rsidP="007E43C6">
            <w:pPr>
              <w:spacing w:line="240" w:lineRule="auto"/>
              <w:ind w:firstLine="0"/>
              <w:rPr>
                <w:b/>
              </w:rPr>
            </w:pPr>
            <w:r>
              <w:rPr>
                <w:b/>
              </w:rPr>
              <w:lastRenderedPageBreak/>
              <w:t xml:space="preserve">Pasiūlymas įgyvendintas. </w:t>
            </w:r>
          </w:p>
        </w:tc>
      </w:tr>
      <w:tr w:rsidR="00A25E69" w:rsidRPr="00011272" w14:paraId="205CE62C" w14:textId="5C9517D2" w:rsidTr="00015129">
        <w:tc>
          <w:tcPr>
            <w:tcW w:w="576" w:type="dxa"/>
          </w:tcPr>
          <w:p w14:paraId="50C773BB" w14:textId="4F711E26" w:rsidR="00A25E69" w:rsidRPr="00011272" w:rsidRDefault="00A25E69" w:rsidP="00522585">
            <w:pPr>
              <w:spacing w:line="400" w:lineRule="exact"/>
              <w:ind w:left="-897" w:right="-147" w:firstLine="851"/>
            </w:pPr>
            <w:r>
              <w:lastRenderedPageBreak/>
              <w:t>3.2.</w:t>
            </w:r>
          </w:p>
        </w:tc>
        <w:tc>
          <w:tcPr>
            <w:tcW w:w="2699" w:type="dxa"/>
          </w:tcPr>
          <w:p w14:paraId="0EAFA414" w14:textId="39A342B3" w:rsidR="00A25E69" w:rsidRPr="000E75C1" w:rsidRDefault="00A25E69" w:rsidP="00522585">
            <w:pPr>
              <w:pStyle w:val="Style2"/>
              <w:keepNext w:val="0"/>
              <w:spacing w:before="0" w:after="0"/>
              <w:jc w:val="both"/>
              <w:rPr>
                <w:rFonts w:ascii="Times New Roman" w:hAnsi="Times New Roman"/>
                <w:b w:val="0"/>
                <w:szCs w:val="24"/>
                <w:lang w:val="lt-LT"/>
              </w:rPr>
            </w:pPr>
            <w:r w:rsidRPr="000E75C1">
              <w:rPr>
                <w:rFonts w:ascii="Times New Roman" w:hAnsi="Times New Roman"/>
                <w:b w:val="0"/>
                <w:lang w:val="lt-LT"/>
              </w:rPr>
              <w:t>Savivaldybės vidaus teisės aktuose reglamentuoti kas negali būti įskaičiuojama į įmokos už komunalinių atliekų tvarkymo paslaugą, dydį.</w:t>
            </w:r>
          </w:p>
        </w:tc>
        <w:tc>
          <w:tcPr>
            <w:tcW w:w="2881" w:type="dxa"/>
            <w:vMerge/>
          </w:tcPr>
          <w:p w14:paraId="03365043" w14:textId="1689E2C3" w:rsidR="00A25E69" w:rsidRDefault="00A25E69" w:rsidP="00522585">
            <w:pPr>
              <w:spacing w:line="240" w:lineRule="auto"/>
              <w:rPr>
                <w:bCs/>
              </w:rPr>
            </w:pPr>
          </w:p>
        </w:tc>
        <w:tc>
          <w:tcPr>
            <w:tcW w:w="2906" w:type="dxa"/>
            <w:vMerge/>
          </w:tcPr>
          <w:p w14:paraId="55B1C845" w14:textId="00621C42" w:rsidR="00A25E69" w:rsidRPr="003C0442" w:rsidRDefault="00A25E69" w:rsidP="00522585">
            <w:pPr>
              <w:spacing w:line="240" w:lineRule="auto"/>
              <w:ind w:firstLine="0"/>
              <w:rPr>
                <w:b/>
              </w:rPr>
            </w:pPr>
          </w:p>
        </w:tc>
        <w:tc>
          <w:tcPr>
            <w:tcW w:w="5959" w:type="dxa"/>
            <w:gridSpan w:val="2"/>
            <w:vMerge w:val="restart"/>
          </w:tcPr>
          <w:p w14:paraId="5EBFA8EE" w14:textId="77777777" w:rsidR="00A25E69" w:rsidRPr="003C0442" w:rsidRDefault="00A25E69" w:rsidP="007E43C6">
            <w:pPr>
              <w:spacing w:line="240" w:lineRule="auto"/>
              <w:ind w:firstLine="0"/>
              <w:rPr>
                <w:b/>
              </w:rPr>
            </w:pPr>
          </w:p>
        </w:tc>
      </w:tr>
      <w:tr w:rsidR="00A25E69" w:rsidRPr="00011272" w14:paraId="59E1AC82" w14:textId="79C0A3E6" w:rsidTr="00015129">
        <w:tc>
          <w:tcPr>
            <w:tcW w:w="576" w:type="dxa"/>
          </w:tcPr>
          <w:p w14:paraId="26F6EE11" w14:textId="04D2E30B" w:rsidR="00A25E69" w:rsidRPr="00011272" w:rsidRDefault="00A25E69" w:rsidP="00522585">
            <w:pPr>
              <w:spacing w:line="400" w:lineRule="exact"/>
              <w:ind w:left="-897" w:right="-147" w:firstLine="851"/>
            </w:pPr>
            <w:r>
              <w:t>3.3.</w:t>
            </w:r>
          </w:p>
        </w:tc>
        <w:tc>
          <w:tcPr>
            <w:tcW w:w="2699" w:type="dxa"/>
          </w:tcPr>
          <w:p w14:paraId="6A17D1F9" w14:textId="0FB533FA" w:rsidR="00A25E69" w:rsidRPr="000E75C1" w:rsidRDefault="00A25E69" w:rsidP="00522585">
            <w:pPr>
              <w:pStyle w:val="Style2"/>
              <w:keepNext w:val="0"/>
              <w:spacing w:before="0" w:after="0"/>
              <w:jc w:val="both"/>
              <w:rPr>
                <w:rFonts w:ascii="Times New Roman" w:hAnsi="Times New Roman"/>
                <w:b w:val="0"/>
                <w:szCs w:val="24"/>
                <w:lang w:val="lt-LT" w:eastAsia="lt-LT"/>
              </w:rPr>
            </w:pPr>
            <w:r w:rsidRPr="000E75C1">
              <w:rPr>
                <w:rFonts w:ascii="Times New Roman" w:hAnsi="Times New Roman"/>
                <w:b w:val="0"/>
                <w:lang w:val="lt-LT"/>
              </w:rPr>
              <w:t>Svarstyti dėl Savivaldybės nustatyto duomenų ir dokumentų, pagrindžiančių būtinąsias su komunalinių atliekų tvarkymu susijusias sąnaudas, sąrašo tikslingumo.</w:t>
            </w:r>
          </w:p>
        </w:tc>
        <w:tc>
          <w:tcPr>
            <w:tcW w:w="2881" w:type="dxa"/>
            <w:vMerge/>
          </w:tcPr>
          <w:p w14:paraId="2EDF2875" w14:textId="0445B363" w:rsidR="00A25E69" w:rsidRDefault="00A25E69" w:rsidP="00522585">
            <w:pPr>
              <w:spacing w:line="240" w:lineRule="auto"/>
              <w:ind w:firstLine="0"/>
              <w:rPr>
                <w:bCs/>
              </w:rPr>
            </w:pPr>
          </w:p>
        </w:tc>
        <w:tc>
          <w:tcPr>
            <w:tcW w:w="2906" w:type="dxa"/>
            <w:vMerge/>
          </w:tcPr>
          <w:p w14:paraId="421FD2AA" w14:textId="77777777" w:rsidR="00A25E69" w:rsidRPr="003C0442" w:rsidRDefault="00A25E69" w:rsidP="00522585">
            <w:pPr>
              <w:spacing w:line="240" w:lineRule="auto"/>
              <w:ind w:firstLine="0"/>
              <w:rPr>
                <w:b/>
              </w:rPr>
            </w:pPr>
          </w:p>
        </w:tc>
        <w:tc>
          <w:tcPr>
            <w:tcW w:w="5959" w:type="dxa"/>
            <w:gridSpan w:val="2"/>
            <w:vMerge/>
          </w:tcPr>
          <w:p w14:paraId="6E5CAEE8" w14:textId="77777777" w:rsidR="00A25E69" w:rsidRPr="003C0442" w:rsidRDefault="00A25E69" w:rsidP="007E43C6">
            <w:pPr>
              <w:spacing w:line="240" w:lineRule="auto"/>
              <w:ind w:firstLine="0"/>
              <w:rPr>
                <w:b/>
              </w:rPr>
            </w:pPr>
          </w:p>
        </w:tc>
      </w:tr>
    </w:tbl>
    <w:p w14:paraId="589F4983" w14:textId="13900851" w:rsidR="00D209BC" w:rsidRPr="00011272" w:rsidRDefault="00775965" w:rsidP="00775965">
      <w:pPr>
        <w:ind w:firstLine="0"/>
        <w:jc w:val="center"/>
      </w:pPr>
      <w:r w:rsidRPr="00011272">
        <w:t>__________________</w:t>
      </w:r>
    </w:p>
    <w:sectPr w:rsidR="00D209BC" w:rsidRPr="00011272" w:rsidSect="007254C9">
      <w:headerReference w:type="default" r:id="rId13"/>
      <w:footerReference w:type="default" r:id="rId14"/>
      <w:headerReference w:type="first" r:id="rId15"/>
      <w:pgSz w:w="16838" w:h="11906" w:orient="landscape" w:code="9"/>
      <w:pgMar w:top="1" w:right="1134" w:bottom="0"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1F342" w14:textId="77777777" w:rsidR="00321E0D" w:rsidRDefault="00321E0D" w:rsidP="00C3194B">
      <w:pPr>
        <w:spacing w:line="240" w:lineRule="auto"/>
      </w:pPr>
      <w:r>
        <w:separator/>
      </w:r>
    </w:p>
  </w:endnote>
  <w:endnote w:type="continuationSeparator" w:id="0">
    <w:p w14:paraId="04A9B4BD" w14:textId="77777777" w:rsidR="00321E0D" w:rsidRDefault="00321E0D" w:rsidP="00C31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ADC77" w14:textId="77777777" w:rsidR="00D15E16" w:rsidRDefault="00D15E16" w:rsidP="00C02A3B">
    <w:pPr>
      <w:pStyle w:val="Footer"/>
    </w:pPr>
  </w:p>
  <w:p w14:paraId="3188A244" w14:textId="77777777" w:rsidR="00D15E16" w:rsidRDefault="00D15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E4AB2" w14:textId="77777777" w:rsidR="00321E0D" w:rsidRDefault="00321E0D" w:rsidP="00C3194B">
      <w:pPr>
        <w:spacing w:line="240" w:lineRule="auto"/>
      </w:pPr>
      <w:r>
        <w:separator/>
      </w:r>
    </w:p>
  </w:footnote>
  <w:footnote w:type="continuationSeparator" w:id="0">
    <w:p w14:paraId="458F12B1" w14:textId="77777777" w:rsidR="00321E0D" w:rsidRDefault="00321E0D" w:rsidP="00C319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539369"/>
      <w:docPartObj>
        <w:docPartGallery w:val="Page Numbers (Top of Page)"/>
        <w:docPartUnique/>
      </w:docPartObj>
    </w:sdtPr>
    <w:sdtEndPr/>
    <w:sdtContent>
      <w:p w14:paraId="354DF978" w14:textId="3AFC55FF" w:rsidR="00522585" w:rsidRDefault="00522585">
        <w:pPr>
          <w:pStyle w:val="Header"/>
          <w:jc w:val="center"/>
        </w:pPr>
        <w:r>
          <w:fldChar w:fldCharType="begin"/>
        </w:r>
        <w:r>
          <w:instrText>PAGE   \* MERGEFORMAT</w:instrText>
        </w:r>
        <w:r>
          <w:fldChar w:fldCharType="separate"/>
        </w:r>
        <w:r w:rsidR="00012A03">
          <w:rPr>
            <w:noProof/>
          </w:rPr>
          <w:t>2</w:t>
        </w:r>
        <w:r>
          <w:fldChar w:fldCharType="end"/>
        </w:r>
      </w:p>
    </w:sdtContent>
  </w:sdt>
  <w:p w14:paraId="250DD38F" w14:textId="3CAE8E73" w:rsidR="00522585" w:rsidRPr="00522585" w:rsidRDefault="00522585" w:rsidP="00522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4D82" w14:textId="5EA52EC6" w:rsidR="00D15E16" w:rsidRDefault="00D15E16">
    <w:pPr>
      <w:pStyle w:val="Header"/>
      <w:jc w:val="center"/>
    </w:pPr>
    <w:r>
      <w:t xml:space="preserve">                                                                                                   </w:t>
    </w:r>
    <w:r w:rsidR="00E1546C">
      <w:fldChar w:fldCharType="begin"/>
    </w:r>
    <w:r>
      <w:instrText xml:space="preserve"> PAGE   \* MERGEFORMAT </w:instrText>
    </w:r>
    <w:r w:rsidR="00E1546C">
      <w:fldChar w:fldCharType="separate"/>
    </w:r>
    <w:r w:rsidR="00012A03">
      <w:rPr>
        <w:noProof/>
      </w:rPr>
      <w:t>1</w:t>
    </w:r>
    <w:r w:rsidR="00E1546C">
      <w:fldChar w:fldCharType="end"/>
    </w:r>
    <w:r>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323"/>
    <w:multiLevelType w:val="hybridMultilevel"/>
    <w:tmpl w:val="039270B4"/>
    <w:lvl w:ilvl="0" w:tplc="04270011">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240380"/>
    <w:multiLevelType w:val="hybridMultilevel"/>
    <w:tmpl w:val="8D4E6D5E"/>
    <w:lvl w:ilvl="0" w:tplc="42FC296C">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CF673A7"/>
    <w:multiLevelType w:val="multilevel"/>
    <w:tmpl w:val="569C0602"/>
    <w:lvl w:ilvl="0">
      <w:start w:val="5"/>
      <w:numFmt w:val="decimal"/>
      <w:lvlText w:val="%1."/>
      <w:lvlJc w:val="left"/>
      <w:pPr>
        <w:ind w:left="36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i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nsid w:val="0DF70063"/>
    <w:multiLevelType w:val="multilevel"/>
    <w:tmpl w:val="9D6E20F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1E30465D"/>
    <w:multiLevelType w:val="hybridMultilevel"/>
    <w:tmpl w:val="FE06D61A"/>
    <w:lvl w:ilvl="0" w:tplc="E556C966">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32110F1"/>
    <w:multiLevelType w:val="hybridMultilevel"/>
    <w:tmpl w:val="1B96C78E"/>
    <w:lvl w:ilvl="0" w:tplc="BA8069D6">
      <w:start w:val="1"/>
      <w:numFmt w:val="decimal"/>
      <w:lvlText w:val="%1."/>
      <w:lvlJc w:val="left"/>
      <w:pPr>
        <w:ind w:left="2346" w:hanging="360"/>
      </w:pPr>
      <w:rPr>
        <w:rFonts w:hint="default"/>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492D7B28"/>
    <w:multiLevelType w:val="hybridMultilevel"/>
    <w:tmpl w:val="D8189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C7160D1"/>
    <w:multiLevelType w:val="hybridMultilevel"/>
    <w:tmpl w:val="A608F56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0A460D3"/>
    <w:multiLevelType w:val="multilevel"/>
    <w:tmpl w:val="DAE87B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DA1E91"/>
    <w:multiLevelType w:val="hybridMultilevel"/>
    <w:tmpl w:val="2118F696"/>
    <w:lvl w:ilvl="0" w:tplc="15188C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
  </w:num>
  <w:num w:numId="3">
    <w:abstractNumId w:val="7"/>
  </w:num>
  <w:num w:numId="4">
    <w:abstractNumId w:val="0"/>
  </w:num>
  <w:num w:numId="5">
    <w:abstractNumId w:val="2"/>
  </w:num>
  <w:num w:numId="6">
    <w:abstractNumId w:val="3"/>
  </w:num>
  <w:num w:numId="7">
    <w:abstractNumId w:val="8"/>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E9"/>
    <w:rsid w:val="00001B88"/>
    <w:rsid w:val="000024EA"/>
    <w:rsid w:val="00002D4C"/>
    <w:rsid w:val="00010CFF"/>
    <w:rsid w:val="00011272"/>
    <w:rsid w:val="00012A03"/>
    <w:rsid w:val="00014279"/>
    <w:rsid w:val="0001521C"/>
    <w:rsid w:val="000175C8"/>
    <w:rsid w:val="000207A9"/>
    <w:rsid w:val="00021616"/>
    <w:rsid w:val="00022AAD"/>
    <w:rsid w:val="00024339"/>
    <w:rsid w:val="0002436B"/>
    <w:rsid w:val="00026031"/>
    <w:rsid w:val="00027C35"/>
    <w:rsid w:val="0003125D"/>
    <w:rsid w:val="00031316"/>
    <w:rsid w:val="00032787"/>
    <w:rsid w:val="00033381"/>
    <w:rsid w:val="00034E93"/>
    <w:rsid w:val="00035CB0"/>
    <w:rsid w:val="00040223"/>
    <w:rsid w:val="000434D1"/>
    <w:rsid w:val="000472F5"/>
    <w:rsid w:val="00047FB0"/>
    <w:rsid w:val="00053506"/>
    <w:rsid w:val="00054FD6"/>
    <w:rsid w:val="00056EE9"/>
    <w:rsid w:val="000574CE"/>
    <w:rsid w:val="00057E63"/>
    <w:rsid w:val="000631F6"/>
    <w:rsid w:val="0006453E"/>
    <w:rsid w:val="0006479A"/>
    <w:rsid w:val="000714DE"/>
    <w:rsid w:val="00071E06"/>
    <w:rsid w:val="00085045"/>
    <w:rsid w:val="00092730"/>
    <w:rsid w:val="00095B25"/>
    <w:rsid w:val="00095B70"/>
    <w:rsid w:val="00095CF8"/>
    <w:rsid w:val="00095DEF"/>
    <w:rsid w:val="000A0A41"/>
    <w:rsid w:val="000A3545"/>
    <w:rsid w:val="000A38FC"/>
    <w:rsid w:val="000A42AA"/>
    <w:rsid w:val="000A56CB"/>
    <w:rsid w:val="000A6A67"/>
    <w:rsid w:val="000A712D"/>
    <w:rsid w:val="000B05AB"/>
    <w:rsid w:val="000B34EB"/>
    <w:rsid w:val="000B4916"/>
    <w:rsid w:val="000C0D06"/>
    <w:rsid w:val="000C0D70"/>
    <w:rsid w:val="000C1C1F"/>
    <w:rsid w:val="000C1D53"/>
    <w:rsid w:val="000C2100"/>
    <w:rsid w:val="000C2295"/>
    <w:rsid w:val="000C2C60"/>
    <w:rsid w:val="000C6F5F"/>
    <w:rsid w:val="000D1A32"/>
    <w:rsid w:val="000D1B1D"/>
    <w:rsid w:val="000D2318"/>
    <w:rsid w:val="000D72A5"/>
    <w:rsid w:val="000E137C"/>
    <w:rsid w:val="000E75C1"/>
    <w:rsid w:val="000F183A"/>
    <w:rsid w:val="000F2E30"/>
    <w:rsid w:val="000F3B00"/>
    <w:rsid w:val="000F5485"/>
    <w:rsid w:val="000F6353"/>
    <w:rsid w:val="000F7D38"/>
    <w:rsid w:val="00102A6D"/>
    <w:rsid w:val="00107838"/>
    <w:rsid w:val="00112387"/>
    <w:rsid w:val="00116476"/>
    <w:rsid w:val="00120B08"/>
    <w:rsid w:val="00120B3A"/>
    <w:rsid w:val="00124829"/>
    <w:rsid w:val="0012612C"/>
    <w:rsid w:val="00131491"/>
    <w:rsid w:val="00133A18"/>
    <w:rsid w:val="00133C5C"/>
    <w:rsid w:val="00133D26"/>
    <w:rsid w:val="00133F2D"/>
    <w:rsid w:val="001469B6"/>
    <w:rsid w:val="001512E7"/>
    <w:rsid w:val="00154221"/>
    <w:rsid w:val="0015474E"/>
    <w:rsid w:val="0015632A"/>
    <w:rsid w:val="00156A88"/>
    <w:rsid w:val="00156AE0"/>
    <w:rsid w:val="00163F12"/>
    <w:rsid w:val="00164034"/>
    <w:rsid w:val="0016455F"/>
    <w:rsid w:val="0016511F"/>
    <w:rsid w:val="00170451"/>
    <w:rsid w:val="001729B8"/>
    <w:rsid w:val="0017419C"/>
    <w:rsid w:val="00174C9C"/>
    <w:rsid w:val="00174D5A"/>
    <w:rsid w:val="00177859"/>
    <w:rsid w:val="00177AC1"/>
    <w:rsid w:val="001803D2"/>
    <w:rsid w:val="0018126A"/>
    <w:rsid w:val="00192766"/>
    <w:rsid w:val="00192BA0"/>
    <w:rsid w:val="00192DCB"/>
    <w:rsid w:val="00193D43"/>
    <w:rsid w:val="001A0046"/>
    <w:rsid w:val="001A1D4E"/>
    <w:rsid w:val="001A3811"/>
    <w:rsid w:val="001A4524"/>
    <w:rsid w:val="001A678B"/>
    <w:rsid w:val="001A6945"/>
    <w:rsid w:val="001A750F"/>
    <w:rsid w:val="001B0057"/>
    <w:rsid w:val="001B3995"/>
    <w:rsid w:val="001B56FC"/>
    <w:rsid w:val="001B58A0"/>
    <w:rsid w:val="001B5D42"/>
    <w:rsid w:val="001B7EB6"/>
    <w:rsid w:val="001C2C62"/>
    <w:rsid w:val="001C34C6"/>
    <w:rsid w:val="001C530F"/>
    <w:rsid w:val="001C63D1"/>
    <w:rsid w:val="001D22D4"/>
    <w:rsid w:val="001D580B"/>
    <w:rsid w:val="001D7C49"/>
    <w:rsid w:val="001E249C"/>
    <w:rsid w:val="001E2D7A"/>
    <w:rsid w:val="001E4E42"/>
    <w:rsid w:val="001E7E99"/>
    <w:rsid w:val="001F022C"/>
    <w:rsid w:val="001F0C0C"/>
    <w:rsid w:val="001F2005"/>
    <w:rsid w:val="001F2521"/>
    <w:rsid w:val="001F67AF"/>
    <w:rsid w:val="001F788B"/>
    <w:rsid w:val="0020135B"/>
    <w:rsid w:val="00204683"/>
    <w:rsid w:val="00205725"/>
    <w:rsid w:val="00205F3B"/>
    <w:rsid w:val="002068EB"/>
    <w:rsid w:val="002108A6"/>
    <w:rsid w:val="00210BB5"/>
    <w:rsid w:val="002112F9"/>
    <w:rsid w:val="00214428"/>
    <w:rsid w:val="00215596"/>
    <w:rsid w:val="002166E6"/>
    <w:rsid w:val="0021684E"/>
    <w:rsid w:val="00217E9F"/>
    <w:rsid w:val="002206F9"/>
    <w:rsid w:val="00221796"/>
    <w:rsid w:val="00221824"/>
    <w:rsid w:val="00223721"/>
    <w:rsid w:val="002265A2"/>
    <w:rsid w:val="00226A06"/>
    <w:rsid w:val="00227F13"/>
    <w:rsid w:val="002301AB"/>
    <w:rsid w:val="0023244D"/>
    <w:rsid w:val="00232DA1"/>
    <w:rsid w:val="002347A3"/>
    <w:rsid w:val="0023762D"/>
    <w:rsid w:val="00240860"/>
    <w:rsid w:val="002409EB"/>
    <w:rsid w:val="002446EB"/>
    <w:rsid w:val="00245C8B"/>
    <w:rsid w:val="002478A3"/>
    <w:rsid w:val="00251790"/>
    <w:rsid w:val="00252207"/>
    <w:rsid w:val="00252E55"/>
    <w:rsid w:val="00252FF0"/>
    <w:rsid w:val="002627A9"/>
    <w:rsid w:val="00267B6C"/>
    <w:rsid w:val="002702F1"/>
    <w:rsid w:val="00270ABC"/>
    <w:rsid w:val="00272949"/>
    <w:rsid w:val="00273B54"/>
    <w:rsid w:val="00280A29"/>
    <w:rsid w:val="00281CFA"/>
    <w:rsid w:val="002835A7"/>
    <w:rsid w:val="002848B2"/>
    <w:rsid w:val="0028495D"/>
    <w:rsid w:val="0028593D"/>
    <w:rsid w:val="00285B47"/>
    <w:rsid w:val="00285CEB"/>
    <w:rsid w:val="0028749C"/>
    <w:rsid w:val="0029001B"/>
    <w:rsid w:val="00292259"/>
    <w:rsid w:val="00292A46"/>
    <w:rsid w:val="0029463A"/>
    <w:rsid w:val="002947FF"/>
    <w:rsid w:val="002A179A"/>
    <w:rsid w:val="002A19B1"/>
    <w:rsid w:val="002A44E1"/>
    <w:rsid w:val="002A4FF7"/>
    <w:rsid w:val="002A61DC"/>
    <w:rsid w:val="002A75AD"/>
    <w:rsid w:val="002B3103"/>
    <w:rsid w:val="002B4E87"/>
    <w:rsid w:val="002B6832"/>
    <w:rsid w:val="002B6EDD"/>
    <w:rsid w:val="002C33F5"/>
    <w:rsid w:val="002C43DE"/>
    <w:rsid w:val="002D0415"/>
    <w:rsid w:val="002D7736"/>
    <w:rsid w:val="002E34CC"/>
    <w:rsid w:val="002E4A05"/>
    <w:rsid w:val="002F6927"/>
    <w:rsid w:val="002F6CB6"/>
    <w:rsid w:val="002F7AA3"/>
    <w:rsid w:val="002F7CAE"/>
    <w:rsid w:val="00301732"/>
    <w:rsid w:val="00307B49"/>
    <w:rsid w:val="003140AD"/>
    <w:rsid w:val="00317985"/>
    <w:rsid w:val="003204B8"/>
    <w:rsid w:val="00321E0D"/>
    <w:rsid w:val="0032299A"/>
    <w:rsid w:val="00322EB1"/>
    <w:rsid w:val="00323B24"/>
    <w:rsid w:val="003249F7"/>
    <w:rsid w:val="003310CA"/>
    <w:rsid w:val="0033347E"/>
    <w:rsid w:val="00336CF0"/>
    <w:rsid w:val="003371F6"/>
    <w:rsid w:val="00337742"/>
    <w:rsid w:val="00337D51"/>
    <w:rsid w:val="00340FBE"/>
    <w:rsid w:val="00344900"/>
    <w:rsid w:val="00350C55"/>
    <w:rsid w:val="0035189A"/>
    <w:rsid w:val="00353F4A"/>
    <w:rsid w:val="0035418C"/>
    <w:rsid w:val="003558CE"/>
    <w:rsid w:val="003565A2"/>
    <w:rsid w:val="00357955"/>
    <w:rsid w:val="003624AD"/>
    <w:rsid w:val="003629CA"/>
    <w:rsid w:val="00366696"/>
    <w:rsid w:val="00371029"/>
    <w:rsid w:val="003718B2"/>
    <w:rsid w:val="0037252C"/>
    <w:rsid w:val="00372E68"/>
    <w:rsid w:val="0037339C"/>
    <w:rsid w:val="00373BF9"/>
    <w:rsid w:val="00376554"/>
    <w:rsid w:val="00376C7E"/>
    <w:rsid w:val="00380537"/>
    <w:rsid w:val="00380950"/>
    <w:rsid w:val="0038140E"/>
    <w:rsid w:val="00381A4D"/>
    <w:rsid w:val="003829D0"/>
    <w:rsid w:val="00383086"/>
    <w:rsid w:val="00386529"/>
    <w:rsid w:val="00390BC1"/>
    <w:rsid w:val="00391FB8"/>
    <w:rsid w:val="00395D08"/>
    <w:rsid w:val="003A0865"/>
    <w:rsid w:val="003A1D8F"/>
    <w:rsid w:val="003A7547"/>
    <w:rsid w:val="003B2B9F"/>
    <w:rsid w:val="003B5B72"/>
    <w:rsid w:val="003B5F08"/>
    <w:rsid w:val="003B6CE4"/>
    <w:rsid w:val="003C0442"/>
    <w:rsid w:val="003C0BB9"/>
    <w:rsid w:val="003C2B70"/>
    <w:rsid w:val="003C3029"/>
    <w:rsid w:val="003C40AC"/>
    <w:rsid w:val="003D0368"/>
    <w:rsid w:val="003D373C"/>
    <w:rsid w:val="003D6BFA"/>
    <w:rsid w:val="003D739C"/>
    <w:rsid w:val="003D7C6A"/>
    <w:rsid w:val="003E188F"/>
    <w:rsid w:val="003E1DD3"/>
    <w:rsid w:val="003E7856"/>
    <w:rsid w:val="003F0BF9"/>
    <w:rsid w:val="003F1528"/>
    <w:rsid w:val="003F274C"/>
    <w:rsid w:val="003F355C"/>
    <w:rsid w:val="003F4E37"/>
    <w:rsid w:val="003F57C6"/>
    <w:rsid w:val="00400583"/>
    <w:rsid w:val="00402EF3"/>
    <w:rsid w:val="004058B8"/>
    <w:rsid w:val="00406647"/>
    <w:rsid w:val="00406B44"/>
    <w:rsid w:val="00407FE7"/>
    <w:rsid w:val="0041011C"/>
    <w:rsid w:val="004105F1"/>
    <w:rsid w:val="00410B83"/>
    <w:rsid w:val="0041263F"/>
    <w:rsid w:val="004130DD"/>
    <w:rsid w:val="0041788E"/>
    <w:rsid w:val="00420DC0"/>
    <w:rsid w:val="0042448B"/>
    <w:rsid w:val="00424A59"/>
    <w:rsid w:val="00425919"/>
    <w:rsid w:val="004274C9"/>
    <w:rsid w:val="004308F7"/>
    <w:rsid w:val="00430E8E"/>
    <w:rsid w:val="004313EB"/>
    <w:rsid w:val="004325E1"/>
    <w:rsid w:val="00433946"/>
    <w:rsid w:val="00433B56"/>
    <w:rsid w:val="00436119"/>
    <w:rsid w:val="00436C89"/>
    <w:rsid w:val="0043788D"/>
    <w:rsid w:val="004409F2"/>
    <w:rsid w:val="00445B67"/>
    <w:rsid w:val="004564FB"/>
    <w:rsid w:val="004568D9"/>
    <w:rsid w:val="00457104"/>
    <w:rsid w:val="004577DE"/>
    <w:rsid w:val="00457967"/>
    <w:rsid w:val="00461110"/>
    <w:rsid w:val="004618B1"/>
    <w:rsid w:val="00462EF0"/>
    <w:rsid w:val="00462EFA"/>
    <w:rsid w:val="00463A9E"/>
    <w:rsid w:val="00464440"/>
    <w:rsid w:val="00477516"/>
    <w:rsid w:val="00477DD2"/>
    <w:rsid w:val="00481CBC"/>
    <w:rsid w:val="00484E93"/>
    <w:rsid w:val="004929C5"/>
    <w:rsid w:val="00492F34"/>
    <w:rsid w:val="00493052"/>
    <w:rsid w:val="004A0ED8"/>
    <w:rsid w:val="004A35FF"/>
    <w:rsid w:val="004A3E44"/>
    <w:rsid w:val="004A793D"/>
    <w:rsid w:val="004B2419"/>
    <w:rsid w:val="004B686B"/>
    <w:rsid w:val="004B7674"/>
    <w:rsid w:val="004B7713"/>
    <w:rsid w:val="004C22D0"/>
    <w:rsid w:val="004C2BD5"/>
    <w:rsid w:val="004C5B09"/>
    <w:rsid w:val="004C6C01"/>
    <w:rsid w:val="004C74A9"/>
    <w:rsid w:val="004C78DB"/>
    <w:rsid w:val="004D0B70"/>
    <w:rsid w:val="004D1051"/>
    <w:rsid w:val="004D1EFC"/>
    <w:rsid w:val="004D27B7"/>
    <w:rsid w:val="004D2A77"/>
    <w:rsid w:val="004D4B2E"/>
    <w:rsid w:val="004D6D51"/>
    <w:rsid w:val="004D7D00"/>
    <w:rsid w:val="004E0756"/>
    <w:rsid w:val="004E0A4F"/>
    <w:rsid w:val="004E0A99"/>
    <w:rsid w:val="004E0E24"/>
    <w:rsid w:val="004E5164"/>
    <w:rsid w:val="004E6735"/>
    <w:rsid w:val="004E7390"/>
    <w:rsid w:val="004F15FE"/>
    <w:rsid w:val="004F2F05"/>
    <w:rsid w:val="004F3008"/>
    <w:rsid w:val="004F747C"/>
    <w:rsid w:val="00500285"/>
    <w:rsid w:val="00501AB0"/>
    <w:rsid w:val="00502103"/>
    <w:rsid w:val="00506786"/>
    <w:rsid w:val="005114C3"/>
    <w:rsid w:val="00513CF3"/>
    <w:rsid w:val="0051534D"/>
    <w:rsid w:val="00516681"/>
    <w:rsid w:val="00516F9B"/>
    <w:rsid w:val="00520F14"/>
    <w:rsid w:val="00522585"/>
    <w:rsid w:val="005233B2"/>
    <w:rsid w:val="005256C8"/>
    <w:rsid w:val="00531200"/>
    <w:rsid w:val="00532AF0"/>
    <w:rsid w:val="00532DC9"/>
    <w:rsid w:val="00536CCB"/>
    <w:rsid w:val="0054207B"/>
    <w:rsid w:val="0055133A"/>
    <w:rsid w:val="00551843"/>
    <w:rsid w:val="00551916"/>
    <w:rsid w:val="005520F0"/>
    <w:rsid w:val="005525AC"/>
    <w:rsid w:val="0055442E"/>
    <w:rsid w:val="005548FB"/>
    <w:rsid w:val="00556913"/>
    <w:rsid w:val="00557807"/>
    <w:rsid w:val="005579D8"/>
    <w:rsid w:val="00561100"/>
    <w:rsid w:val="0056308E"/>
    <w:rsid w:val="005641E5"/>
    <w:rsid w:val="005708B9"/>
    <w:rsid w:val="00574021"/>
    <w:rsid w:val="00576DED"/>
    <w:rsid w:val="00583BD9"/>
    <w:rsid w:val="005869F7"/>
    <w:rsid w:val="00587029"/>
    <w:rsid w:val="0059148F"/>
    <w:rsid w:val="005922FA"/>
    <w:rsid w:val="00594C8C"/>
    <w:rsid w:val="00594CFA"/>
    <w:rsid w:val="005977CA"/>
    <w:rsid w:val="005A037A"/>
    <w:rsid w:val="005A1094"/>
    <w:rsid w:val="005A2A0D"/>
    <w:rsid w:val="005A2BF4"/>
    <w:rsid w:val="005A34F5"/>
    <w:rsid w:val="005A3671"/>
    <w:rsid w:val="005B07A6"/>
    <w:rsid w:val="005B0E5E"/>
    <w:rsid w:val="005B21CB"/>
    <w:rsid w:val="005B2F17"/>
    <w:rsid w:val="005B5F74"/>
    <w:rsid w:val="005B6584"/>
    <w:rsid w:val="005B6DC8"/>
    <w:rsid w:val="005B7DAF"/>
    <w:rsid w:val="005C0BBB"/>
    <w:rsid w:val="005C4A45"/>
    <w:rsid w:val="005C4C20"/>
    <w:rsid w:val="005C5459"/>
    <w:rsid w:val="005C6B18"/>
    <w:rsid w:val="005D0891"/>
    <w:rsid w:val="005D2E97"/>
    <w:rsid w:val="005D33B9"/>
    <w:rsid w:val="005D349D"/>
    <w:rsid w:val="005D4C37"/>
    <w:rsid w:val="005D5D01"/>
    <w:rsid w:val="005E1CE2"/>
    <w:rsid w:val="005E3B2E"/>
    <w:rsid w:val="005E3D63"/>
    <w:rsid w:val="005E59E6"/>
    <w:rsid w:val="005E6358"/>
    <w:rsid w:val="005E6B5B"/>
    <w:rsid w:val="005F6257"/>
    <w:rsid w:val="005F7DAE"/>
    <w:rsid w:val="00606567"/>
    <w:rsid w:val="0061019F"/>
    <w:rsid w:val="006115C7"/>
    <w:rsid w:val="00613A55"/>
    <w:rsid w:val="00615C87"/>
    <w:rsid w:val="00616C4F"/>
    <w:rsid w:val="00621050"/>
    <w:rsid w:val="006245FE"/>
    <w:rsid w:val="00626045"/>
    <w:rsid w:val="00626C74"/>
    <w:rsid w:val="00627804"/>
    <w:rsid w:val="00632EDE"/>
    <w:rsid w:val="00633511"/>
    <w:rsid w:val="00633892"/>
    <w:rsid w:val="00634006"/>
    <w:rsid w:val="0063544A"/>
    <w:rsid w:val="00642807"/>
    <w:rsid w:val="00643377"/>
    <w:rsid w:val="00646354"/>
    <w:rsid w:val="00647536"/>
    <w:rsid w:val="006559DE"/>
    <w:rsid w:val="00660F28"/>
    <w:rsid w:val="00662008"/>
    <w:rsid w:val="00663B31"/>
    <w:rsid w:val="00664D7C"/>
    <w:rsid w:val="00667103"/>
    <w:rsid w:val="0067115D"/>
    <w:rsid w:val="00671EBF"/>
    <w:rsid w:val="00672034"/>
    <w:rsid w:val="00672D70"/>
    <w:rsid w:val="00680B3A"/>
    <w:rsid w:val="006811E3"/>
    <w:rsid w:val="00682F05"/>
    <w:rsid w:val="006857F3"/>
    <w:rsid w:val="0068740C"/>
    <w:rsid w:val="00687506"/>
    <w:rsid w:val="0068788C"/>
    <w:rsid w:val="00691038"/>
    <w:rsid w:val="0069300E"/>
    <w:rsid w:val="006A08BA"/>
    <w:rsid w:val="006A2CC1"/>
    <w:rsid w:val="006A3853"/>
    <w:rsid w:val="006A41D4"/>
    <w:rsid w:val="006A42FE"/>
    <w:rsid w:val="006A7A89"/>
    <w:rsid w:val="006B082E"/>
    <w:rsid w:val="006B13F6"/>
    <w:rsid w:val="006B1CDE"/>
    <w:rsid w:val="006B1E45"/>
    <w:rsid w:val="006B337E"/>
    <w:rsid w:val="006B4900"/>
    <w:rsid w:val="006B4A18"/>
    <w:rsid w:val="006B7857"/>
    <w:rsid w:val="006C0BD8"/>
    <w:rsid w:val="006C0FC5"/>
    <w:rsid w:val="006C103E"/>
    <w:rsid w:val="006C18E4"/>
    <w:rsid w:val="006C3D18"/>
    <w:rsid w:val="006C5AC4"/>
    <w:rsid w:val="006C6EF4"/>
    <w:rsid w:val="006C75CE"/>
    <w:rsid w:val="006D0A5F"/>
    <w:rsid w:val="006D495B"/>
    <w:rsid w:val="006D5564"/>
    <w:rsid w:val="006D6B2A"/>
    <w:rsid w:val="006D6E27"/>
    <w:rsid w:val="006E0F8A"/>
    <w:rsid w:val="006E129B"/>
    <w:rsid w:val="006E1C8E"/>
    <w:rsid w:val="006E3B3F"/>
    <w:rsid w:val="006E5A1D"/>
    <w:rsid w:val="006E7A70"/>
    <w:rsid w:val="006F3E20"/>
    <w:rsid w:val="006F4EA5"/>
    <w:rsid w:val="006F57B9"/>
    <w:rsid w:val="007024C3"/>
    <w:rsid w:val="00702AE2"/>
    <w:rsid w:val="00704C05"/>
    <w:rsid w:val="00707CD3"/>
    <w:rsid w:val="007110E6"/>
    <w:rsid w:val="00711377"/>
    <w:rsid w:val="007120A2"/>
    <w:rsid w:val="00714531"/>
    <w:rsid w:val="00715720"/>
    <w:rsid w:val="0071578A"/>
    <w:rsid w:val="0071645B"/>
    <w:rsid w:val="0071648A"/>
    <w:rsid w:val="007254C9"/>
    <w:rsid w:val="00725F0C"/>
    <w:rsid w:val="00727AD1"/>
    <w:rsid w:val="00727C32"/>
    <w:rsid w:val="00730302"/>
    <w:rsid w:val="00730DBE"/>
    <w:rsid w:val="00731057"/>
    <w:rsid w:val="0073140C"/>
    <w:rsid w:val="007364A5"/>
    <w:rsid w:val="00741618"/>
    <w:rsid w:val="00742425"/>
    <w:rsid w:val="00747CC0"/>
    <w:rsid w:val="007525F0"/>
    <w:rsid w:val="00753CCC"/>
    <w:rsid w:val="007549A8"/>
    <w:rsid w:val="0076252C"/>
    <w:rsid w:val="007647D7"/>
    <w:rsid w:val="0076656B"/>
    <w:rsid w:val="00767915"/>
    <w:rsid w:val="00770025"/>
    <w:rsid w:val="007703A2"/>
    <w:rsid w:val="007724B9"/>
    <w:rsid w:val="00773462"/>
    <w:rsid w:val="007757D1"/>
    <w:rsid w:val="00775965"/>
    <w:rsid w:val="00783ED7"/>
    <w:rsid w:val="00784CD9"/>
    <w:rsid w:val="00784E0D"/>
    <w:rsid w:val="007865B7"/>
    <w:rsid w:val="007867F4"/>
    <w:rsid w:val="00787BC6"/>
    <w:rsid w:val="00792BC5"/>
    <w:rsid w:val="0079511B"/>
    <w:rsid w:val="00795776"/>
    <w:rsid w:val="007965FA"/>
    <w:rsid w:val="00797CDC"/>
    <w:rsid w:val="007A1E49"/>
    <w:rsid w:val="007A2EB4"/>
    <w:rsid w:val="007A68E5"/>
    <w:rsid w:val="007A6DDF"/>
    <w:rsid w:val="007B10C1"/>
    <w:rsid w:val="007B2110"/>
    <w:rsid w:val="007B445B"/>
    <w:rsid w:val="007B6E05"/>
    <w:rsid w:val="007B76B0"/>
    <w:rsid w:val="007C102D"/>
    <w:rsid w:val="007C2BB5"/>
    <w:rsid w:val="007C3B9C"/>
    <w:rsid w:val="007C3C83"/>
    <w:rsid w:val="007C6D09"/>
    <w:rsid w:val="007C7E30"/>
    <w:rsid w:val="007D1FBF"/>
    <w:rsid w:val="007D314C"/>
    <w:rsid w:val="007D5705"/>
    <w:rsid w:val="007D6446"/>
    <w:rsid w:val="007D66C1"/>
    <w:rsid w:val="007E43C6"/>
    <w:rsid w:val="007E50E5"/>
    <w:rsid w:val="007E70D2"/>
    <w:rsid w:val="007F0046"/>
    <w:rsid w:val="007F1C5A"/>
    <w:rsid w:val="007F2854"/>
    <w:rsid w:val="007F4C4C"/>
    <w:rsid w:val="007F513B"/>
    <w:rsid w:val="007F575C"/>
    <w:rsid w:val="007F7086"/>
    <w:rsid w:val="007F7F36"/>
    <w:rsid w:val="00800699"/>
    <w:rsid w:val="00801591"/>
    <w:rsid w:val="00802394"/>
    <w:rsid w:val="00804B7B"/>
    <w:rsid w:val="008052D3"/>
    <w:rsid w:val="00807360"/>
    <w:rsid w:val="00817B20"/>
    <w:rsid w:val="008200D8"/>
    <w:rsid w:val="00821073"/>
    <w:rsid w:val="00821CCC"/>
    <w:rsid w:val="00822016"/>
    <w:rsid w:val="00832561"/>
    <w:rsid w:val="0083430D"/>
    <w:rsid w:val="008343A3"/>
    <w:rsid w:val="008365A6"/>
    <w:rsid w:val="008371F1"/>
    <w:rsid w:val="0083741C"/>
    <w:rsid w:val="00837A4D"/>
    <w:rsid w:val="00841D86"/>
    <w:rsid w:val="00842465"/>
    <w:rsid w:val="00842D12"/>
    <w:rsid w:val="00843478"/>
    <w:rsid w:val="008447D7"/>
    <w:rsid w:val="00844884"/>
    <w:rsid w:val="00847C5C"/>
    <w:rsid w:val="008564C4"/>
    <w:rsid w:val="00856761"/>
    <w:rsid w:val="00856B9D"/>
    <w:rsid w:val="0085744E"/>
    <w:rsid w:val="00861653"/>
    <w:rsid w:val="0086226F"/>
    <w:rsid w:val="0086406C"/>
    <w:rsid w:val="00870F97"/>
    <w:rsid w:val="00872FAF"/>
    <w:rsid w:val="0087323E"/>
    <w:rsid w:val="0088002F"/>
    <w:rsid w:val="0088238B"/>
    <w:rsid w:val="008829E6"/>
    <w:rsid w:val="008844DD"/>
    <w:rsid w:val="00884A2D"/>
    <w:rsid w:val="00884DC5"/>
    <w:rsid w:val="00885C77"/>
    <w:rsid w:val="00887249"/>
    <w:rsid w:val="00887400"/>
    <w:rsid w:val="0089257C"/>
    <w:rsid w:val="0089520D"/>
    <w:rsid w:val="0089686E"/>
    <w:rsid w:val="00897F32"/>
    <w:rsid w:val="008A0628"/>
    <w:rsid w:val="008A0841"/>
    <w:rsid w:val="008A2253"/>
    <w:rsid w:val="008A22BF"/>
    <w:rsid w:val="008A2E9C"/>
    <w:rsid w:val="008A3140"/>
    <w:rsid w:val="008A48DF"/>
    <w:rsid w:val="008A7316"/>
    <w:rsid w:val="008B1845"/>
    <w:rsid w:val="008B6E36"/>
    <w:rsid w:val="008B7A59"/>
    <w:rsid w:val="008C1357"/>
    <w:rsid w:val="008C1D4B"/>
    <w:rsid w:val="008C215B"/>
    <w:rsid w:val="008C32C2"/>
    <w:rsid w:val="008C36DC"/>
    <w:rsid w:val="008C6C0C"/>
    <w:rsid w:val="008C7D5B"/>
    <w:rsid w:val="008D48E0"/>
    <w:rsid w:val="008D63E5"/>
    <w:rsid w:val="008D6BB1"/>
    <w:rsid w:val="008E203D"/>
    <w:rsid w:val="008E48B9"/>
    <w:rsid w:val="008E5856"/>
    <w:rsid w:val="008F2E2C"/>
    <w:rsid w:val="008F3C6B"/>
    <w:rsid w:val="008F5CBC"/>
    <w:rsid w:val="008F6205"/>
    <w:rsid w:val="009001E4"/>
    <w:rsid w:val="00900A35"/>
    <w:rsid w:val="00900E3F"/>
    <w:rsid w:val="00904DB7"/>
    <w:rsid w:val="009055AE"/>
    <w:rsid w:val="00911C04"/>
    <w:rsid w:val="00916386"/>
    <w:rsid w:val="00917330"/>
    <w:rsid w:val="00917CDB"/>
    <w:rsid w:val="00921B9C"/>
    <w:rsid w:val="00921CEF"/>
    <w:rsid w:val="00922512"/>
    <w:rsid w:val="009242DF"/>
    <w:rsid w:val="009252A0"/>
    <w:rsid w:val="00927BAC"/>
    <w:rsid w:val="009309E2"/>
    <w:rsid w:val="00930F4E"/>
    <w:rsid w:val="0093571E"/>
    <w:rsid w:val="00936562"/>
    <w:rsid w:val="00936CBA"/>
    <w:rsid w:val="0093730F"/>
    <w:rsid w:val="009377C6"/>
    <w:rsid w:val="00944ABB"/>
    <w:rsid w:val="00945CBA"/>
    <w:rsid w:val="00946C0C"/>
    <w:rsid w:val="0094737C"/>
    <w:rsid w:val="009505B9"/>
    <w:rsid w:val="00950905"/>
    <w:rsid w:val="0095477C"/>
    <w:rsid w:val="009565C4"/>
    <w:rsid w:val="00963384"/>
    <w:rsid w:val="00966C41"/>
    <w:rsid w:val="00966CCB"/>
    <w:rsid w:val="00971199"/>
    <w:rsid w:val="00972070"/>
    <w:rsid w:val="00974AE4"/>
    <w:rsid w:val="009750F9"/>
    <w:rsid w:val="00975AE7"/>
    <w:rsid w:val="00976E49"/>
    <w:rsid w:val="00977FE9"/>
    <w:rsid w:val="00981125"/>
    <w:rsid w:val="00985F75"/>
    <w:rsid w:val="00986CE8"/>
    <w:rsid w:val="00987C7E"/>
    <w:rsid w:val="009901FF"/>
    <w:rsid w:val="00991909"/>
    <w:rsid w:val="00991A36"/>
    <w:rsid w:val="00991F25"/>
    <w:rsid w:val="009927E8"/>
    <w:rsid w:val="009946C6"/>
    <w:rsid w:val="0099490B"/>
    <w:rsid w:val="009953C4"/>
    <w:rsid w:val="00996E32"/>
    <w:rsid w:val="009A335C"/>
    <w:rsid w:val="009A3709"/>
    <w:rsid w:val="009A3996"/>
    <w:rsid w:val="009A50B0"/>
    <w:rsid w:val="009A5778"/>
    <w:rsid w:val="009A5CA2"/>
    <w:rsid w:val="009A6EE9"/>
    <w:rsid w:val="009A6FB9"/>
    <w:rsid w:val="009B306E"/>
    <w:rsid w:val="009B3821"/>
    <w:rsid w:val="009B40A5"/>
    <w:rsid w:val="009C297E"/>
    <w:rsid w:val="009C4C39"/>
    <w:rsid w:val="009C4E37"/>
    <w:rsid w:val="009C6D0A"/>
    <w:rsid w:val="009D14A4"/>
    <w:rsid w:val="009D248F"/>
    <w:rsid w:val="009D65A7"/>
    <w:rsid w:val="009E1111"/>
    <w:rsid w:val="009E1379"/>
    <w:rsid w:val="009E24BE"/>
    <w:rsid w:val="009E5297"/>
    <w:rsid w:val="009F1B94"/>
    <w:rsid w:val="009F1F2E"/>
    <w:rsid w:val="009F60F4"/>
    <w:rsid w:val="009F65CE"/>
    <w:rsid w:val="009F691B"/>
    <w:rsid w:val="00A00EBD"/>
    <w:rsid w:val="00A01C7F"/>
    <w:rsid w:val="00A02BBC"/>
    <w:rsid w:val="00A042C2"/>
    <w:rsid w:val="00A062CA"/>
    <w:rsid w:val="00A06F59"/>
    <w:rsid w:val="00A119F2"/>
    <w:rsid w:val="00A11C9B"/>
    <w:rsid w:val="00A13C8F"/>
    <w:rsid w:val="00A154D9"/>
    <w:rsid w:val="00A16C41"/>
    <w:rsid w:val="00A22E66"/>
    <w:rsid w:val="00A23AB8"/>
    <w:rsid w:val="00A24A32"/>
    <w:rsid w:val="00A25E69"/>
    <w:rsid w:val="00A278E9"/>
    <w:rsid w:val="00A30D55"/>
    <w:rsid w:val="00A31889"/>
    <w:rsid w:val="00A34910"/>
    <w:rsid w:val="00A34912"/>
    <w:rsid w:val="00A35753"/>
    <w:rsid w:val="00A415A6"/>
    <w:rsid w:val="00A42A2E"/>
    <w:rsid w:val="00A44312"/>
    <w:rsid w:val="00A54388"/>
    <w:rsid w:val="00A565F7"/>
    <w:rsid w:val="00A57025"/>
    <w:rsid w:val="00A57D07"/>
    <w:rsid w:val="00A637DF"/>
    <w:rsid w:val="00A67305"/>
    <w:rsid w:val="00A707E4"/>
    <w:rsid w:val="00A70EE3"/>
    <w:rsid w:val="00A74185"/>
    <w:rsid w:val="00A74326"/>
    <w:rsid w:val="00A74D30"/>
    <w:rsid w:val="00A77134"/>
    <w:rsid w:val="00A823E5"/>
    <w:rsid w:val="00A8399A"/>
    <w:rsid w:val="00A868EA"/>
    <w:rsid w:val="00A86A72"/>
    <w:rsid w:val="00A86D79"/>
    <w:rsid w:val="00A87E68"/>
    <w:rsid w:val="00A92F2D"/>
    <w:rsid w:val="00A93194"/>
    <w:rsid w:val="00A93DAD"/>
    <w:rsid w:val="00A9551F"/>
    <w:rsid w:val="00AA3341"/>
    <w:rsid w:val="00AA3EEF"/>
    <w:rsid w:val="00AA474A"/>
    <w:rsid w:val="00AB014D"/>
    <w:rsid w:val="00AB0A3D"/>
    <w:rsid w:val="00AB26DC"/>
    <w:rsid w:val="00AB3A68"/>
    <w:rsid w:val="00AB4A6F"/>
    <w:rsid w:val="00AB638D"/>
    <w:rsid w:val="00AB72D6"/>
    <w:rsid w:val="00AB7459"/>
    <w:rsid w:val="00AC439B"/>
    <w:rsid w:val="00AC4A55"/>
    <w:rsid w:val="00AD283B"/>
    <w:rsid w:val="00AD5961"/>
    <w:rsid w:val="00AD691B"/>
    <w:rsid w:val="00AD6EC0"/>
    <w:rsid w:val="00AE34FF"/>
    <w:rsid w:val="00AE42D5"/>
    <w:rsid w:val="00AE4875"/>
    <w:rsid w:val="00AE5E0B"/>
    <w:rsid w:val="00AE5E5F"/>
    <w:rsid w:val="00AE6437"/>
    <w:rsid w:val="00AE7864"/>
    <w:rsid w:val="00AF3A6F"/>
    <w:rsid w:val="00AF78FD"/>
    <w:rsid w:val="00B07653"/>
    <w:rsid w:val="00B10CFA"/>
    <w:rsid w:val="00B11C56"/>
    <w:rsid w:val="00B13800"/>
    <w:rsid w:val="00B1470B"/>
    <w:rsid w:val="00B16242"/>
    <w:rsid w:val="00B274EB"/>
    <w:rsid w:val="00B32157"/>
    <w:rsid w:val="00B3798C"/>
    <w:rsid w:val="00B4087F"/>
    <w:rsid w:val="00B45615"/>
    <w:rsid w:val="00B475D2"/>
    <w:rsid w:val="00B47B6B"/>
    <w:rsid w:val="00B50CEC"/>
    <w:rsid w:val="00B52D4F"/>
    <w:rsid w:val="00B5445A"/>
    <w:rsid w:val="00B57034"/>
    <w:rsid w:val="00B61C3A"/>
    <w:rsid w:val="00B6352B"/>
    <w:rsid w:val="00B644EC"/>
    <w:rsid w:val="00B6654B"/>
    <w:rsid w:val="00B66C76"/>
    <w:rsid w:val="00B70AF2"/>
    <w:rsid w:val="00B73E9E"/>
    <w:rsid w:val="00B744E8"/>
    <w:rsid w:val="00B77069"/>
    <w:rsid w:val="00B80A89"/>
    <w:rsid w:val="00B8246F"/>
    <w:rsid w:val="00B825E5"/>
    <w:rsid w:val="00B828FA"/>
    <w:rsid w:val="00B83527"/>
    <w:rsid w:val="00B875F4"/>
    <w:rsid w:val="00B90BDE"/>
    <w:rsid w:val="00B92672"/>
    <w:rsid w:val="00B94B46"/>
    <w:rsid w:val="00B94C99"/>
    <w:rsid w:val="00B96911"/>
    <w:rsid w:val="00B969B7"/>
    <w:rsid w:val="00BA01C2"/>
    <w:rsid w:val="00BA0B45"/>
    <w:rsid w:val="00BA15A4"/>
    <w:rsid w:val="00BA310E"/>
    <w:rsid w:val="00BA35B3"/>
    <w:rsid w:val="00BA492D"/>
    <w:rsid w:val="00BA55C9"/>
    <w:rsid w:val="00BB1091"/>
    <w:rsid w:val="00BB10DA"/>
    <w:rsid w:val="00BB20A2"/>
    <w:rsid w:val="00BB770E"/>
    <w:rsid w:val="00BC30A1"/>
    <w:rsid w:val="00BC34CF"/>
    <w:rsid w:val="00BC49B7"/>
    <w:rsid w:val="00BC5C4F"/>
    <w:rsid w:val="00BC6ECF"/>
    <w:rsid w:val="00BD7747"/>
    <w:rsid w:val="00BE43E6"/>
    <w:rsid w:val="00BE6D4C"/>
    <w:rsid w:val="00BE71CF"/>
    <w:rsid w:val="00BF57CD"/>
    <w:rsid w:val="00C0094F"/>
    <w:rsid w:val="00C0102D"/>
    <w:rsid w:val="00C02A3B"/>
    <w:rsid w:val="00C06C08"/>
    <w:rsid w:val="00C06D65"/>
    <w:rsid w:val="00C10196"/>
    <w:rsid w:val="00C16893"/>
    <w:rsid w:val="00C1705B"/>
    <w:rsid w:val="00C17B4E"/>
    <w:rsid w:val="00C17B77"/>
    <w:rsid w:val="00C17EE0"/>
    <w:rsid w:val="00C223EE"/>
    <w:rsid w:val="00C24715"/>
    <w:rsid w:val="00C2565E"/>
    <w:rsid w:val="00C263E4"/>
    <w:rsid w:val="00C26DF3"/>
    <w:rsid w:val="00C30D9D"/>
    <w:rsid w:val="00C31600"/>
    <w:rsid w:val="00C3194B"/>
    <w:rsid w:val="00C31E23"/>
    <w:rsid w:val="00C32B7D"/>
    <w:rsid w:val="00C33699"/>
    <w:rsid w:val="00C3473A"/>
    <w:rsid w:val="00C34D04"/>
    <w:rsid w:val="00C34D2E"/>
    <w:rsid w:val="00C4359E"/>
    <w:rsid w:val="00C5340C"/>
    <w:rsid w:val="00C53EF0"/>
    <w:rsid w:val="00C54303"/>
    <w:rsid w:val="00C5747C"/>
    <w:rsid w:val="00C5766E"/>
    <w:rsid w:val="00C61147"/>
    <w:rsid w:val="00C61194"/>
    <w:rsid w:val="00C613BC"/>
    <w:rsid w:val="00C615E5"/>
    <w:rsid w:val="00C6179E"/>
    <w:rsid w:val="00C62137"/>
    <w:rsid w:val="00C623C6"/>
    <w:rsid w:val="00C6311B"/>
    <w:rsid w:val="00C6396D"/>
    <w:rsid w:val="00C66954"/>
    <w:rsid w:val="00C711C8"/>
    <w:rsid w:val="00C71F71"/>
    <w:rsid w:val="00C734E4"/>
    <w:rsid w:val="00C737AC"/>
    <w:rsid w:val="00C74D3C"/>
    <w:rsid w:val="00C75EB6"/>
    <w:rsid w:val="00C7605D"/>
    <w:rsid w:val="00C76175"/>
    <w:rsid w:val="00C769B8"/>
    <w:rsid w:val="00C77AFA"/>
    <w:rsid w:val="00C85385"/>
    <w:rsid w:val="00C85D47"/>
    <w:rsid w:val="00C91D62"/>
    <w:rsid w:val="00C91EAA"/>
    <w:rsid w:val="00C91F37"/>
    <w:rsid w:val="00C928BA"/>
    <w:rsid w:val="00C92A61"/>
    <w:rsid w:val="00C93F20"/>
    <w:rsid w:val="00C9569C"/>
    <w:rsid w:val="00C97CCE"/>
    <w:rsid w:val="00CA2E1A"/>
    <w:rsid w:val="00CA544B"/>
    <w:rsid w:val="00CA5857"/>
    <w:rsid w:val="00CA7B9C"/>
    <w:rsid w:val="00CB2042"/>
    <w:rsid w:val="00CB25C8"/>
    <w:rsid w:val="00CB4C93"/>
    <w:rsid w:val="00CB59C6"/>
    <w:rsid w:val="00CB6096"/>
    <w:rsid w:val="00CC06A5"/>
    <w:rsid w:val="00CC0C56"/>
    <w:rsid w:val="00CC120E"/>
    <w:rsid w:val="00CC4F00"/>
    <w:rsid w:val="00CC5B03"/>
    <w:rsid w:val="00CC64D2"/>
    <w:rsid w:val="00CC6E7D"/>
    <w:rsid w:val="00CC7413"/>
    <w:rsid w:val="00CD16C8"/>
    <w:rsid w:val="00CD428F"/>
    <w:rsid w:val="00CD5486"/>
    <w:rsid w:val="00CE13FF"/>
    <w:rsid w:val="00CE289E"/>
    <w:rsid w:val="00CE2AF4"/>
    <w:rsid w:val="00CE5028"/>
    <w:rsid w:val="00CE7533"/>
    <w:rsid w:val="00CE7E4C"/>
    <w:rsid w:val="00CF0A86"/>
    <w:rsid w:val="00CF2655"/>
    <w:rsid w:val="00CF3491"/>
    <w:rsid w:val="00CF370E"/>
    <w:rsid w:val="00CF463F"/>
    <w:rsid w:val="00CF6510"/>
    <w:rsid w:val="00D007F7"/>
    <w:rsid w:val="00D03DDB"/>
    <w:rsid w:val="00D045E0"/>
    <w:rsid w:val="00D064E9"/>
    <w:rsid w:val="00D06BF3"/>
    <w:rsid w:val="00D138A8"/>
    <w:rsid w:val="00D14664"/>
    <w:rsid w:val="00D15E16"/>
    <w:rsid w:val="00D209BC"/>
    <w:rsid w:val="00D22096"/>
    <w:rsid w:val="00D2225A"/>
    <w:rsid w:val="00D23069"/>
    <w:rsid w:val="00D23DA1"/>
    <w:rsid w:val="00D278CB"/>
    <w:rsid w:val="00D279B6"/>
    <w:rsid w:val="00D356E7"/>
    <w:rsid w:val="00D3709E"/>
    <w:rsid w:val="00D42BEC"/>
    <w:rsid w:val="00D45D85"/>
    <w:rsid w:val="00D51042"/>
    <w:rsid w:val="00D52FC6"/>
    <w:rsid w:val="00D53E91"/>
    <w:rsid w:val="00D56966"/>
    <w:rsid w:val="00D56AC4"/>
    <w:rsid w:val="00D5729F"/>
    <w:rsid w:val="00D573CC"/>
    <w:rsid w:val="00D60151"/>
    <w:rsid w:val="00D615CF"/>
    <w:rsid w:val="00D63FC1"/>
    <w:rsid w:val="00D6423A"/>
    <w:rsid w:val="00D64AC4"/>
    <w:rsid w:val="00D70A01"/>
    <w:rsid w:val="00D71014"/>
    <w:rsid w:val="00D72359"/>
    <w:rsid w:val="00D723E0"/>
    <w:rsid w:val="00D750EC"/>
    <w:rsid w:val="00D8315F"/>
    <w:rsid w:val="00D83DCA"/>
    <w:rsid w:val="00D845B4"/>
    <w:rsid w:val="00D8524C"/>
    <w:rsid w:val="00D863EC"/>
    <w:rsid w:val="00D90246"/>
    <w:rsid w:val="00D9322D"/>
    <w:rsid w:val="00D94242"/>
    <w:rsid w:val="00D96542"/>
    <w:rsid w:val="00DA139A"/>
    <w:rsid w:val="00DA293B"/>
    <w:rsid w:val="00DB0B20"/>
    <w:rsid w:val="00DB173C"/>
    <w:rsid w:val="00DB17EC"/>
    <w:rsid w:val="00DB4177"/>
    <w:rsid w:val="00DB6CAA"/>
    <w:rsid w:val="00DB6F4F"/>
    <w:rsid w:val="00DC165E"/>
    <w:rsid w:val="00DC4CFE"/>
    <w:rsid w:val="00DC6894"/>
    <w:rsid w:val="00DD1099"/>
    <w:rsid w:val="00DD1999"/>
    <w:rsid w:val="00DE1547"/>
    <w:rsid w:val="00DE55D3"/>
    <w:rsid w:val="00DE6603"/>
    <w:rsid w:val="00DF03B1"/>
    <w:rsid w:val="00DF0501"/>
    <w:rsid w:val="00DF1AF4"/>
    <w:rsid w:val="00DF666A"/>
    <w:rsid w:val="00E02FB4"/>
    <w:rsid w:val="00E0665E"/>
    <w:rsid w:val="00E10BDA"/>
    <w:rsid w:val="00E11F86"/>
    <w:rsid w:val="00E13F61"/>
    <w:rsid w:val="00E1546C"/>
    <w:rsid w:val="00E1715E"/>
    <w:rsid w:val="00E1753F"/>
    <w:rsid w:val="00E26501"/>
    <w:rsid w:val="00E3374A"/>
    <w:rsid w:val="00E3707E"/>
    <w:rsid w:val="00E42143"/>
    <w:rsid w:val="00E54258"/>
    <w:rsid w:val="00E561BC"/>
    <w:rsid w:val="00E602F5"/>
    <w:rsid w:val="00E61600"/>
    <w:rsid w:val="00E63621"/>
    <w:rsid w:val="00E64CAC"/>
    <w:rsid w:val="00E6536A"/>
    <w:rsid w:val="00E67F89"/>
    <w:rsid w:val="00E70D65"/>
    <w:rsid w:val="00E716A9"/>
    <w:rsid w:val="00E7313C"/>
    <w:rsid w:val="00E80518"/>
    <w:rsid w:val="00E84111"/>
    <w:rsid w:val="00E8517C"/>
    <w:rsid w:val="00E85320"/>
    <w:rsid w:val="00E863DB"/>
    <w:rsid w:val="00E87973"/>
    <w:rsid w:val="00E91266"/>
    <w:rsid w:val="00E912F4"/>
    <w:rsid w:val="00E92359"/>
    <w:rsid w:val="00E95050"/>
    <w:rsid w:val="00E977D1"/>
    <w:rsid w:val="00E97D0F"/>
    <w:rsid w:val="00EA05B7"/>
    <w:rsid w:val="00EA06BD"/>
    <w:rsid w:val="00EA0A40"/>
    <w:rsid w:val="00EA1D5D"/>
    <w:rsid w:val="00EA2F89"/>
    <w:rsid w:val="00EA3984"/>
    <w:rsid w:val="00EA4070"/>
    <w:rsid w:val="00EA4A29"/>
    <w:rsid w:val="00EB0BB2"/>
    <w:rsid w:val="00EB15F8"/>
    <w:rsid w:val="00EB2610"/>
    <w:rsid w:val="00EB6827"/>
    <w:rsid w:val="00EC0C5F"/>
    <w:rsid w:val="00EC2272"/>
    <w:rsid w:val="00EC2AF2"/>
    <w:rsid w:val="00EC6F55"/>
    <w:rsid w:val="00EC73E3"/>
    <w:rsid w:val="00ED14CE"/>
    <w:rsid w:val="00ED2392"/>
    <w:rsid w:val="00ED23BC"/>
    <w:rsid w:val="00ED2B63"/>
    <w:rsid w:val="00ED317F"/>
    <w:rsid w:val="00EE1C8F"/>
    <w:rsid w:val="00EE545C"/>
    <w:rsid w:val="00EE54CA"/>
    <w:rsid w:val="00EE56B6"/>
    <w:rsid w:val="00EE7083"/>
    <w:rsid w:val="00EF15D9"/>
    <w:rsid w:val="00EF1953"/>
    <w:rsid w:val="00EF4C61"/>
    <w:rsid w:val="00EF4F3F"/>
    <w:rsid w:val="00F001E6"/>
    <w:rsid w:val="00F02A2A"/>
    <w:rsid w:val="00F05E93"/>
    <w:rsid w:val="00F079C2"/>
    <w:rsid w:val="00F12EE9"/>
    <w:rsid w:val="00F14B9A"/>
    <w:rsid w:val="00F16055"/>
    <w:rsid w:val="00F1692B"/>
    <w:rsid w:val="00F17130"/>
    <w:rsid w:val="00F21515"/>
    <w:rsid w:val="00F21ADE"/>
    <w:rsid w:val="00F22A52"/>
    <w:rsid w:val="00F24F25"/>
    <w:rsid w:val="00F25718"/>
    <w:rsid w:val="00F27A5B"/>
    <w:rsid w:val="00F30408"/>
    <w:rsid w:val="00F33052"/>
    <w:rsid w:val="00F33F75"/>
    <w:rsid w:val="00F3656E"/>
    <w:rsid w:val="00F36EE2"/>
    <w:rsid w:val="00F37A98"/>
    <w:rsid w:val="00F41711"/>
    <w:rsid w:val="00F422EF"/>
    <w:rsid w:val="00F44BC2"/>
    <w:rsid w:val="00F44D2A"/>
    <w:rsid w:val="00F465FB"/>
    <w:rsid w:val="00F51844"/>
    <w:rsid w:val="00F51B71"/>
    <w:rsid w:val="00F51CFF"/>
    <w:rsid w:val="00F54294"/>
    <w:rsid w:val="00F54C11"/>
    <w:rsid w:val="00F604E3"/>
    <w:rsid w:val="00F63D79"/>
    <w:rsid w:val="00F66584"/>
    <w:rsid w:val="00F669C4"/>
    <w:rsid w:val="00F71FF5"/>
    <w:rsid w:val="00F74D8E"/>
    <w:rsid w:val="00F754F5"/>
    <w:rsid w:val="00F77ADB"/>
    <w:rsid w:val="00F77D95"/>
    <w:rsid w:val="00F80365"/>
    <w:rsid w:val="00F849C6"/>
    <w:rsid w:val="00F86ADC"/>
    <w:rsid w:val="00F86D9E"/>
    <w:rsid w:val="00F93270"/>
    <w:rsid w:val="00F95259"/>
    <w:rsid w:val="00F969BB"/>
    <w:rsid w:val="00F96DDA"/>
    <w:rsid w:val="00FA0EB2"/>
    <w:rsid w:val="00FA356C"/>
    <w:rsid w:val="00FA442C"/>
    <w:rsid w:val="00FA4DBB"/>
    <w:rsid w:val="00FA7A8C"/>
    <w:rsid w:val="00FB0DC3"/>
    <w:rsid w:val="00FB1B8D"/>
    <w:rsid w:val="00FB5250"/>
    <w:rsid w:val="00FB627A"/>
    <w:rsid w:val="00FC1685"/>
    <w:rsid w:val="00FC5C2E"/>
    <w:rsid w:val="00FC6FFF"/>
    <w:rsid w:val="00FD08B8"/>
    <w:rsid w:val="00FD1B04"/>
    <w:rsid w:val="00FD3C80"/>
    <w:rsid w:val="00FD4708"/>
    <w:rsid w:val="00FD76B8"/>
    <w:rsid w:val="00FD7814"/>
    <w:rsid w:val="00FE17EB"/>
    <w:rsid w:val="00FE22F2"/>
    <w:rsid w:val="00FE537B"/>
    <w:rsid w:val="00FE76C0"/>
    <w:rsid w:val="00FF3680"/>
    <w:rsid w:val="00FF607D"/>
    <w:rsid w:val="00FF68B6"/>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6B665"/>
  <w15:docId w15:val="{42B89C1E-765C-4AF1-B381-6E155019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EE9"/>
    <w:pPr>
      <w:spacing w:line="360" w:lineRule="auto"/>
      <w:ind w:firstLine="567"/>
      <w:jc w:val="both"/>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usdinimomainl1">
    <w:name w:val="htmlspausdinimomainl1"/>
    <w:basedOn w:val="DefaultParagraphFont"/>
    <w:rsid w:val="00056EE9"/>
  </w:style>
  <w:style w:type="paragraph" w:styleId="Header">
    <w:name w:val="header"/>
    <w:basedOn w:val="Normal"/>
    <w:link w:val="HeaderChar"/>
    <w:uiPriority w:val="99"/>
    <w:unhideWhenUsed/>
    <w:rsid w:val="00056EE9"/>
    <w:pPr>
      <w:tabs>
        <w:tab w:val="center" w:pos="4986"/>
        <w:tab w:val="right" w:pos="9972"/>
      </w:tabs>
    </w:pPr>
  </w:style>
  <w:style w:type="character" w:customStyle="1" w:styleId="HeaderChar">
    <w:name w:val="Header Char"/>
    <w:link w:val="Header"/>
    <w:uiPriority w:val="99"/>
    <w:rsid w:val="00056EE9"/>
    <w:rPr>
      <w:rFonts w:eastAsia="Calibri" w:cs="Times New Roman"/>
      <w:szCs w:val="24"/>
    </w:rPr>
  </w:style>
  <w:style w:type="paragraph" w:styleId="Footer">
    <w:name w:val="footer"/>
    <w:basedOn w:val="Normal"/>
    <w:link w:val="FooterChar"/>
    <w:uiPriority w:val="99"/>
    <w:unhideWhenUsed/>
    <w:rsid w:val="00056EE9"/>
    <w:pPr>
      <w:tabs>
        <w:tab w:val="center" w:pos="4986"/>
        <w:tab w:val="right" w:pos="9972"/>
      </w:tabs>
    </w:pPr>
  </w:style>
  <w:style w:type="character" w:customStyle="1" w:styleId="FooterChar">
    <w:name w:val="Footer Char"/>
    <w:link w:val="Footer"/>
    <w:uiPriority w:val="99"/>
    <w:rsid w:val="00056EE9"/>
    <w:rPr>
      <w:rFonts w:eastAsia="Calibri" w:cs="Times New Roman"/>
      <w:szCs w:val="24"/>
    </w:rPr>
  </w:style>
  <w:style w:type="character" w:customStyle="1" w:styleId="datametai">
    <w:name w:val="datametai"/>
    <w:basedOn w:val="DefaultParagraphFont"/>
    <w:rsid w:val="00056EE9"/>
  </w:style>
  <w:style w:type="character" w:customStyle="1" w:styleId="datamnuo">
    <w:name w:val="datamnuo"/>
    <w:basedOn w:val="DefaultParagraphFont"/>
    <w:rsid w:val="00056EE9"/>
  </w:style>
  <w:style w:type="character" w:customStyle="1" w:styleId="datadiena">
    <w:name w:val="datadiena"/>
    <w:basedOn w:val="DefaultParagraphFont"/>
    <w:rsid w:val="00056EE9"/>
  </w:style>
  <w:style w:type="character" w:styleId="CommentReference">
    <w:name w:val="annotation reference"/>
    <w:uiPriority w:val="99"/>
    <w:semiHidden/>
    <w:unhideWhenUsed/>
    <w:rsid w:val="00056EE9"/>
    <w:rPr>
      <w:sz w:val="16"/>
      <w:szCs w:val="16"/>
    </w:rPr>
  </w:style>
  <w:style w:type="paragraph" w:styleId="CommentText">
    <w:name w:val="annotation text"/>
    <w:basedOn w:val="Normal"/>
    <w:link w:val="CommentTextChar"/>
    <w:uiPriority w:val="99"/>
    <w:semiHidden/>
    <w:unhideWhenUsed/>
    <w:rsid w:val="00056EE9"/>
    <w:pPr>
      <w:spacing w:line="240" w:lineRule="auto"/>
    </w:pPr>
    <w:rPr>
      <w:sz w:val="20"/>
      <w:szCs w:val="20"/>
    </w:rPr>
  </w:style>
  <w:style w:type="character" w:customStyle="1" w:styleId="CommentTextChar">
    <w:name w:val="Comment Text Char"/>
    <w:link w:val="CommentText"/>
    <w:uiPriority w:val="99"/>
    <w:semiHidden/>
    <w:rsid w:val="00056EE9"/>
    <w:rPr>
      <w:rFonts w:eastAsia="Calibri" w:cs="Times New Roman"/>
      <w:sz w:val="20"/>
      <w:szCs w:val="20"/>
    </w:rPr>
  </w:style>
  <w:style w:type="paragraph" w:styleId="BalloonText">
    <w:name w:val="Balloon Text"/>
    <w:basedOn w:val="Normal"/>
    <w:link w:val="BalloonTextChar"/>
    <w:uiPriority w:val="99"/>
    <w:semiHidden/>
    <w:unhideWhenUsed/>
    <w:rsid w:val="00056EE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56EE9"/>
    <w:rPr>
      <w:rFonts w:ascii="Tahoma" w:eastAsia="Calibri" w:hAnsi="Tahoma" w:cs="Tahoma"/>
      <w:sz w:val="16"/>
      <w:szCs w:val="16"/>
    </w:rPr>
  </w:style>
  <w:style w:type="character" w:styleId="Hyperlink">
    <w:name w:val="Hyperlink"/>
    <w:rsid w:val="00372E68"/>
    <w:rPr>
      <w:color w:val="0000FF"/>
      <w:u w:val="single"/>
    </w:rPr>
  </w:style>
  <w:style w:type="paragraph" w:styleId="ListParagraph">
    <w:name w:val="List Paragraph"/>
    <w:basedOn w:val="Normal"/>
    <w:uiPriority w:val="34"/>
    <w:qFormat/>
    <w:rsid w:val="00EA0A40"/>
    <w:pPr>
      <w:spacing w:after="200" w:line="276" w:lineRule="auto"/>
      <w:ind w:left="720" w:firstLine="0"/>
      <w:contextualSpacing/>
      <w:jc w:val="left"/>
    </w:pPr>
  </w:style>
  <w:style w:type="character" w:styleId="FootnoteReference">
    <w:name w:val="footnote reference"/>
    <w:uiPriority w:val="99"/>
    <w:rsid w:val="004568D9"/>
    <w:rPr>
      <w:vertAlign w:val="superscript"/>
    </w:rPr>
  </w:style>
  <w:style w:type="paragraph" w:styleId="FootnoteText">
    <w:name w:val="footnote text"/>
    <w:basedOn w:val="Normal"/>
    <w:link w:val="FootnoteTextChar"/>
    <w:uiPriority w:val="99"/>
    <w:unhideWhenUsed/>
    <w:rsid w:val="00F86D9E"/>
    <w:pPr>
      <w:spacing w:line="240" w:lineRule="auto"/>
    </w:pPr>
    <w:rPr>
      <w:sz w:val="20"/>
      <w:szCs w:val="20"/>
    </w:rPr>
  </w:style>
  <w:style w:type="character" w:customStyle="1" w:styleId="FootnoteTextChar">
    <w:name w:val="Footnote Text Char"/>
    <w:link w:val="FootnoteText"/>
    <w:uiPriority w:val="99"/>
    <w:rsid w:val="00F86D9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B0BB2"/>
    <w:rPr>
      <w:b/>
      <w:bCs/>
    </w:rPr>
  </w:style>
  <w:style w:type="character" w:customStyle="1" w:styleId="CommentSubjectChar">
    <w:name w:val="Comment Subject Char"/>
    <w:link w:val="CommentSubject"/>
    <w:uiPriority w:val="99"/>
    <w:semiHidden/>
    <w:rsid w:val="00EB0BB2"/>
    <w:rPr>
      <w:rFonts w:eastAsia="Calibri" w:cs="Times New Roman"/>
      <w:b/>
      <w:bCs/>
      <w:sz w:val="20"/>
      <w:szCs w:val="20"/>
    </w:rPr>
  </w:style>
  <w:style w:type="table" w:styleId="TableGrid">
    <w:name w:val="Table Grid"/>
    <w:basedOn w:val="TableNormal"/>
    <w:uiPriority w:val="59"/>
    <w:rsid w:val="00DE55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DE55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DE55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
    <w:name w:val="bodytext"/>
    <w:basedOn w:val="Normal"/>
    <w:uiPriority w:val="99"/>
    <w:rsid w:val="0088238B"/>
    <w:pPr>
      <w:spacing w:before="100" w:beforeAutospacing="1" w:after="100" w:afterAutospacing="1" w:line="240" w:lineRule="auto"/>
      <w:ind w:firstLine="0"/>
      <w:jc w:val="left"/>
    </w:pPr>
    <w:rPr>
      <w:rFonts w:eastAsia="Times New Roman"/>
      <w:lang w:eastAsia="lt-LT"/>
    </w:rPr>
  </w:style>
  <w:style w:type="paragraph" w:customStyle="1" w:styleId="Preformatted">
    <w:name w:val="Preformatted"/>
    <w:basedOn w:val="Normal"/>
    <w:uiPriority w:val="99"/>
    <w:rsid w:val="00281CF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sz w:val="20"/>
      <w:szCs w:val="20"/>
    </w:rPr>
  </w:style>
  <w:style w:type="paragraph" w:styleId="BodyTextIndent">
    <w:name w:val="Body Text Indent"/>
    <w:basedOn w:val="Normal"/>
    <w:link w:val="BodyTextIndentChar"/>
    <w:uiPriority w:val="99"/>
    <w:rsid w:val="0079511B"/>
    <w:pPr>
      <w:spacing w:after="120" w:line="240" w:lineRule="auto"/>
      <w:ind w:left="283" w:firstLine="0"/>
      <w:jc w:val="left"/>
    </w:pPr>
    <w:rPr>
      <w:rFonts w:ascii="TimesLT" w:eastAsia="Times New Roman" w:hAnsi="TimesLT"/>
      <w:sz w:val="22"/>
      <w:szCs w:val="20"/>
      <w:lang w:val="en-US" w:eastAsia="lt-LT"/>
    </w:rPr>
  </w:style>
  <w:style w:type="character" w:customStyle="1" w:styleId="BodyTextIndentChar">
    <w:name w:val="Body Text Indent Char"/>
    <w:basedOn w:val="DefaultParagraphFont"/>
    <w:link w:val="BodyTextIndent"/>
    <w:uiPriority w:val="99"/>
    <w:rsid w:val="0079511B"/>
    <w:rPr>
      <w:rFonts w:ascii="TimesLT" w:eastAsia="Times New Roman" w:hAnsi="TimesLT"/>
      <w:sz w:val="22"/>
      <w:lang w:eastAsia="lt-LT"/>
    </w:rPr>
  </w:style>
  <w:style w:type="paragraph" w:styleId="BodyTextIndent3">
    <w:name w:val="Body Text Indent 3"/>
    <w:basedOn w:val="Normal"/>
    <w:link w:val="BodyTextIndent3Char"/>
    <w:uiPriority w:val="99"/>
    <w:rsid w:val="0079511B"/>
    <w:pPr>
      <w:spacing w:after="120" w:line="240" w:lineRule="auto"/>
      <w:ind w:left="283" w:firstLine="0"/>
      <w:jc w:val="left"/>
    </w:pPr>
    <w:rPr>
      <w:rFonts w:ascii="TimesLT" w:eastAsia="Times New Roman" w:hAnsi="TimesLT"/>
      <w:sz w:val="16"/>
      <w:szCs w:val="16"/>
      <w:lang w:val="en-US" w:eastAsia="lt-LT"/>
    </w:rPr>
  </w:style>
  <w:style w:type="character" w:customStyle="1" w:styleId="BodyTextIndent3Char">
    <w:name w:val="Body Text Indent 3 Char"/>
    <w:basedOn w:val="DefaultParagraphFont"/>
    <w:link w:val="BodyTextIndent3"/>
    <w:uiPriority w:val="99"/>
    <w:rsid w:val="0079511B"/>
    <w:rPr>
      <w:rFonts w:ascii="TimesLT" w:eastAsia="Times New Roman" w:hAnsi="TimesLT"/>
      <w:sz w:val="16"/>
      <w:szCs w:val="16"/>
      <w:lang w:eastAsia="lt-LT"/>
    </w:rPr>
  </w:style>
  <w:style w:type="paragraph" w:customStyle="1" w:styleId="Style2">
    <w:name w:val="Style2"/>
    <w:basedOn w:val="Normal"/>
    <w:uiPriority w:val="99"/>
    <w:rsid w:val="0079511B"/>
    <w:pPr>
      <w:keepNext/>
      <w:spacing w:before="120" w:after="120" w:line="240" w:lineRule="auto"/>
      <w:ind w:firstLine="0"/>
      <w:jc w:val="center"/>
    </w:pPr>
    <w:rPr>
      <w:rFonts w:ascii="TimesLT" w:eastAsia="Times New Roman" w:hAnsi="TimesLT"/>
      <w:b/>
      <w:szCs w:val="20"/>
      <w:lang w:val="en-GB"/>
    </w:rPr>
  </w:style>
  <w:style w:type="paragraph" w:styleId="NoSpacing">
    <w:name w:val="No Spacing"/>
    <w:uiPriority w:val="1"/>
    <w:qFormat/>
    <w:rsid w:val="00AB26DC"/>
    <w:rPr>
      <w:rFonts w:asciiTheme="minorHAnsi" w:eastAsiaTheme="minorHAnsi" w:hAnsiTheme="minorHAnsi" w:cstheme="minorBidi"/>
      <w:sz w:val="22"/>
      <w:szCs w:val="22"/>
      <w:lang w:val="lt-LT"/>
    </w:rPr>
  </w:style>
  <w:style w:type="character" w:customStyle="1" w:styleId="st">
    <w:name w:val="st"/>
    <w:basedOn w:val="DefaultParagraphFont"/>
    <w:uiPriority w:val="99"/>
    <w:rsid w:val="002F69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5113">
      <w:bodyDiv w:val="1"/>
      <w:marLeft w:val="0"/>
      <w:marRight w:val="0"/>
      <w:marTop w:val="0"/>
      <w:marBottom w:val="0"/>
      <w:divBdr>
        <w:top w:val="none" w:sz="0" w:space="0" w:color="auto"/>
        <w:left w:val="none" w:sz="0" w:space="0" w:color="auto"/>
        <w:bottom w:val="none" w:sz="0" w:space="0" w:color="auto"/>
        <w:right w:val="none" w:sz="0" w:space="0" w:color="auto"/>
      </w:divBdr>
    </w:div>
    <w:div w:id="352267076">
      <w:bodyDiv w:val="1"/>
      <w:marLeft w:val="0"/>
      <w:marRight w:val="0"/>
      <w:marTop w:val="0"/>
      <w:marBottom w:val="0"/>
      <w:divBdr>
        <w:top w:val="none" w:sz="0" w:space="0" w:color="auto"/>
        <w:left w:val="none" w:sz="0" w:space="0" w:color="auto"/>
        <w:bottom w:val="none" w:sz="0" w:space="0" w:color="auto"/>
        <w:right w:val="none" w:sz="0" w:space="0" w:color="auto"/>
      </w:divBdr>
    </w:div>
    <w:div w:id="790708606">
      <w:bodyDiv w:val="1"/>
      <w:marLeft w:val="0"/>
      <w:marRight w:val="0"/>
      <w:marTop w:val="0"/>
      <w:marBottom w:val="0"/>
      <w:divBdr>
        <w:top w:val="none" w:sz="0" w:space="0" w:color="auto"/>
        <w:left w:val="none" w:sz="0" w:space="0" w:color="auto"/>
        <w:bottom w:val="none" w:sz="0" w:space="0" w:color="auto"/>
        <w:right w:val="none" w:sz="0" w:space="0" w:color="auto"/>
      </w:divBdr>
    </w:div>
    <w:div w:id="854811401">
      <w:bodyDiv w:val="1"/>
      <w:marLeft w:val="0"/>
      <w:marRight w:val="0"/>
      <w:marTop w:val="0"/>
      <w:marBottom w:val="0"/>
      <w:divBdr>
        <w:top w:val="none" w:sz="0" w:space="0" w:color="auto"/>
        <w:left w:val="none" w:sz="0" w:space="0" w:color="auto"/>
        <w:bottom w:val="none" w:sz="0" w:space="0" w:color="auto"/>
        <w:right w:val="none" w:sz="0" w:space="0" w:color="auto"/>
      </w:divBdr>
    </w:div>
    <w:div w:id="950090876">
      <w:bodyDiv w:val="1"/>
      <w:marLeft w:val="0"/>
      <w:marRight w:val="0"/>
      <w:marTop w:val="0"/>
      <w:marBottom w:val="0"/>
      <w:divBdr>
        <w:top w:val="none" w:sz="0" w:space="0" w:color="auto"/>
        <w:left w:val="none" w:sz="0" w:space="0" w:color="auto"/>
        <w:bottom w:val="none" w:sz="0" w:space="0" w:color="auto"/>
        <w:right w:val="none" w:sz="0" w:space="0" w:color="auto"/>
      </w:divBdr>
    </w:div>
    <w:div w:id="1137836839">
      <w:bodyDiv w:val="1"/>
      <w:marLeft w:val="0"/>
      <w:marRight w:val="0"/>
      <w:marTop w:val="0"/>
      <w:marBottom w:val="0"/>
      <w:divBdr>
        <w:top w:val="none" w:sz="0" w:space="0" w:color="auto"/>
        <w:left w:val="none" w:sz="0" w:space="0" w:color="auto"/>
        <w:bottom w:val="none" w:sz="0" w:space="0" w:color="auto"/>
        <w:right w:val="none" w:sz="0" w:space="0" w:color="auto"/>
      </w:divBdr>
    </w:div>
    <w:div w:id="1329358257">
      <w:bodyDiv w:val="1"/>
      <w:marLeft w:val="0"/>
      <w:marRight w:val="0"/>
      <w:marTop w:val="0"/>
      <w:marBottom w:val="0"/>
      <w:divBdr>
        <w:top w:val="none" w:sz="0" w:space="0" w:color="auto"/>
        <w:left w:val="none" w:sz="0" w:space="0" w:color="auto"/>
        <w:bottom w:val="none" w:sz="0" w:space="0" w:color="auto"/>
        <w:right w:val="none" w:sz="0" w:space="0" w:color="auto"/>
      </w:divBdr>
    </w:div>
    <w:div w:id="1710489652">
      <w:bodyDiv w:val="1"/>
      <w:marLeft w:val="0"/>
      <w:marRight w:val="0"/>
      <w:marTop w:val="0"/>
      <w:marBottom w:val="0"/>
      <w:divBdr>
        <w:top w:val="none" w:sz="0" w:space="0" w:color="auto"/>
        <w:left w:val="none" w:sz="0" w:space="0" w:color="auto"/>
        <w:bottom w:val="none" w:sz="0" w:space="0" w:color="auto"/>
        <w:right w:val="none" w:sz="0" w:space="0" w:color="auto"/>
      </w:divBdr>
    </w:div>
    <w:div w:id="1950887454">
      <w:bodyDiv w:val="1"/>
      <w:marLeft w:val="0"/>
      <w:marRight w:val="0"/>
      <w:marTop w:val="0"/>
      <w:marBottom w:val="0"/>
      <w:divBdr>
        <w:top w:val="none" w:sz="0" w:space="0" w:color="auto"/>
        <w:left w:val="none" w:sz="0" w:space="0" w:color="auto"/>
        <w:bottom w:val="none" w:sz="0" w:space="0" w:color="auto"/>
        <w:right w:val="none" w:sz="0" w:space="0" w:color="auto"/>
      </w:divBdr>
      <w:divsChild>
        <w:div w:id="674067057">
          <w:marLeft w:val="0"/>
          <w:marRight w:val="0"/>
          <w:marTop w:val="0"/>
          <w:marBottom w:val="0"/>
          <w:divBdr>
            <w:top w:val="none" w:sz="0" w:space="0" w:color="auto"/>
            <w:left w:val="none" w:sz="0" w:space="0" w:color="auto"/>
            <w:bottom w:val="none" w:sz="0" w:space="0" w:color="auto"/>
            <w:right w:val="none" w:sz="0" w:space="0" w:color="auto"/>
          </w:divBdr>
          <w:divsChild>
            <w:div w:id="2105612107">
              <w:marLeft w:val="0"/>
              <w:marRight w:val="0"/>
              <w:marTop w:val="0"/>
              <w:marBottom w:val="0"/>
              <w:divBdr>
                <w:top w:val="none" w:sz="0" w:space="0" w:color="auto"/>
                <w:left w:val="none" w:sz="0" w:space="0" w:color="auto"/>
                <w:bottom w:val="none" w:sz="0" w:space="0" w:color="auto"/>
                <w:right w:val="none" w:sz="0" w:space="0" w:color="auto"/>
              </w:divBdr>
              <w:divsChild>
                <w:div w:id="760444993">
                  <w:marLeft w:val="0"/>
                  <w:marRight w:val="0"/>
                  <w:marTop w:val="0"/>
                  <w:marBottom w:val="0"/>
                  <w:divBdr>
                    <w:top w:val="none" w:sz="0" w:space="0" w:color="auto"/>
                    <w:left w:val="none" w:sz="0" w:space="0" w:color="auto"/>
                    <w:bottom w:val="none" w:sz="0" w:space="0" w:color="auto"/>
                    <w:right w:val="none" w:sz="0" w:space="0" w:color="auto"/>
                  </w:divBdr>
                  <w:divsChild>
                    <w:div w:id="698817876">
                      <w:marLeft w:val="0"/>
                      <w:marRight w:val="0"/>
                      <w:marTop w:val="0"/>
                      <w:marBottom w:val="0"/>
                      <w:divBdr>
                        <w:top w:val="none" w:sz="0" w:space="0" w:color="auto"/>
                        <w:left w:val="none" w:sz="0" w:space="0" w:color="auto"/>
                        <w:bottom w:val="none" w:sz="0" w:space="0" w:color="auto"/>
                        <w:right w:val="none" w:sz="0" w:space="0" w:color="auto"/>
                      </w:divBdr>
                      <w:divsChild>
                        <w:div w:id="1771509754">
                          <w:marLeft w:val="0"/>
                          <w:marRight w:val="0"/>
                          <w:marTop w:val="0"/>
                          <w:marBottom w:val="0"/>
                          <w:divBdr>
                            <w:top w:val="none" w:sz="0" w:space="0" w:color="auto"/>
                            <w:left w:val="none" w:sz="0" w:space="0" w:color="auto"/>
                            <w:bottom w:val="none" w:sz="0" w:space="0" w:color="auto"/>
                            <w:right w:val="none" w:sz="0" w:space="0" w:color="auto"/>
                          </w:divBdr>
                          <w:divsChild>
                            <w:div w:id="129447409">
                              <w:marLeft w:val="0"/>
                              <w:marRight w:val="0"/>
                              <w:marTop w:val="0"/>
                              <w:marBottom w:val="0"/>
                              <w:divBdr>
                                <w:top w:val="none" w:sz="0" w:space="0" w:color="auto"/>
                                <w:left w:val="none" w:sz="0" w:space="0" w:color="auto"/>
                                <w:bottom w:val="none" w:sz="0" w:space="0" w:color="auto"/>
                                <w:right w:val="none" w:sz="0" w:space="0" w:color="auto"/>
                              </w:divBdr>
                              <w:divsChild>
                                <w:div w:id="559679011">
                                  <w:marLeft w:val="75"/>
                                  <w:marRight w:val="75"/>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rezult_l?p_nr=XIIP-3750*&amp;p_nuo=&amp;p_iki=&amp;p_org=&amp;p_drus=&amp;p_kalb_id=1&amp;p_title=&amp;p_text=&amp;p_pub=&amp;p_met=&amp;p_lnr=&amp;p_denr=&amp;p_es=0&amp;p_tid=&amp;p_tkid=&amp;p_t=0&amp;p_tr1=2&amp;p_tr2=2&amp;p_gal=&amp;p_rus=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cininkutvarkyb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isuki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lcininkutvarkyba.lt/" TargetMode="External"/><Relationship Id="rId4" Type="http://schemas.openxmlformats.org/officeDocument/2006/relationships/settings" Target="settings.xml"/><Relationship Id="rId9" Type="http://schemas.openxmlformats.org/officeDocument/2006/relationships/hyperlink" Target="http://eisuki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CF7F3-C7B4-4401-9002-79162DCE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12622</Words>
  <Characters>7195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dc:creator>
  <cp:lastModifiedBy>Ramunė Paukštienė</cp:lastModifiedBy>
  <cp:revision>2</cp:revision>
  <cp:lastPrinted>2013-03-19T08:07:00Z</cp:lastPrinted>
  <dcterms:created xsi:type="dcterms:W3CDTF">2018-03-13T14:47:00Z</dcterms:created>
  <dcterms:modified xsi:type="dcterms:W3CDTF">2018-03-13T14:47:00Z</dcterms:modified>
</cp:coreProperties>
</file>