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86D" w:rsidRPr="00986096" w:rsidRDefault="0062386D" w:rsidP="00B77D2B">
      <w:bookmarkStart w:id="0" w:name="_GoBack"/>
      <w:bookmarkEnd w:id="0"/>
      <w:r w:rsidRPr="00986096">
        <w:t xml:space="preserve">               </w:t>
      </w:r>
    </w:p>
    <w:p w:rsidR="0062386D" w:rsidRPr="00986096" w:rsidRDefault="0062386D" w:rsidP="00B77D2B"/>
    <w:p w:rsidR="0062386D" w:rsidRPr="00986096" w:rsidRDefault="0062386D" w:rsidP="00B77D2B">
      <w:r w:rsidRPr="00986096">
        <w:rPr>
          <w:noProof/>
        </w:rPr>
        <w:drawing>
          <wp:anchor distT="0" distB="0" distL="114300" distR="114300" simplePos="0" relativeHeight="251659264" behindDoc="0" locked="1" layoutInCell="1" allowOverlap="1" wp14:anchorId="449BED75" wp14:editId="2CF16D2F">
            <wp:simplePos x="0" y="0"/>
            <wp:positionH relativeFrom="column">
              <wp:posOffset>2823845</wp:posOffset>
            </wp:positionH>
            <wp:positionV relativeFrom="page">
              <wp:posOffset>725170</wp:posOffset>
            </wp:positionV>
            <wp:extent cx="537210" cy="64389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7210" cy="643890"/>
                    </a:xfrm>
                    <a:prstGeom prst="rect">
                      <a:avLst/>
                    </a:prstGeom>
                    <a:noFill/>
                    <a:ln w="9525">
                      <a:noFill/>
                      <a:miter lim="800000"/>
                      <a:headEnd/>
                      <a:tailEnd/>
                    </a:ln>
                  </pic:spPr>
                </pic:pic>
              </a:graphicData>
            </a:graphic>
          </wp:anchor>
        </w:drawing>
      </w:r>
      <w:bookmarkStart w:id="1" w:name="kam"/>
      <w:bookmarkStart w:id="2" w:name="data1"/>
      <w:bookmarkEnd w:id="1"/>
      <w:bookmarkEnd w:id="2"/>
    </w:p>
    <w:tbl>
      <w:tblPr>
        <w:tblpPr w:leftFromText="180" w:rightFromText="180" w:vertAnchor="page" w:horzAnchor="margin" w:tblpY="2551"/>
        <w:tblW w:w="9747" w:type="dxa"/>
        <w:tblLook w:val="00A0" w:firstRow="1" w:lastRow="0" w:firstColumn="1" w:lastColumn="0" w:noHBand="0" w:noVBand="0"/>
      </w:tblPr>
      <w:tblGrid>
        <w:gridCol w:w="4361"/>
        <w:gridCol w:w="1559"/>
        <w:gridCol w:w="1418"/>
        <w:gridCol w:w="2409"/>
      </w:tblGrid>
      <w:tr w:rsidR="0062386D" w:rsidRPr="00986096" w:rsidTr="002A126C">
        <w:trPr>
          <w:trHeight w:val="624"/>
        </w:trPr>
        <w:tc>
          <w:tcPr>
            <w:tcW w:w="9747" w:type="dxa"/>
            <w:gridSpan w:val="4"/>
          </w:tcPr>
          <w:p w:rsidR="0062386D" w:rsidRPr="00986096" w:rsidRDefault="0062386D" w:rsidP="00B77D2B">
            <w:pPr>
              <w:ind w:firstLine="880"/>
              <w:jc w:val="center"/>
              <w:rPr>
                <w:b/>
                <w:bCs/>
              </w:rPr>
            </w:pPr>
            <w:r w:rsidRPr="00986096">
              <w:rPr>
                <w:b/>
                <w:bCs/>
              </w:rPr>
              <w:t>LIETUVOS RESPUBLIKOS SPECIALIŲJŲ TYRIMŲ TARNYBA</w:t>
            </w:r>
          </w:p>
          <w:p w:rsidR="0062386D" w:rsidRPr="00986096" w:rsidRDefault="0062386D" w:rsidP="00B77D2B">
            <w:pPr>
              <w:jc w:val="center"/>
              <w:rPr>
                <w:b/>
                <w:bCs/>
              </w:rPr>
            </w:pPr>
          </w:p>
        </w:tc>
      </w:tr>
      <w:tr w:rsidR="0062386D" w:rsidRPr="00986096" w:rsidTr="002A126C">
        <w:trPr>
          <w:trHeight w:val="227"/>
        </w:trPr>
        <w:tc>
          <w:tcPr>
            <w:tcW w:w="4361" w:type="dxa"/>
            <w:vMerge w:val="restart"/>
          </w:tcPr>
          <w:p w:rsidR="0062386D" w:rsidRPr="00986096" w:rsidRDefault="0062386D" w:rsidP="00B77D2B">
            <w:r w:rsidRPr="00986096">
              <w:t>Kėdainių</w:t>
            </w:r>
            <w:r w:rsidR="002F307E" w:rsidRPr="00986096">
              <w:t xml:space="preserve"> rajono</w:t>
            </w:r>
            <w:r w:rsidRPr="00986096">
              <w:t xml:space="preserve"> savivaldybei</w:t>
            </w:r>
          </w:p>
          <w:p w:rsidR="0062386D" w:rsidRPr="00986096" w:rsidRDefault="0062386D" w:rsidP="00B77D2B">
            <w:r w:rsidRPr="00986096">
              <w:t xml:space="preserve"> </w:t>
            </w:r>
          </w:p>
          <w:p w:rsidR="0062386D" w:rsidRPr="00986096" w:rsidRDefault="0062386D" w:rsidP="00B77D2B">
            <w:r w:rsidRPr="00986096">
              <w:t xml:space="preserve">El. p. </w:t>
            </w:r>
            <w:hyperlink r:id="rId9" w:history="1">
              <w:r w:rsidRPr="00986096">
                <w:rPr>
                  <w:rStyle w:val="Hyperlink"/>
                  <w:color w:val="auto"/>
                </w:rPr>
                <w:t>info@kedainiai.lt</w:t>
              </w:r>
            </w:hyperlink>
            <w:r w:rsidRPr="00986096">
              <w:t xml:space="preserve"> </w:t>
            </w:r>
          </w:p>
        </w:tc>
        <w:tc>
          <w:tcPr>
            <w:tcW w:w="1559" w:type="dxa"/>
          </w:tcPr>
          <w:p w:rsidR="0062386D" w:rsidRPr="00986096" w:rsidRDefault="0062386D" w:rsidP="00AD1195"/>
        </w:tc>
        <w:tc>
          <w:tcPr>
            <w:tcW w:w="1418" w:type="dxa"/>
          </w:tcPr>
          <w:p w:rsidR="0062386D" w:rsidRPr="00986096" w:rsidRDefault="0062386D" w:rsidP="00B77D2B">
            <w:pPr>
              <w:rPr>
                <w:sz w:val="22"/>
                <w:szCs w:val="22"/>
              </w:rPr>
            </w:pPr>
            <w:r w:rsidRPr="00986096">
              <w:t>2015-</w:t>
            </w:r>
            <w:r w:rsidR="002520A9">
              <w:t>06-23</w:t>
            </w:r>
          </w:p>
          <w:p w:rsidR="0062386D" w:rsidRPr="00986096" w:rsidRDefault="0062386D" w:rsidP="00D745B8">
            <w:pPr>
              <w:rPr>
                <w:sz w:val="22"/>
                <w:szCs w:val="22"/>
              </w:rPr>
            </w:pPr>
          </w:p>
          <w:p w:rsidR="0062386D" w:rsidRPr="00986096" w:rsidRDefault="0062386D" w:rsidP="00D745B8">
            <w:pPr>
              <w:rPr>
                <w:sz w:val="22"/>
                <w:szCs w:val="22"/>
              </w:rPr>
            </w:pPr>
          </w:p>
        </w:tc>
        <w:tc>
          <w:tcPr>
            <w:tcW w:w="2409" w:type="dxa"/>
          </w:tcPr>
          <w:p w:rsidR="0062386D" w:rsidRPr="00986096" w:rsidRDefault="0062386D" w:rsidP="00D745B8">
            <w:pPr>
              <w:rPr>
                <w:sz w:val="22"/>
                <w:szCs w:val="22"/>
              </w:rPr>
            </w:pPr>
            <w:r w:rsidRPr="00986096">
              <w:t>Nr. 4-01-</w:t>
            </w:r>
            <w:r w:rsidR="002520A9">
              <w:t>4695</w:t>
            </w:r>
          </w:p>
          <w:p w:rsidR="0062386D" w:rsidRPr="00986096" w:rsidRDefault="0062386D" w:rsidP="0087252B">
            <w:pPr>
              <w:rPr>
                <w:sz w:val="22"/>
                <w:szCs w:val="22"/>
              </w:rPr>
            </w:pPr>
          </w:p>
          <w:p w:rsidR="0062386D" w:rsidRPr="00986096" w:rsidRDefault="0062386D" w:rsidP="00AD1195">
            <w:pPr>
              <w:rPr>
                <w:sz w:val="22"/>
                <w:szCs w:val="22"/>
              </w:rPr>
            </w:pPr>
          </w:p>
        </w:tc>
      </w:tr>
      <w:tr w:rsidR="0062386D" w:rsidRPr="00986096" w:rsidTr="002A126C">
        <w:trPr>
          <w:gridAfter w:val="2"/>
          <w:wAfter w:w="3827" w:type="dxa"/>
          <w:trHeight w:val="227"/>
        </w:trPr>
        <w:tc>
          <w:tcPr>
            <w:tcW w:w="0" w:type="auto"/>
            <w:vMerge/>
            <w:vAlign w:val="center"/>
          </w:tcPr>
          <w:p w:rsidR="0062386D" w:rsidRPr="00986096" w:rsidRDefault="0062386D" w:rsidP="00AD1195">
            <w:pPr>
              <w:rPr>
                <w:sz w:val="22"/>
                <w:szCs w:val="22"/>
                <w:highlight w:val="yellow"/>
              </w:rPr>
            </w:pPr>
          </w:p>
        </w:tc>
        <w:tc>
          <w:tcPr>
            <w:tcW w:w="1559" w:type="dxa"/>
          </w:tcPr>
          <w:p w:rsidR="0062386D" w:rsidRPr="00986096" w:rsidRDefault="0062386D" w:rsidP="00AD1195">
            <w:pPr>
              <w:rPr>
                <w:sz w:val="22"/>
                <w:szCs w:val="22"/>
                <w:highlight w:val="yellow"/>
              </w:rPr>
            </w:pPr>
          </w:p>
        </w:tc>
      </w:tr>
    </w:tbl>
    <w:p w:rsidR="0062386D" w:rsidRPr="00986096" w:rsidRDefault="0062386D" w:rsidP="00B77D2B">
      <w:pPr>
        <w:rPr>
          <w:highlight w:val="yellow"/>
        </w:rPr>
      </w:pPr>
    </w:p>
    <w:p w:rsidR="0062386D" w:rsidRPr="00986096" w:rsidRDefault="0062386D">
      <w:pPr>
        <w:rPr>
          <w:highlight w:val="yellow"/>
        </w:rPr>
      </w:pPr>
    </w:p>
    <w:p w:rsidR="0062386D" w:rsidRPr="00986096" w:rsidRDefault="0062386D">
      <w:pPr>
        <w:tabs>
          <w:tab w:val="left" w:pos="1247"/>
        </w:tabs>
        <w:rPr>
          <w:highlight w:val="yellow"/>
        </w:rPr>
      </w:pPr>
    </w:p>
    <w:p w:rsidR="0062386D" w:rsidRPr="00986096" w:rsidRDefault="0062386D">
      <w:pPr>
        <w:spacing w:line="360" w:lineRule="auto"/>
        <w:ind w:firstLine="851"/>
        <w:jc w:val="center"/>
        <w:rPr>
          <w:b/>
          <w:bCs/>
          <w:highlight w:val="yellow"/>
        </w:rPr>
      </w:pPr>
    </w:p>
    <w:p w:rsidR="0062386D" w:rsidRPr="00986096" w:rsidRDefault="0062386D">
      <w:pPr>
        <w:jc w:val="center"/>
        <w:rPr>
          <w:b/>
          <w:bCs/>
        </w:rPr>
      </w:pPr>
      <w:r w:rsidRPr="00986096">
        <w:rPr>
          <w:b/>
          <w:bCs/>
        </w:rPr>
        <w:t>IŠVADA DĖL KORUPCIJOS RIZIKOS ANALIZĖS KĖDAINIŲ RAJONO SAVIVALDYBĖS VEIKLOS SRITYSE</w:t>
      </w:r>
    </w:p>
    <w:p w:rsidR="0062386D" w:rsidRPr="00986096" w:rsidRDefault="0062386D">
      <w:pPr>
        <w:spacing w:line="360" w:lineRule="auto"/>
        <w:ind w:firstLine="851"/>
        <w:jc w:val="both"/>
        <w:rPr>
          <w:highlight w:val="yellow"/>
        </w:rPr>
      </w:pPr>
    </w:p>
    <w:p w:rsidR="0062386D" w:rsidRPr="00986096" w:rsidRDefault="0062386D">
      <w:pPr>
        <w:spacing w:line="360" w:lineRule="auto"/>
        <w:ind w:firstLine="851"/>
        <w:jc w:val="both"/>
      </w:pPr>
      <w:r w:rsidRPr="00986096">
        <w:t>Lietuvos Respublikos specialiųjų tyrimų tarnyba (toliau – STT), vadovaudamasi Lietuvos Respublikos korupcijos prevencijos įstatymo 6 straipsniu ir Korupcijos rizikos analizės atlikimo tvarka, patvirtinta Lietuvos Respublikos Vyriausybės 2002 m. spalio 8 d. nutarimu Nr. 1601, atliko korupcijos rizikos analizę Kėdainių rajono savivaldybės administracijos (toliau – Savivaldybė) viešųjų pirkimų inicijavimo, organizavimo ir vykdymo kontrolės srityse.</w:t>
      </w:r>
    </w:p>
    <w:p w:rsidR="0062386D" w:rsidRPr="00986096" w:rsidRDefault="0062386D">
      <w:pPr>
        <w:spacing w:line="360" w:lineRule="auto"/>
        <w:ind w:firstLine="851"/>
        <w:jc w:val="both"/>
      </w:pPr>
      <w:r w:rsidRPr="00986096">
        <w:t>Atliekant korupcijos rizikos analizę, taip pat įvertintas korupcijos prevencijos priemonių įgyvendinimas.</w:t>
      </w:r>
    </w:p>
    <w:p w:rsidR="0062386D" w:rsidRPr="00986096" w:rsidRDefault="0062386D">
      <w:pPr>
        <w:spacing w:line="360" w:lineRule="auto"/>
        <w:ind w:firstLine="851"/>
        <w:jc w:val="both"/>
      </w:pPr>
      <w:r w:rsidRPr="00986096">
        <w:rPr>
          <w:b/>
          <w:bCs/>
        </w:rPr>
        <w:t>Korupcijos rizikos analizės atlikimo pagrindas:</w:t>
      </w:r>
      <w:r w:rsidRPr="00986096">
        <w:t xml:space="preserve"> STT 2014 m. gruodžio 19 d. rašte Nr. 4-01-8043 nurodytas sprendimas.</w:t>
      </w:r>
    </w:p>
    <w:p w:rsidR="0062386D" w:rsidRPr="00986096" w:rsidRDefault="0062386D">
      <w:pPr>
        <w:spacing w:line="360" w:lineRule="auto"/>
        <w:ind w:firstLine="851"/>
        <w:jc w:val="both"/>
      </w:pPr>
      <w:r w:rsidRPr="00986096">
        <w:rPr>
          <w:b/>
          <w:bCs/>
        </w:rPr>
        <w:t>Korupcijos rizikos analizę atliko:</w:t>
      </w:r>
      <w:r w:rsidRPr="00986096">
        <w:t xml:space="preserve"> STT Kauno valdybos Korupcijos prevencijos poskyrio viršininkė Daina Paštuolienė.</w:t>
      </w:r>
    </w:p>
    <w:p w:rsidR="0062386D" w:rsidRPr="00986096" w:rsidRDefault="0062386D">
      <w:pPr>
        <w:spacing w:line="360" w:lineRule="auto"/>
        <w:ind w:firstLine="851"/>
        <w:jc w:val="both"/>
      </w:pPr>
      <w:r w:rsidRPr="00986096">
        <w:rPr>
          <w:b/>
          <w:bCs/>
        </w:rPr>
        <w:t>Korupcijos rizikos analizė pradėta:</w:t>
      </w:r>
      <w:r w:rsidRPr="00986096">
        <w:t xml:space="preserve"> 2015 m. kovo 2 d.</w:t>
      </w:r>
    </w:p>
    <w:p w:rsidR="0062386D" w:rsidRPr="00986096" w:rsidRDefault="0062386D">
      <w:pPr>
        <w:spacing w:line="360" w:lineRule="auto"/>
        <w:ind w:firstLine="851"/>
        <w:jc w:val="both"/>
        <w:rPr>
          <w:highlight w:val="yellow"/>
        </w:rPr>
      </w:pPr>
      <w:r w:rsidRPr="00986096">
        <w:rPr>
          <w:b/>
          <w:bCs/>
        </w:rPr>
        <w:t>Korupcijos rizikos analizė baigta:</w:t>
      </w:r>
      <w:r w:rsidRPr="00986096">
        <w:t xml:space="preserve"> 2015 m. birželio </w:t>
      </w:r>
      <w:r w:rsidR="001457D3" w:rsidRPr="00986096">
        <w:t>17</w:t>
      </w:r>
      <w:r w:rsidRPr="00986096">
        <w:t xml:space="preserve"> d.</w:t>
      </w:r>
    </w:p>
    <w:p w:rsidR="0062386D" w:rsidRPr="00986096" w:rsidRDefault="0062386D">
      <w:pPr>
        <w:spacing w:line="360" w:lineRule="auto"/>
        <w:ind w:firstLine="851"/>
        <w:jc w:val="both"/>
      </w:pPr>
      <w:r w:rsidRPr="00986096">
        <w:t>Nurodytose Savivaldybės veiklos srityse korupcijos rizikos analizė atlikta pirmą kartą.</w:t>
      </w:r>
    </w:p>
    <w:p w:rsidR="0062386D" w:rsidRPr="00986096" w:rsidRDefault="0062386D">
      <w:pPr>
        <w:spacing w:line="360" w:lineRule="auto"/>
        <w:ind w:firstLine="851"/>
        <w:jc w:val="both"/>
      </w:pPr>
      <w:r w:rsidRPr="00986096">
        <w:rPr>
          <w:b/>
          <w:bCs/>
        </w:rPr>
        <w:t>Analizuotas laikotarpis</w:t>
      </w:r>
      <w:r w:rsidRPr="00986096">
        <w:t xml:space="preserve"> nuo 2014 m. sausio 1 d. iki 2014 m. gruodžio 31 d.</w:t>
      </w:r>
    </w:p>
    <w:p w:rsidR="0062386D" w:rsidRPr="00986096" w:rsidRDefault="0062386D">
      <w:pPr>
        <w:spacing w:line="360" w:lineRule="auto"/>
        <w:ind w:firstLine="851"/>
        <w:jc w:val="center"/>
        <w:rPr>
          <w:highlight w:val="yellow"/>
        </w:rPr>
      </w:pPr>
      <w:r w:rsidRPr="00986096">
        <w:rPr>
          <w:highlight w:val="yellow"/>
        </w:rPr>
        <w:br w:type="page"/>
      </w:r>
    </w:p>
    <w:p w:rsidR="0062386D" w:rsidRPr="00986096" w:rsidRDefault="0062386D">
      <w:pPr>
        <w:spacing w:line="360" w:lineRule="auto"/>
        <w:ind w:firstLine="851"/>
        <w:jc w:val="center"/>
        <w:rPr>
          <w:highlight w:val="yellow"/>
        </w:rPr>
      </w:pPr>
    </w:p>
    <w:p w:rsidR="0062386D" w:rsidRPr="00986096" w:rsidRDefault="0062386D">
      <w:pPr>
        <w:spacing w:line="360" w:lineRule="auto"/>
        <w:ind w:firstLine="851"/>
        <w:jc w:val="center"/>
        <w:rPr>
          <w:b/>
          <w:bCs/>
        </w:rPr>
      </w:pPr>
      <w:r w:rsidRPr="00986096">
        <w:rPr>
          <w:b/>
          <w:bCs/>
        </w:rPr>
        <w:t>KORUPCIJOS RIZIKOS ANALIZĖS TU</w:t>
      </w:r>
      <w:bookmarkStart w:id="3" w:name="_Toc354994756"/>
      <w:r w:rsidRPr="00986096">
        <w:rPr>
          <w:b/>
          <w:bCs/>
        </w:rPr>
        <w:t>RINYS</w:t>
      </w:r>
    </w:p>
    <w:p w:rsidR="0062386D" w:rsidRPr="00986096" w:rsidRDefault="0062386D">
      <w:pPr>
        <w:spacing w:line="360" w:lineRule="auto"/>
        <w:ind w:firstLine="851"/>
        <w:jc w:val="center"/>
        <w:rPr>
          <w:b/>
          <w:bCs/>
          <w:highlight w:val="yellow"/>
        </w:rPr>
      </w:pPr>
    </w:p>
    <w:p w:rsidR="0062386D" w:rsidRPr="00986096" w:rsidRDefault="0062386D">
      <w:pPr>
        <w:spacing w:line="360" w:lineRule="auto"/>
        <w:ind w:firstLine="851"/>
        <w:jc w:val="both"/>
      </w:pPr>
      <w:r w:rsidRPr="00986096">
        <w:t>1. KORUPCIJOS RIZIKOS ANALIZĖS APIMTIS IR METODAI....................................3</w:t>
      </w:r>
    </w:p>
    <w:p w:rsidR="0062386D" w:rsidRPr="00986096" w:rsidRDefault="0062386D">
      <w:pPr>
        <w:spacing w:line="360" w:lineRule="auto"/>
        <w:ind w:firstLine="851"/>
        <w:jc w:val="both"/>
        <w:rPr>
          <w:bCs/>
        </w:rPr>
      </w:pPr>
      <w:r w:rsidRPr="00986096">
        <w:rPr>
          <w:bCs/>
        </w:rPr>
        <w:t>2. KORUPCIJOS RIZIKOS VIEŠŲJŲ PIRKIMŲ INICIJAVIMO, ORGANIZAVIMO IR VYKDYMO KONTROLĖS SRITYSE..............................................................................................4</w:t>
      </w:r>
    </w:p>
    <w:p w:rsidR="0062386D" w:rsidRPr="00986096" w:rsidRDefault="0062386D">
      <w:pPr>
        <w:spacing w:line="360" w:lineRule="auto"/>
        <w:ind w:firstLine="851"/>
        <w:jc w:val="both"/>
        <w:rPr>
          <w:bCs/>
        </w:rPr>
      </w:pPr>
      <w:r w:rsidRPr="00986096">
        <w:rPr>
          <w:bCs/>
        </w:rPr>
        <w:t>2.1. Prekių, paslaugų ir (ar) darbų poreikio formavimo ir pirkimų planavimo etapai........5</w:t>
      </w:r>
    </w:p>
    <w:p w:rsidR="0062386D" w:rsidRPr="00986096" w:rsidRDefault="0062386D">
      <w:pPr>
        <w:spacing w:line="360" w:lineRule="auto"/>
        <w:ind w:firstLine="851"/>
        <w:jc w:val="both"/>
        <w:rPr>
          <w:bCs/>
        </w:rPr>
      </w:pPr>
      <w:r w:rsidRPr="00986096">
        <w:rPr>
          <w:bCs/>
        </w:rPr>
        <w:t>2.2. Pirkimo inicijavimo ir pasirengimo jam etapas...............................................................</w:t>
      </w:r>
      <w:r w:rsidR="009E23D3" w:rsidRPr="00986096">
        <w:rPr>
          <w:bCs/>
        </w:rPr>
        <w:t>8</w:t>
      </w:r>
    </w:p>
    <w:p w:rsidR="0062386D" w:rsidRPr="00986096" w:rsidRDefault="0062386D">
      <w:pPr>
        <w:spacing w:line="360" w:lineRule="auto"/>
        <w:ind w:firstLine="851"/>
        <w:jc w:val="both"/>
        <w:rPr>
          <w:bCs/>
        </w:rPr>
      </w:pPr>
      <w:r w:rsidRPr="00986096">
        <w:rPr>
          <w:bCs/>
        </w:rPr>
        <w:t>2.2.1. Pirkimo procedūrų atlikimo pradžia.............................................................................</w:t>
      </w:r>
      <w:r w:rsidR="009E23D3" w:rsidRPr="00986096">
        <w:rPr>
          <w:bCs/>
        </w:rPr>
        <w:t>8</w:t>
      </w:r>
    </w:p>
    <w:p w:rsidR="0062386D" w:rsidRPr="00986096" w:rsidRDefault="0062386D">
      <w:pPr>
        <w:pStyle w:val="BodyText1"/>
        <w:spacing w:line="360" w:lineRule="auto"/>
        <w:ind w:firstLine="851"/>
        <w:rPr>
          <w:color w:val="auto"/>
          <w:sz w:val="24"/>
          <w:szCs w:val="24"/>
        </w:rPr>
      </w:pPr>
      <w:r w:rsidRPr="00986096">
        <w:rPr>
          <w:color w:val="auto"/>
          <w:sz w:val="24"/>
          <w:szCs w:val="24"/>
        </w:rPr>
        <w:t>2.2.2. P</w:t>
      </w:r>
      <w:r w:rsidRPr="00986096">
        <w:rPr>
          <w:rStyle w:val="Strong"/>
          <w:b w:val="0"/>
          <w:color w:val="auto"/>
          <w:sz w:val="24"/>
          <w:szCs w:val="24"/>
        </w:rPr>
        <w:t>irkimą atliksiančio subjekto paskyrimas....................................................................9</w:t>
      </w:r>
    </w:p>
    <w:p w:rsidR="0062386D" w:rsidRPr="00986096" w:rsidRDefault="0062386D">
      <w:pPr>
        <w:pStyle w:val="BodyText1"/>
        <w:spacing w:line="360" w:lineRule="auto"/>
        <w:ind w:firstLine="851"/>
        <w:rPr>
          <w:rStyle w:val="Strong"/>
          <w:b w:val="0"/>
          <w:color w:val="auto"/>
          <w:sz w:val="24"/>
          <w:szCs w:val="24"/>
        </w:rPr>
      </w:pPr>
      <w:r w:rsidRPr="00986096">
        <w:rPr>
          <w:rStyle w:val="Strong"/>
          <w:b w:val="0"/>
          <w:color w:val="auto"/>
          <w:sz w:val="24"/>
          <w:szCs w:val="24"/>
        </w:rPr>
        <w:t>2.2.3. Pirkimo iniciatoriaus ir pirkimus atliekančių subjektų santykis..............................10</w:t>
      </w:r>
    </w:p>
    <w:p w:rsidR="0062386D" w:rsidRPr="00986096" w:rsidRDefault="0062386D">
      <w:pPr>
        <w:pStyle w:val="BodyText1"/>
        <w:spacing w:line="360" w:lineRule="auto"/>
        <w:ind w:firstLine="851"/>
        <w:rPr>
          <w:color w:val="auto"/>
          <w:sz w:val="24"/>
          <w:szCs w:val="24"/>
        </w:rPr>
      </w:pPr>
      <w:r w:rsidRPr="00986096">
        <w:rPr>
          <w:color w:val="auto"/>
          <w:sz w:val="24"/>
          <w:szCs w:val="24"/>
        </w:rPr>
        <w:t>2.2.4. Viešojo pirkimo komisijos darbo reglamentavimas...................................................13</w:t>
      </w:r>
    </w:p>
    <w:p w:rsidR="0062386D" w:rsidRPr="00986096" w:rsidRDefault="0062386D">
      <w:pPr>
        <w:pStyle w:val="BodyText1"/>
        <w:spacing w:line="360" w:lineRule="auto"/>
        <w:ind w:firstLine="851"/>
        <w:rPr>
          <w:bCs/>
          <w:color w:val="auto"/>
          <w:sz w:val="24"/>
          <w:szCs w:val="24"/>
        </w:rPr>
      </w:pPr>
      <w:r w:rsidRPr="00986096">
        <w:rPr>
          <w:bCs/>
          <w:color w:val="auto"/>
          <w:sz w:val="24"/>
          <w:szCs w:val="24"/>
        </w:rPr>
        <w:t>2.3. Pirkimo vykdymo etapas...............................................................................................14</w:t>
      </w:r>
    </w:p>
    <w:p w:rsidR="0062386D" w:rsidRPr="00986096" w:rsidRDefault="0062386D">
      <w:pPr>
        <w:pStyle w:val="BodyText1"/>
        <w:spacing w:line="360" w:lineRule="auto"/>
        <w:ind w:firstLine="851"/>
        <w:rPr>
          <w:color w:val="auto"/>
          <w:sz w:val="24"/>
          <w:szCs w:val="24"/>
        </w:rPr>
      </w:pPr>
      <w:r w:rsidRPr="00986096">
        <w:rPr>
          <w:color w:val="auto"/>
          <w:sz w:val="24"/>
          <w:szCs w:val="24"/>
        </w:rPr>
        <w:t>2.3.1. Pirkimo būdo parinkimas...........................................................................................14</w:t>
      </w:r>
    </w:p>
    <w:p w:rsidR="0062386D" w:rsidRPr="00986096" w:rsidRDefault="0062386D">
      <w:pPr>
        <w:pStyle w:val="BodyText1"/>
        <w:spacing w:line="360" w:lineRule="auto"/>
        <w:ind w:firstLine="851"/>
        <w:rPr>
          <w:color w:val="auto"/>
          <w:sz w:val="24"/>
          <w:szCs w:val="24"/>
        </w:rPr>
      </w:pPr>
      <w:r w:rsidRPr="00986096">
        <w:rPr>
          <w:color w:val="auto"/>
          <w:sz w:val="24"/>
          <w:szCs w:val="24"/>
        </w:rPr>
        <w:t>2.3.2. Apklausos būdu atliekamų pirkimų praktika.............................................................15</w:t>
      </w:r>
    </w:p>
    <w:p w:rsidR="0062386D" w:rsidRPr="00986096" w:rsidRDefault="0062386D">
      <w:pPr>
        <w:pStyle w:val="BodyText1"/>
        <w:spacing w:line="360" w:lineRule="auto"/>
        <w:ind w:firstLine="851"/>
        <w:rPr>
          <w:color w:val="auto"/>
          <w:sz w:val="24"/>
          <w:szCs w:val="24"/>
        </w:rPr>
      </w:pPr>
      <w:r w:rsidRPr="00986096">
        <w:rPr>
          <w:color w:val="auto"/>
          <w:sz w:val="24"/>
          <w:szCs w:val="24"/>
        </w:rPr>
        <w:t>2.3.3. Ginčų nagrinėjimo tvarka...........................................................................................1</w:t>
      </w:r>
      <w:r w:rsidR="009E23D3" w:rsidRPr="00986096">
        <w:rPr>
          <w:color w:val="auto"/>
          <w:sz w:val="24"/>
          <w:szCs w:val="24"/>
        </w:rPr>
        <w:t>7</w:t>
      </w:r>
    </w:p>
    <w:p w:rsidR="0062386D" w:rsidRPr="00986096" w:rsidRDefault="0062386D">
      <w:pPr>
        <w:pStyle w:val="BodyText1"/>
        <w:tabs>
          <w:tab w:val="left" w:pos="1680"/>
        </w:tabs>
        <w:spacing w:line="360" w:lineRule="auto"/>
        <w:ind w:firstLine="851"/>
        <w:rPr>
          <w:bCs/>
          <w:color w:val="auto"/>
          <w:sz w:val="24"/>
          <w:szCs w:val="24"/>
        </w:rPr>
      </w:pPr>
      <w:r w:rsidRPr="00986096">
        <w:rPr>
          <w:bCs/>
          <w:color w:val="auto"/>
          <w:sz w:val="24"/>
          <w:szCs w:val="24"/>
        </w:rPr>
        <w:t>2.4. Pirkimo sutarties sudarymo etapas................................................................................1</w:t>
      </w:r>
      <w:r w:rsidR="009E23D3" w:rsidRPr="00986096">
        <w:rPr>
          <w:bCs/>
          <w:color w:val="auto"/>
          <w:sz w:val="24"/>
          <w:szCs w:val="24"/>
        </w:rPr>
        <w:t>8</w:t>
      </w:r>
    </w:p>
    <w:p w:rsidR="0062386D" w:rsidRPr="00986096" w:rsidRDefault="0062386D">
      <w:pPr>
        <w:pStyle w:val="BodyText1"/>
        <w:spacing w:line="360" w:lineRule="auto"/>
        <w:ind w:firstLine="851"/>
        <w:rPr>
          <w:bCs/>
          <w:color w:val="auto"/>
          <w:sz w:val="24"/>
          <w:szCs w:val="24"/>
        </w:rPr>
      </w:pPr>
      <w:r w:rsidRPr="00986096">
        <w:rPr>
          <w:bCs/>
          <w:color w:val="auto"/>
          <w:sz w:val="24"/>
          <w:szCs w:val="24"/>
        </w:rPr>
        <w:t>2.5. Pirkimo sutarties vykdymo etapas.................................................................................21</w:t>
      </w:r>
    </w:p>
    <w:p w:rsidR="0062386D" w:rsidRPr="00986096" w:rsidRDefault="0062386D">
      <w:pPr>
        <w:spacing w:line="360" w:lineRule="auto"/>
        <w:ind w:firstLine="851"/>
        <w:jc w:val="both"/>
        <w:rPr>
          <w:bCs/>
        </w:rPr>
      </w:pPr>
      <w:r w:rsidRPr="00986096">
        <w:rPr>
          <w:bCs/>
        </w:rPr>
        <w:t>2.6. Viešojo pirkimo sutarčių rezultatų įvertinimas.............................................................2</w:t>
      </w:r>
      <w:r w:rsidR="009E23D3" w:rsidRPr="00986096">
        <w:rPr>
          <w:bCs/>
        </w:rPr>
        <w:t>2</w:t>
      </w:r>
    </w:p>
    <w:p w:rsidR="0062386D" w:rsidRPr="00986096" w:rsidRDefault="0062386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86096">
        <w:rPr>
          <w:rFonts w:ascii="Times New Roman" w:hAnsi="Times New Roman" w:cs="Times New Roman"/>
          <w:sz w:val="24"/>
          <w:szCs w:val="24"/>
        </w:rPr>
        <w:t>3. MOTYVUOTOS IŠVADOS............................................................................................2</w:t>
      </w:r>
      <w:r w:rsidR="009E23D3" w:rsidRPr="00986096">
        <w:rPr>
          <w:rFonts w:ascii="Times New Roman" w:hAnsi="Times New Roman" w:cs="Times New Roman"/>
          <w:sz w:val="24"/>
          <w:szCs w:val="24"/>
        </w:rPr>
        <w:t>4</w:t>
      </w:r>
    </w:p>
    <w:p w:rsidR="0062386D" w:rsidRPr="00986096" w:rsidRDefault="0062386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851"/>
        <w:jc w:val="both"/>
        <w:rPr>
          <w:rFonts w:ascii="Times New Roman" w:hAnsi="Times New Roman" w:cs="Times New Roman"/>
          <w:sz w:val="24"/>
          <w:szCs w:val="24"/>
        </w:rPr>
      </w:pPr>
      <w:r w:rsidRPr="00986096">
        <w:rPr>
          <w:rFonts w:ascii="Times New Roman" w:hAnsi="Times New Roman" w:cs="Times New Roman"/>
          <w:sz w:val="24"/>
          <w:szCs w:val="24"/>
        </w:rPr>
        <w:t>4. PASIŪLYMAI.................................................................................................................2</w:t>
      </w:r>
      <w:r w:rsidR="009E23D3" w:rsidRPr="00986096">
        <w:rPr>
          <w:rFonts w:ascii="Times New Roman" w:hAnsi="Times New Roman" w:cs="Times New Roman"/>
          <w:sz w:val="24"/>
          <w:szCs w:val="24"/>
        </w:rPr>
        <w:t>6</w:t>
      </w:r>
    </w:p>
    <w:p w:rsidR="0062386D" w:rsidRPr="00986096" w:rsidRDefault="0062386D">
      <w:pPr>
        <w:pStyle w:val="PlainText"/>
        <w:spacing w:before="0" w:beforeAutospacing="0" w:after="0" w:afterAutospacing="0" w:line="360" w:lineRule="auto"/>
        <w:ind w:firstLine="851"/>
        <w:rPr>
          <w:rFonts w:ascii="Times New Roman" w:hAnsi="Times New Roman"/>
          <w:sz w:val="24"/>
          <w:szCs w:val="24"/>
        </w:rPr>
      </w:pPr>
      <w:r w:rsidRPr="00986096">
        <w:rPr>
          <w:rFonts w:ascii="Times New Roman" w:hAnsi="Times New Roman"/>
          <w:sz w:val="24"/>
          <w:szCs w:val="24"/>
        </w:rPr>
        <w:t>Priedai:</w:t>
      </w:r>
    </w:p>
    <w:p w:rsidR="0062386D" w:rsidRPr="00986096" w:rsidRDefault="0062386D">
      <w:pPr>
        <w:spacing w:line="360" w:lineRule="auto"/>
        <w:ind w:firstLine="851"/>
        <w:jc w:val="both"/>
      </w:pPr>
      <w:r w:rsidRPr="00986096">
        <w:t>1 priedas. ATLIEKANT KORUPCIJOS RIZIKOS ANALIZĘ ĮVERTINTI TEISĖS AKTAI, DOKUMENTAI IR INFORMACIJA.................................................................................2</w:t>
      </w:r>
      <w:r w:rsidR="009E23D3" w:rsidRPr="00986096">
        <w:t>8</w:t>
      </w:r>
    </w:p>
    <w:p w:rsidR="0062386D" w:rsidRPr="00986096" w:rsidRDefault="0062386D">
      <w:pPr>
        <w:spacing w:line="360" w:lineRule="auto"/>
        <w:ind w:firstLine="851"/>
        <w:jc w:val="both"/>
      </w:pPr>
      <w:r w:rsidRPr="00986096">
        <w:t>2 priedas. KORUPCIJOS PREVENCIJOS PRIEMONIŲ ĮGYVENDINIMAS KĖDAINIŲ RAJONO SAVIVALDYBĖJE...........................................................................................................</w:t>
      </w:r>
      <w:r w:rsidR="00F1650A" w:rsidRPr="00986096">
        <w:t>3</w:t>
      </w:r>
      <w:r w:rsidR="009E23D3" w:rsidRPr="00986096">
        <w:t>3</w:t>
      </w:r>
    </w:p>
    <w:p w:rsidR="0062386D" w:rsidRPr="00986096" w:rsidRDefault="0062386D">
      <w:pPr>
        <w:widowControl w:val="0"/>
        <w:autoSpaceDE w:val="0"/>
        <w:autoSpaceDN w:val="0"/>
        <w:adjustRightInd w:val="0"/>
        <w:spacing w:line="360" w:lineRule="auto"/>
        <w:ind w:firstLine="851"/>
        <w:jc w:val="both"/>
        <w:rPr>
          <w:highlight w:val="yellow"/>
        </w:rPr>
      </w:pPr>
      <w:r w:rsidRPr="00986096">
        <w:t>3 priedas. VERTINANT KORUPCIJOS PREVENCIJOS PRIEMONIŲ ĮGYVENDINIMĄ, VERTINTI TEISĖS AKTAI, DOKUMENTAI IR INFORMACIJA...............</w:t>
      </w:r>
      <w:r w:rsidR="00F1650A" w:rsidRPr="00986096">
        <w:t>4</w:t>
      </w:r>
      <w:r w:rsidR="009E23D3" w:rsidRPr="00986096">
        <w:t>3</w:t>
      </w:r>
    </w:p>
    <w:p w:rsidR="0062386D" w:rsidRPr="00986096" w:rsidRDefault="0062386D">
      <w:pPr>
        <w:spacing w:line="360" w:lineRule="auto"/>
        <w:ind w:firstLine="851"/>
        <w:jc w:val="both"/>
      </w:pPr>
      <w:r w:rsidRPr="00986096">
        <w:t>4 priedas. PATEIKTŲ PASIŪLYMŲ ĮGYVENDINIMAS................................................</w:t>
      </w:r>
      <w:r w:rsidR="00F1650A" w:rsidRPr="00986096">
        <w:t>4</w:t>
      </w:r>
      <w:r w:rsidR="009E23D3" w:rsidRPr="00986096">
        <w:t>5</w:t>
      </w:r>
    </w:p>
    <w:p w:rsidR="0062386D" w:rsidRPr="00986096" w:rsidRDefault="0062386D">
      <w:pPr>
        <w:spacing w:line="360" w:lineRule="auto"/>
        <w:ind w:firstLine="851"/>
        <w:jc w:val="center"/>
        <w:rPr>
          <w:b/>
          <w:bCs/>
        </w:rPr>
      </w:pPr>
      <w:r w:rsidRPr="00986096">
        <w:rPr>
          <w:b/>
          <w:bCs/>
          <w:highlight w:val="yellow"/>
        </w:rPr>
        <w:br w:type="page"/>
      </w:r>
      <w:r w:rsidRPr="00986096">
        <w:rPr>
          <w:b/>
          <w:bCs/>
        </w:rPr>
        <w:lastRenderedPageBreak/>
        <w:t>1. KORUPCIJOS RIZIKOS ANALIZĖS APIMTIS IR METODAI</w:t>
      </w:r>
      <w:bookmarkEnd w:id="3"/>
    </w:p>
    <w:p w:rsidR="0062386D" w:rsidRPr="00986096" w:rsidRDefault="0062386D">
      <w:pPr>
        <w:spacing w:line="360" w:lineRule="auto"/>
        <w:ind w:firstLine="851"/>
        <w:jc w:val="both"/>
        <w:rPr>
          <w:b/>
          <w:bCs/>
        </w:rPr>
      </w:pPr>
    </w:p>
    <w:p w:rsidR="0062386D" w:rsidRPr="00986096" w:rsidRDefault="0062386D">
      <w:pPr>
        <w:spacing w:line="360" w:lineRule="auto"/>
        <w:ind w:firstLine="851"/>
        <w:jc w:val="both"/>
      </w:pPr>
      <w:r w:rsidRPr="00986096">
        <w:rPr>
          <w:b/>
          <w:bCs/>
        </w:rPr>
        <w:t>Tikslai</w:t>
      </w:r>
      <w:r w:rsidRPr="00986096">
        <w:t xml:space="preserve">: </w:t>
      </w:r>
    </w:p>
    <w:p w:rsidR="0062386D" w:rsidRPr="00986096" w:rsidRDefault="0062386D">
      <w:pPr>
        <w:spacing w:line="360" w:lineRule="auto"/>
        <w:ind w:firstLine="851"/>
        <w:jc w:val="both"/>
      </w:pPr>
      <w:r w:rsidRPr="00986096">
        <w:t>Nustatyti korupcijos rizikos veiksnius, galinčius sudaryti prielaidų Savivaldybės valstybės tarnautojams ar jiems prilygintiems asmenims (toliau – atsakingi darbuotojai, Savivaldybės darbuotojai) padaryti korupcinio pobūdžio teisės pažeidimus Savivaldybės viešųjų pirkimų iniciavimo, organizavimo ir vykdymo kontrolės srityse ir pateikti pasiūlymus, kurie padėtų geriau valdyti nustatytus korupcijos rizikos veiksnius ir Savivaldybės veiklą minėtose srityse padarytų skaidresnę.</w:t>
      </w:r>
    </w:p>
    <w:p w:rsidR="0062386D" w:rsidRPr="00986096" w:rsidRDefault="0062386D">
      <w:pPr>
        <w:spacing w:line="360" w:lineRule="auto"/>
        <w:ind w:firstLine="851"/>
        <w:jc w:val="both"/>
      </w:pPr>
      <w:r w:rsidRPr="00986096">
        <w:rPr>
          <w:b/>
          <w:bCs/>
        </w:rPr>
        <w:t>Uždaviniai</w:t>
      </w:r>
      <w:r w:rsidRPr="00986096">
        <w:t xml:space="preserve">: </w:t>
      </w:r>
    </w:p>
    <w:p w:rsidR="0062386D" w:rsidRPr="00986096" w:rsidRDefault="0062386D">
      <w:pPr>
        <w:spacing w:line="360" w:lineRule="auto"/>
        <w:ind w:firstLine="851"/>
        <w:jc w:val="both"/>
      </w:pPr>
      <w:r w:rsidRPr="00986096">
        <w:t>1. Nustatyti Savivaldybės lygmens teisinio reglamentavimo trūkumus.</w:t>
      </w:r>
    </w:p>
    <w:p w:rsidR="0062386D" w:rsidRPr="00986096" w:rsidRDefault="0062386D">
      <w:pPr>
        <w:spacing w:line="360" w:lineRule="auto"/>
        <w:ind w:firstLine="851"/>
        <w:jc w:val="both"/>
      </w:pPr>
      <w:r w:rsidRPr="00986096">
        <w:t>2. Nustatyti teisės aktų įgyvendinimo Savivaldybės veikloje problemas.</w:t>
      </w:r>
    </w:p>
    <w:p w:rsidR="0062386D" w:rsidRPr="00986096" w:rsidRDefault="0062386D">
      <w:pPr>
        <w:spacing w:line="360" w:lineRule="auto"/>
        <w:ind w:firstLine="851"/>
        <w:jc w:val="both"/>
      </w:pPr>
      <w:r w:rsidRPr="00986096">
        <w:t>3. Išanalizuoti praktinį administracinių procedūrų vykdymą Savivaldybėje ir nustatyti galimus korupcijos rizikos veiksnius.</w:t>
      </w:r>
    </w:p>
    <w:p w:rsidR="0062386D" w:rsidRPr="00986096" w:rsidRDefault="0062386D">
      <w:pPr>
        <w:spacing w:line="360" w:lineRule="auto"/>
        <w:ind w:firstLine="851"/>
        <w:jc w:val="both"/>
      </w:pPr>
      <w:r w:rsidRPr="00986096">
        <w:t>4. Pasiūlyti korupcijos riziką mažinančių priemonių.</w:t>
      </w:r>
    </w:p>
    <w:p w:rsidR="0062386D" w:rsidRPr="00986096" w:rsidRDefault="0062386D">
      <w:pPr>
        <w:tabs>
          <w:tab w:val="right" w:leader="underscore" w:pos="9071"/>
        </w:tabs>
        <w:spacing w:line="360" w:lineRule="auto"/>
        <w:ind w:firstLine="851"/>
      </w:pPr>
      <w:r w:rsidRPr="00986096">
        <w:rPr>
          <w:b/>
          <w:bCs/>
        </w:rPr>
        <w:t>Objektas</w:t>
      </w:r>
      <w:r w:rsidRPr="00986096">
        <w:t>:</w:t>
      </w:r>
    </w:p>
    <w:p w:rsidR="0062386D" w:rsidRPr="00986096" w:rsidRDefault="0062386D">
      <w:pPr>
        <w:tabs>
          <w:tab w:val="right" w:leader="underscore" w:pos="9071"/>
        </w:tabs>
        <w:spacing w:line="360" w:lineRule="auto"/>
        <w:ind w:firstLine="851"/>
        <w:jc w:val="both"/>
      </w:pPr>
      <w:r w:rsidRPr="00986096">
        <w:t>Savivaldybės veikla organizuojant ir vykdant viešuosius pirkimus.</w:t>
      </w:r>
    </w:p>
    <w:p w:rsidR="0062386D" w:rsidRPr="00986096" w:rsidRDefault="0062386D">
      <w:pPr>
        <w:tabs>
          <w:tab w:val="right" w:leader="underscore" w:pos="9071"/>
        </w:tabs>
        <w:spacing w:line="360" w:lineRule="auto"/>
        <w:ind w:firstLine="851"/>
      </w:pPr>
      <w:r w:rsidRPr="00986096">
        <w:rPr>
          <w:b/>
          <w:bCs/>
        </w:rPr>
        <w:t>Subjektas</w:t>
      </w:r>
      <w:r w:rsidRPr="00986096">
        <w:t xml:space="preserve">: </w:t>
      </w:r>
    </w:p>
    <w:p w:rsidR="0062386D" w:rsidRPr="00986096" w:rsidRDefault="0062386D">
      <w:pPr>
        <w:tabs>
          <w:tab w:val="right" w:leader="underscore" w:pos="9071"/>
        </w:tabs>
        <w:spacing w:line="360" w:lineRule="auto"/>
        <w:ind w:firstLine="851"/>
      </w:pPr>
      <w:r w:rsidRPr="00986096">
        <w:t>Savivaldybė.</w:t>
      </w:r>
    </w:p>
    <w:p w:rsidR="0062386D" w:rsidRPr="00986096" w:rsidRDefault="0062386D">
      <w:pPr>
        <w:tabs>
          <w:tab w:val="right" w:leader="underscore" w:pos="9071"/>
        </w:tabs>
        <w:spacing w:line="360" w:lineRule="auto"/>
        <w:ind w:firstLine="851"/>
        <w:outlineLvl w:val="0"/>
      </w:pPr>
      <w:r w:rsidRPr="00986096">
        <w:rPr>
          <w:b/>
          <w:bCs/>
        </w:rPr>
        <w:t>Duomenų rinkimo ir vertinimo metodai</w:t>
      </w:r>
      <w:r w:rsidRPr="00986096">
        <w:t xml:space="preserve">: </w:t>
      </w:r>
    </w:p>
    <w:p w:rsidR="0062386D" w:rsidRPr="00986096" w:rsidRDefault="0062386D">
      <w:pPr>
        <w:tabs>
          <w:tab w:val="left" w:pos="900"/>
        </w:tabs>
        <w:spacing w:line="360" w:lineRule="auto"/>
        <w:ind w:firstLine="851"/>
        <w:jc w:val="both"/>
      </w:pPr>
      <w:r w:rsidRPr="00986096">
        <w:t>1. Teisės aktų ir dokumentų turinio analizė.</w:t>
      </w:r>
    </w:p>
    <w:p w:rsidR="0062386D" w:rsidRPr="00986096" w:rsidRDefault="0062386D">
      <w:pPr>
        <w:tabs>
          <w:tab w:val="left" w:pos="900"/>
        </w:tabs>
        <w:spacing w:line="360" w:lineRule="auto"/>
        <w:ind w:firstLine="851"/>
        <w:jc w:val="both"/>
      </w:pPr>
      <w:r w:rsidRPr="00986096">
        <w:t>2. Interviu metodas (Savivaldybės darbuotojams pateikti klausimai).</w:t>
      </w:r>
    </w:p>
    <w:p w:rsidR="0062386D" w:rsidRPr="00986096" w:rsidRDefault="0062386D">
      <w:pPr>
        <w:tabs>
          <w:tab w:val="left" w:pos="0"/>
          <w:tab w:val="left" w:pos="851"/>
        </w:tabs>
        <w:spacing w:line="360" w:lineRule="auto"/>
        <w:ind w:firstLine="851"/>
        <w:jc w:val="both"/>
      </w:pPr>
      <w:r w:rsidRPr="00986096">
        <w:t>3. Viešosios informacijos stebėjimas ir analizavimas (Savivaldybės interneto tinklalapis, Viešųjų pirkimų tarnybos interneto tinklalapis, informacija žiniasklaidoje).</w:t>
      </w:r>
    </w:p>
    <w:p w:rsidR="0062386D" w:rsidRPr="00986096" w:rsidRDefault="0062386D">
      <w:pPr>
        <w:tabs>
          <w:tab w:val="right" w:leader="underscore" w:pos="9071"/>
        </w:tabs>
        <w:spacing w:line="360" w:lineRule="auto"/>
        <w:ind w:firstLine="851"/>
        <w:jc w:val="both"/>
      </w:pPr>
      <w:r w:rsidRPr="00986096">
        <w:rPr>
          <w:b/>
          <w:bCs/>
        </w:rPr>
        <w:t xml:space="preserve">Atliekant korupcijos rizikos analizę vertinti </w:t>
      </w:r>
      <w:r w:rsidRPr="00986096">
        <w:t>dokumentai ir informacija, nurodyti 1-ame priede.</w:t>
      </w:r>
    </w:p>
    <w:p w:rsidR="0062386D" w:rsidRPr="00986096" w:rsidRDefault="0062386D">
      <w:pPr>
        <w:spacing w:line="360" w:lineRule="auto"/>
        <w:ind w:firstLine="851"/>
        <w:jc w:val="both"/>
        <w:rPr>
          <w:b/>
          <w:bCs/>
        </w:rPr>
      </w:pPr>
      <w:bookmarkStart w:id="4" w:name="data_metai"/>
      <w:bookmarkStart w:id="5" w:name="data_menuo"/>
      <w:bookmarkStart w:id="6" w:name="data_diena"/>
      <w:bookmarkEnd w:id="4"/>
      <w:bookmarkEnd w:id="5"/>
      <w:bookmarkEnd w:id="6"/>
      <w:r w:rsidRPr="00986096">
        <w:rPr>
          <w:b/>
          <w:bCs/>
        </w:rPr>
        <w:t>Korupcijos rizikos analizės išvados padarytos remiantis nurodytų dokumentų ir duomenų analize. Jeigu Savivaldybė prašomų pateikti dokumentų ar duomenų nepateikė, buvo laikoma, kad jų nėra.</w:t>
      </w:r>
    </w:p>
    <w:p w:rsidR="0062386D" w:rsidRPr="00986096" w:rsidRDefault="0062386D">
      <w:pPr>
        <w:ind w:firstLine="851"/>
        <w:jc w:val="center"/>
      </w:pPr>
      <w:r w:rsidRPr="00986096">
        <w:rPr>
          <w:b/>
        </w:rPr>
        <w:br w:type="page"/>
      </w:r>
    </w:p>
    <w:p w:rsidR="0062386D" w:rsidRPr="00986096" w:rsidRDefault="0062386D">
      <w:pPr>
        <w:ind w:firstLine="851"/>
        <w:jc w:val="center"/>
        <w:rPr>
          <w:b/>
          <w:bCs/>
        </w:rPr>
      </w:pPr>
      <w:r w:rsidRPr="00986096">
        <w:rPr>
          <w:b/>
          <w:bCs/>
        </w:rPr>
        <w:lastRenderedPageBreak/>
        <w:t>2. KORUPCIJOS RIZIKOS VIEŠŲJŲ PIRKIMŲ INICIJAVIMO, ORGANIZAVIMO IR VYKDYMO KONTROLĖS SRITYSE</w:t>
      </w:r>
    </w:p>
    <w:p w:rsidR="0062386D" w:rsidRPr="00986096" w:rsidRDefault="0062386D">
      <w:pPr>
        <w:ind w:firstLine="851"/>
        <w:jc w:val="center"/>
        <w:rPr>
          <w:b/>
        </w:rPr>
      </w:pPr>
    </w:p>
    <w:p w:rsidR="0062386D" w:rsidRPr="00986096" w:rsidRDefault="0062386D">
      <w:pPr>
        <w:spacing w:line="360" w:lineRule="auto"/>
        <w:ind w:firstLine="851"/>
        <w:jc w:val="both"/>
      </w:pPr>
      <w:r w:rsidRPr="00986096">
        <w:t>Lietuvos Respublikos viešųjų pirkimų įstatyme (2013 m. spalio 22 d. įstatymo Nr. XI-1491 redakcija) (toliau – Viešųjų pirkimų įstatymas) įstatymų leidėjas nustato viešųjų pirkimų tvarką, šių pirkimų subjektų teises, pareigas ir atsakomybę, viešųjų pirkimų kontrolės ir ginčų sprendimo tvarką (Viešųjų pirkimų įstatymo 1 straipsnio 1 dalis). Atsižvelgiant į tai, kad šiame įstatyme daugiausia nustatomos tik principinės nuostatos, Viešųjų pirkimų tarnyba dėl konkrečių procedūrų rengia rekomendacijas, kurios skirtos padėti perkančiosioms organizacijoms viešuosius pirkimus vykdyti teisėtai, efektyviai ir skaidriai. Tačiau perkančiosioms organizacijoms paliekama pakankamai plati diskrecija pačioms reglamentuoti jų vykdomų viešųjų pirkimų procedūras. Todėl antikorupciniu požiūriu yra ypač aktualus perkančiųjų organizacijų nustatytas teisinis reglamentavimas ir procedūrų praktinis vykdymas.</w:t>
      </w:r>
    </w:p>
    <w:p w:rsidR="0062386D" w:rsidRPr="00986096" w:rsidRDefault="0062386D">
      <w:pPr>
        <w:spacing w:line="360" w:lineRule="auto"/>
        <w:ind w:firstLine="851"/>
        <w:jc w:val="both"/>
      </w:pPr>
      <w:r w:rsidRPr="00986096">
        <w:t>Analizuojant Savivaldybės vykdomą viešųjų pirkimų organizavimą ir vykdymo kontrolę, remtasi Perkančiųjų organizacijų viešųjų pirkimų organizavimo ir vidaus kontrolės rekomendacijomis, patvirtintomis Viešųjų pirkimų tarnybos direktoriaus 2011 m. lapkričio 30 d. įsakymu Nr. 1S-174 „D</w:t>
      </w:r>
      <w:r w:rsidRPr="00986096">
        <w:rPr>
          <w:bCs/>
        </w:rPr>
        <w:t>ėl perkančiųjų organizacijų viešųjų pirkimų organizavimo ir vidaus kontrolės rekomendacijų patvirtinimo“ (Ž</w:t>
      </w:r>
      <w:r w:rsidRPr="00986096">
        <w:t>in., 2011, Nr. 155-7382) (toliau – Organizavimo ir vidaus kontrolės rekomendacijos).</w:t>
      </w:r>
    </w:p>
    <w:p w:rsidR="0062386D" w:rsidRPr="00986096" w:rsidRDefault="0062386D">
      <w:pPr>
        <w:spacing w:line="360" w:lineRule="auto"/>
        <w:ind w:firstLine="851"/>
        <w:jc w:val="both"/>
      </w:pPr>
      <w:r w:rsidRPr="00986096">
        <w:t xml:space="preserve">Pažymėtina, kad analizuojamu laikotarpiu, nuo 2014 m. sausio 1 d. iki 2014 m. gruodžio 31 d., galiojo dvi skirtingos Savivaldybės supaprastintų viešųjų pirkimų taisyklės: Kėdainių rajono savivaldybės administracijos supaprastintų viešųjų pirkimų taisyklės, patvirtintos 2011 m. kovo 1 d. įsakymu Nr. AD-1-353 „Dėl Kėdainių rajono savivaldybės administracijos supaprastintų viešųjų pirkimų taisyklių tvirtinimo“ (toliau 2011-03-01 Savivaldybės viešųjų pirkimų taisyklės) ir Kėdainių rajono savivaldybės administracijos supaprastintų viešųjų pirkimų taisyklės, patvirtintos 2014 m. birželio 16 d. įsakymu Nr. AD-1-759 „Dėl Kėdainių rajono savivaldybės administracijos supaprastintų viešųjų pirkimų taisyklių tvirtinimo“ (toliau 2014-06-16 Savivaldybės viešųjų pirkimų taisyklės). Nagrinėjamu laikotarpiu 2011-03-01 Savivaldybės viešųjų pirkimų taisyklės buvo keistos du kartus: 2014 m. sausio 17 d. įsakymu Nr. AD-1-84 ir 2014 m. vasario 20 d. įsakymu Nr. AD-1-218. Taip pat analizuojamu laikotarpiu galiojo Kėdainių rajono savivaldybės administracijos viešųjų pirkimų organizavimo taisyklės, patvirtintų 2012 m. gruodžio 18 d. įsakymu Nr. AD-1-1569 „Dėl Kėdainių rajono savivaldybės administracijos viešųjų pirkimų organizavimo taisyklių patvirtinimo“ (toliau – Savivaldybės viešųjų pirkimų organizavimo taisyklės), kurios keistos 2013 m. gruodžio 4 d. įsakymu Nr. AD-1-1424 ir 2014 m. gegužės 16 d. įsakymu Nr. AD-1-647. </w:t>
      </w:r>
    </w:p>
    <w:p w:rsidR="00DD1290" w:rsidRPr="00986096" w:rsidRDefault="0062386D">
      <w:pPr>
        <w:spacing w:line="360" w:lineRule="auto"/>
        <w:ind w:firstLine="851"/>
        <w:jc w:val="both"/>
        <w:rPr>
          <w:rStyle w:val="Strong"/>
          <w:b w:val="0"/>
        </w:rPr>
      </w:pPr>
      <w:r w:rsidRPr="00986096">
        <w:rPr>
          <w:rStyle w:val="Strong"/>
          <w:b w:val="0"/>
        </w:rPr>
        <w:t>Vertinant Savivaldybės viešuosius pirkimus, remtasi konkrečių veiksmų atlikimo metu galiojusiais teisės aktais</w:t>
      </w:r>
      <w:r w:rsidR="00DD1290" w:rsidRPr="00986096">
        <w:rPr>
          <w:rStyle w:val="Strong"/>
          <w:b w:val="0"/>
        </w:rPr>
        <w:t>.</w:t>
      </w:r>
    </w:p>
    <w:p w:rsidR="0062386D" w:rsidRPr="00986096" w:rsidRDefault="0062386D">
      <w:pPr>
        <w:spacing w:line="360" w:lineRule="auto"/>
        <w:ind w:firstLine="851"/>
        <w:jc w:val="both"/>
        <w:rPr>
          <w:bCs/>
        </w:rPr>
      </w:pPr>
      <w:r w:rsidRPr="00986096">
        <w:lastRenderedPageBreak/>
        <w:t xml:space="preserve">Pagal Savivaldybės </w:t>
      </w:r>
      <w:r w:rsidRPr="00986096">
        <w:rPr>
          <w:bCs/>
        </w:rPr>
        <w:t>2015 m. sausio 26 d. Viešųjų pirkimų ir pirkimų, nurodytų viešųjų pirkimų įstatymo 10 straipsnio 5 dalyje, ataskaitą, 2014 metais Savivaldybėje vykdyti 1122 mažos vertės pirkimai, o bendra šių pirkimų sudarytų sutarčių vertė -</w:t>
      </w:r>
      <w:r w:rsidR="005712C0" w:rsidRPr="00986096">
        <w:rPr>
          <w:bCs/>
        </w:rPr>
        <w:t xml:space="preserve"> 9.873.423,88 Lt (2 859 541,21 Eur), Iš jų: 669 prekių viešieji pirkimai, kurių sudarytų sutarčių vertė – 1.743.798,34 Lt (505.038,908 Eur), 297 paslaugų pirkimai, kurių sudarytų sutarčių vertė - 672.493,77 Lt (194.767,658 Eur), 156 darbų pirkimai, kurių sudarytų sutarčių vertė - 7.457.131,77 Lt (2.159.734,64 Eur). Centrinės viešųjų pirkimų informacinės sistemos priemonėmis vykdyta 10 mažos vertės pirkimų, kurių bendra sudarytų sutarčių vertė – 1.502.656,62 Lt (435.199,438 Eur). Nagrinėjamu laikotarpiu taip pat vykdyti 45 pirkimai pagal preliminariąsias sutartis, kurių bendra vertė – 985.753,25 Lt (285.493,875 Eur). </w:t>
      </w:r>
      <w:r w:rsidRPr="00986096">
        <w:rPr>
          <w:bCs/>
        </w:rPr>
        <w:t xml:space="preserve"> </w:t>
      </w:r>
    </w:p>
    <w:p w:rsidR="0062386D" w:rsidRPr="00986096" w:rsidRDefault="0062386D">
      <w:pPr>
        <w:ind w:firstLine="851"/>
        <w:jc w:val="both"/>
        <w:rPr>
          <w:b/>
          <w:bCs/>
        </w:rPr>
      </w:pPr>
    </w:p>
    <w:p w:rsidR="0062386D" w:rsidRPr="00986096" w:rsidRDefault="0062386D">
      <w:pPr>
        <w:ind w:firstLine="851"/>
        <w:jc w:val="center"/>
        <w:rPr>
          <w:b/>
          <w:bCs/>
        </w:rPr>
      </w:pPr>
      <w:r w:rsidRPr="00986096">
        <w:rPr>
          <w:b/>
          <w:bCs/>
        </w:rPr>
        <w:t>2.1. Prekių, paslaugų ir (ar) darbų poreikio formavimo</w:t>
      </w:r>
    </w:p>
    <w:p w:rsidR="0062386D" w:rsidRPr="00986096" w:rsidRDefault="0062386D">
      <w:pPr>
        <w:spacing w:line="360" w:lineRule="auto"/>
        <w:ind w:firstLine="851"/>
        <w:jc w:val="center"/>
        <w:rPr>
          <w:b/>
          <w:bCs/>
        </w:rPr>
      </w:pPr>
      <w:r w:rsidRPr="00986096">
        <w:rPr>
          <w:b/>
          <w:bCs/>
        </w:rPr>
        <w:t xml:space="preserve"> ir pirkimų planavimo etapai</w:t>
      </w:r>
    </w:p>
    <w:p w:rsidR="0062386D" w:rsidRPr="00986096" w:rsidRDefault="0062386D">
      <w:pPr>
        <w:shd w:val="clear" w:color="auto" w:fill="FFFFFF" w:themeFill="background1"/>
        <w:spacing w:line="360" w:lineRule="auto"/>
        <w:ind w:firstLine="851"/>
        <w:jc w:val="both"/>
      </w:pPr>
      <w:r w:rsidRPr="00986096">
        <w:t>Vadovaujantis Organizavimo ir vidaus kontrolės rekomendacijų 34 punktu, perkančiosios organizacijos reikmėms reikalingų pirkti prekių, paslaugų ar darbų poreikį turėtų formuoti perkančiosios organizacijos vadovo paskirti pirkimų iniciatoriai, pateikdami už pirkimų planavimą atsakingam asmeniui pirkimų sąrašus ateinantiems biudžetiniams metams. Remdamasis šiais sąrašais už pirkimų planavimą atsakingas asmuo turėtų rengti pirkimų planą (Organizavimo ir vidaus kontrolės rekomendacijų 36 punktas), t. y. bendrą visos perkančiosios organizacijos einamaisiais biudžetiniais metais planuojamų vykdyti prekių, paslaugų ir darbų pirkimų sąrašą, kurį tvirtina perkančiosios organizacijos vadovas.</w:t>
      </w:r>
    </w:p>
    <w:p w:rsidR="0062386D" w:rsidRPr="00986096" w:rsidRDefault="0062386D">
      <w:pPr>
        <w:shd w:val="clear" w:color="auto" w:fill="FFFFFF" w:themeFill="background1"/>
        <w:spacing w:line="360" w:lineRule="auto"/>
        <w:ind w:firstLine="851"/>
        <w:jc w:val="both"/>
      </w:pPr>
      <w:r w:rsidRPr="00986096">
        <w:t>Analizuojant šių etapų teisinį reglamentavimą Savivaldybėje, nustatyta, kad šios procedūros reglamentuotos Savivaldybės viešųjų pirkimų organizavimo taisyklių II skyriuje. Kaip paaiškino Savivaldybės administracijos Viešųjų pirkimų skyriaus vedėja, biudžetiniais metais numatomų pirkti reikalingų darbų, prekių ir paslaugų planą pagal pirkimų iniciatorių atsiųstą informaciją apie ateinančiais biudžetiniais metais perkančiosios organizacijos padalinio reikmėms reikalingas pirkti prekes, paslaugas ir darbus, rengia Viešųjų pirkimų skyrius. Parengtą planą įsakymu tvirtina perkančiosios organizacijos vadovas (Savivaldybės viešųjų pirkimų organizavimo taisyklių 10.3 punktas). Kėdainių rajono savivaldybės administracijos Viešųjų pirkimų skyriaus nuostatų, patvirtintų 2011 m. gegužės 17 d. įsakymu Nr. AD-1-843 (toliau – Viešųjų pirkimų skyriaus nuostatai), 16 punkte skyriui priskirta funkcija – „</w:t>
      </w:r>
      <w:r w:rsidRPr="00986096">
        <w:rPr>
          <w:i/>
        </w:rPr>
        <w:t>Sudaro informacijos apie einančiais metais numatomus vykdyti pirkimus suvestinę</w:t>
      </w:r>
      <w:r w:rsidRPr="00986096">
        <w:t xml:space="preserve">“. Ši funkcija taip pat priskirta Viešųjų pirkimų skyriaus vyriausiajai specialistei J.P. (Kėdainių rajono savivaldybės administracijos Viešųjų pirkimų skyriaus vyriausiojo specialisto pareigybės aprašymo, patvirtinto 2012 m. liepos 30 d. įsakymu Nr. AD-1-985, 7.2 punktas). Viešųjų pirkimų suvestinė apie biudžetiniais metais planuojamus vykdyti viešuosius pirkimus (išskyrus mažos vertės pirkimus) kasmet, iki kovo 15 dienos skelbiama Centrinėje viešųjų </w:t>
      </w:r>
      <w:r w:rsidRPr="00986096">
        <w:lastRenderedPageBreak/>
        <w:t>pirkimų informacinėje sistemoje bei Savivaldybės interneto tinklapyje (Savivaldybės viešųjų pirkimų organizavimo taisyklių 11 punktas).</w:t>
      </w:r>
    </w:p>
    <w:p w:rsidR="0062386D" w:rsidRPr="00986096" w:rsidRDefault="0062386D">
      <w:pPr>
        <w:shd w:val="clear" w:color="auto" w:fill="FFFFFF" w:themeFill="background1"/>
        <w:spacing w:line="360" w:lineRule="auto"/>
        <w:ind w:firstLine="851"/>
        <w:jc w:val="both"/>
      </w:pPr>
      <w:r w:rsidRPr="00986096">
        <w:t>Atsižvelgiant į tai, kas nurodyta, darytina išvada, kad Savivaldybės prekių, paslaugų ir (ar) darbų pirkimų planavimo mechanizmas  iš esmės sutampa su Viešųjų pirkimų tarnybos rekomenduojamu, tačiau atkreiptinas dėmesys į tai, kad:</w:t>
      </w:r>
    </w:p>
    <w:p w:rsidR="0062386D" w:rsidRPr="00986096" w:rsidRDefault="0062386D">
      <w:pPr>
        <w:shd w:val="clear" w:color="auto" w:fill="FFFFFF" w:themeFill="background1"/>
        <w:spacing w:line="360" w:lineRule="auto"/>
        <w:ind w:firstLine="851"/>
        <w:jc w:val="both"/>
      </w:pPr>
      <w:r w:rsidRPr="00986096">
        <w:t>1. Savivaldybės viešųjų pirkimų organizavimo taisyklėse nereglamentuotas pirkimų poreikio formavimo etapas. Minėtų taisyklių II skyriaus 6 punkte yra apibrėžtas pirkimų iniciatoriaus teisinis statusas, 9 punkte numatyta pirkimų iniciatoriams prievolė iki kiekvienų metų gruodžio 15 d. pateikti informaciją apie ateinančiais biudžetiniais metais reikalingas pirkti prekes, paslaugas ir darbus, tačiau nenumatyta jog su pirkimų sąrašais būtina pateikti atliktų rinkos tyrimų duomenis bei pirkimų pagrindimą. Viešųjų pirkimų tarnybos rekomendavimu, pirkimų iniciatorius, rengdamas pirkimų sąrašus turi atlikti visą eilę procedūrų ir parengti pirkimų pagrindimą, kuriame būtų nurodytas išlaidų būtinumas, atsižvelgiant į padalinio veiklos uždavinius ir tikslus. (Organizavimo ir vidaus kontrolės rekomendacijų 34, 35 punktai). Atsižvelgiant į šio etapo reikšmę visame viešųjų pirkimų procese ir į Viešųjų pirkimų tarnybos rekomenduojamą teisinį reglamentavimą, taip pat siekiant didesnio prekių, paslaugų ir (ar) darbų poreikio formavimo aiškumo ir skaidrumo, manytina, kad būtų tikslinga konkrečiau reglamentuoti, kaip pagrindžiamas poreikis pirkti konkrečią prekę, paslaugą ar darbus.</w:t>
      </w:r>
    </w:p>
    <w:p w:rsidR="0062386D" w:rsidRPr="00986096" w:rsidRDefault="0062386D">
      <w:pPr>
        <w:shd w:val="clear" w:color="auto" w:fill="FFFFFF" w:themeFill="background1"/>
        <w:spacing w:line="360" w:lineRule="auto"/>
        <w:ind w:firstLine="851"/>
        <w:jc w:val="both"/>
      </w:pPr>
      <w:r w:rsidRPr="00986096">
        <w:t xml:space="preserve">2. Susipažinus su Savivaldybės interneto tinklapyje skelbiamomis kai kurių viešųjų pirkimų iniciatorių funkcijomis nustatyta, kad ne į visų darbuotojų funkcijas yra įtrauktos pirkimų iniciatoriams priskirtinos funkcijos. Savivaldybėje viešųjų pirkimų iniciatoriai paskirti Savivaldybės administracijos direktoriaus 2011 m. rugpjūčio 24 d. įsakymu Nr. AD-1-2359 „Dėl viešųjų pirkimų iniciatorių skyrimo“. Pasirinktinai susipažinus su vieno Savivaldybės administracijos skyriaus, o būtent - Žemės ūkio ir aplinkosaugos skyriaus 4-ų darbuotojų (Savivaldybės administracijos direktoriaus įsakymais paskirtų viešųjų pirkimų iniciatoriais) funkcijomis nustatyta, kad tik 2 darbuotojai vykdo funkcijas susijusias su viešaisiais pirkimais: vyriausioji specialistė J.Š. “ </w:t>
      </w:r>
      <w:r w:rsidRPr="00986096">
        <w:rPr>
          <w:i/>
        </w:rPr>
        <w:t>tikrina melioracijos techninių darbo projektų ir viešųjų pirkimų konkursines sąmatas</w:t>
      </w:r>
      <w:r w:rsidRPr="00986096">
        <w:t>“, vyriausioji specialistė A.M. „</w:t>
      </w:r>
      <w:r w:rsidRPr="00986096">
        <w:rPr>
          <w:i/>
        </w:rPr>
        <w:t>rengia aplinkos apsaugos darbų ir paslaugų viešųjų pirkimų konkursų sąlygas, sutartis ir atsako už šių sutarčių įgyvendinimą</w:t>
      </w:r>
      <w:r w:rsidRPr="00986096">
        <w:t>“.</w:t>
      </w:r>
      <w:r w:rsidR="00664E12" w:rsidRPr="00986096">
        <w:t xml:space="preserve"> Tačiau šios darbuotojams priskirtos funkcijos nesisieja su iniciatoriams priskirtinomis funkcijomis.</w:t>
      </w:r>
    </w:p>
    <w:p w:rsidR="0062386D" w:rsidRPr="00986096" w:rsidRDefault="0062386D">
      <w:pPr>
        <w:shd w:val="clear" w:color="auto" w:fill="FFFFFF" w:themeFill="background1"/>
        <w:spacing w:line="360" w:lineRule="auto"/>
        <w:ind w:firstLine="851"/>
        <w:jc w:val="both"/>
      </w:pPr>
      <w:r w:rsidRPr="00986096">
        <w:t>Netikslus, Viešųjų pirkimų tarnybos rekomendacijų neatitinkantis pirkimų iniciatorių vykdomų funkcijų reglamentavimas</w:t>
      </w:r>
      <w:r w:rsidRPr="00986096">
        <w:rPr>
          <w:rStyle w:val="FootnoteReference"/>
          <w:rFonts w:eastAsia="Calibri"/>
        </w:rPr>
        <w:footnoteReference w:id="1"/>
      </w:r>
      <w:r w:rsidRPr="00986096">
        <w:t xml:space="preserve"> laikytinas </w:t>
      </w:r>
      <w:r w:rsidR="0079391D" w:rsidRPr="00986096">
        <w:t>ydingu</w:t>
      </w:r>
      <w:r w:rsidR="00BE2484" w:rsidRPr="00986096">
        <w:t xml:space="preserve"> antikorupciniu požiūriu</w:t>
      </w:r>
      <w:r w:rsidRPr="00986096">
        <w:t xml:space="preserve">. Ydingumas </w:t>
      </w:r>
      <w:r w:rsidRPr="00986096">
        <w:lastRenderedPageBreak/>
        <w:t xml:space="preserve">pasireiškia tuo, kad susidaro prielaidų netaikyti pirkimo iniciatoriaus funkcijas vykdančiam asmeniui reikalavimų, kurie dėl funkcijų masto ir reikšmės visame viešųjų pirkimų organizavimo ir vykdymo kontrolės procese turėtų būti taikomi pirkimų iniciatoriui. Be to, dėl tokio reglamentavimo neapibrėžtumo yra pasunkinamas funkcijų atskyrimo užtikrinimas. </w:t>
      </w:r>
    </w:p>
    <w:p w:rsidR="0062386D" w:rsidRPr="00986096" w:rsidRDefault="0062386D">
      <w:pPr>
        <w:shd w:val="clear" w:color="auto" w:fill="FFFFFF" w:themeFill="background1"/>
        <w:spacing w:line="360" w:lineRule="auto"/>
        <w:ind w:firstLine="851"/>
        <w:jc w:val="both"/>
      </w:pPr>
      <w:r w:rsidRPr="00986096">
        <w:t>3. Atsižvelgiant į Viešųjų pirkimų tarnybos rekomenduojamą procedūrų teisinį reglamentavimą, parengto pirkimų plano derinimo etape, pirkimų plano projektas turi būti derinamas su pirkimų iniciatoriais, perkančiosios organizacijos finansininku, o jei planuojama sudaryti ir vidaus sandorius, tai ir su perkančiosios organizacijos teisininku. Parengtas planas teikiamas vizuoti prevencinę kontrolę atliekančiam asmeniui. Savivaldybės teisės aktuose pirkimų plano derinimo procedūra nereglamentuota, be to Savivaldybė informavo, kad prevencinę kontrolę atliekantis asmuo Savivaldybėje nepaskirtas.</w:t>
      </w:r>
    </w:p>
    <w:p w:rsidR="0062386D" w:rsidRPr="00986096" w:rsidRDefault="0062386D">
      <w:pPr>
        <w:shd w:val="clear" w:color="auto" w:fill="FFFFFF" w:themeFill="background1"/>
        <w:spacing w:line="360" w:lineRule="auto"/>
        <w:ind w:firstLine="851"/>
        <w:jc w:val="both"/>
      </w:pPr>
      <w:r w:rsidRPr="00986096">
        <w:t>PASIŪLYMAI</w:t>
      </w:r>
    </w:p>
    <w:p w:rsidR="0062386D" w:rsidRPr="00986096" w:rsidRDefault="0062386D">
      <w:pPr>
        <w:shd w:val="clear" w:color="auto" w:fill="FFFFFF" w:themeFill="background1"/>
        <w:spacing w:line="360" w:lineRule="auto"/>
        <w:ind w:firstLine="851"/>
        <w:jc w:val="both"/>
      </w:pPr>
      <w:r w:rsidRPr="00986096">
        <w:t>Siekiant didesnio prekių, paslaugų ir (ar) darbų poreikio formavimo ir pirkimų planavimo procesų aiškumo ir skaidrumo, Savivaldybės viešųjų pirkimų organizavimo taisyklėse išsamiau reglamentuoti, kaip pagrindžiamas poreikis pirkti konkrečią prekę, paslaugą ir (ar) darbus, kaip rengiamas ir derinimas pirkimų plano projektas.</w:t>
      </w:r>
    </w:p>
    <w:p w:rsidR="0062386D" w:rsidRPr="00986096" w:rsidRDefault="0062386D">
      <w:pPr>
        <w:shd w:val="clear" w:color="auto" w:fill="FFFFFF" w:themeFill="background1"/>
        <w:spacing w:line="360" w:lineRule="auto"/>
        <w:ind w:firstLine="851"/>
        <w:jc w:val="both"/>
      </w:pPr>
      <w:r w:rsidRPr="00986096">
        <w:t xml:space="preserve">Siekiant viešųjų pirkimų procese užtikrinti vykdomų funkcijų atskyrimą, tikslinga viešųjų pirkimų iniciatorių </w:t>
      </w:r>
      <w:r w:rsidR="004D3A12" w:rsidRPr="00986096">
        <w:t xml:space="preserve">pareigybių aprašymuose numatyti pirkimų iniciatoriams priskirtinas </w:t>
      </w:r>
      <w:r w:rsidRPr="00986096">
        <w:t xml:space="preserve">funkcijas. </w:t>
      </w:r>
    </w:p>
    <w:p w:rsidR="0062386D" w:rsidRPr="00986096" w:rsidRDefault="0062386D">
      <w:pPr>
        <w:shd w:val="clear" w:color="auto" w:fill="FFFFFF" w:themeFill="background1"/>
        <w:spacing w:line="360" w:lineRule="auto"/>
        <w:ind w:firstLine="851"/>
        <w:jc w:val="both"/>
      </w:pPr>
      <w:r w:rsidRPr="00986096">
        <w:t>Svarstyti galimybę paskirti asmenį, kuris viešųjų pirkimų srityje atliktų prevencinę kontrolę, ir kurio dalyvavimas viešųjų pirkimų procedūrose apsiribotų vien prevencinės kontrolės vykdymu arba šio asmens funkcijas paskirstyti keliems Savivaldybės darbuotojams, kurių dalyvavimas konkretaus viešojo pirkimo etapuose apsiribotų vien šių funkcijų vykdymu.</w:t>
      </w:r>
    </w:p>
    <w:p w:rsidR="0062386D" w:rsidRPr="00986096" w:rsidRDefault="0062386D">
      <w:pPr>
        <w:shd w:val="clear" w:color="auto" w:fill="FFFFFF" w:themeFill="background1"/>
        <w:spacing w:line="360" w:lineRule="auto"/>
        <w:ind w:firstLine="851"/>
        <w:jc w:val="both"/>
      </w:pPr>
    </w:p>
    <w:p w:rsidR="0062386D" w:rsidRPr="00986096" w:rsidRDefault="0062386D">
      <w:pPr>
        <w:spacing w:line="360" w:lineRule="auto"/>
        <w:ind w:firstLine="851"/>
        <w:jc w:val="center"/>
        <w:rPr>
          <w:b/>
          <w:bCs/>
        </w:rPr>
      </w:pPr>
      <w:r w:rsidRPr="00986096">
        <w:rPr>
          <w:b/>
          <w:bCs/>
        </w:rPr>
        <w:t>2.2. Pirkimo inicijavimo ir pasirengimo jam etapas</w:t>
      </w:r>
    </w:p>
    <w:p w:rsidR="0062386D" w:rsidRPr="00986096" w:rsidRDefault="0062386D">
      <w:pPr>
        <w:spacing w:line="360" w:lineRule="auto"/>
        <w:ind w:firstLine="851"/>
        <w:jc w:val="center"/>
        <w:rPr>
          <w:b/>
          <w:bCs/>
        </w:rPr>
      </w:pPr>
      <w:r w:rsidRPr="00986096">
        <w:rPr>
          <w:b/>
          <w:bCs/>
        </w:rPr>
        <w:t>2.2.1. Pirkimo procedūrų atlikimo pradžia</w:t>
      </w:r>
    </w:p>
    <w:p w:rsidR="0062386D" w:rsidRPr="00986096" w:rsidRDefault="0062386D">
      <w:pPr>
        <w:pStyle w:val="BodyText1"/>
        <w:spacing w:line="360" w:lineRule="auto"/>
        <w:ind w:firstLine="851"/>
        <w:rPr>
          <w:bCs/>
          <w:color w:val="auto"/>
          <w:sz w:val="24"/>
          <w:szCs w:val="24"/>
        </w:rPr>
      </w:pPr>
      <w:r w:rsidRPr="00986096">
        <w:rPr>
          <w:color w:val="auto"/>
          <w:sz w:val="24"/>
          <w:szCs w:val="24"/>
        </w:rPr>
        <w:lastRenderedPageBreak/>
        <w:t>Organizavimo ir vidaus kontrolės rekomendacijų 50 punkte rekomenduojama pirkimų iniciatoriui kiekvieno pirkimo procedūroms atlikti pildyti paraišką, kurią tvirtina perkančiosios organizacijos vadovas. Laikytina, kad šis perkančiosios organizacijos vadovo patvirtinimas yra formalus pagrindas pradėti atitinkamo pirkimo procedūras, t. y. šiuo veiksmu pradedamas p</w:t>
      </w:r>
      <w:r w:rsidRPr="00986096">
        <w:rPr>
          <w:bCs/>
          <w:color w:val="auto"/>
          <w:sz w:val="24"/>
          <w:szCs w:val="24"/>
        </w:rPr>
        <w:t>irkimo inicijavimo ir pasirengimo jam etapas.</w:t>
      </w:r>
    </w:p>
    <w:p w:rsidR="0062386D" w:rsidRPr="00986096" w:rsidRDefault="0062386D">
      <w:pPr>
        <w:spacing w:line="360" w:lineRule="auto"/>
        <w:ind w:firstLine="851"/>
        <w:jc w:val="both"/>
        <w:rPr>
          <w:szCs w:val="22"/>
          <w:lang w:eastAsia="en-US"/>
        </w:rPr>
      </w:pPr>
      <w:r w:rsidRPr="00986096">
        <w:t>Analizuojant viešuosius pirkimus reglamentuojančius Savivaldybės teisės aktus, nustatyta, kad šis etapas reglamentuotas Savivaldybės viešųjų pirkimų organizavimo t</w:t>
      </w:r>
      <w:r w:rsidR="00BE2484" w:rsidRPr="00986096">
        <w:t>ai</w:t>
      </w:r>
      <w:r w:rsidRPr="00986096">
        <w:t>syklių III skyriuje. Numatyta, kad pirkimų iniciatorius dėl kiekvieno pirkimo parengia paraišką, prideda reikiamus dokumentus (Savivaldybės viešųjų pirkimų organizavimo taisyklių 14 punktas) ir suderinęs su perkančiosios organizacijos finansininku ir padalinio vadovu, teikia tvirtinti perkančiosios organizacijos vadovui (Savivaldybės viešųjų pirkimų organizavimo taisyklių 15 punktas). Savivaldybės viešųjų pirkimų organizavimo taisyklių 4 priede patvirtinta paraiškos forma, kurioje numatyta, jog paraišką pasirašo pirkimo iniciatorius suderinęs su padalinio vadovu, finansininku bei Viešųjų pirkimų skyriaus darbuotoju (</w:t>
      </w:r>
      <w:r w:rsidR="00165918" w:rsidRPr="00986096">
        <w:t xml:space="preserve">su Viešųjų pirkimų skyriaus darbuotoju </w:t>
      </w:r>
      <w:r w:rsidRPr="00986096">
        <w:t xml:space="preserve">derinama, kai pirkimą vykdo seniūnija). </w:t>
      </w:r>
      <w:r w:rsidRPr="00986096">
        <w:rPr>
          <w:szCs w:val="22"/>
          <w:lang w:eastAsia="en-US"/>
        </w:rPr>
        <w:t xml:space="preserve">Palyginus Savivaldybėje egzistuojančias pirkimų inicijavimo (paraiškos pirkti rengimo, derinimo ir tvirtinimo) procedūras su Organizavimo ir vidaus kontrolės rekomendacijose nustatytomis, pastebėta kai kurių skirtumų. Šie skirtumai pateikiami 1-oje lentelėje - „Pirkimų inicijavimo procedūrų palyginimas“. </w:t>
      </w:r>
    </w:p>
    <w:p w:rsidR="0062386D" w:rsidRPr="00986096" w:rsidRDefault="0062386D">
      <w:pPr>
        <w:suppressAutoHyphens/>
        <w:autoSpaceDE w:val="0"/>
        <w:autoSpaceDN w:val="0"/>
        <w:adjustRightInd w:val="0"/>
        <w:spacing w:line="360" w:lineRule="auto"/>
        <w:ind w:firstLine="851"/>
        <w:jc w:val="both"/>
        <w:textAlignment w:val="center"/>
        <w:rPr>
          <w:b/>
          <w:i/>
          <w:iCs/>
          <w:lang w:eastAsia="en-US"/>
        </w:rPr>
      </w:pPr>
      <w:r w:rsidRPr="00986096">
        <w:rPr>
          <w:iCs/>
          <w:lang w:eastAsia="en-US"/>
        </w:rPr>
        <w:t>1 lentelė.</w:t>
      </w:r>
      <w:r w:rsidRPr="00986096">
        <w:rPr>
          <w:b/>
          <w:i/>
          <w:iCs/>
          <w:lang w:eastAsia="en-US"/>
        </w:rPr>
        <w:t xml:space="preserve"> Pirkimų inicijavimo procedūrų palyginimas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472"/>
        <w:gridCol w:w="2370"/>
      </w:tblGrid>
      <w:tr w:rsidR="0062386D" w:rsidRPr="00986096" w:rsidTr="002A126C">
        <w:tc>
          <w:tcPr>
            <w:tcW w:w="4834" w:type="dxa"/>
            <w:vAlign w:val="center"/>
          </w:tcPr>
          <w:p w:rsidR="0062386D" w:rsidRPr="00986096" w:rsidRDefault="0062386D">
            <w:pPr>
              <w:jc w:val="center"/>
              <w:rPr>
                <w:b/>
                <w:bCs/>
                <w:lang w:eastAsia="en-US"/>
              </w:rPr>
            </w:pPr>
            <w:r w:rsidRPr="00986096">
              <w:rPr>
                <w:b/>
                <w:bCs/>
                <w:szCs w:val="22"/>
                <w:lang w:eastAsia="en-US"/>
              </w:rPr>
              <w:t>Pirkimų inicijavime dalyvaujantys subjektai</w:t>
            </w:r>
          </w:p>
        </w:tc>
        <w:tc>
          <w:tcPr>
            <w:tcW w:w="2504" w:type="dxa"/>
          </w:tcPr>
          <w:p w:rsidR="0062386D" w:rsidRPr="00986096" w:rsidRDefault="0062386D">
            <w:pPr>
              <w:jc w:val="center"/>
              <w:rPr>
                <w:b/>
                <w:bCs/>
                <w:sz w:val="22"/>
                <w:szCs w:val="22"/>
                <w:lang w:eastAsia="en-US"/>
              </w:rPr>
            </w:pPr>
            <w:r w:rsidRPr="00986096">
              <w:rPr>
                <w:b/>
                <w:bCs/>
                <w:szCs w:val="22"/>
                <w:lang w:eastAsia="en-US"/>
              </w:rPr>
              <w:t>Pagal Organizavimo ir vidaus kontrolės rekomendacijas</w:t>
            </w:r>
          </w:p>
        </w:tc>
        <w:tc>
          <w:tcPr>
            <w:tcW w:w="2408" w:type="dxa"/>
            <w:vAlign w:val="center"/>
          </w:tcPr>
          <w:p w:rsidR="0062386D" w:rsidRPr="00986096" w:rsidRDefault="0062386D">
            <w:pPr>
              <w:jc w:val="center"/>
              <w:rPr>
                <w:b/>
                <w:bCs/>
                <w:sz w:val="22"/>
                <w:szCs w:val="22"/>
                <w:lang w:eastAsia="en-US"/>
              </w:rPr>
            </w:pPr>
            <w:r w:rsidRPr="00986096">
              <w:rPr>
                <w:b/>
                <w:bCs/>
                <w:szCs w:val="22"/>
                <w:lang w:eastAsia="en-US"/>
              </w:rPr>
              <w:t>Savivaldybėje nustatyta tvarka</w:t>
            </w:r>
          </w:p>
        </w:tc>
      </w:tr>
      <w:tr w:rsidR="0062386D" w:rsidRPr="00986096" w:rsidTr="002A126C">
        <w:tc>
          <w:tcPr>
            <w:tcW w:w="4834" w:type="dxa"/>
          </w:tcPr>
          <w:p w:rsidR="0062386D" w:rsidRPr="00986096" w:rsidRDefault="0062386D" w:rsidP="00B77D2B">
            <w:pPr>
              <w:rPr>
                <w:sz w:val="22"/>
                <w:szCs w:val="22"/>
                <w:lang w:eastAsia="en-US"/>
              </w:rPr>
            </w:pPr>
            <w:r w:rsidRPr="00986096">
              <w:rPr>
                <w:szCs w:val="22"/>
                <w:lang w:eastAsia="en-US"/>
              </w:rPr>
              <w:t>Pirkimo iniciatorius</w:t>
            </w:r>
          </w:p>
        </w:tc>
        <w:tc>
          <w:tcPr>
            <w:tcW w:w="2504" w:type="dxa"/>
            <w:vAlign w:val="center"/>
          </w:tcPr>
          <w:p w:rsidR="0062386D" w:rsidRPr="00986096" w:rsidRDefault="0062386D">
            <w:pPr>
              <w:jc w:val="center"/>
              <w:rPr>
                <w:sz w:val="22"/>
                <w:szCs w:val="22"/>
                <w:lang w:eastAsia="en-US"/>
              </w:rPr>
            </w:pPr>
            <w:r w:rsidRPr="00986096">
              <w:rPr>
                <w:szCs w:val="22"/>
                <w:lang w:eastAsia="en-US"/>
              </w:rPr>
              <w:t>pildo paraišką</w:t>
            </w:r>
          </w:p>
        </w:tc>
        <w:tc>
          <w:tcPr>
            <w:tcW w:w="2408" w:type="dxa"/>
            <w:vAlign w:val="center"/>
          </w:tcPr>
          <w:p w:rsidR="0062386D" w:rsidRPr="00986096" w:rsidRDefault="0062386D">
            <w:pPr>
              <w:jc w:val="center"/>
              <w:rPr>
                <w:sz w:val="22"/>
                <w:szCs w:val="22"/>
                <w:lang w:eastAsia="en-US"/>
              </w:rPr>
            </w:pPr>
            <w:r w:rsidRPr="00986096">
              <w:rPr>
                <w:szCs w:val="22"/>
                <w:lang w:eastAsia="en-US"/>
              </w:rPr>
              <w:t>parengia paraišką</w:t>
            </w:r>
          </w:p>
        </w:tc>
      </w:tr>
      <w:tr w:rsidR="0062386D" w:rsidRPr="00986096" w:rsidTr="002A126C">
        <w:tc>
          <w:tcPr>
            <w:tcW w:w="4834" w:type="dxa"/>
          </w:tcPr>
          <w:p w:rsidR="0062386D" w:rsidRPr="00986096" w:rsidRDefault="0062386D" w:rsidP="00B77D2B">
            <w:pPr>
              <w:rPr>
                <w:sz w:val="22"/>
                <w:szCs w:val="22"/>
                <w:lang w:eastAsia="en-US"/>
              </w:rPr>
            </w:pPr>
            <w:r w:rsidRPr="00986096">
              <w:rPr>
                <w:szCs w:val="22"/>
                <w:lang w:eastAsia="en-US"/>
              </w:rPr>
              <w:t>Finansininkas (vyriausiasis projekto ir (ar) programos finansininkas)</w:t>
            </w:r>
          </w:p>
        </w:tc>
        <w:tc>
          <w:tcPr>
            <w:tcW w:w="2504" w:type="dxa"/>
            <w:vAlign w:val="center"/>
          </w:tcPr>
          <w:p w:rsidR="0062386D" w:rsidRPr="00986096" w:rsidRDefault="0062386D">
            <w:pPr>
              <w:jc w:val="center"/>
              <w:rPr>
                <w:sz w:val="22"/>
                <w:szCs w:val="22"/>
                <w:lang w:eastAsia="en-US"/>
              </w:rPr>
            </w:pPr>
            <w:r w:rsidRPr="00986096">
              <w:rPr>
                <w:szCs w:val="22"/>
                <w:lang w:eastAsia="en-US"/>
              </w:rPr>
              <w:t>derina</w:t>
            </w:r>
          </w:p>
        </w:tc>
        <w:tc>
          <w:tcPr>
            <w:tcW w:w="2408" w:type="dxa"/>
            <w:vAlign w:val="center"/>
          </w:tcPr>
          <w:p w:rsidR="0062386D" w:rsidRPr="00986096" w:rsidRDefault="0062386D">
            <w:pPr>
              <w:jc w:val="center"/>
              <w:rPr>
                <w:sz w:val="22"/>
                <w:szCs w:val="22"/>
                <w:lang w:eastAsia="en-US"/>
              </w:rPr>
            </w:pPr>
            <w:r w:rsidRPr="00986096">
              <w:rPr>
                <w:szCs w:val="22"/>
                <w:lang w:eastAsia="en-US"/>
              </w:rPr>
              <w:t>derina</w:t>
            </w:r>
          </w:p>
        </w:tc>
      </w:tr>
      <w:tr w:rsidR="0062386D" w:rsidRPr="00986096" w:rsidTr="002A126C">
        <w:tc>
          <w:tcPr>
            <w:tcW w:w="4834" w:type="dxa"/>
          </w:tcPr>
          <w:p w:rsidR="0062386D" w:rsidRPr="00986096" w:rsidRDefault="0062386D" w:rsidP="00B77D2B">
            <w:pPr>
              <w:rPr>
                <w:sz w:val="22"/>
                <w:szCs w:val="22"/>
                <w:lang w:eastAsia="en-US"/>
              </w:rPr>
            </w:pPr>
            <w:r w:rsidRPr="00986096">
              <w:rPr>
                <w:szCs w:val="22"/>
                <w:lang w:eastAsia="en-US"/>
              </w:rPr>
              <w:t>Padalinio vadovas</w:t>
            </w:r>
          </w:p>
        </w:tc>
        <w:tc>
          <w:tcPr>
            <w:tcW w:w="2504" w:type="dxa"/>
            <w:vAlign w:val="center"/>
          </w:tcPr>
          <w:p w:rsidR="0062386D" w:rsidRPr="00986096" w:rsidRDefault="0062386D">
            <w:pPr>
              <w:jc w:val="center"/>
              <w:rPr>
                <w:sz w:val="22"/>
                <w:szCs w:val="22"/>
                <w:lang w:eastAsia="en-US"/>
              </w:rPr>
            </w:pPr>
            <w:r w:rsidRPr="00986096">
              <w:rPr>
                <w:szCs w:val="22"/>
                <w:lang w:eastAsia="en-US"/>
              </w:rPr>
              <w:t>-</w:t>
            </w:r>
          </w:p>
        </w:tc>
        <w:tc>
          <w:tcPr>
            <w:tcW w:w="2408" w:type="dxa"/>
            <w:vAlign w:val="center"/>
          </w:tcPr>
          <w:p w:rsidR="0062386D" w:rsidRPr="00986096" w:rsidRDefault="0062386D">
            <w:pPr>
              <w:jc w:val="center"/>
              <w:rPr>
                <w:sz w:val="22"/>
                <w:szCs w:val="22"/>
                <w:lang w:eastAsia="en-US"/>
              </w:rPr>
            </w:pPr>
            <w:r w:rsidRPr="00986096">
              <w:rPr>
                <w:szCs w:val="22"/>
                <w:lang w:eastAsia="en-US"/>
              </w:rPr>
              <w:t>derina</w:t>
            </w:r>
          </w:p>
        </w:tc>
      </w:tr>
      <w:tr w:rsidR="0062386D" w:rsidRPr="00986096" w:rsidTr="002A126C">
        <w:tc>
          <w:tcPr>
            <w:tcW w:w="4834" w:type="dxa"/>
          </w:tcPr>
          <w:p w:rsidR="0062386D" w:rsidRPr="00986096" w:rsidRDefault="0062386D" w:rsidP="00B77D2B">
            <w:pPr>
              <w:rPr>
                <w:sz w:val="22"/>
                <w:szCs w:val="22"/>
                <w:lang w:eastAsia="en-US"/>
              </w:rPr>
            </w:pPr>
            <w:r w:rsidRPr="00986096">
              <w:rPr>
                <w:szCs w:val="22"/>
                <w:lang w:eastAsia="en-US"/>
              </w:rPr>
              <w:t>Viešųjų pirkimų skyriaus darbuotojas</w:t>
            </w:r>
          </w:p>
        </w:tc>
        <w:tc>
          <w:tcPr>
            <w:tcW w:w="2504" w:type="dxa"/>
            <w:vAlign w:val="center"/>
          </w:tcPr>
          <w:p w:rsidR="0062386D" w:rsidRPr="00986096" w:rsidRDefault="0062386D">
            <w:pPr>
              <w:jc w:val="center"/>
              <w:rPr>
                <w:sz w:val="22"/>
                <w:szCs w:val="22"/>
                <w:lang w:eastAsia="en-US"/>
              </w:rPr>
            </w:pPr>
            <w:r w:rsidRPr="00986096">
              <w:rPr>
                <w:szCs w:val="22"/>
                <w:lang w:eastAsia="en-US"/>
              </w:rPr>
              <w:t>-</w:t>
            </w:r>
          </w:p>
        </w:tc>
        <w:tc>
          <w:tcPr>
            <w:tcW w:w="2408" w:type="dxa"/>
            <w:vAlign w:val="center"/>
          </w:tcPr>
          <w:p w:rsidR="0062386D" w:rsidRPr="00986096" w:rsidRDefault="001335A7">
            <w:pPr>
              <w:jc w:val="center"/>
              <w:rPr>
                <w:sz w:val="22"/>
                <w:szCs w:val="22"/>
                <w:lang w:eastAsia="en-US"/>
              </w:rPr>
            </w:pPr>
            <w:r w:rsidRPr="00986096">
              <w:rPr>
                <w:szCs w:val="22"/>
                <w:lang w:eastAsia="en-US"/>
              </w:rPr>
              <w:t>D</w:t>
            </w:r>
            <w:r w:rsidR="0062386D" w:rsidRPr="00986096">
              <w:rPr>
                <w:szCs w:val="22"/>
                <w:lang w:eastAsia="en-US"/>
              </w:rPr>
              <w:t>erina</w:t>
            </w:r>
            <w:r w:rsidRPr="00986096">
              <w:rPr>
                <w:szCs w:val="22"/>
                <w:lang w:eastAsia="en-US"/>
              </w:rPr>
              <w:t>,</w:t>
            </w:r>
            <w:r w:rsidR="0062386D" w:rsidRPr="00986096">
              <w:rPr>
                <w:szCs w:val="22"/>
                <w:lang w:eastAsia="en-US"/>
              </w:rPr>
              <w:t xml:space="preserve"> kai pirkimą vykdo seniūnija</w:t>
            </w:r>
          </w:p>
        </w:tc>
      </w:tr>
      <w:tr w:rsidR="0062386D" w:rsidRPr="00986096" w:rsidTr="002A126C">
        <w:tc>
          <w:tcPr>
            <w:tcW w:w="4834" w:type="dxa"/>
          </w:tcPr>
          <w:p w:rsidR="0062386D" w:rsidRPr="00986096" w:rsidRDefault="0062386D" w:rsidP="00B77D2B">
            <w:pPr>
              <w:rPr>
                <w:sz w:val="22"/>
                <w:szCs w:val="22"/>
                <w:lang w:eastAsia="en-US"/>
              </w:rPr>
            </w:pPr>
            <w:r w:rsidRPr="00986096">
              <w:rPr>
                <w:szCs w:val="22"/>
                <w:lang w:eastAsia="en-US"/>
              </w:rPr>
              <w:t>Atsakingas už pirkimų vykdymą naudojantis CPO elektroniniu katalogu asmuo</w:t>
            </w:r>
          </w:p>
        </w:tc>
        <w:tc>
          <w:tcPr>
            <w:tcW w:w="2504" w:type="dxa"/>
            <w:vAlign w:val="center"/>
          </w:tcPr>
          <w:p w:rsidR="0062386D" w:rsidRPr="00986096" w:rsidRDefault="0062386D">
            <w:pPr>
              <w:jc w:val="center"/>
              <w:rPr>
                <w:sz w:val="22"/>
                <w:szCs w:val="22"/>
                <w:lang w:eastAsia="en-US"/>
              </w:rPr>
            </w:pPr>
            <w:r w:rsidRPr="00986096">
              <w:rPr>
                <w:szCs w:val="22"/>
                <w:lang w:eastAsia="en-US"/>
              </w:rPr>
              <w:t>derina</w:t>
            </w:r>
          </w:p>
        </w:tc>
        <w:tc>
          <w:tcPr>
            <w:tcW w:w="2408" w:type="dxa"/>
            <w:vAlign w:val="center"/>
          </w:tcPr>
          <w:p w:rsidR="0062386D" w:rsidRPr="00986096" w:rsidRDefault="0062386D">
            <w:pPr>
              <w:jc w:val="center"/>
              <w:rPr>
                <w:sz w:val="22"/>
                <w:szCs w:val="22"/>
                <w:lang w:eastAsia="en-US"/>
              </w:rPr>
            </w:pPr>
            <w:r w:rsidRPr="00986096">
              <w:rPr>
                <w:szCs w:val="22"/>
                <w:lang w:eastAsia="en-US"/>
              </w:rPr>
              <w:t>-</w:t>
            </w:r>
          </w:p>
        </w:tc>
      </w:tr>
      <w:tr w:rsidR="0062386D" w:rsidRPr="00986096" w:rsidTr="002A126C">
        <w:tc>
          <w:tcPr>
            <w:tcW w:w="4834" w:type="dxa"/>
          </w:tcPr>
          <w:p w:rsidR="0062386D" w:rsidRPr="00986096" w:rsidRDefault="0062386D" w:rsidP="00B77D2B">
            <w:pPr>
              <w:rPr>
                <w:sz w:val="22"/>
                <w:szCs w:val="22"/>
                <w:lang w:eastAsia="en-US"/>
              </w:rPr>
            </w:pPr>
            <w:r w:rsidRPr="00986096">
              <w:rPr>
                <w:szCs w:val="22"/>
                <w:lang w:eastAsia="en-US"/>
              </w:rPr>
              <w:t xml:space="preserve">Prevencinę kontrolę atliekantis asmuo </w:t>
            </w:r>
          </w:p>
        </w:tc>
        <w:tc>
          <w:tcPr>
            <w:tcW w:w="2504" w:type="dxa"/>
            <w:vAlign w:val="center"/>
          </w:tcPr>
          <w:p w:rsidR="0062386D" w:rsidRPr="00986096" w:rsidRDefault="0062386D">
            <w:pPr>
              <w:jc w:val="center"/>
              <w:rPr>
                <w:sz w:val="22"/>
                <w:szCs w:val="22"/>
                <w:lang w:eastAsia="en-US"/>
              </w:rPr>
            </w:pPr>
            <w:r w:rsidRPr="00986096">
              <w:rPr>
                <w:szCs w:val="22"/>
                <w:lang w:eastAsia="en-US"/>
              </w:rPr>
              <w:t>pritaria</w:t>
            </w:r>
          </w:p>
        </w:tc>
        <w:tc>
          <w:tcPr>
            <w:tcW w:w="2408" w:type="dxa"/>
            <w:vAlign w:val="center"/>
          </w:tcPr>
          <w:p w:rsidR="0062386D" w:rsidRPr="00986096" w:rsidRDefault="0062386D">
            <w:pPr>
              <w:jc w:val="center"/>
              <w:rPr>
                <w:sz w:val="22"/>
                <w:szCs w:val="22"/>
                <w:lang w:eastAsia="en-US"/>
              </w:rPr>
            </w:pPr>
            <w:r w:rsidRPr="00986096">
              <w:rPr>
                <w:szCs w:val="22"/>
                <w:lang w:eastAsia="en-US"/>
              </w:rPr>
              <w:t>-</w:t>
            </w:r>
          </w:p>
        </w:tc>
      </w:tr>
      <w:tr w:rsidR="0062386D" w:rsidRPr="00986096" w:rsidTr="002A126C">
        <w:tc>
          <w:tcPr>
            <w:tcW w:w="4834" w:type="dxa"/>
          </w:tcPr>
          <w:p w:rsidR="0062386D" w:rsidRPr="00986096" w:rsidRDefault="0062386D" w:rsidP="00B77D2B">
            <w:pPr>
              <w:rPr>
                <w:sz w:val="22"/>
                <w:szCs w:val="22"/>
                <w:lang w:eastAsia="en-US"/>
              </w:rPr>
            </w:pPr>
            <w:r w:rsidRPr="00986096">
              <w:rPr>
                <w:szCs w:val="22"/>
                <w:lang w:eastAsia="en-US"/>
              </w:rPr>
              <w:t>Perkančiosios organizacijos vadovas</w:t>
            </w:r>
          </w:p>
        </w:tc>
        <w:tc>
          <w:tcPr>
            <w:tcW w:w="2504" w:type="dxa"/>
            <w:vAlign w:val="center"/>
          </w:tcPr>
          <w:p w:rsidR="0062386D" w:rsidRPr="00986096" w:rsidRDefault="0062386D">
            <w:pPr>
              <w:jc w:val="center"/>
              <w:rPr>
                <w:sz w:val="22"/>
                <w:szCs w:val="22"/>
                <w:lang w:eastAsia="en-US"/>
              </w:rPr>
            </w:pPr>
            <w:r w:rsidRPr="00986096">
              <w:rPr>
                <w:szCs w:val="22"/>
                <w:lang w:eastAsia="en-US"/>
              </w:rPr>
              <w:t>tvirtina ir pasirašo paraišką</w:t>
            </w:r>
          </w:p>
        </w:tc>
        <w:tc>
          <w:tcPr>
            <w:tcW w:w="2408" w:type="dxa"/>
            <w:vAlign w:val="center"/>
          </w:tcPr>
          <w:p w:rsidR="0062386D" w:rsidRPr="00986096" w:rsidRDefault="0062386D">
            <w:pPr>
              <w:jc w:val="center"/>
              <w:rPr>
                <w:sz w:val="22"/>
                <w:szCs w:val="22"/>
                <w:lang w:eastAsia="en-US"/>
              </w:rPr>
            </w:pPr>
            <w:r w:rsidRPr="00986096">
              <w:rPr>
                <w:szCs w:val="22"/>
                <w:lang w:eastAsia="en-US"/>
              </w:rPr>
              <w:t>tvirtina paraišką</w:t>
            </w:r>
          </w:p>
        </w:tc>
      </w:tr>
    </w:tbl>
    <w:p w:rsidR="0062386D" w:rsidRPr="00986096" w:rsidRDefault="0062386D" w:rsidP="00B77D2B">
      <w:pPr>
        <w:pStyle w:val="BodyText1"/>
        <w:spacing w:line="360" w:lineRule="auto"/>
        <w:ind w:firstLine="851"/>
        <w:rPr>
          <w:color w:val="auto"/>
          <w:sz w:val="24"/>
          <w:szCs w:val="24"/>
        </w:rPr>
      </w:pPr>
    </w:p>
    <w:p w:rsidR="0062386D" w:rsidRPr="00986096" w:rsidRDefault="0062386D">
      <w:pPr>
        <w:pStyle w:val="BodyText1"/>
        <w:spacing w:line="360" w:lineRule="auto"/>
        <w:ind w:firstLine="851"/>
        <w:rPr>
          <w:color w:val="auto"/>
          <w:sz w:val="24"/>
          <w:szCs w:val="24"/>
        </w:rPr>
      </w:pPr>
      <w:r w:rsidRPr="00986096">
        <w:rPr>
          <w:color w:val="auto"/>
          <w:sz w:val="24"/>
          <w:szCs w:val="24"/>
        </w:rPr>
        <w:t>Iš pateiktos lentelės matyti, kad pagal Savivaldybės nustatytą teisinį reglamentavimą pirkimų inicijavimo procese nedalyvauja</w:t>
      </w:r>
      <w:r w:rsidRPr="00986096">
        <w:rPr>
          <w:color w:val="auto"/>
        </w:rPr>
        <w:t xml:space="preserve"> </w:t>
      </w:r>
      <w:r w:rsidR="00BE2484" w:rsidRPr="00986096">
        <w:rPr>
          <w:color w:val="auto"/>
          <w:sz w:val="24"/>
          <w:szCs w:val="24"/>
        </w:rPr>
        <w:t xml:space="preserve">asmuo, </w:t>
      </w:r>
      <w:r w:rsidRPr="00986096">
        <w:rPr>
          <w:color w:val="auto"/>
          <w:sz w:val="24"/>
          <w:szCs w:val="24"/>
        </w:rPr>
        <w:t>atsakingas už pirkimų vykdymą naudojantis CPO elektroniniu katalogu</w:t>
      </w:r>
      <w:r w:rsidR="00BE2484" w:rsidRPr="00986096">
        <w:rPr>
          <w:color w:val="auto"/>
          <w:sz w:val="24"/>
          <w:szCs w:val="24"/>
        </w:rPr>
        <w:t>,</w:t>
      </w:r>
      <w:r w:rsidRPr="00986096">
        <w:rPr>
          <w:color w:val="auto"/>
          <w:sz w:val="24"/>
          <w:szCs w:val="24"/>
        </w:rPr>
        <w:t xml:space="preserve"> bei prevencinę kontrolę atliekantis asmuo</w:t>
      </w:r>
      <w:r w:rsidRPr="00986096">
        <w:rPr>
          <w:rStyle w:val="FootnoteReference"/>
          <w:rFonts w:eastAsia="Calibri"/>
          <w:color w:val="auto"/>
          <w:sz w:val="24"/>
          <w:szCs w:val="24"/>
        </w:rPr>
        <w:footnoteReference w:id="2"/>
      </w:r>
      <w:r w:rsidRPr="00986096">
        <w:rPr>
          <w:color w:val="auto"/>
          <w:sz w:val="24"/>
          <w:szCs w:val="24"/>
        </w:rPr>
        <w:t xml:space="preserve"> (Savivaldybėje nėra paskirtas </w:t>
      </w:r>
      <w:r w:rsidRPr="00986096">
        <w:rPr>
          <w:color w:val="auto"/>
          <w:sz w:val="24"/>
          <w:szCs w:val="24"/>
        </w:rPr>
        <w:lastRenderedPageBreak/>
        <w:t>viešųjų pirkimų srityje prevencinę kontrolę atliekantis asmuo). Atsižvelgiant į tai, kad į pirkimų inicijavimo procesą Savivaldybėje yra įtraukti ir kiti subjektai (pirkimą iniciavusio padalinio vadovas, Viešųjų pirkimų skyriaus darbuotojas), galima būtų daryti prielaidą, kad Organizavimo ir vidaus kontrolės rekomendacijose nustatytos prevencinę kontrolę atliekančio asmens funkcijos Savivaldybėje paskirstytos tarp šių subjektų. Tačiau pažymėtina, kad Savivaldybės pirkimo inicijavimo ir pasirengimo jam etape dalyvaujantys subjektai dalyvauja ir kituose pirkimo etapuose, todėl kyla abejonių dėl šios prevencinės kontrolės efektyvumo. Todėl manytina, kad būtų tikslinga paskirti viešųjų pirkimų srityje prevencinę kontrolę atliekantį asmenį, kurio dalyvavimas viešųjų pirkimų procedūrose apsiribotų vien prevencinės kontrolės vykdymu</w:t>
      </w:r>
      <w:r w:rsidR="00165918" w:rsidRPr="00986096">
        <w:rPr>
          <w:color w:val="auto"/>
          <w:sz w:val="24"/>
          <w:szCs w:val="24"/>
        </w:rPr>
        <w:t xml:space="preserve"> (pasiūlymas pateiktas išvados 7 psl.)</w:t>
      </w:r>
      <w:r w:rsidRPr="00986096">
        <w:rPr>
          <w:color w:val="auto"/>
          <w:sz w:val="24"/>
          <w:szCs w:val="24"/>
        </w:rPr>
        <w:t xml:space="preserve">. </w:t>
      </w:r>
    </w:p>
    <w:p w:rsidR="0062386D" w:rsidRPr="00986096" w:rsidRDefault="0062386D">
      <w:pPr>
        <w:pStyle w:val="BodyText1"/>
        <w:spacing w:line="360" w:lineRule="auto"/>
        <w:ind w:firstLine="851"/>
        <w:rPr>
          <w:color w:val="auto"/>
          <w:sz w:val="24"/>
          <w:szCs w:val="24"/>
        </w:rPr>
      </w:pPr>
      <w:r w:rsidRPr="00986096">
        <w:rPr>
          <w:color w:val="auto"/>
          <w:sz w:val="24"/>
          <w:szCs w:val="24"/>
        </w:rPr>
        <w:t>PASI</w:t>
      </w:r>
      <w:r w:rsidR="0022503E" w:rsidRPr="00986096">
        <w:rPr>
          <w:color w:val="auto"/>
          <w:sz w:val="24"/>
          <w:szCs w:val="24"/>
        </w:rPr>
        <w:t>Ū</w:t>
      </w:r>
      <w:r w:rsidRPr="00986096">
        <w:rPr>
          <w:color w:val="auto"/>
          <w:sz w:val="24"/>
          <w:szCs w:val="24"/>
        </w:rPr>
        <w:t>LYMAS</w:t>
      </w:r>
    </w:p>
    <w:p w:rsidR="0062386D" w:rsidRPr="00986096" w:rsidRDefault="0062386D">
      <w:pPr>
        <w:pStyle w:val="BodyText1"/>
        <w:spacing w:line="360" w:lineRule="auto"/>
        <w:ind w:firstLine="851"/>
        <w:rPr>
          <w:color w:val="auto"/>
          <w:sz w:val="24"/>
          <w:szCs w:val="24"/>
        </w:rPr>
      </w:pPr>
      <w:r w:rsidRPr="00986096">
        <w:rPr>
          <w:color w:val="auto"/>
          <w:sz w:val="24"/>
          <w:szCs w:val="24"/>
        </w:rPr>
        <w:t>Siekiant užtikrinti efektyvią prevencinę kontrolę viešųjų pirkimų iniciavimo et</w:t>
      </w:r>
      <w:r w:rsidR="00165918" w:rsidRPr="00986096">
        <w:rPr>
          <w:color w:val="auto"/>
          <w:sz w:val="24"/>
          <w:szCs w:val="24"/>
        </w:rPr>
        <w:t>a</w:t>
      </w:r>
      <w:r w:rsidRPr="00986096">
        <w:rPr>
          <w:color w:val="auto"/>
          <w:sz w:val="24"/>
          <w:szCs w:val="24"/>
        </w:rPr>
        <w:t>pe, Savivaldybės teisės aktuose tikslinga numatyti, jog viešųjų pirkimų paraiškos turi būti derinamos ne tik su</w:t>
      </w:r>
      <w:r w:rsidRPr="00986096">
        <w:rPr>
          <w:color w:val="auto"/>
        </w:rPr>
        <w:t xml:space="preserve"> </w:t>
      </w:r>
      <w:r w:rsidRPr="00986096">
        <w:rPr>
          <w:color w:val="auto"/>
          <w:sz w:val="24"/>
          <w:szCs w:val="24"/>
        </w:rPr>
        <w:t xml:space="preserve">perkančiosios organizacijos finansininku ir padalinio vadovu, bet ir su </w:t>
      </w:r>
      <w:r w:rsidR="00BE2484" w:rsidRPr="00986096">
        <w:rPr>
          <w:color w:val="auto"/>
          <w:sz w:val="24"/>
          <w:szCs w:val="24"/>
        </w:rPr>
        <w:t xml:space="preserve">asmeniu, </w:t>
      </w:r>
      <w:r w:rsidRPr="00986096">
        <w:rPr>
          <w:color w:val="auto"/>
          <w:sz w:val="24"/>
          <w:szCs w:val="24"/>
        </w:rPr>
        <w:t>atsakingu už pirkimų vykdymą naudojantis CPO elektroniniu katalogu</w:t>
      </w:r>
      <w:r w:rsidR="00BE2484" w:rsidRPr="00986096">
        <w:rPr>
          <w:color w:val="auto"/>
          <w:sz w:val="24"/>
          <w:szCs w:val="24"/>
        </w:rPr>
        <w:t>,</w:t>
      </w:r>
      <w:r w:rsidRPr="00986096">
        <w:rPr>
          <w:color w:val="auto"/>
          <w:sz w:val="24"/>
          <w:szCs w:val="24"/>
        </w:rPr>
        <w:t xml:space="preserve"> bei prevencinę kontrolę atliekančiu asmeniu.</w:t>
      </w:r>
    </w:p>
    <w:p w:rsidR="0062386D" w:rsidRPr="00986096" w:rsidRDefault="0062386D">
      <w:pPr>
        <w:pStyle w:val="BodyText1"/>
        <w:spacing w:line="360" w:lineRule="auto"/>
        <w:ind w:firstLine="851"/>
        <w:jc w:val="center"/>
        <w:rPr>
          <w:b/>
          <w:color w:val="auto"/>
          <w:sz w:val="24"/>
          <w:szCs w:val="24"/>
        </w:rPr>
      </w:pPr>
      <w:r w:rsidRPr="00986096">
        <w:rPr>
          <w:b/>
          <w:color w:val="auto"/>
          <w:sz w:val="24"/>
          <w:szCs w:val="24"/>
        </w:rPr>
        <w:t>2.2.2. Pirkimą atliksiančio subjekto paskyrimas</w:t>
      </w:r>
    </w:p>
    <w:p w:rsidR="0062386D" w:rsidRPr="00986096" w:rsidRDefault="0062386D">
      <w:pPr>
        <w:pStyle w:val="BodyText1"/>
        <w:spacing w:line="360" w:lineRule="auto"/>
        <w:ind w:firstLine="851"/>
        <w:rPr>
          <w:color w:val="auto"/>
          <w:sz w:val="24"/>
          <w:szCs w:val="24"/>
        </w:rPr>
      </w:pPr>
      <w:r w:rsidRPr="00986096">
        <w:rPr>
          <w:color w:val="auto"/>
          <w:sz w:val="24"/>
          <w:szCs w:val="24"/>
        </w:rPr>
        <w:t>Pirkimo inicijavimo ir pasirengimo jam etape, vadovaujantis Organizavimo ir vidaus kontrolės rekomendacijų 54 punktu, rekomenduojama nustatyti, kas vykdys konkretų viešąjį pirkimą</w:t>
      </w:r>
      <w:r w:rsidRPr="00986096">
        <w:rPr>
          <w:rStyle w:val="FootnoteReference"/>
          <w:rFonts w:eastAsia="Calibri"/>
          <w:color w:val="auto"/>
          <w:sz w:val="24"/>
          <w:szCs w:val="24"/>
        </w:rPr>
        <w:footnoteReference w:id="3"/>
      </w:r>
      <w:r w:rsidRPr="00986096">
        <w:rPr>
          <w:color w:val="auto"/>
          <w:sz w:val="24"/>
          <w:szCs w:val="24"/>
        </w:rPr>
        <w:t>. Šiuo atveju galioja taisyklė, kad viešuosius pirkimus atlieka viešųjų pirkimų komisija, o teisės aktuose nustatytais atvejais juos gali atlikti pirkimų organizatorius.</w:t>
      </w:r>
    </w:p>
    <w:p w:rsidR="00CE03D8" w:rsidRPr="00986096" w:rsidRDefault="0062386D">
      <w:pPr>
        <w:pStyle w:val="BodyText1"/>
        <w:spacing w:line="360" w:lineRule="auto"/>
        <w:ind w:firstLine="851"/>
        <w:rPr>
          <w:color w:val="auto"/>
          <w:sz w:val="24"/>
          <w:szCs w:val="24"/>
        </w:rPr>
      </w:pPr>
      <w:r w:rsidRPr="00986096">
        <w:rPr>
          <w:color w:val="auto"/>
          <w:sz w:val="24"/>
          <w:szCs w:val="24"/>
        </w:rPr>
        <w:t>Pagal Savivaldybės nustatytą teisinį reglamentavimą</w:t>
      </w:r>
      <w:r w:rsidRPr="00986096">
        <w:rPr>
          <w:color w:val="auto"/>
        </w:rPr>
        <w:t xml:space="preserve"> </w:t>
      </w:r>
      <w:r w:rsidRPr="00986096">
        <w:rPr>
          <w:color w:val="auto"/>
          <w:sz w:val="24"/>
          <w:szCs w:val="24"/>
        </w:rPr>
        <w:t xml:space="preserve">pirkimų organizatorius pirkimus atlieka tada, kai prekių ar paslaugų pirkimo sutarties vertė, atsižvelgiant į visus numatomus sutarties pratęsimus, yra ne didesnė kaip 30 000,00 Lt (be pridėtinės vertės mokesčio), o darbų pirkimo sutarties vertė ne didesnė kaip 50 000,00 Lt (be pridėtinės vertės mokesčio) (2014-06-16 Savivaldybės viešųjų pirkimų taisyklių 13 punktas). Supaprastintus pirkimus vykdo Komisija, kai prekių ar paslaugų pirkimo sutarties vertė viršija 30 000,00 Lt (be pridėtinės vertės mokesčio), o darbų pirkimo sutarties vertė viršija 50 000,00 Lt (be pridėtinės vertės mokesčio) (2014-06-16 </w:t>
      </w:r>
      <w:r w:rsidRPr="00986096">
        <w:rPr>
          <w:color w:val="auto"/>
          <w:sz w:val="24"/>
          <w:szCs w:val="24"/>
        </w:rPr>
        <w:lastRenderedPageBreak/>
        <w:t xml:space="preserve">Savivaldybės viešųjų pirkimų taisyklių 12 punktas). 2014-06-16 Savivaldybės viešųjų pirkimų taisyklių 14 punkte taip pat yra nurodyta, jog perkančiosios organizacijos vadovas turi teisę priimti sprendimą pavesti supaprastintą pirkimą vykdyti pirkimų organizatoriui arba Komisijai neatsižvelgdamas į 12 ir 13 punktuose įvardintas sąlygas. Iš šių taisyklių darytina išvada, kad sprendimą, kam pavedama atlikti viešąjį pirkimą konkrečiu atveju, priima perkančiosios organizacijos vadovas, tačiau pati pirkimą atliksiančio subjekto paskyrimo procedūra reglamentuota nepakankamai, t. y. iš galiojančių teisės aktų nėra aišku, </w:t>
      </w:r>
      <w:r w:rsidR="00CE03D8" w:rsidRPr="00986096">
        <w:rPr>
          <w:color w:val="auto"/>
          <w:sz w:val="24"/>
          <w:szCs w:val="24"/>
        </w:rPr>
        <w:t>kokios aplinkybės įgalina neatsižvelgti į minėtuose punktuose įvardintas sąlygas, taip pat nereglamentuota, kaip perkančiosios organizacijos vadovo sprendimas turėtų būti įforminamas.</w:t>
      </w:r>
    </w:p>
    <w:p w:rsidR="0062386D" w:rsidRPr="00986096" w:rsidRDefault="0062386D">
      <w:pPr>
        <w:pStyle w:val="BodyText1"/>
        <w:spacing w:line="360" w:lineRule="auto"/>
        <w:ind w:firstLine="851"/>
        <w:rPr>
          <w:color w:val="auto"/>
          <w:sz w:val="24"/>
          <w:szCs w:val="24"/>
        </w:rPr>
      </w:pPr>
      <w:r w:rsidRPr="00986096">
        <w:rPr>
          <w:color w:val="auto"/>
          <w:sz w:val="24"/>
          <w:szCs w:val="24"/>
        </w:rPr>
        <w:t>Neaiškumų kyla ir dėl to, kaip yra nusprendžiama, kuris Savivaldybės darbuotojas bus paskirtas pirkimo organizatoriumi, nes pagal Viešųjų pirkimų organizatorių sąrašą, patvirtintą Savivaldybės administracijos direktoriaus 2011 m. lapkričio 8 d. įsakymu Nr. AD-1-2793 „Dėl viešųjų pirkimų organizatorių skyrimo“, atskirų prekių, paslaugų ar darbų pirkimus gali atlikti visa eilė Savivaldybės darbuotojų. Todėl manytina, kad tai sudaro prielaidų nepakankamai ribotai diskrecijai ir yra taisytina.</w:t>
      </w:r>
    </w:p>
    <w:p w:rsidR="0062386D" w:rsidRPr="00986096" w:rsidRDefault="0062386D">
      <w:pPr>
        <w:pStyle w:val="BodyText1"/>
        <w:spacing w:line="360" w:lineRule="auto"/>
        <w:ind w:firstLine="851"/>
        <w:rPr>
          <w:color w:val="auto"/>
          <w:sz w:val="24"/>
          <w:szCs w:val="24"/>
        </w:rPr>
      </w:pPr>
      <w:r w:rsidRPr="00986096">
        <w:rPr>
          <w:color w:val="auto"/>
          <w:sz w:val="24"/>
          <w:szCs w:val="24"/>
        </w:rPr>
        <w:t>PASIŪLYMAI</w:t>
      </w:r>
    </w:p>
    <w:p w:rsidR="0062386D" w:rsidRPr="00986096" w:rsidRDefault="0062386D">
      <w:pPr>
        <w:pStyle w:val="BodyText1"/>
        <w:spacing w:line="360" w:lineRule="auto"/>
        <w:ind w:firstLine="851"/>
        <w:rPr>
          <w:color w:val="auto"/>
          <w:sz w:val="24"/>
          <w:szCs w:val="24"/>
        </w:rPr>
      </w:pPr>
      <w:r w:rsidRPr="00986096">
        <w:rPr>
          <w:color w:val="auto"/>
          <w:sz w:val="24"/>
          <w:szCs w:val="24"/>
        </w:rPr>
        <w:t>Savivaldybės teisės aktuose aiškiai reglamentuoti, kas ir kada nusprendžia, kas atliks konkretų pirkimą (Savivaldybės viešųjų pirkimų komisija ar organizatorius, kuris organizatorius konkrečiai). Konkrečiau įvardinti aplinkybes, kuomet perkančiosios organizacijos vadovas turi teisę priimti sprendimą pavesti supaprastintą pirkimą vykdyti pirkimo organizatoriui arba Savivaldybės viešųjų pirkimų komisijai neatsižvelgdamas į pirkimo vertę. Numatant aplinkybes rekomenduojame atsižvelgti į tai, kad viešuosius pirkimus pavedant atlikti Komisijai yra užtikrinama didesnė atliekamos procedūros kontrolė.</w:t>
      </w:r>
    </w:p>
    <w:p w:rsidR="0062386D" w:rsidRPr="00986096" w:rsidRDefault="0062386D">
      <w:pPr>
        <w:pStyle w:val="BodyText1"/>
        <w:spacing w:line="360" w:lineRule="auto"/>
        <w:ind w:firstLine="851"/>
        <w:jc w:val="center"/>
        <w:rPr>
          <w:rStyle w:val="Strong"/>
          <w:color w:val="auto"/>
          <w:sz w:val="24"/>
          <w:szCs w:val="24"/>
        </w:rPr>
      </w:pPr>
      <w:r w:rsidRPr="00986096">
        <w:rPr>
          <w:rStyle w:val="Strong"/>
          <w:color w:val="auto"/>
          <w:sz w:val="24"/>
          <w:szCs w:val="24"/>
        </w:rPr>
        <w:t>2.2.3. Pirkimo iniciatoriaus ir pirkimus atliekančių subjektų santykis</w:t>
      </w:r>
    </w:p>
    <w:p w:rsidR="0062386D" w:rsidRPr="00986096" w:rsidRDefault="0062386D">
      <w:pPr>
        <w:pStyle w:val="BodyText1"/>
        <w:spacing w:line="360" w:lineRule="auto"/>
        <w:ind w:firstLine="851"/>
        <w:rPr>
          <w:color w:val="auto"/>
          <w:sz w:val="24"/>
          <w:szCs w:val="24"/>
        </w:rPr>
      </w:pPr>
      <w:r w:rsidRPr="00986096">
        <w:rPr>
          <w:color w:val="auto"/>
          <w:sz w:val="24"/>
          <w:szCs w:val="24"/>
        </w:rPr>
        <w:t>Pagal 2014-06-16 Savivaldybės viešųjų pirkimų taisyklių 10.2 punktą, pirkimo iniciatorius yra „</w:t>
      </w:r>
      <w:r w:rsidRPr="00986096">
        <w:rPr>
          <w:i/>
          <w:color w:val="auto"/>
          <w:sz w:val="24"/>
          <w:szCs w:val="24"/>
        </w:rPr>
        <w:t>perkančiosios organizacijos vadovo įsakymu paskirtas perkančiosios organizacijos struktūrinis padalinys arba valstybės tarnautojas ar darbuotojas, kuris nurodė poreikį įsigyti reikalingų prekių, paslaugų arba darbų</w:t>
      </w:r>
      <w:r w:rsidRPr="00986096">
        <w:rPr>
          <w:color w:val="auto"/>
          <w:sz w:val="24"/>
          <w:szCs w:val="24"/>
        </w:rPr>
        <w:t>“.</w:t>
      </w:r>
      <w:r w:rsidRPr="00986096">
        <w:rPr>
          <w:color w:val="auto"/>
        </w:rPr>
        <w:t xml:space="preserve"> </w:t>
      </w:r>
      <w:r w:rsidRPr="00986096">
        <w:rPr>
          <w:color w:val="auto"/>
          <w:sz w:val="24"/>
          <w:szCs w:val="24"/>
        </w:rPr>
        <w:t>Atsižvelgiant į tai, kad Organizavimo ir vidaus kontrolės rekomendacijų 50 punkte rekomenduojama pirkimų iniciatoriui kiekvieno pirkimo procedūroms atlikti pildyti paraišką, atliekant korupcijos rizikos analizę buvo laikoma, kad Savivaldybės darbuotojas, parengęs paraišką pirkimui atlikti, yra šio konkretaus pirkimo iniciatorius.</w:t>
      </w:r>
      <w:r w:rsidR="00792063" w:rsidRPr="00986096">
        <w:rPr>
          <w:color w:val="auto"/>
          <w:sz w:val="24"/>
          <w:szCs w:val="24"/>
        </w:rPr>
        <w:t xml:space="preserve"> </w:t>
      </w:r>
      <w:r w:rsidRPr="00986096">
        <w:rPr>
          <w:color w:val="auto"/>
          <w:sz w:val="24"/>
          <w:szCs w:val="24"/>
        </w:rPr>
        <w:t>Pagal 2014-06-16 Savivaldybės viešųjų pirkimų taisyklių 10.1 punktą, pirkimo organizatorius yra „</w:t>
      </w:r>
      <w:r w:rsidRPr="00986096">
        <w:rPr>
          <w:i/>
          <w:color w:val="auto"/>
          <w:sz w:val="24"/>
          <w:szCs w:val="24"/>
        </w:rPr>
        <w:t xml:space="preserve">perkančiosios organizacijos vadovo įsakymu paskirtas valstybės tarnautojas ar darbuotojas, dirbantis pagal darbo sutartį, kuris Taisyklių nustatyta tvarka organizuoja ir atlieka supaprastintus pirkimus, kai tokiems pirkimams atlikti </w:t>
      </w:r>
      <w:r w:rsidRPr="00986096">
        <w:rPr>
          <w:i/>
          <w:color w:val="auto"/>
          <w:sz w:val="24"/>
          <w:szCs w:val="24"/>
        </w:rPr>
        <w:lastRenderedPageBreak/>
        <w:t>nesudaroma Viešojo pirkimo komisija</w:t>
      </w:r>
      <w:r w:rsidRPr="00986096">
        <w:rPr>
          <w:color w:val="auto"/>
          <w:sz w:val="24"/>
          <w:szCs w:val="24"/>
        </w:rPr>
        <w:t>“.</w:t>
      </w:r>
      <w:r w:rsidRPr="00986096">
        <w:rPr>
          <w:color w:val="auto"/>
        </w:rPr>
        <w:t xml:space="preserve"> </w:t>
      </w:r>
      <w:r w:rsidRPr="00986096">
        <w:rPr>
          <w:color w:val="auto"/>
          <w:sz w:val="24"/>
          <w:szCs w:val="24"/>
        </w:rPr>
        <w:t>Ši</w:t>
      </w:r>
      <w:r w:rsidR="00792063" w:rsidRPr="00986096">
        <w:rPr>
          <w:color w:val="auto"/>
          <w:sz w:val="24"/>
          <w:szCs w:val="24"/>
        </w:rPr>
        <w:t>os</w:t>
      </w:r>
      <w:r w:rsidRPr="00986096">
        <w:rPr>
          <w:color w:val="auto"/>
          <w:sz w:val="24"/>
          <w:szCs w:val="24"/>
        </w:rPr>
        <w:t xml:space="preserve"> sąvok</w:t>
      </w:r>
      <w:r w:rsidR="00792063" w:rsidRPr="00986096">
        <w:rPr>
          <w:color w:val="auto"/>
          <w:sz w:val="24"/>
          <w:szCs w:val="24"/>
        </w:rPr>
        <w:t>os</w:t>
      </w:r>
      <w:r w:rsidRPr="00986096">
        <w:rPr>
          <w:color w:val="auto"/>
          <w:sz w:val="24"/>
          <w:szCs w:val="24"/>
        </w:rPr>
        <w:t xml:space="preserve"> iš esmės atitinka </w:t>
      </w:r>
      <w:r w:rsidR="00792063" w:rsidRPr="00986096">
        <w:rPr>
          <w:color w:val="auto"/>
          <w:sz w:val="24"/>
          <w:szCs w:val="24"/>
        </w:rPr>
        <w:t xml:space="preserve">Viešųjų pirkimų tarnybos reglamentuotas </w:t>
      </w:r>
      <w:r w:rsidRPr="00986096">
        <w:rPr>
          <w:color w:val="auto"/>
          <w:sz w:val="24"/>
          <w:szCs w:val="24"/>
        </w:rPr>
        <w:t>sąvok</w:t>
      </w:r>
      <w:r w:rsidR="00792063" w:rsidRPr="00986096">
        <w:rPr>
          <w:color w:val="auto"/>
          <w:sz w:val="24"/>
          <w:szCs w:val="24"/>
        </w:rPr>
        <w:t>as.</w:t>
      </w:r>
    </w:p>
    <w:p w:rsidR="0062386D" w:rsidRPr="00986096" w:rsidRDefault="00792063">
      <w:pPr>
        <w:pStyle w:val="BodyText1"/>
        <w:tabs>
          <w:tab w:val="left" w:pos="1841"/>
        </w:tabs>
        <w:spacing w:line="360" w:lineRule="auto"/>
        <w:ind w:firstLine="851"/>
        <w:rPr>
          <w:color w:val="auto"/>
          <w:sz w:val="24"/>
          <w:szCs w:val="24"/>
        </w:rPr>
      </w:pPr>
      <w:r w:rsidRPr="00986096">
        <w:rPr>
          <w:color w:val="auto"/>
          <w:sz w:val="24"/>
          <w:szCs w:val="24"/>
        </w:rPr>
        <w:t xml:space="preserve">Minėtų </w:t>
      </w:r>
      <w:r w:rsidR="0062386D" w:rsidRPr="00986096">
        <w:rPr>
          <w:color w:val="auto"/>
          <w:sz w:val="24"/>
          <w:szCs w:val="24"/>
        </w:rPr>
        <w:t>subjektų vaidmuo visame viešojo pirkimo procese atsiskleidžia per jų vykdomas funkcijas. Viešųjų pirkimų tarnybos rekomendavimu, funkcijos tarp šių subjektų turėtų pasiskirstyti taip: pirkimo iniciatorius</w:t>
      </w:r>
      <w:r w:rsidR="0062386D" w:rsidRPr="00986096">
        <w:rPr>
          <w:color w:val="auto"/>
        </w:rPr>
        <w:t xml:space="preserve"> </w:t>
      </w:r>
      <w:r w:rsidR="0062386D" w:rsidRPr="00986096">
        <w:rPr>
          <w:color w:val="auto"/>
          <w:sz w:val="24"/>
          <w:szCs w:val="24"/>
        </w:rPr>
        <w:t>atlieka rinkos tyrimą, rengia laisvos formos prekių, paslaugų ir darbų pagrindimą, rengia pirkimų sąrašą, kiekvieno pirkimo procedūroms atlikti pildo paraišką, 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 inicijuoja siūlymus dėl pirkimo sutarčių pratęsimo, keitimo, nutraukimo ar pirkimo sutartyje numatytų prievolių įvykdymo užtikrinimo būdų taikymo kontrahentui, pildo viešojo pirkimo sutarties keitimo procedūros patikros lapą, CVP IS pildo Viešųjų pirkimų įstatymo 19 straipsnio 5 dalyje nurodytą įvykdytos ar nutrauktos pirkimo sutarties (preliminariosios sutarties) ataskaitą ir teikia ją Viešųjų pirkimų tarnybai, tvarko įvykdytų ar nutrauktų pirkimo sutarčių (preliminariųjų sutarčių) ataskaitų registrą. Pirkimų organizatorius: vykdo mažos vertės pirkimų procedūras perkančiosios organizacijos supaprastintų pirkimų taisyklėse nustatytais atvejais ir tvarka, perkančiosios organizacijos vadovo nustatytais mažos vertės pirkimo atvejais pildo mažos vertės pirkimo pažymą, rengia pirkimo dokumentus perkančiosios organizacijos supaprastintų pirkimų taisyklėse numatytais atvejais, pagal Viešųjų pirkimų tarnybos direktoriaus patvirtintas formas ir reikalavimus rengia ir jai teikia Viešųjų pirkimų įstatymo 19, 86 straipsniuose nurodytą informaciją, registruoja kiekvieną atliktą mažos vertės pirkimą pirkimų žurnale, tvarko jo vykdomų pirkimų dokumentų registrą.</w:t>
      </w:r>
    </w:p>
    <w:p w:rsidR="0062386D" w:rsidRPr="00986096" w:rsidRDefault="0062386D">
      <w:pPr>
        <w:spacing w:line="360" w:lineRule="auto"/>
        <w:ind w:firstLine="851"/>
        <w:jc w:val="both"/>
        <w:rPr>
          <w:szCs w:val="22"/>
          <w:lang w:eastAsia="en-US"/>
        </w:rPr>
      </w:pPr>
      <w:r w:rsidRPr="00986096">
        <w:t>Trumpiau tariant, pirkimo iniciatorius formuoja perkančiosios organizacijos prekių, paslaugų ar darbų poreikį, pirkimo organizatorius organizuoja šio poreikio tenkinimą (atlieka konkretų pirkimą) ir galiausiai iniciatorius prižiūri, ar jo suformuotas poreikis tenkinamas tinkamai (kontroliuoja po atlikto pirkimo sudarytos sutarties vykdymą). Antikorupciniu požiūriu šių procesų skaidrumui didinti turėtų būti užtikrinamas viešųjų pirkimų inicijavimo ir priežiūros, bei organizavimo funkcijų atskyrimas. Neužtikrinus šio atskyrimo susidaro didesnės galimybės piktnaudžiauti vykdant minėtas funkcijas, pavyzdžiui: atsiranda mažai kontroliuojama galimybė tariamam ar „proteguojamam“ prekių, paslaugų ar darbų poreikiui formuoti ir neskaidriai šį poreikį patenkinti ar pan.</w:t>
      </w:r>
      <w:r w:rsidRPr="00986096">
        <w:rPr>
          <w:szCs w:val="22"/>
          <w:lang w:eastAsia="en-US"/>
        </w:rPr>
        <w:t xml:space="preserve"> </w:t>
      </w:r>
    </w:p>
    <w:p w:rsidR="0062386D" w:rsidRPr="00986096" w:rsidRDefault="0062386D">
      <w:pPr>
        <w:spacing w:line="360" w:lineRule="auto"/>
        <w:ind w:firstLine="851"/>
        <w:jc w:val="both"/>
        <w:rPr>
          <w:szCs w:val="22"/>
          <w:lang w:eastAsia="en-US"/>
        </w:rPr>
      </w:pPr>
      <w:r w:rsidRPr="00986096">
        <w:rPr>
          <w:szCs w:val="22"/>
          <w:lang w:eastAsia="en-US"/>
        </w:rPr>
        <w:t>Palyginus Savivaldybėje egzistuojančias pirkimų inicijavimo (paraiškos pirkti rengimo, derinimo ir tvirtinimo) procedūras, su Organizavimo ir vidaus kontrolės rekomendacijose nustatytomis, pastebėta kai kurių skirtumų. Šie skirtumai pateikiami lentelėje „</w:t>
      </w:r>
      <w:r w:rsidRPr="00986096">
        <w:rPr>
          <w:i/>
          <w:szCs w:val="22"/>
          <w:lang w:eastAsia="en-US"/>
        </w:rPr>
        <w:t>Pirkimų inicijavimo procedūrų palyginimas</w:t>
      </w:r>
      <w:r w:rsidRPr="00986096">
        <w:rPr>
          <w:szCs w:val="22"/>
          <w:lang w:eastAsia="en-US"/>
        </w:rPr>
        <w:t>“</w:t>
      </w:r>
      <w:r w:rsidR="009C5227" w:rsidRPr="00986096">
        <w:rPr>
          <w:szCs w:val="22"/>
          <w:lang w:eastAsia="en-US"/>
        </w:rPr>
        <w:t>(8 psl.)</w:t>
      </w:r>
      <w:r w:rsidRPr="00986096">
        <w:rPr>
          <w:szCs w:val="22"/>
          <w:lang w:eastAsia="en-US"/>
        </w:rPr>
        <w:t>. Taip pat nustatyta:</w:t>
      </w:r>
    </w:p>
    <w:p w:rsidR="0062386D" w:rsidRPr="00986096" w:rsidRDefault="0062386D">
      <w:pPr>
        <w:spacing w:line="360" w:lineRule="auto"/>
        <w:ind w:firstLine="851"/>
        <w:jc w:val="both"/>
        <w:rPr>
          <w:szCs w:val="22"/>
          <w:lang w:eastAsia="en-US"/>
        </w:rPr>
      </w:pPr>
      <w:r w:rsidRPr="00986096">
        <w:rPr>
          <w:szCs w:val="22"/>
          <w:lang w:eastAsia="en-US"/>
        </w:rPr>
        <w:lastRenderedPageBreak/>
        <w:t>1. Savivaldybės viešųjų pirkimų organizavimo taisyklių VI skyriuje - „</w:t>
      </w:r>
      <w:r w:rsidRPr="00986096">
        <w:rPr>
          <w:i/>
          <w:szCs w:val="22"/>
          <w:lang w:eastAsia="en-US"/>
        </w:rPr>
        <w:t>Seniūnijų atliekamų pirkimų ypatumai</w:t>
      </w:r>
      <w:r w:rsidRPr="00986096">
        <w:rPr>
          <w:szCs w:val="22"/>
          <w:lang w:eastAsia="en-US"/>
        </w:rPr>
        <w:t>“, 41 punkte numatyta, jog „</w:t>
      </w:r>
      <w:r w:rsidRPr="00986096">
        <w:rPr>
          <w:i/>
          <w:szCs w:val="22"/>
          <w:lang w:eastAsia="en-US"/>
        </w:rPr>
        <w:t>pirkimų iniciatoriai ar pirkimų organizatoriai, rengdami pirkimų paraiškas, vadovaujasi šių taisyklių 14 punktu</w:t>
      </w:r>
      <w:r w:rsidRPr="00986096">
        <w:rPr>
          <w:szCs w:val="22"/>
          <w:lang w:eastAsia="en-US"/>
        </w:rPr>
        <w:t>“. Iš to darytina išvada, jog Seniūnijose neužtikrintas pirkimų inicijavimo ir organizavimo funkcijų atskyrimas.</w:t>
      </w:r>
    </w:p>
    <w:p w:rsidR="0062386D" w:rsidRPr="00986096" w:rsidRDefault="0062386D" w:rsidP="005A46B7">
      <w:pPr>
        <w:tabs>
          <w:tab w:val="left" w:pos="993"/>
          <w:tab w:val="left" w:pos="1841"/>
        </w:tabs>
        <w:spacing w:line="360" w:lineRule="auto"/>
        <w:ind w:firstLine="709"/>
        <w:jc w:val="both"/>
      </w:pPr>
      <w:r w:rsidRPr="00986096">
        <w:rPr>
          <w:szCs w:val="22"/>
          <w:lang w:eastAsia="en-US"/>
        </w:rPr>
        <w:t>2. Susipažinus su Savivaldybės administracijos direktoriaus 2014 m. balandžio 11 d. įsakymu Nr. AD-1-480 „Dėl Kėdainių rajono savivaldybės administracijos direktoriaus 2011 m. rugpjūčio 24 d. įsakymo Nr. AD-1-2359 „Dėl viešųjų pirkimų iniciatorių skyrimo“ pakeitimo“ patvirtintu viešųjų pirkimų iniciatorių sąrašu bei 2014 m. balandžio 11 d. įsakymu Nr. AD-1-479 „Dėl Kėdainių rajono savivaldybės administracijos direktoriaus 2011 m. lapkričio 8 d. įsakymo Nr. AD-1-2793 „Dėl viešųjų pirkimų organizatorių skyrimo“ pakeitimo“ patvirtintu viešųjų pirkimų organizatorių sąrašu nustatyta, kad tie patys Savivaldybės darbuotojai yra paskirti ir viešųjų pirkimų iniciatoriais ir organizatoriais. Pavyzdžiui: Savivaldybės administracijos Bendrojo skyriaus vedėjas E.G., vyriausieji specialistai N.D., J.G., M.M., K.P., R.Š., A.Š, bei vyresnioji specialistė J.S., taip pat Biudžeto ir finansų skyriaus vedėjas A.M., vyriausioji specialistė J.S. bei vyresnioji specialistė L.E., Kultūros ir sporto skyriaus vedėjas K.S., vyriausieji specialistai D.B., I.M., bei G.M. minėtais įsakymais yra paskirti ir iniciatoriais ir organizatoriais.</w:t>
      </w:r>
      <w:r w:rsidRPr="00986096">
        <w:t xml:space="preserve"> </w:t>
      </w:r>
    </w:p>
    <w:p w:rsidR="0062386D" w:rsidRPr="00986096" w:rsidRDefault="0062386D" w:rsidP="00B77D2B">
      <w:pPr>
        <w:spacing w:line="360" w:lineRule="auto"/>
        <w:ind w:firstLine="851"/>
        <w:jc w:val="both"/>
        <w:rPr>
          <w:szCs w:val="22"/>
          <w:lang w:eastAsia="en-US"/>
        </w:rPr>
      </w:pPr>
      <w:r w:rsidRPr="00986096">
        <w:rPr>
          <w:szCs w:val="22"/>
          <w:lang w:eastAsia="en-US"/>
        </w:rPr>
        <w:t>Siekiant išsiaiškinti, ar konkretaus viešojo pirkimo atveju yra užtikrinamas pirkimo iniciatoria</w:t>
      </w:r>
      <w:r w:rsidR="009C5227" w:rsidRPr="00986096">
        <w:rPr>
          <w:szCs w:val="22"/>
          <w:lang w:eastAsia="en-US"/>
        </w:rPr>
        <w:t>ms</w:t>
      </w:r>
      <w:r w:rsidRPr="00986096">
        <w:rPr>
          <w:szCs w:val="22"/>
          <w:lang w:eastAsia="en-US"/>
        </w:rPr>
        <w:t xml:space="preserve"> ir organizatoria</w:t>
      </w:r>
      <w:r w:rsidR="009C5227" w:rsidRPr="00986096">
        <w:rPr>
          <w:szCs w:val="22"/>
          <w:lang w:eastAsia="en-US"/>
        </w:rPr>
        <w:t>ms priskirtinų</w:t>
      </w:r>
      <w:r w:rsidRPr="00986096">
        <w:rPr>
          <w:szCs w:val="22"/>
          <w:lang w:eastAsia="en-US"/>
        </w:rPr>
        <w:t xml:space="preserve"> funkcijų atskyrimas, buvo peržiūrėta visa eilė atsitiktine tvarka parinktų 2014 m. vykdytų viešųjų pirkimų dokumentų. Nustatyta, kad tais atvejais, kai pirkimas pavedamas vykdyti ne Komisijai, o organizatoriui, būtent iniciatorius vykdo pirkimo procedūrą, o taip pat organizuoja sudarytose pirkimo sutartyse numatytų įsipareigojimų vykdymą. Pavyzdžiui:</w:t>
      </w:r>
    </w:p>
    <w:p w:rsidR="0062386D" w:rsidRPr="00986096" w:rsidRDefault="0062386D" w:rsidP="00B77D2B">
      <w:pPr>
        <w:pStyle w:val="BodyText1"/>
        <w:spacing w:line="360" w:lineRule="auto"/>
        <w:ind w:firstLine="851"/>
        <w:rPr>
          <w:color w:val="auto"/>
          <w:sz w:val="24"/>
          <w:szCs w:val="24"/>
        </w:rPr>
      </w:pPr>
      <w:r w:rsidRPr="00986096">
        <w:rPr>
          <w:color w:val="auto"/>
          <w:sz w:val="24"/>
          <w:szCs w:val="24"/>
        </w:rPr>
        <w:t>- Pirkimas „</w:t>
      </w:r>
      <w:r w:rsidRPr="00986096">
        <w:rPr>
          <w:i/>
          <w:color w:val="auto"/>
          <w:sz w:val="24"/>
          <w:szCs w:val="24"/>
        </w:rPr>
        <w:t>Kėdainių rajono Truskavos seniūnijos Pavermenio gyvenvietės lietaus kanalizacijos drenažo sistemų remonto darbai</w:t>
      </w:r>
      <w:r w:rsidRPr="00986096">
        <w:rPr>
          <w:color w:val="auto"/>
          <w:sz w:val="24"/>
          <w:szCs w:val="24"/>
        </w:rPr>
        <w:t>“. 2014 m. vasario 17 d. paraiškoje pirkimui atlikti nurodyta, kad asmuo užpildęs paraišką Savivaldybės administracijos Žemės ūkio ir aplinkosaugos skyriaus vyriausioji specialistė J.Š., o tiekėjų apklausos pažymoje tas pats darbuotojas nurodomas kaip šio pirkimo organizatorius.</w:t>
      </w:r>
    </w:p>
    <w:p w:rsidR="0062386D" w:rsidRPr="00986096" w:rsidRDefault="0062386D">
      <w:pPr>
        <w:pStyle w:val="ListParagraph"/>
        <w:numPr>
          <w:ilvl w:val="0"/>
          <w:numId w:val="28"/>
        </w:numPr>
        <w:tabs>
          <w:tab w:val="left" w:pos="993"/>
          <w:tab w:val="left" w:pos="1841"/>
        </w:tabs>
        <w:spacing w:line="360" w:lineRule="auto"/>
        <w:ind w:left="0" w:firstLine="851"/>
        <w:jc w:val="both"/>
      </w:pPr>
      <w:r w:rsidRPr="00986096">
        <w:t>Pirkimas „</w:t>
      </w:r>
      <w:r w:rsidRPr="00986096">
        <w:rPr>
          <w:i/>
        </w:rPr>
        <w:t>Aristavos kaimo Ievų gatvės apšvietimo įrengimo darbai</w:t>
      </w:r>
      <w:r w:rsidRPr="00986096">
        <w:t>“.  2014 m. gruodžio 11 d. paraiškoje pirkimui atlikti nurodyta, kad asmuo užpildęs paraišką yra Savivaldybės administracijos Vilainių seniūnijos vyriausioji specialistė L.V., o 2014 m. gruodžio 15 d. pasirašytoje tiekėjų apklausos pažymoje tas pats darbuotojas nurodomas kaip šio pirkimo organizatorius.</w:t>
      </w:r>
    </w:p>
    <w:p w:rsidR="0062386D" w:rsidRPr="00986096" w:rsidRDefault="0062386D">
      <w:pPr>
        <w:pStyle w:val="ListParagraph"/>
        <w:numPr>
          <w:ilvl w:val="0"/>
          <w:numId w:val="28"/>
        </w:numPr>
        <w:tabs>
          <w:tab w:val="left" w:pos="993"/>
          <w:tab w:val="left" w:pos="1841"/>
        </w:tabs>
        <w:spacing w:line="360" w:lineRule="auto"/>
        <w:ind w:left="0" w:firstLine="851"/>
        <w:jc w:val="both"/>
      </w:pPr>
      <w:r w:rsidRPr="00986096">
        <w:t>Pirkimas „</w:t>
      </w:r>
      <w:r w:rsidRPr="00986096">
        <w:rPr>
          <w:i/>
        </w:rPr>
        <w:t>Lengvojo automobilio pirkimas</w:t>
      </w:r>
      <w:r w:rsidRPr="00986096">
        <w:t>“. 2014 m. gegužės 19 d. paraiškoje pirkimui atlikti nurodyta, kad pirkimo iniciatorius Dotnuvos seniūnijos socialinė darbuotoja darbui su rizikos šeimomis K.K., o 2014 m. gegužės 21 d.  pasirašytoje tiekėjų apklausos pažymoje ta pati darbuotoja įvardinama kaip pirkimo organizatorė.</w:t>
      </w:r>
    </w:p>
    <w:p w:rsidR="0062386D" w:rsidRPr="00986096" w:rsidRDefault="0062386D">
      <w:pPr>
        <w:pStyle w:val="ListParagraph"/>
        <w:numPr>
          <w:ilvl w:val="0"/>
          <w:numId w:val="28"/>
        </w:numPr>
        <w:tabs>
          <w:tab w:val="left" w:pos="993"/>
          <w:tab w:val="left" w:pos="1841"/>
        </w:tabs>
        <w:spacing w:line="360" w:lineRule="auto"/>
        <w:ind w:left="0" w:firstLine="851"/>
        <w:jc w:val="both"/>
      </w:pPr>
      <w:r w:rsidRPr="00986096">
        <w:lastRenderedPageBreak/>
        <w:t>Pirkimas „Archyvo remonto ir rekonstrukcijos darbai“. 2014 m. gruodžio 9 d. paraiškoje pirkimui atlikti nurodyta, kad pirkimo iniciatorė Savivaldybės administracijos Josvainių seniūnijos seniūno pavaduotoja J.G., o tiekėjų apklausos pažymoje ji įvardinama kaip pirkimo organizatorė.</w:t>
      </w:r>
    </w:p>
    <w:p w:rsidR="0062386D" w:rsidRPr="00986096" w:rsidRDefault="0062386D" w:rsidP="005A46B7">
      <w:pPr>
        <w:tabs>
          <w:tab w:val="left" w:pos="851"/>
          <w:tab w:val="left" w:pos="1841"/>
        </w:tabs>
        <w:spacing w:line="360" w:lineRule="auto"/>
        <w:jc w:val="both"/>
      </w:pPr>
      <w:r w:rsidRPr="00986096">
        <w:tab/>
        <w:t xml:space="preserve">3. Susitikimo su Savivaldybės darbuotojais metu, Savivaldybės administracijos Viešųjų pirkimų skyriaus vedėja paaiškino, jog praktiškai visais mažos vertės pirkimų atvejais pirkimo iniciatoriui yra pavedama vykdyti ir patį pirkimą. Ši praktika yra taikoma siekiant sumažinti darbuotojų darbo krūvį. </w:t>
      </w:r>
    </w:p>
    <w:p w:rsidR="0062386D" w:rsidRPr="00986096" w:rsidRDefault="0062386D">
      <w:pPr>
        <w:pStyle w:val="BodyText1"/>
        <w:spacing w:line="360" w:lineRule="auto"/>
        <w:ind w:firstLine="851"/>
        <w:rPr>
          <w:color w:val="auto"/>
          <w:sz w:val="24"/>
          <w:szCs w:val="24"/>
        </w:rPr>
      </w:pPr>
      <w:r w:rsidRPr="00986096">
        <w:rPr>
          <w:color w:val="auto"/>
          <w:sz w:val="24"/>
          <w:szCs w:val="24"/>
        </w:rPr>
        <w:t>Dėl anksčiau paminėtų priežasčių</w:t>
      </w:r>
      <w:r w:rsidR="00A77F20" w:rsidRPr="00986096">
        <w:rPr>
          <w:color w:val="auto"/>
          <w:sz w:val="24"/>
          <w:szCs w:val="24"/>
        </w:rPr>
        <w:t>,</w:t>
      </w:r>
      <w:r w:rsidRPr="00986096">
        <w:rPr>
          <w:color w:val="auto"/>
          <w:sz w:val="24"/>
          <w:szCs w:val="24"/>
        </w:rPr>
        <w:t xml:space="preserve"> tokia viešųjų pirkimų inicijavimo ir atlikimo praktika, kuomet pirkimą iniciavęs asmuo pats organizuoja viešąjį pirkimą laikytina ydinga ir todėl jos turėtų būti atsisakoma.</w:t>
      </w:r>
    </w:p>
    <w:p w:rsidR="0062386D" w:rsidRPr="00986096" w:rsidRDefault="0062386D">
      <w:pPr>
        <w:pStyle w:val="BodyText1"/>
        <w:spacing w:line="360" w:lineRule="auto"/>
        <w:ind w:firstLine="851"/>
        <w:rPr>
          <w:color w:val="auto"/>
          <w:sz w:val="24"/>
          <w:szCs w:val="24"/>
        </w:rPr>
      </w:pPr>
      <w:r w:rsidRPr="00986096">
        <w:rPr>
          <w:color w:val="auto"/>
          <w:sz w:val="24"/>
          <w:szCs w:val="24"/>
        </w:rPr>
        <w:t>PASIŪLYMAS</w:t>
      </w:r>
    </w:p>
    <w:p w:rsidR="0062386D" w:rsidRPr="00986096" w:rsidRDefault="0062386D">
      <w:pPr>
        <w:pStyle w:val="BodyText1"/>
        <w:spacing w:line="360" w:lineRule="auto"/>
        <w:ind w:firstLine="851"/>
        <w:rPr>
          <w:color w:val="auto"/>
          <w:sz w:val="24"/>
          <w:szCs w:val="24"/>
        </w:rPr>
      </w:pPr>
      <w:r w:rsidRPr="00986096">
        <w:rPr>
          <w:color w:val="auto"/>
          <w:sz w:val="24"/>
          <w:szCs w:val="24"/>
        </w:rPr>
        <w:t>Atsisakyti praktikos, kai Savivaldybės prekių, paslaugų</w:t>
      </w:r>
      <w:r w:rsidR="002C1084" w:rsidRPr="00986096">
        <w:rPr>
          <w:color w:val="auto"/>
          <w:sz w:val="24"/>
          <w:szCs w:val="24"/>
        </w:rPr>
        <w:t xml:space="preserve"> ir (</w:t>
      </w:r>
      <w:r w:rsidRPr="00986096">
        <w:rPr>
          <w:color w:val="auto"/>
          <w:sz w:val="24"/>
          <w:szCs w:val="24"/>
        </w:rPr>
        <w:t>ar</w:t>
      </w:r>
      <w:r w:rsidR="002C1084" w:rsidRPr="00986096">
        <w:rPr>
          <w:color w:val="auto"/>
          <w:sz w:val="24"/>
          <w:szCs w:val="24"/>
        </w:rPr>
        <w:t>)</w:t>
      </w:r>
      <w:r w:rsidRPr="00986096">
        <w:rPr>
          <w:color w:val="auto"/>
          <w:sz w:val="24"/>
          <w:szCs w:val="24"/>
        </w:rPr>
        <w:t xml:space="preserve"> darbų poreikį formuojantis asmuo pats dalyvaudamas vykdant atitinkamą pirkimą, įgyvendina šio poreikio tenkinimą ir svarstyti galimybę šių funkcijų atskyrimą įtvirtinti Savivaldybės teisės aktuose.</w:t>
      </w:r>
    </w:p>
    <w:p w:rsidR="0062386D" w:rsidRPr="00986096" w:rsidRDefault="0062386D">
      <w:pPr>
        <w:pStyle w:val="BodyText1"/>
        <w:spacing w:line="360" w:lineRule="auto"/>
        <w:ind w:firstLine="851"/>
        <w:jc w:val="center"/>
        <w:rPr>
          <w:b/>
          <w:color w:val="auto"/>
          <w:sz w:val="24"/>
          <w:szCs w:val="24"/>
        </w:rPr>
      </w:pPr>
      <w:r w:rsidRPr="00986096">
        <w:rPr>
          <w:b/>
          <w:color w:val="auto"/>
          <w:sz w:val="24"/>
          <w:szCs w:val="24"/>
        </w:rPr>
        <w:t>2.2.4.</w:t>
      </w:r>
      <w:r w:rsidRPr="00986096">
        <w:rPr>
          <w:b/>
          <w:color w:val="auto"/>
        </w:rPr>
        <w:t xml:space="preserve"> </w:t>
      </w:r>
      <w:r w:rsidRPr="00986096">
        <w:rPr>
          <w:b/>
          <w:color w:val="auto"/>
          <w:sz w:val="24"/>
          <w:szCs w:val="24"/>
        </w:rPr>
        <w:t>Viešojo pirkimo komisijos darbo reglamentavimas</w:t>
      </w:r>
    </w:p>
    <w:p w:rsidR="0062386D" w:rsidRPr="00986096" w:rsidRDefault="0062386D">
      <w:pPr>
        <w:pStyle w:val="BodyText1"/>
        <w:spacing w:line="360" w:lineRule="auto"/>
        <w:ind w:firstLine="851"/>
        <w:rPr>
          <w:color w:val="auto"/>
          <w:sz w:val="24"/>
          <w:szCs w:val="24"/>
        </w:rPr>
      </w:pPr>
      <w:r w:rsidRPr="00986096">
        <w:rPr>
          <w:color w:val="auto"/>
          <w:sz w:val="24"/>
          <w:szCs w:val="24"/>
        </w:rPr>
        <w:t>Vadovaujantis Organizavimo ir vidaus kontrolės rekomendacijų 19 punktu, perkančioji organizacija pirkimui (pirkimams) organizuoti ir atlikti privalo (mažos vertės pirkimų atveju – gali) sudaryti Viešojo pirkimo komisiją, nustatyti jai užduotis ir suteikti visus įgaliojimus toms užduotims atlikti, o jos funkcijas nustatyti Viešojo pirkimo komisijos darbo reglamente. Už Viešojo pirkimo komisijos veiksmus yra atsakingas perkančiosios organizacijos vadovas.</w:t>
      </w:r>
    </w:p>
    <w:p w:rsidR="0062386D" w:rsidRPr="00986096" w:rsidRDefault="0062386D">
      <w:pPr>
        <w:pStyle w:val="BodyText1"/>
        <w:spacing w:line="360" w:lineRule="auto"/>
        <w:ind w:firstLine="851"/>
        <w:rPr>
          <w:color w:val="auto"/>
          <w:sz w:val="24"/>
          <w:szCs w:val="24"/>
        </w:rPr>
      </w:pPr>
      <w:r w:rsidRPr="00986096">
        <w:rPr>
          <w:color w:val="auto"/>
          <w:sz w:val="24"/>
          <w:szCs w:val="24"/>
        </w:rPr>
        <w:t xml:space="preserve">Savivaldybėje administracijos direktoriaus įsakymais yra patvirtintos dvi nuolatinės viešųjų pirkimų komisijos: 2013 m. vasario 6 d. įsakymu Nr. AD-1-156 patvirtinta </w:t>
      </w:r>
      <w:r w:rsidRPr="00986096">
        <w:rPr>
          <w:i/>
          <w:color w:val="auto"/>
          <w:sz w:val="24"/>
          <w:szCs w:val="24"/>
        </w:rPr>
        <w:t>Kėdainių rajono savivaldybės administracijos darbų viešųjų pirkimų komisija</w:t>
      </w:r>
      <w:r w:rsidR="002C1084" w:rsidRPr="00986096">
        <w:rPr>
          <w:i/>
          <w:color w:val="auto"/>
          <w:sz w:val="24"/>
          <w:szCs w:val="24"/>
        </w:rPr>
        <w:t xml:space="preserve"> </w:t>
      </w:r>
      <w:r w:rsidR="002C1084" w:rsidRPr="00986096">
        <w:rPr>
          <w:color w:val="auto"/>
          <w:sz w:val="24"/>
          <w:szCs w:val="24"/>
        </w:rPr>
        <w:t>(toliau – Darbų viešųjų pirkimų komisija</w:t>
      </w:r>
      <w:r w:rsidR="002C1084" w:rsidRPr="00986096">
        <w:rPr>
          <w:i/>
          <w:color w:val="auto"/>
          <w:sz w:val="24"/>
          <w:szCs w:val="24"/>
        </w:rPr>
        <w:t>)</w:t>
      </w:r>
      <w:r w:rsidRPr="00986096">
        <w:rPr>
          <w:color w:val="auto"/>
          <w:sz w:val="24"/>
          <w:szCs w:val="24"/>
        </w:rPr>
        <w:t xml:space="preserve"> ir 2013 m. vasario 7 d. įsakymu Nr. AD-1-158 patvirtinta </w:t>
      </w:r>
      <w:r w:rsidRPr="00986096">
        <w:rPr>
          <w:i/>
          <w:color w:val="auto"/>
          <w:sz w:val="24"/>
          <w:szCs w:val="24"/>
        </w:rPr>
        <w:t xml:space="preserve">Kėdainių rajono savivaldybės administracijos Prekių ir paslaugų viešųjų pirkimų komisija </w:t>
      </w:r>
      <w:r w:rsidRPr="00986096">
        <w:rPr>
          <w:color w:val="auto"/>
          <w:sz w:val="24"/>
          <w:szCs w:val="24"/>
        </w:rPr>
        <w:t xml:space="preserve">(toliau </w:t>
      </w:r>
      <w:r w:rsidR="002C1084" w:rsidRPr="00986096">
        <w:rPr>
          <w:color w:val="auto"/>
          <w:sz w:val="24"/>
          <w:szCs w:val="24"/>
        </w:rPr>
        <w:t>–</w:t>
      </w:r>
      <w:r w:rsidRPr="00986096">
        <w:rPr>
          <w:color w:val="auto"/>
          <w:sz w:val="24"/>
          <w:szCs w:val="24"/>
        </w:rPr>
        <w:t xml:space="preserve"> </w:t>
      </w:r>
      <w:r w:rsidR="002C1084" w:rsidRPr="00986096">
        <w:rPr>
          <w:color w:val="auto"/>
          <w:sz w:val="24"/>
          <w:szCs w:val="24"/>
        </w:rPr>
        <w:t>Prekių ir paslaugų v</w:t>
      </w:r>
      <w:r w:rsidRPr="00986096">
        <w:rPr>
          <w:color w:val="auto"/>
          <w:sz w:val="24"/>
          <w:szCs w:val="24"/>
        </w:rPr>
        <w:t>iešųjų pirkimų komisija)</w:t>
      </w:r>
      <w:r w:rsidRPr="00986096">
        <w:rPr>
          <w:i/>
          <w:color w:val="auto"/>
          <w:sz w:val="24"/>
          <w:szCs w:val="24"/>
        </w:rPr>
        <w:t>.</w:t>
      </w:r>
      <w:r w:rsidRPr="00986096">
        <w:rPr>
          <w:color w:val="auto"/>
          <w:sz w:val="24"/>
          <w:szCs w:val="24"/>
        </w:rPr>
        <w:t xml:space="preserve"> Viešųjų pirkimų komisijos savo darbe vadovaujasi Savivaldybės administracijos direktoriaus įsakymais patvirtintais reglamentais: 2011 m. lapkričio 30 d. įsakymu Nr. AD-1-2892 patvirtintu </w:t>
      </w:r>
      <w:r w:rsidRPr="00986096">
        <w:rPr>
          <w:i/>
          <w:color w:val="auto"/>
          <w:sz w:val="24"/>
          <w:szCs w:val="24"/>
        </w:rPr>
        <w:t>Kėdainių rajono savivaldybės administracijos prekių ir paslaugų viešųjų pirkimų komisijos darbo reglamentu</w:t>
      </w:r>
      <w:r w:rsidRPr="00986096">
        <w:rPr>
          <w:color w:val="auto"/>
          <w:sz w:val="24"/>
          <w:szCs w:val="24"/>
        </w:rPr>
        <w:t xml:space="preserve"> ir 2011 m lapkričio 30 d. įsakymu Nr. AD-1-2891 patvirtintu </w:t>
      </w:r>
      <w:r w:rsidRPr="00986096">
        <w:rPr>
          <w:i/>
          <w:color w:val="auto"/>
          <w:sz w:val="24"/>
          <w:szCs w:val="24"/>
        </w:rPr>
        <w:t xml:space="preserve">Kėdainių rajono savivaldybės administracijos darbų viešųjų pirkimų komisijos darbo reglamentu </w:t>
      </w:r>
      <w:r w:rsidRPr="00986096">
        <w:rPr>
          <w:color w:val="auto"/>
          <w:sz w:val="24"/>
          <w:szCs w:val="24"/>
        </w:rPr>
        <w:t>(abiejų komisijų darbo reglamentai analogiški, todėl toliau –</w:t>
      </w:r>
      <w:r w:rsidR="002C1084" w:rsidRPr="00986096">
        <w:rPr>
          <w:color w:val="auto"/>
          <w:sz w:val="24"/>
          <w:szCs w:val="24"/>
        </w:rPr>
        <w:t>V</w:t>
      </w:r>
      <w:r w:rsidRPr="00986096">
        <w:rPr>
          <w:color w:val="auto"/>
          <w:sz w:val="24"/>
          <w:szCs w:val="24"/>
        </w:rPr>
        <w:t xml:space="preserve">iešųjų pirkimų komisijų darbo reglamentai). Savivaldybės patvirtinti Viešųjų pirkimų komisijų darbo reglamentai iš esmės atitinka Viešojo pirkimo komisijos sudarymo ir jos veiklos organizavimo rekomendacijų, patvirtintų Viešųjų pirkimų tarnybos direktoriaus 2006 m. lapkričio 29 d. įsakymu Nr. 1S-73 (Žin., 2006, Nr. 133-5058; 2011, Nr. 42-2030), nuostatas. </w:t>
      </w:r>
    </w:p>
    <w:p w:rsidR="00361725" w:rsidRPr="00986096" w:rsidRDefault="0062386D">
      <w:pPr>
        <w:pStyle w:val="BodyText1"/>
        <w:spacing w:line="360" w:lineRule="auto"/>
        <w:ind w:firstLine="851"/>
        <w:rPr>
          <w:color w:val="auto"/>
          <w:sz w:val="24"/>
          <w:szCs w:val="24"/>
        </w:rPr>
      </w:pPr>
      <w:r w:rsidRPr="00986096">
        <w:rPr>
          <w:color w:val="auto"/>
          <w:sz w:val="24"/>
          <w:szCs w:val="24"/>
        </w:rPr>
        <w:lastRenderedPageBreak/>
        <w:t>Atkreiptinas dėmesys į tai</w:t>
      </w:r>
      <w:r w:rsidRPr="00986096">
        <w:rPr>
          <w:color w:val="auto"/>
          <w:sz w:val="22"/>
          <w:szCs w:val="22"/>
        </w:rPr>
        <w:t xml:space="preserve">, </w:t>
      </w:r>
      <w:r w:rsidRPr="00986096">
        <w:rPr>
          <w:color w:val="auto"/>
          <w:sz w:val="24"/>
          <w:szCs w:val="24"/>
        </w:rPr>
        <w:t>kad</w:t>
      </w:r>
      <w:r w:rsidR="001546C8" w:rsidRPr="00986096">
        <w:rPr>
          <w:color w:val="auto"/>
          <w:sz w:val="24"/>
          <w:szCs w:val="24"/>
        </w:rPr>
        <w:t xml:space="preserve"> Darbų</w:t>
      </w:r>
      <w:r w:rsidRPr="00986096">
        <w:rPr>
          <w:color w:val="auto"/>
          <w:sz w:val="24"/>
          <w:szCs w:val="24"/>
        </w:rPr>
        <w:t xml:space="preserve"> </w:t>
      </w:r>
      <w:r w:rsidR="001546C8" w:rsidRPr="00986096">
        <w:rPr>
          <w:color w:val="auto"/>
          <w:sz w:val="24"/>
          <w:szCs w:val="24"/>
        </w:rPr>
        <w:t>v</w:t>
      </w:r>
      <w:r w:rsidRPr="00986096">
        <w:rPr>
          <w:color w:val="auto"/>
          <w:sz w:val="24"/>
          <w:szCs w:val="24"/>
        </w:rPr>
        <w:t>iešųjų pirkimų komisij</w:t>
      </w:r>
      <w:r w:rsidR="001546C8" w:rsidRPr="00986096">
        <w:rPr>
          <w:color w:val="auto"/>
          <w:sz w:val="24"/>
          <w:szCs w:val="24"/>
        </w:rPr>
        <w:t>os ir Prekių ir paslaugų viešųjų pirkimų komisijos</w:t>
      </w:r>
      <w:r w:rsidRPr="00986096">
        <w:rPr>
          <w:color w:val="auto"/>
          <w:sz w:val="24"/>
          <w:szCs w:val="24"/>
        </w:rPr>
        <w:t xml:space="preserve"> darbo reglamentų 7.4 punkt</w:t>
      </w:r>
      <w:r w:rsidR="002C1084" w:rsidRPr="00986096">
        <w:rPr>
          <w:color w:val="auto"/>
          <w:sz w:val="24"/>
          <w:szCs w:val="24"/>
        </w:rPr>
        <w:t>uose</w:t>
      </w:r>
      <w:r w:rsidRPr="00986096">
        <w:rPr>
          <w:color w:val="auto"/>
          <w:sz w:val="24"/>
          <w:szCs w:val="24"/>
        </w:rPr>
        <w:t xml:space="preserve"> nustatyta, jog Komisija turi teisę „</w:t>
      </w:r>
      <w:r w:rsidRPr="00986096">
        <w:rPr>
          <w:i/>
          <w:color w:val="auto"/>
          <w:sz w:val="24"/>
          <w:szCs w:val="24"/>
        </w:rPr>
        <w:t>Komisiją sudariusios perkančiosios organizacijos sutikimu kviesti ekspertus konsultuoti klausimu, kuriam reikia specialių žinių, dalyvių ar kandidatų pateiktiems pasiūlymams nagrinėti</w:t>
      </w:r>
      <w:r w:rsidRPr="00986096">
        <w:rPr>
          <w:color w:val="auto"/>
          <w:sz w:val="24"/>
          <w:szCs w:val="24"/>
        </w:rPr>
        <w:t xml:space="preserve">“, tačiau ekspertų atrankos ar paskyrimo tvarka Savivaldybėje išsamiau nereglamentuota. </w:t>
      </w:r>
    </w:p>
    <w:p w:rsidR="0062386D" w:rsidRPr="00986096" w:rsidRDefault="00361725">
      <w:pPr>
        <w:pStyle w:val="BodyText1"/>
        <w:spacing w:line="360" w:lineRule="auto"/>
        <w:ind w:firstLine="851"/>
        <w:rPr>
          <w:color w:val="auto"/>
          <w:sz w:val="24"/>
          <w:szCs w:val="24"/>
        </w:rPr>
      </w:pPr>
      <w:r w:rsidRPr="00986096">
        <w:rPr>
          <w:color w:val="auto"/>
          <w:sz w:val="24"/>
          <w:szCs w:val="24"/>
        </w:rPr>
        <w:t>PA</w:t>
      </w:r>
      <w:r w:rsidR="00562D21" w:rsidRPr="00986096">
        <w:rPr>
          <w:color w:val="auto"/>
          <w:sz w:val="24"/>
          <w:szCs w:val="24"/>
        </w:rPr>
        <w:t>SIŪ</w:t>
      </w:r>
      <w:r w:rsidRPr="00986096">
        <w:rPr>
          <w:color w:val="auto"/>
          <w:sz w:val="24"/>
          <w:szCs w:val="24"/>
        </w:rPr>
        <w:t>LYMAS</w:t>
      </w:r>
    </w:p>
    <w:p w:rsidR="0062386D" w:rsidRPr="00986096" w:rsidRDefault="0062386D" w:rsidP="00A77F20">
      <w:pPr>
        <w:widowControl w:val="0"/>
        <w:autoSpaceDE w:val="0"/>
        <w:autoSpaceDN w:val="0"/>
        <w:adjustRightInd w:val="0"/>
        <w:spacing w:line="360" w:lineRule="auto"/>
        <w:ind w:firstLine="851"/>
        <w:jc w:val="both"/>
        <w:rPr>
          <w:lang w:eastAsia="en-US"/>
        </w:rPr>
      </w:pPr>
      <w:r w:rsidRPr="00986096">
        <w:rPr>
          <w:lang w:eastAsia="en-US"/>
        </w:rPr>
        <w:t xml:space="preserve">Parengti vieningą </w:t>
      </w:r>
      <w:r w:rsidR="007746F2" w:rsidRPr="00986096">
        <w:rPr>
          <w:lang w:eastAsia="en-US"/>
        </w:rPr>
        <w:t>e</w:t>
      </w:r>
      <w:r w:rsidRPr="00986096">
        <w:rPr>
          <w:lang w:eastAsia="en-US"/>
        </w:rPr>
        <w:t>kspertų atrankos tvarką, kurioje būtų reglamentuotos ekspertams privalomos kompetencijos, kvalifikacijos vertinimo rodikliai ir pan.</w:t>
      </w:r>
      <w:r w:rsidRPr="00986096">
        <w:rPr>
          <w:lang w:eastAsia="en-US"/>
        </w:rPr>
        <w:tab/>
        <w:t xml:space="preserve"> </w:t>
      </w:r>
    </w:p>
    <w:p w:rsidR="0062386D" w:rsidRPr="00986096" w:rsidRDefault="0062386D" w:rsidP="00B77D2B">
      <w:pPr>
        <w:pStyle w:val="BodyText1"/>
        <w:spacing w:line="360" w:lineRule="auto"/>
        <w:ind w:firstLine="851"/>
        <w:jc w:val="center"/>
        <w:rPr>
          <w:b/>
          <w:bCs/>
          <w:color w:val="auto"/>
          <w:sz w:val="24"/>
          <w:szCs w:val="24"/>
        </w:rPr>
      </w:pPr>
      <w:r w:rsidRPr="00986096">
        <w:rPr>
          <w:b/>
          <w:color w:val="auto"/>
          <w:sz w:val="24"/>
          <w:szCs w:val="24"/>
        </w:rPr>
        <w:t>2</w:t>
      </w:r>
      <w:r w:rsidRPr="00986096">
        <w:rPr>
          <w:b/>
          <w:bCs/>
          <w:color w:val="auto"/>
          <w:sz w:val="24"/>
          <w:szCs w:val="24"/>
        </w:rPr>
        <w:t>.3. Pirkimo vykdymo etapas</w:t>
      </w:r>
    </w:p>
    <w:p w:rsidR="0062386D" w:rsidRPr="00986096" w:rsidRDefault="0062386D" w:rsidP="00B77D2B">
      <w:pPr>
        <w:pStyle w:val="BodyText1"/>
        <w:shd w:val="clear" w:color="auto" w:fill="FFFFFF" w:themeFill="background1"/>
        <w:spacing w:line="360" w:lineRule="auto"/>
        <w:ind w:firstLine="851"/>
        <w:rPr>
          <w:color w:val="auto"/>
          <w:sz w:val="24"/>
          <w:szCs w:val="24"/>
        </w:rPr>
      </w:pPr>
      <w:r w:rsidRPr="00986096">
        <w:rPr>
          <w:color w:val="auto"/>
          <w:sz w:val="24"/>
          <w:szCs w:val="24"/>
        </w:rPr>
        <w:t>Remiantis Organizavimo ir vidaus kontrolės rekomendacijų 60.1.1 ir 63.1.1 punktais</w:t>
      </w:r>
      <w:r w:rsidRPr="00986096">
        <w:rPr>
          <w:rStyle w:val="FootnoteReference"/>
          <w:rFonts w:eastAsia="Calibri"/>
          <w:color w:val="auto"/>
          <w:sz w:val="24"/>
          <w:szCs w:val="24"/>
        </w:rPr>
        <w:footnoteReference w:id="4"/>
      </w:r>
      <w:r w:rsidRPr="00986096">
        <w:rPr>
          <w:color w:val="auto"/>
          <w:sz w:val="24"/>
          <w:szCs w:val="24"/>
        </w:rPr>
        <w:t>, šiame etape turėtų būti parenkamas viešųjų pirkimų būdas ir atliekamas pats pirkimas. Taip pat yra sprendžiami ginčai, kilę tarp perkančiosios organizacijos ir ūkio subjektų.</w:t>
      </w:r>
    </w:p>
    <w:p w:rsidR="0062386D" w:rsidRPr="00986096" w:rsidRDefault="0062386D">
      <w:pPr>
        <w:pStyle w:val="BodyText1"/>
        <w:shd w:val="clear" w:color="auto" w:fill="FFFFFF" w:themeFill="background1"/>
        <w:spacing w:line="360" w:lineRule="auto"/>
        <w:ind w:firstLine="851"/>
        <w:jc w:val="center"/>
        <w:rPr>
          <w:b/>
          <w:color w:val="auto"/>
          <w:sz w:val="24"/>
          <w:szCs w:val="24"/>
        </w:rPr>
      </w:pPr>
      <w:r w:rsidRPr="00986096">
        <w:rPr>
          <w:b/>
          <w:color w:val="auto"/>
          <w:sz w:val="24"/>
          <w:szCs w:val="24"/>
        </w:rPr>
        <w:t>2.3.1. Pirkimo būdo parinkimas</w:t>
      </w:r>
    </w:p>
    <w:p w:rsidR="0062386D" w:rsidRPr="00986096" w:rsidRDefault="0062386D">
      <w:pPr>
        <w:pStyle w:val="BodyText1"/>
        <w:shd w:val="clear" w:color="auto" w:fill="FFFFFF" w:themeFill="background1"/>
        <w:spacing w:line="360" w:lineRule="auto"/>
        <w:ind w:firstLine="851"/>
        <w:rPr>
          <w:color w:val="auto"/>
          <w:sz w:val="24"/>
          <w:szCs w:val="24"/>
        </w:rPr>
      </w:pPr>
      <w:r w:rsidRPr="00986096">
        <w:rPr>
          <w:color w:val="auto"/>
          <w:sz w:val="24"/>
          <w:szCs w:val="24"/>
        </w:rPr>
        <w:t xml:space="preserve">Analizuojant konkrečių viešųjų pirkimų dokumentus, nustatyta, kad tais atvejais, kai pirkimą atlieka Viešųjų pirkimų komisija, jos posėdyje yra nusprendžiama, kokiu būdu bus atliekamas pirkimas. Ši funkcija taip pat nustatyta ir Savivaldybės Viešųjų pirkimų komisijų darbo reglamentų 6.1 punkte. </w:t>
      </w:r>
    </w:p>
    <w:p w:rsidR="0062386D" w:rsidRPr="00986096" w:rsidRDefault="0062386D">
      <w:pPr>
        <w:pStyle w:val="BodyText1"/>
        <w:shd w:val="clear" w:color="auto" w:fill="FFFFFF" w:themeFill="background1"/>
        <w:spacing w:line="360" w:lineRule="auto"/>
        <w:ind w:firstLine="851"/>
        <w:rPr>
          <w:color w:val="auto"/>
          <w:sz w:val="24"/>
          <w:szCs w:val="24"/>
        </w:rPr>
      </w:pPr>
      <w:r w:rsidRPr="00986096">
        <w:rPr>
          <w:color w:val="auto"/>
        </w:rPr>
        <w:t xml:space="preserve"> </w:t>
      </w:r>
      <w:r w:rsidRPr="00986096">
        <w:rPr>
          <w:color w:val="auto"/>
          <w:sz w:val="24"/>
          <w:szCs w:val="24"/>
        </w:rPr>
        <w:t>Analizuojant pirkimų, kuriuos atliko pirkimo organizatorius, dokumentus, pastebėta, kad aiški viešojo pirkimo būdo parinkimo procedūra nenustatyta. Pirkimo būdas yra nurodomas tik Biudžetiniais metais numatomų pirkti Savivaldybės reikmėms reikalingų darbų, prekių ir paslaugų plane</w:t>
      </w:r>
      <w:r w:rsidRPr="00986096">
        <w:rPr>
          <w:rStyle w:val="FootnoteReference"/>
          <w:rFonts w:eastAsia="Calibri"/>
          <w:color w:val="auto"/>
          <w:sz w:val="24"/>
          <w:szCs w:val="24"/>
        </w:rPr>
        <w:footnoteReference w:id="5"/>
      </w:r>
      <w:r w:rsidRPr="00986096">
        <w:rPr>
          <w:color w:val="auto"/>
          <w:sz w:val="24"/>
          <w:szCs w:val="24"/>
        </w:rPr>
        <w:t xml:space="preserve"> (einamaisiais metais planuojamų vykdyti viešųjų pirkimų suvestinėje). Šį planą rengia Savivaldybės administracijos Viešųjų pirkimų skyrius</w:t>
      </w:r>
      <w:r w:rsidR="007B1AE5" w:rsidRPr="00986096">
        <w:rPr>
          <w:color w:val="auto"/>
          <w:sz w:val="24"/>
          <w:szCs w:val="24"/>
        </w:rPr>
        <w:t xml:space="preserve"> pagal iš iniciatorių gautą informaciją, apie ateinančiais biudžetiniais metais perkančiosios organizacijos padalinio reikmėms reikalingas pirkti prekes, paslaugas ir (ar) darbus (Savivaldybės viešųjų pirkimų organizavimo taisyklių 9 punktas). Planą </w:t>
      </w:r>
      <w:r w:rsidRPr="00986096">
        <w:rPr>
          <w:color w:val="auto"/>
          <w:sz w:val="24"/>
          <w:szCs w:val="24"/>
        </w:rPr>
        <w:t xml:space="preserve">įsakymu tvirtina perkančiosios organizacijos vadovas (Savivaldybės viešųjų pirkimų organizavimo taisyklių 10.3 punktas). Atkreiptinas dėmesys į tai, kad </w:t>
      </w:r>
      <w:r w:rsidR="00730650" w:rsidRPr="00986096">
        <w:rPr>
          <w:color w:val="auto"/>
          <w:sz w:val="24"/>
          <w:szCs w:val="24"/>
        </w:rPr>
        <w:t xml:space="preserve">minėtame punkte taip pat </w:t>
      </w:r>
      <w:r w:rsidRPr="00986096">
        <w:rPr>
          <w:color w:val="auto"/>
          <w:sz w:val="24"/>
          <w:szCs w:val="24"/>
        </w:rPr>
        <w:t>numatyta, kad „</w:t>
      </w:r>
      <w:r w:rsidRPr="00986096">
        <w:rPr>
          <w:i/>
          <w:color w:val="auto"/>
          <w:sz w:val="24"/>
          <w:szCs w:val="24"/>
        </w:rPr>
        <w:t>mažos vertės darbų, prekių ar paslaugų pirkimų įtraukti į planą neprivaloma“</w:t>
      </w:r>
      <w:r w:rsidRPr="00986096">
        <w:rPr>
          <w:color w:val="auto"/>
          <w:sz w:val="24"/>
          <w:szCs w:val="24"/>
        </w:rPr>
        <w:t>, todėl nėra aišku, kuriame viešojo pirkimo etape yra parenkamas pirkimo būdas.</w:t>
      </w:r>
    </w:p>
    <w:p w:rsidR="0062386D" w:rsidRPr="00986096" w:rsidRDefault="0062386D">
      <w:pPr>
        <w:pStyle w:val="BodyText1"/>
        <w:spacing w:line="360" w:lineRule="auto"/>
        <w:ind w:firstLine="851"/>
        <w:rPr>
          <w:color w:val="auto"/>
          <w:sz w:val="24"/>
          <w:szCs w:val="24"/>
        </w:rPr>
      </w:pPr>
      <w:r w:rsidRPr="00986096">
        <w:rPr>
          <w:color w:val="auto"/>
          <w:sz w:val="24"/>
          <w:szCs w:val="24"/>
        </w:rPr>
        <w:t xml:space="preserve">Atsižvelgiant į tai, kad pagal 2014-06-16 </w:t>
      </w:r>
      <w:r w:rsidRPr="00986096">
        <w:rPr>
          <w:rStyle w:val="Strong"/>
          <w:b w:val="0"/>
          <w:color w:val="auto"/>
          <w:sz w:val="24"/>
          <w:szCs w:val="24"/>
        </w:rPr>
        <w:t xml:space="preserve">Savivaldybės viešųjų pirkimų taisyklių </w:t>
      </w:r>
      <w:r w:rsidRPr="00986096">
        <w:rPr>
          <w:color w:val="auto"/>
          <w:sz w:val="24"/>
          <w:szCs w:val="24"/>
        </w:rPr>
        <w:t>139 punktą „</w:t>
      </w:r>
      <w:r w:rsidRPr="00986096">
        <w:rPr>
          <w:i/>
          <w:color w:val="auto"/>
          <w:sz w:val="24"/>
          <w:szCs w:val="24"/>
        </w:rPr>
        <w:t>Mažos vertės pirkimas gali būti atliekamas visais Taisyklėse nustatytais supaprastintų pirkimų būdais, atsižvelgiant į šių būdų pasirinkimo sąlygas</w:t>
      </w:r>
      <w:r w:rsidRPr="00986096">
        <w:rPr>
          <w:color w:val="auto"/>
          <w:sz w:val="24"/>
          <w:szCs w:val="24"/>
        </w:rPr>
        <w:t>“, kyla klausimų:</w:t>
      </w:r>
    </w:p>
    <w:p w:rsidR="0062386D" w:rsidRPr="00986096" w:rsidRDefault="0062386D">
      <w:pPr>
        <w:pStyle w:val="BodyText1"/>
        <w:spacing w:line="360" w:lineRule="auto"/>
        <w:ind w:firstLine="851"/>
        <w:rPr>
          <w:color w:val="auto"/>
          <w:sz w:val="24"/>
          <w:szCs w:val="24"/>
        </w:rPr>
      </w:pPr>
      <w:r w:rsidRPr="00986096">
        <w:rPr>
          <w:color w:val="auto"/>
          <w:sz w:val="24"/>
          <w:szCs w:val="24"/>
        </w:rPr>
        <w:lastRenderedPageBreak/>
        <w:t>- Kas konkrečiai atsakingas už pirkimo būdo parinkimą? Ar už biudžetiniais metais numatomų pirkti Savivaldybės reikmėms reikalingų darbų, prekių ir paslaugų plano parengimą atsakingas asmuo</w:t>
      </w:r>
      <w:r w:rsidR="000F2FDD" w:rsidRPr="00986096">
        <w:rPr>
          <w:color w:val="auto"/>
          <w:sz w:val="24"/>
          <w:szCs w:val="24"/>
        </w:rPr>
        <w:t>,</w:t>
      </w:r>
      <w:r w:rsidRPr="00986096">
        <w:rPr>
          <w:color w:val="auto"/>
          <w:sz w:val="24"/>
          <w:szCs w:val="24"/>
        </w:rPr>
        <w:t xml:space="preserve"> ar paraišką parengęs asmuo, ar pirkimą atliekantis subjektas?</w:t>
      </w:r>
    </w:p>
    <w:p w:rsidR="0062386D" w:rsidRPr="00986096" w:rsidRDefault="0062386D">
      <w:pPr>
        <w:pStyle w:val="BodyText1"/>
        <w:spacing w:line="360" w:lineRule="auto"/>
        <w:ind w:firstLine="851"/>
        <w:rPr>
          <w:color w:val="auto"/>
          <w:sz w:val="24"/>
          <w:szCs w:val="24"/>
        </w:rPr>
      </w:pPr>
      <w:r w:rsidRPr="00986096">
        <w:rPr>
          <w:color w:val="auto"/>
          <w:sz w:val="24"/>
          <w:szCs w:val="24"/>
        </w:rPr>
        <w:t>- Ar paraišką parengęs asmuo gali parinkti kitą pirkimo būdą, nei yra nustatytas viešųjų pirkimų plane?</w:t>
      </w:r>
    </w:p>
    <w:p w:rsidR="0062386D" w:rsidRPr="00986096" w:rsidRDefault="0062386D">
      <w:pPr>
        <w:pStyle w:val="BodyText1"/>
        <w:spacing w:line="360" w:lineRule="auto"/>
        <w:ind w:firstLine="851"/>
        <w:rPr>
          <w:color w:val="auto"/>
          <w:sz w:val="24"/>
          <w:szCs w:val="24"/>
        </w:rPr>
      </w:pPr>
      <w:r w:rsidRPr="00986096">
        <w:rPr>
          <w:color w:val="auto"/>
          <w:sz w:val="24"/>
          <w:szCs w:val="24"/>
        </w:rPr>
        <w:t>- Ar Viešųjų pirkimų komisija ir pirkimo organizatorius gali pasirinkti kitą pirkimo būdą, nei yra nustatytas Biudžetiniais metais numatomų pirkti Savivaldybės reikmėms reikalingų darbų, prekių ir</w:t>
      </w:r>
      <w:r w:rsidR="000F2FDD" w:rsidRPr="00986096">
        <w:rPr>
          <w:color w:val="auto"/>
          <w:sz w:val="24"/>
          <w:szCs w:val="24"/>
        </w:rPr>
        <w:t xml:space="preserve"> </w:t>
      </w:r>
      <w:r w:rsidRPr="00986096">
        <w:rPr>
          <w:color w:val="auto"/>
          <w:sz w:val="24"/>
          <w:szCs w:val="24"/>
        </w:rPr>
        <w:t>paslaugų viešųjų pirkimų plane pirkimui atlikti?</w:t>
      </w:r>
    </w:p>
    <w:p w:rsidR="0062386D" w:rsidRPr="00986096" w:rsidRDefault="0062386D">
      <w:pPr>
        <w:pStyle w:val="BodyText1"/>
        <w:spacing w:line="360" w:lineRule="auto"/>
        <w:ind w:firstLine="851"/>
        <w:rPr>
          <w:color w:val="auto"/>
          <w:sz w:val="24"/>
          <w:szCs w:val="24"/>
        </w:rPr>
      </w:pPr>
      <w:r w:rsidRPr="00986096">
        <w:rPr>
          <w:color w:val="auto"/>
          <w:sz w:val="24"/>
          <w:szCs w:val="24"/>
        </w:rPr>
        <w:t xml:space="preserve"> Kaip paaiškino Savivaldybės administracijos Viešųjų pirkimų skyriaus vedėja, keisti Biudžetiniais metais numatomų pirkti Savivaldybės reikmėms reikalingų darbų, prekių ir</w:t>
      </w:r>
      <w:r w:rsidR="007B1AE5" w:rsidRPr="00986096">
        <w:rPr>
          <w:color w:val="auto"/>
          <w:sz w:val="24"/>
          <w:szCs w:val="24"/>
        </w:rPr>
        <w:t xml:space="preserve"> (ar)</w:t>
      </w:r>
      <w:r w:rsidRPr="00986096">
        <w:rPr>
          <w:color w:val="auto"/>
          <w:sz w:val="24"/>
          <w:szCs w:val="24"/>
        </w:rPr>
        <w:t xml:space="preserve"> paslaugų plane numatytą pirkimo būdą dėl tam tik</w:t>
      </w:r>
      <w:r w:rsidR="006F6920" w:rsidRPr="00986096">
        <w:rPr>
          <w:color w:val="auto"/>
          <w:sz w:val="24"/>
          <w:szCs w:val="24"/>
        </w:rPr>
        <w:t>r</w:t>
      </w:r>
      <w:r w:rsidRPr="00986096">
        <w:rPr>
          <w:color w:val="auto"/>
          <w:sz w:val="24"/>
          <w:szCs w:val="24"/>
        </w:rPr>
        <w:t>ų aplinkybių gali tik Viešųjų pirkimų komisija. Tokiu atveju, parinkus kitą pirkimo būdą</w:t>
      </w:r>
      <w:r w:rsidR="00730650" w:rsidRPr="00986096">
        <w:rPr>
          <w:color w:val="auto"/>
          <w:sz w:val="24"/>
          <w:szCs w:val="24"/>
        </w:rPr>
        <w:t>,</w:t>
      </w:r>
      <w:r w:rsidRPr="00986096">
        <w:rPr>
          <w:color w:val="auto"/>
          <w:sz w:val="24"/>
          <w:szCs w:val="24"/>
        </w:rPr>
        <w:t xml:space="preserve"> Planas yra iš naujo tvirtinamas administracijos direktoriaus įsakymu. Organizatoriaus vykdomas mažos vertės pirkimo būdas dėl tam tikrų aplinkybių gali būti keičiamas tik suderinus su Savivaldybės administracijos Viešųjų pirkimų skyriumi. Tačiau šios pirkimo būdo keitimo procedūros Savivaldybės vidiniuose teisės aktuose nėra reglamentuotos.</w:t>
      </w:r>
    </w:p>
    <w:p w:rsidR="0062386D" w:rsidRPr="00986096" w:rsidRDefault="0062386D">
      <w:pPr>
        <w:pStyle w:val="BodyText1"/>
        <w:spacing w:line="360" w:lineRule="auto"/>
        <w:ind w:firstLine="851"/>
        <w:rPr>
          <w:color w:val="auto"/>
          <w:sz w:val="24"/>
          <w:szCs w:val="24"/>
        </w:rPr>
      </w:pPr>
      <w:r w:rsidRPr="00986096">
        <w:rPr>
          <w:color w:val="auto"/>
          <w:sz w:val="24"/>
          <w:szCs w:val="24"/>
        </w:rPr>
        <w:t xml:space="preserve"> Viešojo pirkimo atlikimo būdo parinkimo bei keitimo procedūros neišsamus reglamentavimas antikorupciniu požiūriu mažina šio proceso skaidrumą ir sudaro prielaidų neribotai diskrecijai pasireikšti.</w:t>
      </w:r>
    </w:p>
    <w:p w:rsidR="0062386D" w:rsidRPr="00986096" w:rsidRDefault="0062386D">
      <w:pPr>
        <w:pStyle w:val="BodyText1"/>
        <w:spacing w:line="360" w:lineRule="auto"/>
        <w:ind w:firstLine="851"/>
        <w:rPr>
          <w:color w:val="auto"/>
          <w:sz w:val="24"/>
          <w:szCs w:val="24"/>
        </w:rPr>
      </w:pPr>
      <w:r w:rsidRPr="00986096">
        <w:rPr>
          <w:color w:val="auto"/>
          <w:sz w:val="24"/>
          <w:szCs w:val="24"/>
        </w:rPr>
        <w:t>PASIŪLYMAS</w:t>
      </w:r>
    </w:p>
    <w:p w:rsidR="0062386D" w:rsidRPr="00986096" w:rsidRDefault="0062386D">
      <w:pPr>
        <w:pStyle w:val="BodyText1"/>
        <w:shd w:val="clear" w:color="auto" w:fill="FFFFFF" w:themeFill="background1"/>
        <w:spacing w:line="360" w:lineRule="auto"/>
        <w:ind w:firstLine="851"/>
        <w:rPr>
          <w:color w:val="auto"/>
          <w:sz w:val="24"/>
          <w:szCs w:val="24"/>
        </w:rPr>
      </w:pPr>
      <w:r w:rsidRPr="00986096">
        <w:rPr>
          <w:color w:val="auto"/>
          <w:sz w:val="24"/>
          <w:szCs w:val="24"/>
        </w:rPr>
        <w:t>Savivaldybės teisės aktuose aiškiai nustatyti, kuriame viešojo pirkimo etape yra parenkamas pirkimo būdas ir kas tai atlieka, reglamentuoti pirkimo būdo keitimo aplinkybes bei procedūrą.</w:t>
      </w:r>
    </w:p>
    <w:p w:rsidR="0062386D" w:rsidRPr="00986096" w:rsidRDefault="0062386D">
      <w:pPr>
        <w:pStyle w:val="BodyText1"/>
        <w:shd w:val="clear" w:color="auto" w:fill="FFFFFF" w:themeFill="background1"/>
        <w:spacing w:line="360" w:lineRule="auto"/>
        <w:ind w:firstLine="851"/>
        <w:jc w:val="center"/>
        <w:rPr>
          <w:b/>
          <w:color w:val="auto"/>
          <w:sz w:val="24"/>
          <w:szCs w:val="24"/>
        </w:rPr>
      </w:pPr>
      <w:r w:rsidRPr="00986096">
        <w:rPr>
          <w:b/>
          <w:color w:val="auto"/>
          <w:sz w:val="24"/>
          <w:szCs w:val="24"/>
        </w:rPr>
        <w:t>2.3.2. Apklausos būdu atliekamų pirkimų praktika</w:t>
      </w:r>
    </w:p>
    <w:p w:rsidR="0062386D" w:rsidRPr="00986096" w:rsidRDefault="0062386D">
      <w:pPr>
        <w:suppressAutoHyphens/>
        <w:autoSpaceDE w:val="0"/>
        <w:autoSpaceDN w:val="0"/>
        <w:adjustRightInd w:val="0"/>
        <w:spacing w:line="360" w:lineRule="auto"/>
        <w:ind w:firstLine="851"/>
        <w:jc w:val="both"/>
        <w:textAlignment w:val="center"/>
        <w:rPr>
          <w:lang w:eastAsia="en-US"/>
        </w:rPr>
      </w:pPr>
      <w:r w:rsidRPr="00986096">
        <w:rPr>
          <w:lang w:eastAsia="en-US"/>
        </w:rPr>
        <w:t xml:space="preserve">Vadovaujantis Viešųjų pirkimų įstatymo normomis ir Viešųjų pirkimų tarnybos rekomendacijomis, pirkimas apklausos būdu gali būti atliekamas tik tuo atveju, jei pagal Viešųjų pirkimų įstatymą apie tokį pirkimą neprivaloma viešai skelbti. Sąlygos, kada perkančiosios organizacijos neprivalo skelbti apie pirkimą, yra nustatytos Viešųjų pirkimų įstatymo 92 straipsnio 2 dalyje. Atsižvelgiant į tai, kad šios sąlygos formuluojamos dispozityviai, t. y. perkančiosios organizacijos gali, bet neprivalo neskelbti apie atitinkamus pirkimus, darytina išvada, kad įstatymų leidėjas perkančiosioms organizacijoms palieka </w:t>
      </w:r>
      <w:r w:rsidR="006F6920" w:rsidRPr="00986096">
        <w:rPr>
          <w:lang w:eastAsia="en-US"/>
        </w:rPr>
        <w:t xml:space="preserve">per plačią </w:t>
      </w:r>
      <w:r w:rsidRPr="00986096">
        <w:rPr>
          <w:lang w:eastAsia="en-US"/>
        </w:rPr>
        <w:t>diskrecija pačioms susiaurinti galimybes pirkimus atlikti apklausos būdu</w:t>
      </w:r>
      <w:r w:rsidR="006F6920" w:rsidRPr="00986096">
        <w:rPr>
          <w:lang w:eastAsia="en-US"/>
        </w:rPr>
        <w:t>, o tai laikytina korupcijos rizikos veiksniu</w:t>
      </w:r>
      <w:r w:rsidRPr="00986096">
        <w:rPr>
          <w:lang w:eastAsia="en-US"/>
        </w:rPr>
        <w:t>. Vadovaujantis Viešųjų pirkimų įstatymo 92 straipsnio 3 dalies 4 punktu, viena iš galimybių prekes, paslaugas ar darbus pirkti apklausos būdu yra tuomet, kai atliekami mažos vertės pirkimai</w:t>
      </w:r>
      <w:r w:rsidRPr="00986096">
        <w:rPr>
          <w:szCs w:val="20"/>
          <w:vertAlign w:val="superscript"/>
          <w:lang w:eastAsia="en-US"/>
        </w:rPr>
        <w:footnoteReference w:id="6"/>
      </w:r>
      <w:r w:rsidRPr="00986096">
        <w:rPr>
          <w:lang w:eastAsia="en-US"/>
        </w:rPr>
        <w:t xml:space="preserve">. </w:t>
      </w:r>
    </w:p>
    <w:p w:rsidR="0062386D" w:rsidRPr="00986096" w:rsidRDefault="0062386D">
      <w:pPr>
        <w:suppressAutoHyphens/>
        <w:autoSpaceDE w:val="0"/>
        <w:autoSpaceDN w:val="0"/>
        <w:adjustRightInd w:val="0"/>
        <w:spacing w:line="360" w:lineRule="auto"/>
        <w:ind w:firstLine="851"/>
        <w:jc w:val="both"/>
        <w:textAlignment w:val="center"/>
      </w:pPr>
      <w:r w:rsidRPr="00986096">
        <w:lastRenderedPageBreak/>
        <w:t xml:space="preserve">Savivaldybės galimybės prekes, paslaugas ar darbus pirkti apklausos būdu, kai atliekami mažos vertės pirkimai, yra apribotos 2014-06-16 Savivaldybės supaprastintų viešųjų pirkimų taisyklių 91 punkte, o 116 bei 117 punktuose apibrėžtos sąlygos, kuomet Savivaldybė vykdydama viešąjį pirkimą apklausos būdu privalo kreiptis į tris ar daugiau tiekėjų, o kuomet gali kreiptis tik į vieną (konkretų) tiekėją. </w:t>
      </w:r>
    </w:p>
    <w:p w:rsidR="0062386D" w:rsidRPr="00986096" w:rsidRDefault="0062386D">
      <w:pPr>
        <w:suppressAutoHyphens/>
        <w:autoSpaceDE w:val="0"/>
        <w:autoSpaceDN w:val="0"/>
        <w:adjustRightInd w:val="0"/>
        <w:spacing w:line="360" w:lineRule="auto"/>
        <w:ind w:firstLine="851"/>
        <w:jc w:val="both"/>
        <w:textAlignment w:val="center"/>
      </w:pPr>
      <w:r w:rsidRPr="00986096">
        <w:t xml:space="preserve">Pagal Savivaldybės pateiktą ir interneto tinklapyje </w:t>
      </w:r>
      <w:hyperlink r:id="rId10" w:history="1">
        <w:r w:rsidRPr="00986096">
          <w:rPr>
            <w:rStyle w:val="Hyperlink"/>
            <w:color w:val="auto"/>
            <w:u w:val="none"/>
          </w:rPr>
          <w:t>www.kedainiai.lt</w:t>
        </w:r>
      </w:hyperlink>
      <w:r w:rsidR="0003373E" w:rsidRPr="00986096">
        <w:rPr>
          <w:rStyle w:val="Hyperlink"/>
          <w:color w:val="auto"/>
          <w:u w:val="none"/>
        </w:rPr>
        <w:t xml:space="preserve"> </w:t>
      </w:r>
      <w:r w:rsidRPr="00986096">
        <w:t xml:space="preserve">skelbiamą informaciją, 2014 metais Savivaldybė vykdė 1122 mažos vertės pirkimus </w:t>
      </w:r>
      <w:r w:rsidR="0003373E" w:rsidRPr="00986096">
        <w:t>(sutarčių vertė 9.873.423,88 Lt</w:t>
      </w:r>
      <w:r w:rsidRPr="00986096">
        <w:t>), visi jie vykdyti apklausos būdu, vadovaujantis Viešųjų pirkimų įstatymo 2 str. 15 d. 1 p. bei 2014-06-16 Savivaldybės supaprastintų viešųjų pirkimų taisyklių 138.1 p.</w:t>
      </w:r>
    </w:p>
    <w:p w:rsidR="0062386D" w:rsidRPr="00986096" w:rsidRDefault="0062386D">
      <w:pPr>
        <w:suppressAutoHyphens/>
        <w:autoSpaceDE w:val="0"/>
        <w:autoSpaceDN w:val="0"/>
        <w:adjustRightInd w:val="0"/>
        <w:spacing w:line="360" w:lineRule="auto"/>
        <w:ind w:firstLine="851"/>
        <w:jc w:val="both"/>
        <w:textAlignment w:val="center"/>
      </w:pPr>
      <w:r w:rsidRPr="00986096">
        <w:t xml:space="preserve"> Analizuojant Savivaldybės nustatytą tvarką, identifikuota antikorupciniu požiūriu rizikingų apklausos būdu vykdomų pirkimų reglamentavimo momentų:</w:t>
      </w:r>
    </w:p>
    <w:p w:rsidR="0062386D" w:rsidRPr="00986096" w:rsidRDefault="0062386D">
      <w:pPr>
        <w:suppressAutoHyphens/>
        <w:autoSpaceDE w:val="0"/>
        <w:autoSpaceDN w:val="0"/>
        <w:adjustRightInd w:val="0"/>
        <w:spacing w:line="360" w:lineRule="auto"/>
        <w:ind w:firstLine="851"/>
        <w:jc w:val="both"/>
        <w:textAlignment w:val="center"/>
        <w:rPr>
          <w:b/>
        </w:rPr>
      </w:pPr>
      <w:r w:rsidRPr="00986096">
        <w:t>1. 2014-06-16 Savivaldybės viešųjų pirkimų taisyklių 117.3 punkte numatyta, jog perkančioji organizacija, gali keiptis tik į vieną konkretų tiekėją, kai „</w:t>
      </w:r>
      <w:r w:rsidRPr="00986096">
        <w:rPr>
          <w:i/>
        </w:rPr>
        <w:t>dėl įvykių, kurių perkančioji organizacija negalėjo iš anksto numatyti, būtina skubiai įsigyti reikalingų prekių, paslaugų ar darbų. Aplinkybės, kuriomis grindžiama ypatinga skuba, negali priklausyti nuo perkančiosios organizacijos</w:t>
      </w:r>
      <w:r w:rsidRPr="00986096">
        <w:t>“. Ši viešojo pirkimo galimybė ypatingos skubos tvarka yra apibrėžta ir Viešųjų pirkimų įstatyme (56 straipsnio, 1 punkto, 4 papunktis)</w:t>
      </w:r>
      <w:r w:rsidRPr="00986096">
        <w:rPr>
          <w:rStyle w:val="FootnoteReference"/>
          <w:rFonts w:eastAsia="Calibri"/>
        </w:rPr>
        <w:footnoteReference w:id="7"/>
      </w:r>
      <w:r w:rsidRPr="00986096">
        <w:t>, tačiau Savivaldybės vidaus teisės aktuose ji galėtų būti labiau sukonkretinta, nepaliekant galimybės proceso dalyviams naudotis diskrecijos teise.</w:t>
      </w:r>
    </w:p>
    <w:p w:rsidR="0062386D" w:rsidRPr="00986096" w:rsidRDefault="0062386D">
      <w:pPr>
        <w:pStyle w:val="BodyText1"/>
        <w:spacing w:line="360" w:lineRule="auto"/>
        <w:ind w:firstLine="851"/>
        <w:rPr>
          <w:color w:val="auto"/>
          <w:sz w:val="24"/>
          <w:szCs w:val="24"/>
        </w:rPr>
      </w:pPr>
      <w:r w:rsidRPr="00986096">
        <w:rPr>
          <w:color w:val="auto"/>
          <w:sz w:val="24"/>
          <w:szCs w:val="24"/>
        </w:rPr>
        <w:t>2. Analizuojant Savivaldybės pateiktą 2014 metų viešųjų pirkimų sąrašą</w:t>
      </w:r>
      <w:r w:rsidRPr="00986096">
        <w:rPr>
          <w:rStyle w:val="FootnoteReference"/>
          <w:rFonts w:eastAsia="Calibri"/>
          <w:color w:val="auto"/>
          <w:sz w:val="24"/>
          <w:szCs w:val="24"/>
        </w:rPr>
        <w:footnoteReference w:id="8"/>
      </w:r>
      <w:r w:rsidRPr="00986096">
        <w:rPr>
          <w:color w:val="auto"/>
          <w:sz w:val="24"/>
          <w:szCs w:val="24"/>
        </w:rPr>
        <w:t>, pastebėta tendencija, kad dėl analogiškų darbų yra atliekami atskiri mažos vertės pirkimai ir sudaromos kelios sutartys. Pavyzdžiui: Savivaldybė 2014 metais atliko šešis pirkimus pavadinimu „</w:t>
      </w:r>
      <w:r w:rsidRPr="00986096">
        <w:rPr>
          <w:i/>
          <w:color w:val="auto"/>
          <w:sz w:val="24"/>
          <w:szCs w:val="24"/>
        </w:rPr>
        <w:t>Kėdainių rajono &lt;nurodomas seniūnijos ir gyvenvietės pavadinimas&gt; lietaus kanalizacijos drenažo sistemų remonto darbai</w:t>
      </w:r>
      <w:r w:rsidRPr="00986096">
        <w:rPr>
          <w:color w:val="auto"/>
          <w:sz w:val="24"/>
          <w:szCs w:val="24"/>
        </w:rPr>
        <w:t xml:space="preserve">“ ir šių pirkimų pagrindu sudarė 6 sutartis, atliko septynis pirkimus pavadinimu „ </w:t>
      </w:r>
      <w:r w:rsidRPr="00986096">
        <w:rPr>
          <w:i/>
          <w:color w:val="auto"/>
          <w:sz w:val="24"/>
          <w:szCs w:val="24"/>
        </w:rPr>
        <w:t xml:space="preserve">Kėdainių rajono &lt;nurodomas seniūnijos pavadinimas&gt; kelių ir gatvių priežiūros ir paprastojo remonto darbai“ </w:t>
      </w:r>
      <w:r w:rsidRPr="00986096">
        <w:rPr>
          <w:color w:val="auto"/>
          <w:sz w:val="24"/>
          <w:szCs w:val="24"/>
        </w:rPr>
        <w:t>ir sudarė 7 sutartis.</w:t>
      </w:r>
    </w:p>
    <w:p w:rsidR="0062386D" w:rsidRPr="00986096" w:rsidRDefault="0062386D">
      <w:pPr>
        <w:pStyle w:val="BodyText1"/>
        <w:spacing w:line="360" w:lineRule="auto"/>
        <w:ind w:firstLine="851"/>
        <w:rPr>
          <w:color w:val="auto"/>
          <w:sz w:val="24"/>
          <w:szCs w:val="24"/>
        </w:rPr>
      </w:pPr>
      <w:r w:rsidRPr="00986096">
        <w:rPr>
          <w:color w:val="auto"/>
          <w:sz w:val="24"/>
          <w:szCs w:val="24"/>
        </w:rPr>
        <w:t>Atsižvelgiant į tai, kad atliekant kelis mažos vertės pirkimus yra taikomos paprastesnės pirkimų procedūros ir dėl to mažėja kontrolės galimybių, ši pirkimų praktika laikytina ydinga</w:t>
      </w:r>
      <w:r w:rsidR="006F6920" w:rsidRPr="00986096">
        <w:rPr>
          <w:color w:val="auto"/>
          <w:sz w:val="24"/>
          <w:szCs w:val="24"/>
        </w:rPr>
        <w:t xml:space="preserve"> </w:t>
      </w:r>
      <w:r w:rsidR="006F6920" w:rsidRPr="00986096">
        <w:rPr>
          <w:color w:val="auto"/>
          <w:sz w:val="24"/>
          <w:szCs w:val="24"/>
        </w:rPr>
        <w:lastRenderedPageBreak/>
        <w:t>antikorupciniu požiūriu</w:t>
      </w:r>
      <w:r w:rsidRPr="00986096">
        <w:rPr>
          <w:color w:val="auto"/>
          <w:sz w:val="24"/>
          <w:szCs w:val="24"/>
        </w:rPr>
        <w:t>. Todėl remiantis ekonomiškumo ir racionalaus lėšų naudojimo principais, būtų tikslingiau organizuoti vieną (ar kelis) viešąjį pirkimą visiems tapatiems pirkimo objektams.</w:t>
      </w:r>
    </w:p>
    <w:p w:rsidR="0062386D" w:rsidRPr="00986096" w:rsidRDefault="00833FA4">
      <w:pPr>
        <w:pStyle w:val="BodyText1"/>
        <w:spacing w:line="360" w:lineRule="auto"/>
        <w:ind w:firstLine="851"/>
        <w:rPr>
          <w:color w:val="auto"/>
          <w:sz w:val="24"/>
          <w:szCs w:val="24"/>
        </w:rPr>
      </w:pPr>
      <w:r w:rsidRPr="00986096">
        <w:rPr>
          <w:color w:val="auto"/>
          <w:sz w:val="24"/>
          <w:szCs w:val="24"/>
        </w:rPr>
        <w:t>3</w:t>
      </w:r>
      <w:r w:rsidR="0062386D" w:rsidRPr="00986096">
        <w:rPr>
          <w:color w:val="auto"/>
          <w:sz w:val="24"/>
          <w:szCs w:val="24"/>
        </w:rPr>
        <w:t>. Viešųjų pirkimų įstatymo 15 straipsnio 1 punkte numatyta, kad perkančioji organizacija taip pat gali įsigyti prekių, paslaugų ar darbų iš centrinės perkančiosios organizacijos (CPO) arba per ją. Nuo 2014 metų sausio 1 d. įsigaliojus naujoms Viešųjų pirkimų įstatymo nuostatoms</w:t>
      </w:r>
      <w:r w:rsidR="0062386D" w:rsidRPr="00986096">
        <w:rPr>
          <w:rStyle w:val="FootnoteReference"/>
          <w:rFonts w:eastAsia="Calibri"/>
          <w:color w:val="auto"/>
          <w:sz w:val="24"/>
          <w:szCs w:val="24"/>
        </w:rPr>
        <w:footnoteReference w:id="9"/>
      </w:r>
      <w:r w:rsidR="0062386D" w:rsidRPr="00986096">
        <w:rPr>
          <w:color w:val="auto"/>
          <w:sz w:val="24"/>
          <w:szCs w:val="24"/>
        </w:rPr>
        <w:t>, perkančiosios organizacijos privalo įsigyti prekes, paslaugas ir darbus per CPO, jei negali jų atlikti efektyvesniu būdu racionaliai naudodama tam skirtas lėšas. Ši nuostata reglamentuota ir Savivaldybės viešųjų pirkimų organizavimo taisyklių 30 punkte. Pagal Savivaldybės pateiktą 2014 m. viešųjų pirkimų žurnalą, 2014 metais per CPO elektroninį katalogą vykdytas 71 pirkimas</w:t>
      </w:r>
      <w:r w:rsidR="005164BE" w:rsidRPr="00986096">
        <w:rPr>
          <w:color w:val="auto"/>
          <w:sz w:val="24"/>
          <w:szCs w:val="24"/>
        </w:rPr>
        <w:t>.</w:t>
      </w:r>
      <w:r w:rsidR="0062386D" w:rsidRPr="00986096">
        <w:rPr>
          <w:color w:val="auto"/>
          <w:sz w:val="24"/>
          <w:szCs w:val="24"/>
        </w:rPr>
        <w:t xml:space="preserve"> Atsižvelgiant į tai, jog šis būdas leidžia optimizuoti pirkimus, sumažinti procedūrų skaičių, padidinti pirkimų mastą bei skaidrumą, Savivaldybės vykdytų pirkimų skaičius iš CPO arba per ją nėra didelis.</w:t>
      </w:r>
    </w:p>
    <w:p w:rsidR="0062386D" w:rsidRPr="00986096" w:rsidRDefault="0062386D">
      <w:pPr>
        <w:pStyle w:val="BodyText1"/>
        <w:spacing w:line="360" w:lineRule="auto"/>
        <w:ind w:firstLine="851"/>
        <w:rPr>
          <w:color w:val="auto"/>
          <w:sz w:val="24"/>
          <w:szCs w:val="24"/>
        </w:rPr>
      </w:pPr>
      <w:r w:rsidRPr="00986096">
        <w:rPr>
          <w:color w:val="auto"/>
          <w:sz w:val="24"/>
          <w:szCs w:val="24"/>
        </w:rPr>
        <w:t>PASIŪLYMAI</w:t>
      </w:r>
    </w:p>
    <w:p w:rsidR="0062386D" w:rsidRPr="00986096" w:rsidRDefault="0062386D">
      <w:pPr>
        <w:pStyle w:val="BodyText1"/>
        <w:spacing w:line="360" w:lineRule="auto"/>
        <w:ind w:firstLine="851"/>
        <w:rPr>
          <w:color w:val="auto"/>
          <w:sz w:val="24"/>
          <w:szCs w:val="24"/>
        </w:rPr>
      </w:pPr>
      <w:r w:rsidRPr="00986096">
        <w:rPr>
          <w:color w:val="auto"/>
          <w:sz w:val="24"/>
          <w:szCs w:val="24"/>
        </w:rPr>
        <w:t>Savivaldybės teisės aktuose konkrečiau reglamentuoti skubaus įsigijimo, nustatyto2014-06-16 Savivaldybės viešųjų pirkimų taisyklių 117.3 punkte, būtinumą.</w:t>
      </w:r>
    </w:p>
    <w:p w:rsidR="00EF60F3" w:rsidRPr="00986096" w:rsidRDefault="0062386D">
      <w:pPr>
        <w:pStyle w:val="BodyText1"/>
        <w:spacing w:line="360" w:lineRule="auto"/>
        <w:ind w:firstLine="851"/>
        <w:rPr>
          <w:color w:val="auto"/>
          <w:sz w:val="24"/>
          <w:szCs w:val="24"/>
        </w:rPr>
      </w:pPr>
      <w:r w:rsidRPr="00986096">
        <w:rPr>
          <w:color w:val="auto"/>
          <w:sz w:val="24"/>
          <w:szCs w:val="24"/>
        </w:rPr>
        <w:t>Svarstyti galimybę tapačių prekių, paslaugų ar darbų pirkimui organizuoti vieną (ar kelis) didesnės vertės pirkimus, taip užtikrinant didesnę viešųjų pirkimų kontrolę.</w:t>
      </w:r>
    </w:p>
    <w:p w:rsidR="0062386D" w:rsidRPr="00986096" w:rsidRDefault="0062386D">
      <w:pPr>
        <w:pStyle w:val="BodyText1"/>
        <w:spacing w:line="360" w:lineRule="auto"/>
        <w:ind w:firstLine="851"/>
        <w:rPr>
          <w:color w:val="auto"/>
          <w:sz w:val="24"/>
          <w:szCs w:val="24"/>
        </w:rPr>
      </w:pPr>
      <w:r w:rsidRPr="00986096">
        <w:rPr>
          <w:color w:val="auto"/>
          <w:sz w:val="24"/>
          <w:szCs w:val="24"/>
        </w:rPr>
        <w:t>Daugiau viešųjų pirkimų vykdyti per Centrinės perkančiosios organizacijos (CPO) elektroninį katalogą.</w:t>
      </w:r>
    </w:p>
    <w:p w:rsidR="0062386D" w:rsidRPr="00986096" w:rsidRDefault="0062386D">
      <w:pPr>
        <w:pStyle w:val="BodyText1"/>
        <w:shd w:val="clear" w:color="auto" w:fill="FFFFFF" w:themeFill="background1"/>
        <w:spacing w:line="360" w:lineRule="auto"/>
        <w:ind w:firstLine="851"/>
        <w:jc w:val="center"/>
        <w:rPr>
          <w:b/>
          <w:color w:val="auto"/>
          <w:sz w:val="24"/>
          <w:szCs w:val="24"/>
        </w:rPr>
      </w:pPr>
      <w:r w:rsidRPr="00986096">
        <w:rPr>
          <w:b/>
          <w:color w:val="auto"/>
          <w:sz w:val="24"/>
          <w:szCs w:val="24"/>
        </w:rPr>
        <w:t>2.3.3. Ginčų nagrinėjimo tvarka</w:t>
      </w:r>
    </w:p>
    <w:p w:rsidR="0062386D" w:rsidRPr="00986096" w:rsidRDefault="0062386D">
      <w:pPr>
        <w:pStyle w:val="BodyText1"/>
        <w:shd w:val="clear" w:color="auto" w:fill="FFFFFF" w:themeFill="background1"/>
        <w:spacing w:line="360" w:lineRule="auto"/>
        <w:ind w:firstLine="851"/>
        <w:rPr>
          <w:b/>
          <w:color w:val="auto"/>
          <w:sz w:val="24"/>
          <w:szCs w:val="24"/>
        </w:rPr>
      </w:pPr>
      <w:r w:rsidRPr="00986096">
        <w:rPr>
          <w:color w:val="auto"/>
          <w:sz w:val="24"/>
          <w:szCs w:val="24"/>
        </w:rPr>
        <w:t>Viešųjų pirkimų įstatymo 93 straipsnio 3 dalyje yra numatyta ginčų nagrinėjimo tvarka</w:t>
      </w:r>
      <w:r w:rsidR="001664B2" w:rsidRPr="00986096">
        <w:rPr>
          <w:color w:val="auto"/>
          <w:sz w:val="24"/>
          <w:szCs w:val="24"/>
        </w:rPr>
        <w:t>,</w:t>
      </w:r>
      <w:r w:rsidR="002770CC" w:rsidRPr="00986096">
        <w:rPr>
          <w:color w:val="auto"/>
          <w:sz w:val="24"/>
          <w:szCs w:val="24"/>
        </w:rPr>
        <w:t xml:space="preserve"> </w:t>
      </w:r>
      <w:r w:rsidR="001664B2" w:rsidRPr="00986096">
        <w:rPr>
          <w:color w:val="auto"/>
          <w:sz w:val="24"/>
          <w:szCs w:val="24"/>
        </w:rPr>
        <w:t xml:space="preserve">   </w:t>
      </w:r>
      <w:r w:rsidRPr="00986096">
        <w:rPr>
          <w:color w:val="auto"/>
          <w:sz w:val="24"/>
          <w:szCs w:val="24"/>
        </w:rPr>
        <w:t>t.</w:t>
      </w:r>
      <w:r w:rsidR="001664B2" w:rsidRPr="00986096">
        <w:rPr>
          <w:color w:val="auto"/>
          <w:sz w:val="24"/>
          <w:szCs w:val="24"/>
        </w:rPr>
        <w:t xml:space="preserve"> </w:t>
      </w:r>
      <w:r w:rsidRPr="00986096">
        <w:rPr>
          <w:color w:val="auto"/>
          <w:sz w:val="24"/>
          <w:szCs w:val="24"/>
        </w:rPr>
        <w:t>y. t</w:t>
      </w:r>
      <w:r w:rsidRPr="00986096">
        <w:rPr>
          <w:color w:val="auto"/>
          <w:sz w:val="24"/>
          <w:szCs w:val="24"/>
          <w:lang w:eastAsia="lt-LT"/>
        </w:rPr>
        <w:t>iekėjas, norėdamas ginčyti perkančiosios organizacijos sprendimus ar veiksmus, pirmiausia turi pateikti pretenziją perkančiajai organizacijai, o perkančiosios organizacijos sprendimas, priimtas išnagrinėjus tiekėjo pretenziją, gali būti skundžiamas teismui. Viešųjų pirkimų įstatymas nenustato tiekėjų pretenzijų nagrinėjimo tvarkos perkančiojoje organizacijoje, tačiau</w:t>
      </w:r>
      <w:r w:rsidRPr="00986096">
        <w:rPr>
          <w:color w:val="auto"/>
        </w:rPr>
        <w:t xml:space="preserve"> </w:t>
      </w:r>
      <w:r w:rsidRPr="00986096">
        <w:rPr>
          <w:color w:val="auto"/>
          <w:sz w:val="24"/>
          <w:szCs w:val="24"/>
        </w:rPr>
        <w:t>Organizavimo ir vidaus kontrolės rekomendacijų 63.5 punkte, perkančiajai organizacijai rekomenduojama „</w:t>
      </w:r>
      <w:r w:rsidRPr="00986096">
        <w:rPr>
          <w:i/>
          <w:color w:val="auto"/>
          <w:sz w:val="24"/>
          <w:szCs w:val="24"/>
        </w:rPr>
        <w:t xml:space="preserve">tiekėjų pretenzijoms nagrinėti sudaryti atskirą komisiją, į kurią būtų įtrauktas pirkimų organizatorius ar Viešojo pirkimo komisijos nariai (priklausomai nuo to, kas vykdo pirkimo procedūras)“. </w:t>
      </w:r>
      <w:r w:rsidRPr="00986096">
        <w:rPr>
          <w:color w:val="auto"/>
          <w:sz w:val="24"/>
          <w:szCs w:val="24"/>
        </w:rPr>
        <w:t xml:space="preserve">Komisijos posėdžiuose stebėtojo teisėmis (be balso teisės) rekomenduojama dalyvauti ir prevencinę kontrolę atliekančiam asmeniui, kuris Savivaldybėje nėra paskirtas. </w:t>
      </w:r>
    </w:p>
    <w:p w:rsidR="0062386D" w:rsidRPr="00986096" w:rsidRDefault="0062386D">
      <w:pPr>
        <w:widowControl w:val="0"/>
        <w:autoSpaceDE w:val="0"/>
        <w:autoSpaceDN w:val="0"/>
        <w:adjustRightInd w:val="0"/>
        <w:spacing w:line="360" w:lineRule="auto"/>
        <w:ind w:firstLine="851"/>
        <w:jc w:val="both"/>
      </w:pPr>
      <w:r w:rsidRPr="00986096">
        <w:t xml:space="preserve">Savivaldybės viešųjų pirkimų organizavimo taisyklių 34 punkte numatyta, kad </w:t>
      </w:r>
      <w:r w:rsidR="00EF60F3" w:rsidRPr="00986096">
        <w:t>„</w:t>
      </w:r>
      <w:r w:rsidRPr="00986096">
        <w:rPr>
          <w:i/>
        </w:rPr>
        <w:t xml:space="preserve">tiekėjų </w:t>
      </w:r>
      <w:r w:rsidRPr="00986096">
        <w:rPr>
          <w:i/>
        </w:rPr>
        <w:lastRenderedPageBreak/>
        <w:t>pretenzijas nagrinėja perkančiosios organizacijos vadovo paskirtas perkančiosios organizacijos valstybės tarnautojas arba perkančiosios organizacijos vadovo sudaryta komisija. Valstybės tarnautojas ar komisija savo išvadas dėl pretenzijos raštu pateikia perkančiosios organizacijos vadovui. Sprendimą dėl pretenzijos priima perkančiosios organizacijos vadovas</w:t>
      </w:r>
      <w:r w:rsidR="00EF60F3" w:rsidRPr="00986096">
        <w:rPr>
          <w:i/>
        </w:rPr>
        <w:t>“</w:t>
      </w:r>
      <w:r w:rsidRPr="00986096">
        <w:rPr>
          <w:i/>
        </w:rPr>
        <w:t xml:space="preserve">. </w:t>
      </w:r>
      <w:r w:rsidRPr="00986096">
        <w:t>Savivaldybė informavo, kad Pretenzijų nagrinėjimo komisija Savivaldybėje nėra patvirtinta. Kiekvien</w:t>
      </w:r>
      <w:r w:rsidR="00EF60F3" w:rsidRPr="00986096">
        <w:t>os</w:t>
      </w:r>
      <w:r w:rsidRPr="00986096">
        <w:t xml:space="preserve"> konkre</w:t>
      </w:r>
      <w:r w:rsidR="00EF60F3" w:rsidRPr="00986096">
        <w:t>čios</w:t>
      </w:r>
      <w:r w:rsidRPr="00986096">
        <w:t xml:space="preserve"> pretenzijos </w:t>
      </w:r>
      <w:r w:rsidR="00EF60F3" w:rsidRPr="00986096">
        <w:t>gavimo</w:t>
      </w:r>
      <w:r w:rsidRPr="00986096">
        <w:t xml:space="preserve"> atveju Savivaldybės administracijos direktoriaus įsakymu yra paskiriamas valstybės tarnautojas, kuriam ir pavedama nagrinėti pretenziją.</w:t>
      </w:r>
    </w:p>
    <w:p w:rsidR="00070553" w:rsidRPr="00986096" w:rsidRDefault="0062386D">
      <w:pPr>
        <w:widowControl w:val="0"/>
        <w:autoSpaceDE w:val="0"/>
        <w:autoSpaceDN w:val="0"/>
        <w:adjustRightInd w:val="0"/>
        <w:spacing w:line="360" w:lineRule="auto"/>
        <w:ind w:firstLine="851"/>
        <w:jc w:val="both"/>
      </w:pPr>
      <w:r w:rsidRPr="00986096">
        <w:t xml:space="preserve"> Susipažinus su konkrečiais Savivaldybės priimtais pretenzijų nagrinėjimo sprendimais nustatyta, kad sprendimą dėl pretenzijos priima Savivaldybės administracijos direktorius arba pavaduotojas (2014 m. spalio 30 d. įsakymu Nr. AD-1-1238 Darbų viešųjų pirkimų komisijos pirmininku paskirtas Savivaldybės administracijos direktorius, 2014 m. gegužės 8 d. įsakymu Nr. AD-1-602 Prekių ir paslaugų viešųjų pirkimų komisijos pirmininku paskirtas Savivaldybės administracijos direktoriaus pavaduotojas), pretenzijas nagrinėja Savivaldybės administracijos direktoriaus įsakymu (kiekvienai konkrečiai pretenzijai nagrinėti) paskirti valstybės tarnautojai. </w:t>
      </w:r>
      <w:r w:rsidR="00AF14E3" w:rsidRPr="00986096">
        <w:t>Ši Savivaldybės taikoma pretenzijų nagrinėjimo praktika antikorupciniu požiūriu nėra ydinga, tačiau siekiant kuo objektyviau išnagrinėti tiekėjų pretenzijas, rekomenduotina sudaryti pretenzijų nagrinėjimo komisiją</w:t>
      </w:r>
      <w:r w:rsidR="00070553" w:rsidRPr="00986096">
        <w:t>.</w:t>
      </w:r>
    </w:p>
    <w:p w:rsidR="0062386D" w:rsidRPr="00986096" w:rsidRDefault="0062386D">
      <w:pPr>
        <w:widowControl w:val="0"/>
        <w:autoSpaceDE w:val="0"/>
        <w:autoSpaceDN w:val="0"/>
        <w:adjustRightInd w:val="0"/>
        <w:spacing w:line="360" w:lineRule="auto"/>
        <w:ind w:firstLine="851"/>
        <w:jc w:val="both"/>
      </w:pPr>
      <w:r w:rsidRPr="00986096">
        <w:t>Pagal Savivaldybės pateiktą informaciją, 2014 m. buvo gauta 21 pretenzija, iš kurių Savivaldybės sprendimu 3 pripažintos pagrįstomis, 13</w:t>
      </w:r>
      <w:r w:rsidR="00EF60F3" w:rsidRPr="00986096">
        <w:t xml:space="preserve"> -</w:t>
      </w:r>
      <w:r w:rsidRPr="00986096">
        <w:t xml:space="preserve"> nepagrįstomis, 2</w:t>
      </w:r>
      <w:r w:rsidR="00EF60F3" w:rsidRPr="00986096">
        <w:t xml:space="preserve"> -</w:t>
      </w:r>
      <w:r w:rsidRPr="00986096">
        <w:t xml:space="preserve"> iš dalies pagrįstomis, 3 </w:t>
      </w:r>
      <w:r w:rsidR="00EF60F3" w:rsidRPr="00986096">
        <w:t>-</w:t>
      </w:r>
      <w:r w:rsidRPr="00986096">
        <w:t>nenagrinėtos, nes praleistas pretenzijos pateikimo terminas. Dėl 5</w:t>
      </w:r>
      <w:r w:rsidR="00EF60F3" w:rsidRPr="00986096">
        <w:t>-ų pretenzijų</w:t>
      </w:r>
      <w:r w:rsidRPr="00986096">
        <w:t>,</w:t>
      </w:r>
      <w:r w:rsidR="00EF60F3" w:rsidRPr="00986096">
        <w:t xml:space="preserve"> kurias</w:t>
      </w:r>
      <w:r w:rsidRPr="00986096">
        <w:t xml:space="preserve"> Savivaldybė pripažin</w:t>
      </w:r>
      <w:r w:rsidR="00EF60F3" w:rsidRPr="00986096">
        <w:t>o</w:t>
      </w:r>
      <w:r w:rsidRPr="00986096">
        <w:t xml:space="preserve"> nepagrįstomis, buvo kreiptasi į teismą. </w:t>
      </w:r>
    </w:p>
    <w:p w:rsidR="0062386D" w:rsidRPr="00986096" w:rsidRDefault="0062386D">
      <w:pPr>
        <w:widowControl w:val="0"/>
        <w:autoSpaceDE w:val="0"/>
        <w:autoSpaceDN w:val="0"/>
        <w:adjustRightInd w:val="0"/>
        <w:spacing w:line="360" w:lineRule="auto"/>
        <w:ind w:firstLine="851"/>
        <w:jc w:val="both"/>
      </w:pPr>
      <w:r w:rsidRPr="00986096">
        <w:t>PASI</w:t>
      </w:r>
      <w:r w:rsidR="00B77A7E" w:rsidRPr="00986096">
        <w:t>Ū</w:t>
      </w:r>
      <w:r w:rsidRPr="00986096">
        <w:t>LYMAS</w:t>
      </w:r>
    </w:p>
    <w:p w:rsidR="00070553" w:rsidRPr="00986096" w:rsidRDefault="0062386D">
      <w:pPr>
        <w:widowControl w:val="0"/>
        <w:autoSpaceDE w:val="0"/>
        <w:autoSpaceDN w:val="0"/>
        <w:adjustRightInd w:val="0"/>
        <w:spacing w:line="360" w:lineRule="auto"/>
        <w:ind w:firstLine="851"/>
        <w:jc w:val="both"/>
      </w:pPr>
      <w:r w:rsidRPr="00986096">
        <w:t xml:space="preserve">Svarstyti galimybę tiekėjų pretenzijoms nagrinėti sudaryti </w:t>
      </w:r>
      <w:r w:rsidR="008B1DD2" w:rsidRPr="00986096">
        <w:t xml:space="preserve">nuolatinę pretenzijų nagrinėjimo </w:t>
      </w:r>
      <w:r w:rsidRPr="00986096">
        <w:t>komisiją</w:t>
      </w:r>
      <w:r w:rsidR="00070553" w:rsidRPr="00986096">
        <w:t>.</w:t>
      </w:r>
    </w:p>
    <w:p w:rsidR="0062386D" w:rsidRPr="00986096" w:rsidRDefault="0062386D">
      <w:pPr>
        <w:pStyle w:val="BodyText1"/>
        <w:tabs>
          <w:tab w:val="left" w:pos="1680"/>
        </w:tabs>
        <w:spacing w:line="360" w:lineRule="auto"/>
        <w:ind w:firstLine="851"/>
        <w:jc w:val="center"/>
        <w:rPr>
          <w:b/>
          <w:bCs/>
          <w:color w:val="auto"/>
          <w:sz w:val="24"/>
          <w:szCs w:val="24"/>
        </w:rPr>
      </w:pPr>
      <w:bookmarkStart w:id="7" w:name="OLE_LINK3"/>
      <w:r w:rsidRPr="00986096">
        <w:rPr>
          <w:b/>
          <w:bCs/>
          <w:color w:val="auto"/>
          <w:sz w:val="24"/>
          <w:szCs w:val="24"/>
        </w:rPr>
        <w:t>2.4. Pirkimo sutarties sudarymo etapas</w:t>
      </w:r>
    </w:p>
    <w:p w:rsidR="0062386D" w:rsidRPr="00986096" w:rsidRDefault="0062386D">
      <w:pPr>
        <w:pStyle w:val="BodyText1"/>
        <w:shd w:val="clear" w:color="auto" w:fill="FFFFFF" w:themeFill="background1"/>
        <w:spacing w:line="360" w:lineRule="auto"/>
        <w:ind w:firstLine="851"/>
        <w:rPr>
          <w:color w:val="auto"/>
          <w:sz w:val="24"/>
          <w:szCs w:val="24"/>
        </w:rPr>
      </w:pPr>
      <w:r w:rsidRPr="00986096">
        <w:rPr>
          <w:color w:val="auto"/>
          <w:sz w:val="24"/>
          <w:szCs w:val="24"/>
        </w:rPr>
        <w:t>Atlikus pirkimo procedūras ir priėmus sprendimą sudaryti pirkimo sutartį, pirkimo sutarties sudarymo etape parengiama ir derinama sutartis, kuri nustato Savivaldybės prekių, paslaugų</w:t>
      </w:r>
      <w:r w:rsidR="002770CC" w:rsidRPr="00986096">
        <w:rPr>
          <w:color w:val="auto"/>
          <w:sz w:val="24"/>
          <w:szCs w:val="24"/>
        </w:rPr>
        <w:t xml:space="preserve"> ir (</w:t>
      </w:r>
      <w:r w:rsidRPr="00986096">
        <w:rPr>
          <w:color w:val="auto"/>
          <w:sz w:val="24"/>
          <w:szCs w:val="24"/>
        </w:rPr>
        <w:t>ar</w:t>
      </w:r>
      <w:r w:rsidR="002770CC" w:rsidRPr="00986096">
        <w:rPr>
          <w:color w:val="auto"/>
          <w:sz w:val="24"/>
          <w:szCs w:val="24"/>
        </w:rPr>
        <w:t>)</w:t>
      </w:r>
      <w:r w:rsidRPr="00986096">
        <w:rPr>
          <w:color w:val="auto"/>
          <w:sz w:val="24"/>
          <w:szCs w:val="24"/>
        </w:rPr>
        <w:t xml:space="preserve"> darbų poreikio tenkinimo sąlygas.</w:t>
      </w:r>
    </w:p>
    <w:p w:rsidR="0062386D" w:rsidRPr="00986096" w:rsidRDefault="0062386D">
      <w:pPr>
        <w:shd w:val="clear" w:color="auto" w:fill="FFFFFF" w:themeFill="background1"/>
        <w:spacing w:line="360" w:lineRule="auto"/>
        <w:ind w:firstLine="851"/>
        <w:jc w:val="both"/>
      </w:pPr>
      <w:r w:rsidRPr="00986096">
        <w:t xml:space="preserve">Pagal </w:t>
      </w:r>
      <w:r w:rsidRPr="00986096">
        <w:rPr>
          <w:lang w:eastAsia="en-US"/>
        </w:rPr>
        <w:t>Organizavimo</w:t>
      </w:r>
      <w:r w:rsidRPr="00986096">
        <w:t xml:space="preserve"> ir vidaus kontrolės rekomendacijas</w:t>
      </w:r>
      <w:r w:rsidR="00B06BE8" w:rsidRPr="00986096">
        <w:t>,</w:t>
      </w:r>
      <w:r w:rsidRPr="00986096">
        <w:t xml:space="preserve"> pirkimų sutarčių sudaryme dalyvaujantys subjektai atlieka šias funkcijas:</w:t>
      </w:r>
    </w:p>
    <w:p w:rsidR="0062386D" w:rsidRPr="00986096" w:rsidRDefault="0062386D">
      <w:pPr>
        <w:shd w:val="clear" w:color="auto" w:fill="FFFFFF" w:themeFill="background1"/>
        <w:spacing w:line="360" w:lineRule="auto"/>
        <w:ind w:firstLine="851"/>
        <w:jc w:val="both"/>
      </w:pPr>
      <w:r w:rsidRPr="00986096">
        <w:t>- Viešojo pirkimo komisija</w:t>
      </w:r>
      <w:r w:rsidRPr="00986096">
        <w:rPr>
          <w:i/>
          <w:iCs/>
        </w:rPr>
        <w:t xml:space="preserve"> parengia</w:t>
      </w:r>
      <w:r w:rsidRPr="00986096">
        <w:t xml:space="preserve"> sutarties projektą pagal pirkimo dokumentuose pateiktą projektą arba pagrindines pirkimo sutarties sąlygas, </w:t>
      </w:r>
      <w:r w:rsidRPr="00986096">
        <w:rPr>
          <w:bCs/>
        </w:rPr>
        <w:t>kai pirkimo procedūrą vykdo Komisija</w:t>
      </w:r>
      <w:r w:rsidRPr="00986096">
        <w:rPr>
          <w:b/>
          <w:bCs/>
        </w:rPr>
        <w:t xml:space="preserve"> </w:t>
      </w:r>
      <w:r w:rsidRPr="00986096">
        <w:t>(Organizavimo ir vidaus kontrolės rekomendacijų 66 punktas)</w:t>
      </w:r>
      <w:r w:rsidR="00B7481C" w:rsidRPr="00986096">
        <w:t>;</w:t>
      </w:r>
    </w:p>
    <w:p w:rsidR="0062386D" w:rsidRPr="00986096" w:rsidRDefault="0062386D">
      <w:pPr>
        <w:shd w:val="clear" w:color="auto" w:fill="FFFFFF" w:themeFill="background1"/>
        <w:spacing w:line="360" w:lineRule="auto"/>
        <w:ind w:firstLine="851"/>
        <w:jc w:val="both"/>
      </w:pPr>
      <w:r w:rsidRPr="00986096">
        <w:t xml:space="preserve">- Pirkimo organizatorius </w:t>
      </w:r>
      <w:r w:rsidRPr="00986096">
        <w:rPr>
          <w:i/>
          <w:iCs/>
        </w:rPr>
        <w:t>parengia</w:t>
      </w:r>
      <w:r w:rsidRPr="00986096">
        <w:t xml:space="preserve"> sutarties projektą pagal pirkimo dokumentuose pateiktą projektą arba pagrindines pirkimo sutarties sąlygas </w:t>
      </w:r>
      <w:r w:rsidRPr="00986096">
        <w:rPr>
          <w:bCs/>
        </w:rPr>
        <w:t xml:space="preserve">mažos vertės pirkimo atveju, kai tokiems </w:t>
      </w:r>
      <w:r w:rsidRPr="00986096">
        <w:rPr>
          <w:bCs/>
        </w:rPr>
        <w:lastRenderedPageBreak/>
        <w:t xml:space="preserve">pirkimams atlikti nesudaroma Komisija </w:t>
      </w:r>
      <w:r w:rsidRPr="00986096">
        <w:t>(Organizavimo ir vidaus kontrolės rekomendacijų 66 punktas)</w:t>
      </w:r>
      <w:r w:rsidR="00B7481C" w:rsidRPr="00986096">
        <w:t>;</w:t>
      </w:r>
    </w:p>
    <w:p w:rsidR="0062386D" w:rsidRPr="00986096" w:rsidRDefault="0062386D">
      <w:pPr>
        <w:shd w:val="clear" w:color="auto" w:fill="FFFFFF" w:themeFill="background1"/>
        <w:spacing w:line="360" w:lineRule="auto"/>
        <w:ind w:firstLine="851"/>
        <w:jc w:val="both"/>
      </w:pPr>
      <w:r w:rsidRPr="00986096">
        <w:t xml:space="preserve">- Parengtą sutarties projektą Viešojo pirkimo komisija (kai pirkimo procedūrą vykdo Komisija) arba pirkimo organizatorius (mažos vertės pirkimo atveju, kai tokiems pirkimams atlikti nesudaroma Komisija) </w:t>
      </w:r>
      <w:r w:rsidRPr="00986096">
        <w:rPr>
          <w:i/>
        </w:rPr>
        <w:t>derina</w:t>
      </w:r>
      <w:r w:rsidRPr="00986096">
        <w:t xml:space="preserve"> su pirkimo iniciatoriumi, teisininku ir finansininku (Organizavimo ir vidaus kontrolės rekomendacijų 67.2 ir 73.3 punktai)</w:t>
      </w:r>
      <w:r w:rsidR="00B7481C" w:rsidRPr="00986096">
        <w:t>;</w:t>
      </w:r>
    </w:p>
    <w:p w:rsidR="0062386D" w:rsidRPr="00986096" w:rsidRDefault="0062386D">
      <w:pPr>
        <w:shd w:val="clear" w:color="auto" w:fill="FFFFFF" w:themeFill="background1"/>
        <w:spacing w:line="360" w:lineRule="auto"/>
        <w:ind w:firstLine="851"/>
        <w:jc w:val="both"/>
      </w:pPr>
      <w:r w:rsidRPr="00986096">
        <w:t xml:space="preserve">- Viešojo pirkimo komisija (kai pirkimo procedūrą vykdo Komisija) arba pirkimo organizatorius (mažos vertės pirkimo atveju, kai tokiems pirkimams atlikti nesudaroma Komisija) </w:t>
      </w:r>
      <w:r w:rsidRPr="00986096">
        <w:rPr>
          <w:i/>
          <w:u w:val="single"/>
        </w:rPr>
        <w:t>užpildo</w:t>
      </w:r>
      <w:r w:rsidRPr="00986096">
        <w:t xml:space="preserve"> pirkimo sutarties sudarymo procedūros patikros lapą (Organizavimo ir vidaus kontrolės rekomendacijų 67.1 ir 73.2 punktai)</w:t>
      </w:r>
      <w:r w:rsidR="00B7481C" w:rsidRPr="00986096">
        <w:t>;</w:t>
      </w:r>
    </w:p>
    <w:p w:rsidR="0062386D" w:rsidRPr="00986096" w:rsidRDefault="0062386D">
      <w:pPr>
        <w:shd w:val="clear" w:color="auto" w:fill="FFFFFF" w:themeFill="background1"/>
        <w:spacing w:line="360" w:lineRule="auto"/>
        <w:ind w:firstLine="851"/>
        <w:jc w:val="both"/>
      </w:pPr>
      <w:r w:rsidRPr="00986096">
        <w:t xml:space="preserve">- Prevencinę kontrolę atliekantis asmuo pasirinktinai </w:t>
      </w:r>
      <w:r w:rsidRPr="00986096">
        <w:rPr>
          <w:i/>
          <w:iCs/>
        </w:rPr>
        <w:t>patikrina</w:t>
      </w:r>
      <w:r w:rsidRPr="00986096">
        <w:t>, ar parengtas pirkimo sutarties projektas atitinka pirkimo dokumentuose pateiktą projektą arba pirkimo sutarties sąlygas (Organizavimo ir vidaus kontrolės rekomendacijų 68 ir 74 punktai)</w:t>
      </w:r>
      <w:r w:rsidR="00B7481C" w:rsidRPr="00986096">
        <w:t>;</w:t>
      </w:r>
    </w:p>
    <w:p w:rsidR="0062386D" w:rsidRPr="00986096" w:rsidRDefault="0062386D">
      <w:pPr>
        <w:shd w:val="clear" w:color="auto" w:fill="FFFFFF" w:themeFill="background1"/>
        <w:spacing w:line="360" w:lineRule="auto"/>
        <w:ind w:firstLine="851"/>
        <w:jc w:val="both"/>
      </w:pPr>
      <w:r w:rsidRPr="00986096">
        <w:t xml:space="preserve">- Perkančiosios organizacijos vadovas </w:t>
      </w:r>
      <w:r w:rsidRPr="00986096">
        <w:rPr>
          <w:i/>
          <w:iCs/>
        </w:rPr>
        <w:t>pasirašo</w:t>
      </w:r>
      <w:r w:rsidRPr="00986096">
        <w:t xml:space="preserve"> pirkimo sutartį.</w:t>
      </w:r>
    </w:p>
    <w:p w:rsidR="0062386D" w:rsidRPr="00986096" w:rsidRDefault="0062386D">
      <w:pPr>
        <w:pStyle w:val="BodyText1"/>
        <w:shd w:val="clear" w:color="auto" w:fill="FFFFFF" w:themeFill="background1"/>
        <w:tabs>
          <w:tab w:val="left" w:pos="1680"/>
        </w:tabs>
        <w:spacing w:line="360" w:lineRule="auto"/>
        <w:ind w:firstLine="851"/>
        <w:rPr>
          <w:bCs/>
          <w:color w:val="auto"/>
          <w:sz w:val="24"/>
          <w:szCs w:val="24"/>
        </w:rPr>
      </w:pPr>
      <w:r w:rsidRPr="00986096">
        <w:rPr>
          <w:bCs/>
          <w:color w:val="auto"/>
          <w:sz w:val="24"/>
          <w:szCs w:val="24"/>
        </w:rPr>
        <w:t>Įvertinus sutarties sudarymo etapo reglamentavimą Savivaldybės vidiniuose teisės aktuose</w:t>
      </w:r>
      <w:r w:rsidR="00B06BE8" w:rsidRPr="00986096">
        <w:rPr>
          <w:bCs/>
          <w:color w:val="auto"/>
          <w:sz w:val="24"/>
          <w:szCs w:val="24"/>
        </w:rPr>
        <w:t>,</w:t>
      </w:r>
      <w:r w:rsidRPr="00986096">
        <w:rPr>
          <w:bCs/>
          <w:color w:val="auto"/>
          <w:sz w:val="24"/>
          <w:szCs w:val="24"/>
        </w:rPr>
        <w:t xml:space="preserve"> nustatyta, kad sutarties sudarymo esminiai principai, kurie nustatyti Viešųjų pirkimų įstatymo 18 straipsnyje, </w:t>
      </w:r>
      <w:r w:rsidR="00656C87" w:rsidRPr="00986096">
        <w:rPr>
          <w:bCs/>
          <w:color w:val="auto"/>
          <w:sz w:val="24"/>
          <w:szCs w:val="24"/>
        </w:rPr>
        <w:t>numatyti</w:t>
      </w:r>
      <w:r w:rsidRPr="00986096">
        <w:rPr>
          <w:bCs/>
          <w:color w:val="auto"/>
          <w:sz w:val="24"/>
          <w:szCs w:val="24"/>
        </w:rPr>
        <w:t xml:space="preserve"> 2014-06-16 Savivaldybės supaprastintų viešųjų pirkimų taisyklių IX skyriuje „</w:t>
      </w:r>
      <w:r w:rsidRPr="00986096">
        <w:rPr>
          <w:bCs/>
          <w:i/>
          <w:color w:val="auto"/>
          <w:sz w:val="24"/>
          <w:szCs w:val="24"/>
        </w:rPr>
        <w:t>Pirkimo sutartis</w:t>
      </w:r>
      <w:r w:rsidRPr="00986096">
        <w:rPr>
          <w:bCs/>
          <w:color w:val="auto"/>
          <w:sz w:val="24"/>
          <w:szCs w:val="24"/>
        </w:rPr>
        <w:t>“, o Savivaldybės viešųjų pirkimų organizavimo taisyklių 34 punkte nustatyta, kad „</w:t>
      </w:r>
      <w:r w:rsidRPr="00986096">
        <w:rPr>
          <w:bCs/>
          <w:i/>
          <w:color w:val="auto"/>
          <w:sz w:val="24"/>
          <w:szCs w:val="24"/>
        </w:rPr>
        <w:t>pirkimo sutarčių projektai rengiami, derinami ir sutartys pasirašomos rajono savivaldybės tarybos nustatyta tvarka</w:t>
      </w:r>
      <w:r w:rsidRPr="00986096">
        <w:rPr>
          <w:bCs/>
          <w:color w:val="auto"/>
          <w:sz w:val="24"/>
          <w:szCs w:val="24"/>
        </w:rPr>
        <w:t xml:space="preserve">“.  </w:t>
      </w:r>
    </w:p>
    <w:p w:rsidR="0062386D" w:rsidRPr="00986096" w:rsidRDefault="0062386D">
      <w:pPr>
        <w:pStyle w:val="BodyText1"/>
        <w:shd w:val="clear" w:color="auto" w:fill="FFFFFF" w:themeFill="background1"/>
        <w:tabs>
          <w:tab w:val="left" w:pos="1680"/>
        </w:tabs>
        <w:spacing w:line="360" w:lineRule="auto"/>
        <w:ind w:firstLine="851"/>
        <w:rPr>
          <w:bCs/>
          <w:color w:val="auto"/>
          <w:sz w:val="24"/>
          <w:szCs w:val="24"/>
        </w:rPr>
      </w:pPr>
      <w:r w:rsidRPr="00986096">
        <w:rPr>
          <w:bCs/>
          <w:color w:val="auto"/>
          <w:sz w:val="24"/>
          <w:szCs w:val="24"/>
        </w:rPr>
        <w:t>Pagal 2006 m. gegužės 26 d. Savivaldybės tarybos sprendimu Nr. TS-241 patvirtintą Sutarčių rengimo ir pasirašymo tvarką (toliau – Savivaldybės sutarčių rengimo ir pasirašymo tvarka):</w:t>
      </w:r>
    </w:p>
    <w:p w:rsidR="0062386D" w:rsidRPr="00986096" w:rsidRDefault="0062386D">
      <w:pPr>
        <w:pStyle w:val="BodyText1"/>
        <w:shd w:val="clear" w:color="auto" w:fill="FFFFFF" w:themeFill="background1"/>
        <w:tabs>
          <w:tab w:val="left" w:pos="1680"/>
        </w:tabs>
        <w:spacing w:line="360" w:lineRule="auto"/>
        <w:ind w:firstLine="851"/>
        <w:rPr>
          <w:bCs/>
          <w:color w:val="auto"/>
          <w:sz w:val="24"/>
          <w:szCs w:val="24"/>
        </w:rPr>
      </w:pPr>
      <w:r w:rsidRPr="00986096">
        <w:rPr>
          <w:bCs/>
          <w:color w:val="auto"/>
          <w:sz w:val="24"/>
          <w:szCs w:val="24"/>
        </w:rPr>
        <w:t xml:space="preserve">- Sutarčių projektus rengia ir teikia derinti Savivaldybės administracijos padalinių, suinteresuotų ta sutartimi, </w:t>
      </w:r>
      <w:r w:rsidRPr="00986096">
        <w:rPr>
          <w:bCs/>
          <w:i/>
          <w:color w:val="auto"/>
          <w:sz w:val="24"/>
          <w:szCs w:val="24"/>
        </w:rPr>
        <w:t xml:space="preserve">vadovai, seniūnijų seniūnai arba jų pavedimu - pavaldūs darbuotojai </w:t>
      </w:r>
      <w:r w:rsidRPr="00986096">
        <w:rPr>
          <w:bCs/>
          <w:color w:val="auto"/>
          <w:sz w:val="24"/>
          <w:szCs w:val="24"/>
        </w:rPr>
        <w:t>(4 punktas). Kaip paaiškino Savivaldybės viešųjų pirkimų skyriaus vedėja, pirkimo sutarties projektą iš esmės visais atvejais rengia pirkimo iniciatorius;</w:t>
      </w:r>
    </w:p>
    <w:p w:rsidR="0062386D" w:rsidRPr="00986096" w:rsidRDefault="0062386D">
      <w:pPr>
        <w:pStyle w:val="BodyText1"/>
        <w:shd w:val="clear" w:color="auto" w:fill="FFFFFF" w:themeFill="background1"/>
        <w:tabs>
          <w:tab w:val="left" w:pos="1680"/>
        </w:tabs>
        <w:spacing w:line="360" w:lineRule="auto"/>
        <w:ind w:firstLine="851"/>
        <w:rPr>
          <w:bCs/>
          <w:color w:val="auto"/>
          <w:sz w:val="24"/>
          <w:szCs w:val="24"/>
        </w:rPr>
      </w:pPr>
      <w:r w:rsidRPr="00986096">
        <w:rPr>
          <w:bCs/>
          <w:color w:val="auto"/>
          <w:sz w:val="24"/>
          <w:szCs w:val="24"/>
        </w:rPr>
        <w:t xml:space="preserve">- Sutarties derinimas įforminamas nustatytoje formoje, kurioje sutarties atitikimą Savivaldybės interesams </w:t>
      </w:r>
      <w:r w:rsidRPr="00986096">
        <w:rPr>
          <w:bCs/>
          <w:i/>
          <w:color w:val="auto"/>
          <w:sz w:val="24"/>
          <w:szCs w:val="24"/>
        </w:rPr>
        <w:t>vizuoja atitinkamo</w:t>
      </w:r>
      <w:r w:rsidRPr="00986096">
        <w:rPr>
          <w:bCs/>
          <w:color w:val="auto"/>
          <w:sz w:val="24"/>
          <w:szCs w:val="24"/>
        </w:rPr>
        <w:t xml:space="preserve"> </w:t>
      </w:r>
      <w:r w:rsidRPr="00986096">
        <w:rPr>
          <w:bCs/>
          <w:i/>
          <w:color w:val="auto"/>
          <w:sz w:val="24"/>
          <w:szCs w:val="24"/>
        </w:rPr>
        <w:t>skyriaus vadovas ir departamento direktorius</w:t>
      </w:r>
      <w:r w:rsidRPr="00986096">
        <w:rPr>
          <w:bCs/>
          <w:color w:val="auto"/>
          <w:sz w:val="24"/>
          <w:szCs w:val="24"/>
        </w:rPr>
        <w:t>. Projektas derinamas ir su kitų departamentų direktoriais, skyrių vadovais, kai sutarties turinys susijęs su ne vieno administracijos departamento veikla. (5, 6 punktai);</w:t>
      </w:r>
    </w:p>
    <w:p w:rsidR="0062386D" w:rsidRPr="00986096" w:rsidRDefault="0062386D">
      <w:pPr>
        <w:pStyle w:val="BodyText1"/>
        <w:shd w:val="clear" w:color="auto" w:fill="FFFFFF" w:themeFill="background1"/>
        <w:tabs>
          <w:tab w:val="left" w:pos="1680"/>
        </w:tabs>
        <w:spacing w:line="360" w:lineRule="auto"/>
        <w:ind w:firstLine="851"/>
        <w:rPr>
          <w:bCs/>
          <w:color w:val="auto"/>
          <w:sz w:val="24"/>
          <w:szCs w:val="24"/>
        </w:rPr>
      </w:pPr>
      <w:r w:rsidRPr="00986096">
        <w:rPr>
          <w:bCs/>
          <w:color w:val="auto"/>
          <w:sz w:val="24"/>
          <w:szCs w:val="24"/>
        </w:rPr>
        <w:t xml:space="preserve">- Sutarties projektas su vizomis perduodamas </w:t>
      </w:r>
      <w:r w:rsidRPr="00986096">
        <w:rPr>
          <w:bCs/>
          <w:i/>
          <w:color w:val="auto"/>
          <w:sz w:val="24"/>
          <w:szCs w:val="24"/>
        </w:rPr>
        <w:t>nagrinėti Teisės ir personalo skyriui</w:t>
      </w:r>
      <w:r w:rsidRPr="00986096">
        <w:rPr>
          <w:bCs/>
          <w:color w:val="auto"/>
          <w:sz w:val="24"/>
          <w:szCs w:val="24"/>
        </w:rPr>
        <w:t xml:space="preserve"> (7 punktas)‘</w:t>
      </w:r>
    </w:p>
    <w:p w:rsidR="0062386D" w:rsidRPr="00986096" w:rsidRDefault="0062386D">
      <w:pPr>
        <w:pStyle w:val="BodyText1"/>
        <w:shd w:val="clear" w:color="auto" w:fill="FFFFFF" w:themeFill="background1"/>
        <w:tabs>
          <w:tab w:val="left" w:pos="1680"/>
        </w:tabs>
        <w:spacing w:line="360" w:lineRule="auto"/>
        <w:ind w:firstLine="851"/>
        <w:rPr>
          <w:bCs/>
          <w:color w:val="auto"/>
          <w:sz w:val="24"/>
          <w:szCs w:val="24"/>
        </w:rPr>
      </w:pPr>
      <w:r w:rsidRPr="00986096">
        <w:rPr>
          <w:bCs/>
          <w:color w:val="auto"/>
          <w:sz w:val="24"/>
          <w:szCs w:val="24"/>
        </w:rPr>
        <w:t xml:space="preserve">- Teisės ir personalo skyrius </w:t>
      </w:r>
      <w:r w:rsidRPr="00986096">
        <w:rPr>
          <w:bCs/>
          <w:i/>
          <w:color w:val="auto"/>
          <w:sz w:val="24"/>
          <w:szCs w:val="24"/>
        </w:rPr>
        <w:t>vizuoja projektą ir pateikia įgaliotam pasirašyti asmeniui</w:t>
      </w:r>
      <w:r w:rsidRPr="00986096">
        <w:rPr>
          <w:bCs/>
          <w:color w:val="auto"/>
          <w:sz w:val="24"/>
          <w:szCs w:val="24"/>
        </w:rPr>
        <w:t xml:space="preserve"> arba nustačius neatitikimų su pastabomis grąžina rengėjui pataisyti ar papildyti (8 punktas). </w:t>
      </w:r>
    </w:p>
    <w:p w:rsidR="0062386D" w:rsidRPr="00986096" w:rsidRDefault="0062386D" w:rsidP="00B06BE8">
      <w:pPr>
        <w:pStyle w:val="BodyText1"/>
        <w:shd w:val="clear" w:color="auto" w:fill="FFFFFF" w:themeFill="background1"/>
        <w:tabs>
          <w:tab w:val="left" w:pos="1680"/>
        </w:tabs>
        <w:spacing w:line="360" w:lineRule="auto"/>
        <w:ind w:firstLine="851"/>
        <w:rPr>
          <w:bCs/>
          <w:color w:val="auto"/>
          <w:sz w:val="24"/>
          <w:szCs w:val="24"/>
        </w:rPr>
      </w:pPr>
      <w:r w:rsidRPr="00986096">
        <w:rPr>
          <w:bCs/>
          <w:color w:val="auto"/>
          <w:sz w:val="24"/>
          <w:szCs w:val="24"/>
        </w:rPr>
        <w:lastRenderedPageBreak/>
        <w:t xml:space="preserve">Iš pateiktos informacijos matyti, jog sutarčių projektų rengimo bei derinimo procedūros, viešųjų pirkimų sutarties sudarymo atveju, šiame teisės akte reglamentuotos </w:t>
      </w:r>
      <w:r w:rsidR="00B77D2B" w:rsidRPr="00986096">
        <w:rPr>
          <w:bCs/>
          <w:color w:val="auto"/>
          <w:sz w:val="24"/>
          <w:szCs w:val="24"/>
        </w:rPr>
        <w:t xml:space="preserve">nepakankamai </w:t>
      </w:r>
      <w:r w:rsidRPr="00986096">
        <w:rPr>
          <w:bCs/>
          <w:color w:val="auto"/>
          <w:sz w:val="24"/>
          <w:szCs w:val="24"/>
        </w:rPr>
        <w:t>išsamiai ir neatitinka Viešųjų pirkimų tarnybos rekomenduojamai tvarkai. Skirtumai pateikti 2-oje lentelėje - „</w:t>
      </w:r>
      <w:r w:rsidRPr="00986096">
        <w:rPr>
          <w:bCs/>
          <w:i/>
          <w:color w:val="auto"/>
          <w:sz w:val="24"/>
          <w:szCs w:val="24"/>
        </w:rPr>
        <w:t>Sutarties projekto rengimo ir derinimo procedūrų palyginimas</w:t>
      </w:r>
      <w:r w:rsidRPr="00986096">
        <w:rPr>
          <w:bCs/>
          <w:color w:val="auto"/>
          <w:sz w:val="24"/>
          <w:szCs w:val="24"/>
        </w:rPr>
        <w:t xml:space="preserve">“. </w:t>
      </w:r>
    </w:p>
    <w:p w:rsidR="0062386D" w:rsidRPr="00986096" w:rsidRDefault="0062386D" w:rsidP="00F71E22">
      <w:pPr>
        <w:tabs>
          <w:tab w:val="left" w:pos="851"/>
          <w:tab w:val="right" w:pos="9638"/>
        </w:tabs>
        <w:suppressAutoHyphens/>
        <w:autoSpaceDE w:val="0"/>
        <w:autoSpaceDN w:val="0"/>
        <w:adjustRightInd w:val="0"/>
        <w:spacing w:line="360" w:lineRule="auto"/>
        <w:ind w:firstLine="851"/>
        <w:textAlignment w:val="center"/>
        <w:rPr>
          <w:b/>
          <w:i/>
          <w:iCs/>
          <w:lang w:eastAsia="en-US"/>
        </w:rPr>
      </w:pPr>
      <w:r w:rsidRPr="00986096">
        <w:rPr>
          <w:iCs/>
          <w:lang w:eastAsia="en-US"/>
        </w:rPr>
        <w:t>2 lentelė.</w:t>
      </w:r>
      <w:r w:rsidRPr="00986096">
        <w:rPr>
          <w:b/>
          <w:i/>
          <w:iCs/>
          <w:lang w:eastAsia="en-US"/>
        </w:rPr>
        <w:t xml:space="preserve"> Sutarties projekto rengimo ir derinimo procedūrų palyginimas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2532"/>
        <w:gridCol w:w="2666"/>
      </w:tblGrid>
      <w:tr w:rsidR="0062386D" w:rsidRPr="00986096" w:rsidTr="005F6C1A">
        <w:tc>
          <w:tcPr>
            <w:tcW w:w="4395" w:type="dxa"/>
            <w:vAlign w:val="center"/>
          </w:tcPr>
          <w:p w:rsidR="0062386D" w:rsidRPr="00986096" w:rsidRDefault="0062386D" w:rsidP="00B77D2B">
            <w:pPr>
              <w:jc w:val="center"/>
              <w:rPr>
                <w:b/>
                <w:bCs/>
                <w:lang w:eastAsia="en-US"/>
              </w:rPr>
            </w:pPr>
            <w:r w:rsidRPr="00986096">
              <w:rPr>
                <w:b/>
                <w:bCs/>
                <w:szCs w:val="22"/>
                <w:lang w:eastAsia="en-US"/>
              </w:rPr>
              <w:t>Sutarties projekto rengime ir derinime dalyvaujantys subjektai</w:t>
            </w:r>
          </w:p>
        </w:tc>
        <w:tc>
          <w:tcPr>
            <w:tcW w:w="2551" w:type="dxa"/>
          </w:tcPr>
          <w:p w:rsidR="0062386D" w:rsidRPr="00986096" w:rsidRDefault="0062386D">
            <w:pPr>
              <w:jc w:val="center"/>
              <w:rPr>
                <w:b/>
                <w:bCs/>
                <w:lang w:eastAsia="en-US"/>
              </w:rPr>
            </w:pPr>
            <w:r w:rsidRPr="00986096">
              <w:rPr>
                <w:b/>
                <w:bCs/>
                <w:szCs w:val="22"/>
                <w:lang w:eastAsia="en-US"/>
              </w:rPr>
              <w:t>Pagal Organizavimo ir vidaus kontrolės rekomendacijas</w:t>
            </w:r>
          </w:p>
        </w:tc>
        <w:tc>
          <w:tcPr>
            <w:tcW w:w="2693" w:type="dxa"/>
            <w:vAlign w:val="center"/>
          </w:tcPr>
          <w:p w:rsidR="0062386D" w:rsidRPr="00986096" w:rsidRDefault="0062386D">
            <w:pPr>
              <w:jc w:val="center"/>
              <w:rPr>
                <w:b/>
                <w:bCs/>
                <w:sz w:val="22"/>
                <w:szCs w:val="22"/>
                <w:lang w:eastAsia="en-US"/>
              </w:rPr>
            </w:pPr>
            <w:r w:rsidRPr="00986096">
              <w:rPr>
                <w:b/>
                <w:bCs/>
                <w:szCs w:val="22"/>
                <w:lang w:eastAsia="en-US"/>
              </w:rPr>
              <w:t>Savivaldybėje nustatyta tvarka</w:t>
            </w:r>
          </w:p>
        </w:tc>
      </w:tr>
      <w:tr w:rsidR="0062386D" w:rsidRPr="00986096" w:rsidTr="005F6C1A">
        <w:tc>
          <w:tcPr>
            <w:tcW w:w="4395" w:type="dxa"/>
          </w:tcPr>
          <w:p w:rsidR="0062386D" w:rsidRPr="00986096" w:rsidRDefault="0062386D" w:rsidP="005F6C1A">
            <w:pPr>
              <w:rPr>
                <w:sz w:val="22"/>
                <w:szCs w:val="22"/>
                <w:lang w:eastAsia="en-US"/>
              </w:rPr>
            </w:pPr>
            <w:r w:rsidRPr="00986096">
              <w:rPr>
                <w:szCs w:val="22"/>
                <w:lang w:eastAsia="en-US"/>
              </w:rPr>
              <w:t>Sutarties projekto rengėjas</w:t>
            </w:r>
          </w:p>
        </w:tc>
        <w:tc>
          <w:tcPr>
            <w:tcW w:w="2551" w:type="dxa"/>
          </w:tcPr>
          <w:p w:rsidR="0062386D" w:rsidRPr="00986096" w:rsidRDefault="0062386D" w:rsidP="005F6C1A">
            <w:pPr>
              <w:rPr>
                <w:sz w:val="22"/>
                <w:szCs w:val="22"/>
                <w:lang w:eastAsia="en-US"/>
              </w:rPr>
            </w:pPr>
            <w:r w:rsidRPr="00986096">
              <w:rPr>
                <w:szCs w:val="22"/>
                <w:lang w:eastAsia="en-US"/>
              </w:rPr>
              <w:t>Viešojo pirkimo komisija, pirkimo organizatorius</w:t>
            </w:r>
          </w:p>
          <w:p w:rsidR="0062386D" w:rsidRPr="00986096" w:rsidRDefault="0062386D" w:rsidP="005F6C1A">
            <w:pPr>
              <w:rPr>
                <w:sz w:val="22"/>
                <w:szCs w:val="22"/>
                <w:lang w:eastAsia="en-US"/>
              </w:rPr>
            </w:pPr>
          </w:p>
        </w:tc>
        <w:tc>
          <w:tcPr>
            <w:tcW w:w="2693" w:type="dxa"/>
          </w:tcPr>
          <w:p w:rsidR="0062386D" w:rsidRPr="00986096" w:rsidRDefault="0062386D" w:rsidP="005F6C1A">
            <w:pPr>
              <w:jc w:val="center"/>
              <w:rPr>
                <w:sz w:val="22"/>
                <w:szCs w:val="22"/>
                <w:lang w:eastAsia="en-US"/>
              </w:rPr>
            </w:pPr>
            <w:r w:rsidRPr="00986096">
              <w:rPr>
                <w:szCs w:val="22"/>
                <w:lang w:eastAsia="en-US"/>
              </w:rPr>
              <w:t>administracijos padalinių vadovai, seniūnijų seniūnai arba jų pavedimu - pavaldūs darbuotojai, (</w:t>
            </w:r>
            <w:r w:rsidR="00656C87" w:rsidRPr="00986096">
              <w:rPr>
                <w:szCs w:val="22"/>
                <w:lang w:eastAsia="en-US"/>
              </w:rPr>
              <w:t>trumpai</w:t>
            </w:r>
            <w:r w:rsidRPr="00986096">
              <w:rPr>
                <w:szCs w:val="22"/>
                <w:lang w:eastAsia="en-US"/>
              </w:rPr>
              <w:t xml:space="preserve"> tariant – pirkimo iniciatoriai)</w:t>
            </w:r>
          </w:p>
        </w:tc>
      </w:tr>
      <w:tr w:rsidR="0062386D" w:rsidRPr="00986096" w:rsidTr="005F6C1A">
        <w:tc>
          <w:tcPr>
            <w:tcW w:w="4395" w:type="dxa"/>
          </w:tcPr>
          <w:p w:rsidR="0062386D" w:rsidRPr="00986096" w:rsidRDefault="0062386D" w:rsidP="00B77D2B">
            <w:pPr>
              <w:rPr>
                <w:lang w:eastAsia="en-US"/>
              </w:rPr>
            </w:pPr>
            <w:r w:rsidRPr="00986096">
              <w:rPr>
                <w:szCs w:val="22"/>
                <w:lang w:eastAsia="en-US"/>
              </w:rPr>
              <w:t>Sutarties projekto derinimas:</w:t>
            </w:r>
          </w:p>
        </w:tc>
        <w:tc>
          <w:tcPr>
            <w:tcW w:w="2551" w:type="dxa"/>
            <w:vAlign w:val="center"/>
          </w:tcPr>
          <w:p w:rsidR="0062386D" w:rsidRPr="00986096" w:rsidRDefault="0062386D">
            <w:pPr>
              <w:jc w:val="center"/>
              <w:rPr>
                <w:sz w:val="22"/>
                <w:szCs w:val="22"/>
                <w:lang w:eastAsia="en-US"/>
              </w:rPr>
            </w:pPr>
          </w:p>
        </w:tc>
        <w:tc>
          <w:tcPr>
            <w:tcW w:w="2693" w:type="dxa"/>
            <w:vAlign w:val="center"/>
          </w:tcPr>
          <w:p w:rsidR="0062386D" w:rsidRPr="00986096" w:rsidRDefault="0062386D">
            <w:pPr>
              <w:jc w:val="center"/>
              <w:rPr>
                <w:sz w:val="22"/>
                <w:szCs w:val="22"/>
                <w:lang w:eastAsia="en-US"/>
              </w:rPr>
            </w:pPr>
          </w:p>
        </w:tc>
      </w:tr>
      <w:tr w:rsidR="0062386D" w:rsidRPr="00986096" w:rsidTr="00495E2C">
        <w:tc>
          <w:tcPr>
            <w:tcW w:w="4395" w:type="dxa"/>
          </w:tcPr>
          <w:p w:rsidR="0062386D" w:rsidRPr="00986096" w:rsidRDefault="0062386D" w:rsidP="00B77D2B">
            <w:pPr>
              <w:rPr>
                <w:lang w:eastAsia="en-US"/>
              </w:rPr>
            </w:pPr>
            <w:r w:rsidRPr="00986096">
              <w:rPr>
                <w:szCs w:val="22"/>
                <w:lang w:eastAsia="en-US"/>
              </w:rPr>
              <w:t>Pirkimų iniciatoriumi</w:t>
            </w:r>
          </w:p>
        </w:tc>
        <w:tc>
          <w:tcPr>
            <w:tcW w:w="2551" w:type="dxa"/>
            <w:vAlign w:val="center"/>
          </w:tcPr>
          <w:p w:rsidR="0062386D" w:rsidRPr="00986096" w:rsidRDefault="0062386D" w:rsidP="00495E2C">
            <w:pPr>
              <w:jc w:val="center"/>
              <w:rPr>
                <w:sz w:val="22"/>
                <w:szCs w:val="22"/>
                <w:lang w:eastAsia="en-US"/>
              </w:rPr>
            </w:pPr>
            <w:r w:rsidRPr="00986096">
              <w:rPr>
                <w:szCs w:val="22"/>
                <w:lang w:eastAsia="en-US"/>
              </w:rPr>
              <w:t>derina</w:t>
            </w:r>
          </w:p>
        </w:tc>
        <w:tc>
          <w:tcPr>
            <w:tcW w:w="2693" w:type="dxa"/>
          </w:tcPr>
          <w:p w:rsidR="0062386D" w:rsidRPr="00986096" w:rsidRDefault="0062386D" w:rsidP="005F6C1A">
            <w:pPr>
              <w:jc w:val="center"/>
              <w:rPr>
                <w:sz w:val="22"/>
                <w:szCs w:val="22"/>
                <w:lang w:eastAsia="en-US"/>
              </w:rPr>
            </w:pPr>
            <w:r w:rsidRPr="00986096">
              <w:rPr>
                <w:szCs w:val="22"/>
                <w:lang w:eastAsia="en-US"/>
              </w:rPr>
              <w:t>-</w:t>
            </w:r>
          </w:p>
          <w:p w:rsidR="0062386D" w:rsidRPr="00986096" w:rsidRDefault="0062386D" w:rsidP="005F6C1A">
            <w:pPr>
              <w:jc w:val="center"/>
              <w:rPr>
                <w:sz w:val="22"/>
                <w:szCs w:val="22"/>
                <w:lang w:eastAsia="en-US"/>
              </w:rPr>
            </w:pPr>
            <w:r w:rsidRPr="00986096">
              <w:rPr>
                <w:szCs w:val="22"/>
                <w:lang w:eastAsia="en-US"/>
              </w:rPr>
              <w:t>(iniciatorius pats rengia sutartį)</w:t>
            </w:r>
          </w:p>
        </w:tc>
      </w:tr>
      <w:tr w:rsidR="0062386D" w:rsidRPr="00986096" w:rsidTr="00495E2C">
        <w:tc>
          <w:tcPr>
            <w:tcW w:w="4395" w:type="dxa"/>
          </w:tcPr>
          <w:p w:rsidR="0062386D" w:rsidRPr="00986096" w:rsidRDefault="0062386D" w:rsidP="00B77D2B">
            <w:pPr>
              <w:rPr>
                <w:sz w:val="22"/>
                <w:szCs w:val="22"/>
                <w:lang w:eastAsia="en-US"/>
              </w:rPr>
            </w:pPr>
            <w:r w:rsidRPr="00986096">
              <w:rPr>
                <w:szCs w:val="22"/>
                <w:lang w:eastAsia="en-US"/>
              </w:rPr>
              <w:t>Teisininkas</w:t>
            </w:r>
          </w:p>
        </w:tc>
        <w:tc>
          <w:tcPr>
            <w:tcW w:w="2551" w:type="dxa"/>
            <w:vAlign w:val="center"/>
          </w:tcPr>
          <w:p w:rsidR="0062386D" w:rsidRPr="00986096" w:rsidRDefault="0062386D" w:rsidP="00495E2C">
            <w:pPr>
              <w:jc w:val="center"/>
              <w:rPr>
                <w:sz w:val="22"/>
                <w:szCs w:val="22"/>
                <w:lang w:eastAsia="en-US"/>
              </w:rPr>
            </w:pPr>
            <w:r w:rsidRPr="00986096">
              <w:rPr>
                <w:szCs w:val="22"/>
                <w:lang w:eastAsia="en-US"/>
              </w:rPr>
              <w:t>derina</w:t>
            </w:r>
          </w:p>
        </w:tc>
        <w:tc>
          <w:tcPr>
            <w:tcW w:w="2693" w:type="dxa"/>
            <w:vAlign w:val="center"/>
          </w:tcPr>
          <w:p w:rsidR="00316467" w:rsidRPr="00986096" w:rsidRDefault="00316467" w:rsidP="00B77D2B">
            <w:pPr>
              <w:jc w:val="center"/>
              <w:rPr>
                <w:szCs w:val="22"/>
                <w:lang w:eastAsia="en-US"/>
              </w:rPr>
            </w:pPr>
            <w:r w:rsidRPr="00986096">
              <w:rPr>
                <w:szCs w:val="22"/>
                <w:lang w:eastAsia="en-US"/>
              </w:rPr>
              <w:t>derina</w:t>
            </w:r>
          </w:p>
          <w:p w:rsidR="0062386D" w:rsidRPr="00986096" w:rsidRDefault="00316467" w:rsidP="00B77D2B">
            <w:pPr>
              <w:jc w:val="center"/>
              <w:rPr>
                <w:lang w:eastAsia="en-US"/>
              </w:rPr>
            </w:pPr>
            <w:r w:rsidRPr="00986096">
              <w:rPr>
                <w:szCs w:val="22"/>
                <w:lang w:eastAsia="en-US"/>
              </w:rPr>
              <w:t>(</w:t>
            </w:r>
            <w:r w:rsidR="0062386D" w:rsidRPr="00986096">
              <w:rPr>
                <w:szCs w:val="22"/>
                <w:lang w:eastAsia="en-US"/>
              </w:rPr>
              <w:t>nagrinėja, vizuoja arba grąžina rengėjui pataisyti ar papildyti</w:t>
            </w:r>
            <w:r w:rsidRPr="00986096">
              <w:rPr>
                <w:szCs w:val="22"/>
                <w:lang w:eastAsia="en-US"/>
              </w:rPr>
              <w:t>)</w:t>
            </w:r>
          </w:p>
        </w:tc>
      </w:tr>
      <w:tr w:rsidR="0062386D" w:rsidRPr="00986096" w:rsidTr="005F6C1A">
        <w:tc>
          <w:tcPr>
            <w:tcW w:w="4395" w:type="dxa"/>
          </w:tcPr>
          <w:p w:rsidR="0062386D" w:rsidRPr="00986096" w:rsidRDefault="0062386D" w:rsidP="00B77D2B">
            <w:pPr>
              <w:rPr>
                <w:lang w:eastAsia="en-US"/>
              </w:rPr>
            </w:pPr>
            <w:r w:rsidRPr="00986096">
              <w:rPr>
                <w:szCs w:val="22"/>
                <w:lang w:eastAsia="en-US"/>
              </w:rPr>
              <w:t>Finansininkas</w:t>
            </w:r>
          </w:p>
        </w:tc>
        <w:tc>
          <w:tcPr>
            <w:tcW w:w="2551" w:type="dxa"/>
            <w:vAlign w:val="center"/>
          </w:tcPr>
          <w:p w:rsidR="0062386D" w:rsidRPr="00986096" w:rsidRDefault="0062386D" w:rsidP="00B77D2B">
            <w:pPr>
              <w:jc w:val="center"/>
              <w:rPr>
                <w:lang w:eastAsia="en-US"/>
              </w:rPr>
            </w:pPr>
            <w:r w:rsidRPr="00986096">
              <w:rPr>
                <w:szCs w:val="22"/>
                <w:lang w:eastAsia="en-US"/>
              </w:rPr>
              <w:t>derina</w:t>
            </w:r>
          </w:p>
        </w:tc>
        <w:tc>
          <w:tcPr>
            <w:tcW w:w="2693" w:type="dxa"/>
            <w:vAlign w:val="center"/>
          </w:tcPr>
          <w:p w:rsidR="0062386D" w:rsidRPr="00986096" w:rsidRDefault="0062386D">
            <w:pPr>
              <w:jc w:val="center"/>
              <w:rPr>
                <w:lang w:eastAsia="en-US"/>
              </w:rPr>
            </w:pPr>
            <w:r w:rsidRPr="00986096">
              <w:rPr>
                <w:szCs w:val="22"/>
                <w:lang w:eastAsia="en-US"/>
              </w:rPr>
              <w:t>-</w:t>
            </w:r>
          </w:p>
        </w:tc>
      </w:tr>
      <w:tr w:rsidR="0062386D" w:rsidRPr="00986096" w:rsidTr="005F6C1A">
        <w:tc>
          <w:tcPr>
            <w:tcW w:w="4395" w:type="dxa"/>
          </w:tcPr>
          <w:p w:rsidR="0062386D" w:rsidRPr="00986096" w:rsidRDefault="0062386D" w:rsidP="00B77D2B">
            <w:pPr>
              <w:rPr>
                <w:lang w:eastAsia="en-US"/>
              </w:rPr>
            </w:pPr>
            <w:r w:rsidRPr="00986096">
              <w:rPr>
                <w:szCs w:val="22"/>
                <w:lang w:eastAsia="en-US"/>
              </w:rPr>
              <w:t>Atitinkamo skyriaus vadovas ir departamento direktorius</w:t>
            </w:r>
          </w:p>
        </w:tc>
        <w:tc>
          <w:tcPr>
            <w:tcW w:w="2551" w:type="dxa"/>
            <w:vAlign w:val="center"/>
          </w:tcPr>
          <w:p w:rsidR="0062386D" w:rsidRPr="00986096" w:rsidRDefault="0062386D" w:rsidP="00B77D2B">
            <w:pPr>
              <w:jc w:val="center"/>
              <w:rPr>
                <w:lang w:eastAsia="en-US"/>
              </w:rPr>
            </w:pPr>
            <w:r w:rsidRPr="00986096">
              <w:rPr>
                <w:szCs w:val="22"/>
                <w:lang w:eastAsia="en-US"/>
              </w:rPr>
              <w:t>-</w:t>
            </w:r>
          </w:p>
        </w:tc>
        <w:tc>
          <w:tcPr>
            <w:tcW w:w="2693" w:type="dxa"/>
            <w:vAlign w:val="center"/>
          </w:tcPr>
          <w:p w:rsidR="0062386D" w:rsidRPr="00986096" w:rsidRDefault="0062386D" w:rsidP="00B77D2B">
            <w:pPr>
              <w:jc w:val="center"/>
              <w:rPr>
                <w:lang w:eastAsia="en-US"/>
              </w:rPr>
            </w:pPr>
            <w:r w:rsidRPr="00986096">
              <w:rPr>
                <w:szCs w:val="22"/>
                <w:lang w:eastAsia="en-US"/>
              </w:rPr>
              <w:t>vizuoja</w:t>
            </w:r>
          </w:p>
        </w:tc>
      </w:tr>
      <w:tr w:rsidR="0062386D" w:rsidRPr="00986096" w:rsidTr="005F6C1A">
        <w:tc>
          <w:tcPr>
            <w:tcW w:w="4395" w:type="dxa"/>
          </w:tcPr>
          <w:p w:rsidR="0062386D" w:rsidRPr="00986096" w:rsidRDefault="0062386D" w:rsidP="00B77D2B">
            <w:pPr>
              <w:rPr>
                <w:lang w:eastAsia="en-US"/>
              </w:rPr>
            </w:pPr>
            <w:r w:rsidRPr="00986096">
              <w:rPr>
                <w:szCs w:val="22"/>
                <w:lang w:eastAsia="en-US"/>
              </w:rPr>
              <w:t xml:space="preserve">Prevencinę kontrolę atliekantis asmuo </w:t>
            </w:r>
          </w:p>
        </w:tc>
        <w:tc>
          <w:tcPr>
            <w:tcW w:w="2551" w:type="dxa"/>
            <w:vAlign w:val="center"/>
          </w:tcPr>
          <w:p w:rsidR="0062386D" w:rsidRPr="00986096" w:rsidRDefault="0062386D" w:rsidP="00B77D2B">
            <w:pPr>
              <w:jc w:val="center"/>
              <w:rPr>
                <w:lang w:eastAsia="en-US"/>
              </w:rPr>
            </w:pPr>
            <w:r w:rsidRPr="00986096">
              <w:rPr>
                <w:szCs w:val="22"/>
                <w:lang w:eastAsia="en-US"/>
              </w:rPr>
              <w:t>Pasirinktinai patikrina</w:t>
            </w:r>
          </w:p>
        </w:tc>
        <w:tc>
          <w:tcPr>
            <w:tcW w:w="2693" w:type="dxa"/>
            <w:vAlign w:val="center"/>
          </w:tcPr>
          <w:p w:rsidR="0062386D" w:rsidRPr="00986096" w:rsidRDefault="0062386D">
            <w:pPr>
              <w:jc w:val="center"/>
              <w:rPr>
                <w:lang w:eastAsia="en-US"/>
              </w:rPr>
            </w:pPr>
            <w:r w:rsidRPr="00986096">
              <w:rPr>
                <w:szCs w:val="22"/>
                <w:lang w:eastAsia="en-US"/>
              </w:rPr>
              <w:t>-</w:t>
            </w:r>
          </w:p>
        </w:tc>
      </w:tr>
      <w:tr w:rsidR="0062386D" w:rsidRPr="00986096" w:rsidTr="005F6C1A">
        <w:tc>
          <w:tcPr>
            <w:tcW w:w="4395" w:type="dxa"/>
          </w:tcPr>
          <w:p w:rsidR="0062386D" w:rsidRPr="00986096" w:rsidRDefault="0062386D" w:rsidP="00B77D2B">
            <w:pPr>
              <w:rPr>
                <w:lang w:eastAsia="en-US"/>
              </w:rPr>
            </w:pPr>
            <w:r w:rsidRPr="00986096">
              <w:rPr>
                <w:szCs w:val="22"/>
                <w:lang w:eastAsia="en-US"/>
              </w:rPr>
              <w:t>Įgaliotas pasirašyti asmuo</w:t>
            </w:r>
          </w:p>
        </w:tc>
        <w:tc>
          <w:tcPr>
            <w:tcW w:w="2551" w:type="dxa"/>
            <w:vAlign w:val="center"/>
          </w:tcPr>
          <w:p w:rsidR="0062386D" w:rsidRPr="00986096" w:rsidRDefault="0062386D" w:rsidP="00B77D2B">
            <w:pPr>
              <w:jc w:val="center"/>
              <w:rPr>
                <w:lang w:eastAsia="en-US"/>
              </w:rPr>
            </w:pPr>
            <w:r w:rsidRPr="00986096">
              <w:rPr>
                <w:szCs w:val="22"/>
                <w:lang w:eastAsia="en-US"/>
              </w:rPr>
              <w:t>pasirašo sutartį</w:t>
            </w:r>
          </w:p>
        </w:tc>
        <w:tc>
          <w:tcPr>
            <w:tcW w:w="2693" w:type="dxa"/>
            <w:vAlign w:val="center"/>
          </w:tcPr>
          <w:p w:rsidR="0062386D" w:rsidRPr="00986096" w:rsidRDefault="0062386D">
            <w:pPr>
              <w:jc w:val="center"/>
              <w:rPr>
                <w:lang w:eastAsia="en-US"/>
              </w:rPr>
            </w:pPr>
            <w:r w:rsidRPr="00986096">
              <w:rPr>
                <w:szCs w:val="22"/>
                <w:lang w:eastAsia="en-US"/>
              </w:rPr>
              <w:t>pasirašo sutartį</w:t>
            </w:r>
          </w:p>
        </w:tc>
      </w:tr>
    </w:tbl>
    <w:p w:rsidR="0062386D" w:rsidRPr="00986096" w:rsidRDefault="0062386D" w:rsidP="00B77D2B">
      <w:pPr>
        <w:pStyle w:val="BodyText1"/>
        <w:spacing w:line="360" w:lineRule="auto"/>
        <w:ind w:firstLine="851"/>
        <w:rPr>
          <w:color w:val="auto"/>
          <w:sz w:val="24"/>
          <w:szCs w:val="24"/>
        </w:rPr>
      </w:pPr>
    </w:p>
    <w:p w:rsidR="0062386D" w:rsidRPr="00986096" w:rsidRDefault="0062386D" w:rsidP="00B77D2B">
      <w:pPr>
        <w:pStyle w:val="BodyText1"/>
        <w:spacing w:line="360" w:lineRule="auto"/>
        <w:ind w:firstLine="851"/>
        <w:rPr>
          <w:bCs/>
          <w:color w:val="auto"/>
          <w:sz w:val="24"/>
          <w:szCs w:val="24"/>
        </w:rPr>
      </w:pPr>
      <w:r w:rsidRPr="00986096">
        <w:rPr>
          <w:bCs/>
          <w:color w:val="auto"/>
          <w:sz w:val="24"/>
          <w:szCs w:val="24"/>
        </w:rPr>
        <w:t>Iš lentelės matyti, kad pagal Savivaldybės nustatytą teisinį reglamentavimą, sutarties projektą rengia ne organizatorius, kaip numatyta Organizavimo ir vidaus kontrolės rekomendacijose, bet iniciatorius (</w:t>
      </w:r>
      <w:r w:rsidRPr="00986096">
        <w:rPr>
          <w:rStyle w:val="Strong"/>
          <w:b w:val="0"/>
          <w:color w:val="auto"/>
          <w:sz w:val="24"/>
          <w:szCs w:val="24"/>
        </w:rPr>
        <w:t xml:space="preserve">2.2.3. skyriuje buvo nustatyta, kad pirkimo iniciatorius to paties pirkimo atveju atlieka ir organizatoriams priskirtinas funkcijas). </w:t>
      </w:r>
      <w:r w:rsidRPr="00986096">
        <w:rPr>
          <w:bCs/>
          <w:color w:val="auto"/>
          <w:sz w:val="24"/>
          <w:szCs w:val="24"/>
        </w:rPr>
        <w:t xml:space="preserve">Sutarties projektas </w:t>
      </w:r>
      <w:r w:rsidR="005805D4" w:rsidRPr="00986096">
        <w:rPr>
          <w:bCs/>
          <w:color w:val="auto"/>
          <w:sz w:val="24"/>
          <w:szCs w:val="24"/>
        </w:rPr>
        <w:t>nederinamas su įstaigos finansininku</w:t>
      </w:r>
      <w:r w:rsidR="00A131FC" w:rsidRPr="00986096">
        <w:rPr>
          <w:bCs/>
          <w:color w:val="auto"/>
          <w:sz w:val="24"/>
          <w:szCs w:val="24"/>
        </w:rPr>
        <w:t>, taip pat</w:t>
      </w:r>
      <w:r w:rsidR="005805D4" w:rsidRPr="00986096">
        <w:rPr>
          <w:bCs/>
          <w:color w:val="auto"/>
          <w:sz w:val="24"/>
          <w:szCs w:val="24"/>
        </w:rPr>
        <w:t xml:space="preserve"> derinimo procese nedalyvauja prevencinę kontrolę atliekantis asmuo, kuris gali pasirinktinai patikrin</w:t>
      </w:r>
      <w:r w:rsidR="00A131FC" w:rsidRPr="00986096">
        <w:rPr>
          <w:bCs/>
          <w:color w:val="auto"/>
          <w:sz w:val="24"/>
          <w:szCs w:val="24"/>
        </w:rPr>
        <w:t>ti</w:t>
      </w:r>
      <w:r w:rsidR="005805D4" w:rsidRPr="00986096">
        <w:rPr>
          <w:bCs/>
          <w:color w:val="auto"/>
          <w:sz w:val="24"/>
          <w:szCs w:val="24"/>
        </w:rPr>
        <w:t>, ar parengtas pirkimo sutarties projektas atitinka pirkimo dokumentuose pateiktą projektą arba pirkimo sutarties sąlygas.</w:t>
      </w:r>
      <w:r w:rsidR="00206DE0" w:rsidRPr="00986096">
        <w:rPr>
          <w:bCs/>
          <w:color w:val="auto"/>
          <w:sz w:val="24"/>
          <w:szCs w:val="24"/>
        </w:rPr>
        <w:t xml:space="preserve"> </w:t>
      </w:r>
      <w:r w:rsidRPr="00986096">
        <w:rPr>
          <w:bCs/>
          <w:color w:val="auto"/>
          <w:sz w:val="24"/>
          <w:szCs w:val="24"/>
        </w:rPr>
        <w:t xml:space="preserve">Kadangi į sutarties projekto derinimą yra </w:t>
      </w:r>
      <w:r w:rsidRPr="00986096">
        <w:rPr>
          <w:color w:val="auto"/>
          <w:sz w:val="24"/>
          <w:szCs w:val="24"/>
        </w:rPr>
        <w:t>įtraukti ir kiti subjektai (atitinkamo skyriaus vadovas ir departamento direktorius, o taip pat kitų departamentų direktoriai, skyrių vadovai, kai sutarties turinys susijęs su ne vieno adminis</w:t>
      </w:r>
      <w:r w:rsidR="00656C87" w:rsidRPr="00986096">
        <w:rPr>
          <w:color w:val="auto"/>
          <w:sz w:val="24"/>
          <w:szCs w:val="24"/>
        </w:rPr>
        <w:t xml:space="preserve">tracijos departamento veikla), </w:t>
      </w:r>
      <w:r w:rsidRPr="00986096">
        <w:rPr>
          <w:color w:val="auto"/>
          <w:sz w:val="24"/>
          <w:szCs w:val="24"/>
        </w:rPr>
        <w:t xml:space="preserve">galima būtų daryti prielaidą, kad prevencinę kontrolę atliekančio asmens funkcijos Savivaldybėje paskirstytos tarp šių subjektų. Tačiau pažymėtina, kad sutarties projekto rengimo ir derinimo etape dalyvaujantys subjektai dalyvauja ir kituose pirkimo etapuose, todėl darytina išvada, </w:t>
      </w:r>
      <w:r w:rsidRPr="00986096">
        <w:rPr>
          <w:color w:val="auto"/>
          <w:sz w:val="24"/>
          <w:szCs w:val="24"/>
        </w:rPr>
        <w:lastRenderedPageBreak/>
        <w:t>kad p</w:t>
      </w:r>
      <w:r w:rsidRPr="00986096">
        <w:rPr>
          <w:bCs/>
          <w:color w:val="auto"/>
          <w:sz w:val="24"/>
          <w:szCs w:val="24"/>
        </w:rPr>
        <w:t>irkimo sutarties sudarymo etapo kontrolės procedūros neužtikrina efektyvios kontrolės galimybių.</w:t>
      </w:r>
    </w:p>
    <w:p w:rsidR="0062386D" w:rsidRPr="00986096" w:rsidRDefault="0062386D" w:rsidP="00B77D2B">
      <w:pPr>
        <w:pStyle w:val="BodyText1"/>
        <w:shd w:val="clear" w:color="auto" w:fill="FFFFFF" w:themeFill="background1"/>
        <w:tabs>
          <w:tab w:val="left" w:pos="1680"/>
        </w:tabs>
        <w:spacing w:line="360" w:lineRule="auto"/>
        <w:ind w:firstLine="851"/>
        <w:rPr>
          <w:bCs/>
          <w:color w:val="auto"/>
          <w:sz w:val="24"/>
          <w:szCs w:val="24"/>
        </w:rPr>
      </w:pPr>
      <w:r w:rsidRPr="00986096">
        <w:rPr>
          <w:bCs/>
          <w:color w:val="auto"/>
          <w:sz w:val="24"/>
          <w:szCs w:val="24"/>
        </w:rPr>
        <w:t>PASIŪLYMAS</w:t>
      </w:r>
    </w:p>
    <w:p w:rsidR="0062386D" w:rsidRPr="00986096" w:rsidRDefault="0062386D" w:rsidP="00B77D2B">
      <w:pPr>
        <w:pStyle w:val="BodyText1"/>
        <w:shd w:val="clear" w:color="auto" w:fill="FFFFFF" w:themeFill="background1"/>
        <w:tabs>
          <w:tab w:val="left" w:pos="1680"/>
        </w:tabs>
        <w:spacing w:line="360" w:lineRule="auto"/>
        <w:ind w:firstLine="851"/>
        <w:rPr>
          <w:b/>
          <w:bCs/>
          <w:color w:val="auto"/>
          <w:sz w:val="24"/>
          <w:szCs w:val="24"/>
        </w:rPr>
      </w:pPr>
      <w:r w:rsidRPr="00986096">
        <w:rPr>
          <w:bCs/>
          <w:color w:val="auto"/>
          <w:sz w:val="24"/>
          <w:szCs w:val="24"/>
        </w:rPr>
        <w:t>Atsižvelgiant į Organizavimo ir vidaus kontrolės rekomendacijas Savivaldybės vidiniuose teisės aktuose išsamiau reglamentuoti viešojo pirkimo sutarties rengimo, derinimo ir pasirašymo tvarką.</w:t>
      </w:r>
      <w:bookmarkEnd w:id="7"/>
    </w:p>
    <w:p w:rsidR="0062386D" w:rsidRPr="00986096" w:rsidRDefault="0062386D">
      <w:pPr>
        <w:pStyle w:val="BodyText1"/>
        <w:spacing w:line="360" w:lineRule="auto"/>
        <w:ind w:firstLine="851"/>
        <w:jc w:val="center"/>
        <w:rPr>
          <w:b/>
          <w:bCs/>
          <w:color w:val="auto"/>
          <w:sz w:val="24"/>
          <w:szCs w:val="24"/>
        </w:rPr>
      </w:pPr>
      <w:r w:rsidRPr="00986096">
        <w:rPr>
          <w:b/>
          <w:bCs/>
          <w:color w:val="auto"/>
          <w:sz w:val="24"/>
          <w:szCs w:val="24"/>
        </w:rPr>
        <w:t>2.5.</w:t>
      </w:r>
      <w:r w:rsidRPr="00986096">
        <w:rPr>
          <w:color w:val="auto"/>
        </w:rPr>
        <w:t xml:space="preserve"> </w:t>
      </w:r>
      <w:r w:rsidRPr="00986096">
        <w:rPr>
          <w:b/>
          <w:bCs/>
          <w:color w:val="auto"/>
          <w:sz w:val="24"/>
          <w:szCs w:val="24"/>
        </w:rPr>
        <w:t>Pirkimo sutarties vykdymo etapas</w:t>
      </w:r>
    </w:p>
    <w:p w:rsidR="0062386D" w:rsidRPr="00986096" w:rsidRDefault="0062386D">
      <w:pPr>
        <w:pStyle w:val="BodyText1"/>
        <w:shd w:val="clear" w:color="auto" w:fill="FFFFFF" w:themeFill="background1"/>
        <w:spacing w:line="360" w:lineRule="auto"/>
        <w:ind w:firstLine="851"/>
        <w:rPr>
          <w:color w:val="auto"/>
          <w:sz w:val="24"/>
          <w:szCs w:val="24"/>
        </w:rPr>
      </w:pPr>
      <w:r w:rsidRPr="00986096">
        <w:rPr>
          <w:color w:val="auto"/>
          <w:sz w:val="24"/>
          <w:szCs w:val="24"/>
        </w:rPr>
        <w:t>Pirkimo sutarties vykdymo etape užtikrinama, kad teikiamos prekės, paslaugos ar darbai atitiktų sutarties objektą, t. y. formalizuotą perkančiosios organizacijos poreikį įsigyti reikalingų prekių, paslaugų ar darbų, ir garantuojama, kad bus pasiektas viešųjų pirkimų tikslas. Vadovaujantis Organizavimo ir vidaus kontrolės rekomendacijomis, siūloma šią funkciją vykdyti pavesti atitinkamo pirkimo iniciatoriui</w:t>
      </w:r>
      <w:r w:rsidRPr="00986096">
        <w:rPr>
          <w:rStyle w:val="FootnoteReference"/>
          <w:rFonts w:eastAsia="Calibri"/>
          <w:color w:val="auto"/>
          <w:sz w:val="24"/>
          <w:szCs w:val="24"/>
        </w:rPr>
        <w:footnoteReference w:id="10"/>
      </w:r>
      <w:r w:rsidRPr="00986096">
        <w:rPr>
          <w:color w:val="auto"/>
          <w:sz w:val="24"/>
          <w:szCs w:val="24"/>
        </w:rPr>
        <w:t>.</w:t>
      </w:r>
    </w:p>
    <w:p w:rsidR="0062386D" w:rsidRPr="00986096" w:rsidRDefault="0062386D" w:rsidP="00B77D2B">
      <w:pPr>
        <w:pStyle w:val="BodyText1"/>
        <w:shd w:val="clear" w:color="auto" w:fill="FFFFFF" w:themeFill="background1"/>
        <w:spacing w:line="360" w:lineRule="auto"/>
        <w:ind w:firstLine="851"/>
        <w:rPr>
          <w:color w:val="auto"/>
          <w:sz w:val="24"/>
          <w:szCs w:val="24"/>
        </w:rPr>
      </w:pPr>
      <w:r w:rsidRPr="00986096">
        <w:rPr>
          <w:color w:val="auto"/>
          <w:sz w:val="24"/>
          <w:szCs w:val="24"/>
        </w:rPr>
        <w:t>Išnagrinėjus Savivaldybės viešuosius pirkimus reglamentuojančius teisės aktus, darytina išvada, kad Savivaldybės teisės aktuose bei praktikoje ši rekomendacija įgyvendinama ne pilnai, nes neužtikrinamas viešųjų pirkimų inicijavimo ir priežiūros, bei organizavimo funkcijų atskyrimas, be to</w:t>
      </w:r>
      <w:r w:rsidR="00656C87" w:rsidRPr="00986096">
        <w:rPr>
          <w:color w:val="auto"/>
          <w:sz w:val="24"/>
          <w:szCs w:val="24"/>
        </w:rPr>
        <w:t>,</w:t>
      </w:r>
      <w:r w:rsidRPr="00986096">
        <w:rPr>
          <w:color w:val="auto"/>
          <w:sz w:val="24"/>
          <w:szCs w:val="24"/>
        </w:rPr>
        <w:t xml:space="preserve"> nėra aiškiai reglamentuota, kas turi atlikti viešojo pirkimo sutarčių vykdymo kontrolę.</w:t>
      </w:r>
    </w:p>
    <w:p w:rsidR="0062386D" w:rsidRPr="00986096" w:rsidRDefault="0062386D" w:rsidP="00B77D2B">
      <w:pPr>
        <w:pStyle w:val="BodyText1"/>
        <w:shd w:val="clear" w:color="auto" w:fill="FFFFFF" w:themeFill="background1"/>
        <w:spacing w:line="360" w:lineRule="auto"/>
        <w:ind w:firstLine="851"/>
        <w:rPr>
          <w:color w:val="auto"/>
          <w:sz w:val="24"/>
          <w:szCs w:val="24"/>
        </w:rPr>
      </w:pPr>
      <w:r w:rsidRPr="00986096">
        <w:rPr>
          <w:color w:val="auto"/>
          <w:sz w:val="24"/>
          <w:szCs w:val="24"/>
        </w:rPr>
        <w:t>Savivaldybės viešųjų pirkimų organizavimo taisyklių 35 punkte numatyta, kad „</w:t>
      </w:r>
      <w:r w:rsidRPr="00986096">
        <w:rPr>
          <w:i/>
          <w:color w:val="auto"/>
          <w:sz w:val="24"/>
          <w:szCs w:val="24"/>
        </w:rPr>
        <w:t xml:space="preserve">pirkimo sutarčių vykdymą koordinuoja (organizuoja perkančiosios organizacijos įsipareigojimų vykdymą, kontroliuoja pirkimo sutarties įvykdymo užtikrinimo pateikimo (jei reikalaujama) prekių pristatymo darbų atlikimo, paslaugų teikimo terminus, prekių paslaugų ir darbų atitiktį sutartyje numatytiems kokybiniams ir kitiems reikalavimams, tiekėjų finansinių įsipareigojimų (baudos, netesybos) vykdymą) </w:t>
      </w:r>
      <w:r w:rsidRPr="00986096">
        <w:rPr>
          <w:i/>
          <w:color w:val="auto"/>
          <w:sz w:val="24"/>
          <w:szCs w:val="24"/>
          <w:u w:val="single"/>
        </w:rPr>
        <w:t>pirkimo iniciatorius arba pirkimo organizatorius</w:t>
      </w:r>
      <w:r w:rsidRPr="00986096">
        <w:rPr>
          <w:color w:val="auto"/>
          <w:sz w:val="24"/>
          <w:szCs w:val="24"/>
        </w:rPr>
        <w:t>“. Ši nuostata nėra tiksli, nes nėra aišku,  kuriais atvejais įsipareigojimų vykdymą koordinuoja pirkimo iniciatorius, o kuriais atvejais organizatorius, taip pat nereglamentuota, kas priima šį sprendimą ir kaip jis įforminamas. Atkreiptinas dėmesius į tai, jog šios išvados 2.2.3 skyriuje „</w:t>
      </w:r>
      <w:r w:rsidRPr="00986096">
        <w:rPr>
          <w:i/>
          <w:color w:val="auto"/>
          <w:sz w:val="24"/>
          <w:szCs w:val="24"/>
        </w:rPr>
        <w:t>Pirkimo iniciatoriaus ir pirkimus atliekančių subjektų santykis</w:t>
      </w:r>
      <w:r w:rsidRPr="00986096">
        <w:rPr>
          <w:color w:val="auto"/>
          <w:sz w:val="24"/>
          <w:szCs w:val="24"/>
        </w:rPr>
        <w:t>“ buvo nustatyta, kad Savivaldybėje vykdant viešuosius pirkimus pirkimą iniciavęs asmuo pa</w:t>
      </w:r>
      <w:r w:rsidR="00656C87" w:rsidRPr="00986096">
        <w:rPr>
          <w:color w:val="auto"/>
          <w:sz w:val="24"/>
          <w:szCs w:val="24"/>
        </w:rPr>
        <w:t>ts organizuoja viešąjį pirkimą.</w:t>
      </w:r>
    </w:p>
    <w:p w:rsidR="0062386D" w:rsidRPr="00986096" w:rsidRDefault="0062386D" w:rsidP="00B77D2B">
      <w:pPr>
        <w:pStyle w:val="BodyText1"/>
        <w:shd w:val="clear" w:color="auto" w:fill="FFFFFF" w:themeFill="background1"/>
        <w:spacing w:line="360" w:lineRule="auto"/>
        <w:ind w:firstLine="851"/>
        <w:rPr>
          <w:bCs/>
          <w:color w:val="auto"/>
          <w:sz w:val="24"/>
          <w:szCs w:val="24"/>
        </w:rPr>
      </w:pPr>
      <w:r w:rsidRPr="00986096">
        <w:rPr>
          <w:color w:val="auto"/>
          <w:sz w:val="24"/>
          <w:szCs w:val="24"/>
        </w:rPr>
        <w:t>2014 m. kovo 5 dienos Savivaldybės administracijos direktoriaus įsakymu Nr. AD-1-319 „</w:t>
      </w:r>
      <w:r w:rsidRPr="00986096">
        <w:rPr>
          <w:i/>
          <w:color w:val="auto"/>
          <w:sz w:val="24"/>
          <w:szCs w:val="24"/>
        </w:rPr>
        <w:t>Dėl atsakingų asmenų 2014 m. paskyrimo</w:t>
      </w:r>
      <w:r w:rsidRPr="00986096">
        <w:rPr>
          <w:color w:val="auto"/>
          <w:sz w:val="24"/>
          <w:szCs w:val="24"/>
        </w:rPr>
        <w:t>“, paskirti asignavimų sąrašuose ir sąmatoje numatytų objektų darbams administruoti atsakingi Savivaldybės administracijos Statybos ir komunalinio ūkio skyriaus darbuotojai, kurie atsako už „&lt;...&gt;</w:t>
      </w:r>
      <w:r w:rsidRPr="00986096">
        <w:rPr>
          <w:i/>
          <w:color w:val="auto"/>
          <w:sz w:val="24"/>
          <w:szCs w:val="24"/>
        </w:rPr>
        <w:t xml:space="preserve">dokumentacijos parengimą rangos darbų ir paslaugų viešiesiems pirkimams vykdyti, sutarčių sudarymą ir jų įgyvendinimo kontrolę, rangos darbų ir </w:t>
      </w:r>
      <w:r w:rsidRPr="00986096">
        <w:rPr>
          <w:i/>
          <w:color w:val="auto"/>
          <w:sz w:val="24"/>
          <w:szCs w:val="24"/>
        </w:rPr>
        <w:lastRenderedPageBreak/>
        <w:t>paslaugų vykdymo priežiūros vykdymą ir užsakovo atstovavimą</w:t>
      </w:r>
      <w:r w:rsidRPr="00986096">
        <w:rPr>
          <w:color w:val="auto"/>
          <w:sz w:val="24"/>
          <w:szCs w:val="24"/>
        </w:rPr>
        <w:t xml:space="preserve">“, o </w:t>
      </w:r>
      <w:r w:rsidRPr="00986096">
        <w:rPr>
          <w:bCs/>
          <w:color w:val="auto"/>
          <w:sz w:val="24"/>
          <w:szCs w:val="24"/>
        </w:rPr>
        <w:t>Savivaldybės sutarčių rengimo ir pasirašymo tvarkos 30 punkte numatyta, kad „</w:t>
      </w:r>
      <w:r w:rsidRPr="00986096">
        <w:rPr>
          <w:bCs/>
          <w:i/>
          <w:color w:val="auto"/>
          <w:sz w:val="24"/>
          <w:szCs w:val="24"/>
        </w:rPr>
        <w:t>valstybės tarnautojai ir darbuotojai, kuriems tam tikrų darbų, paslaugų organizavimas ar administravimas numatytas pareigybės aprašymuose, atsako už sudarytų sutarčių sąlygų vykdymą ir vykdymo kontrolę</w:t>
      </w:r>
      <w:r w:rsidRPr="00986096">
        <w:rPr>
          <w:bCs/>
          <w:color w:val="auto"/>
          <w:sz w:val="24"/>
          <w:szCs w:val="24"/>
        </w:rPr>
        <w:t>“. Be to, Savivaldybės administracijos Viešųjų pirkimų skyriaus vedėja paaiškino, jog pirkimo sutarties vykdymą praktiškai visada kontroliuoja jo iniciatorius.</w:t>
      </w:r>
    </w:p>
    <w:p w:rsidR="0062386D" w:rsidRPr="00986096" w:rsidRDefault="0062386D" w:rsidP="00B77D2B">
      <w:pPr>
        <w:pStyle w:val="BodyText1"/>
        <w:shd w:val="clear" w:color="auto" w:fill="FFFFFF" w:themeFill="background1"/>
        <w:spacing w:line="360" w:lineRule="auto"/>
        <w:ind w:firstLine="851"/>
        <w:rPr>
          <w:bCs/>
          <w:color w:val="auto"/>
          <w:sz w:val="24"/>
          <w:szCs w:val="24"/>
        </w:rPr>
      </w:pPr>
      <w:r w:rsidRPr="00986096">
        <w:rPr>
          <w:bCs/>
          <w:color w:val="auto"/>
          <w:sz w:val="24"/>
          <w:szCs w:val="24"/>
        </w:rPr>
        <w:t xml:space="preserve"> Iš to darytina išvada, jog Savivaldybės teisės aktuose nėra aiškiai reglamentuota kas vykdo tiekėjų įsipareigojimų vykdymo kontrolę, ar pirkimo iniciatorius, ar pirkimo organizatorius, ar administracijos direktoriaus įsakymu paskirti asmenys, ar asmenys</w:t>
      </w:r>
      <w:r w:rsidR="00140BD1" w:rsidRPr="00986096">
        <w:rPr>
          <w:bCs/>
          <w:color w:val="auto"/>
          <w:sz w:val="24"/>
          <w:szCs w:val="24"/>
        </w:rPr>
        <w:t>,</w:t>
      </w:r>
      <w:r w:rsidRPr="00986096">
        <w:rPr>
          <w:bCs/>
          <w:color w:val="auto"/>
          <w:sz w:val="24"/>
          <w:szCs w:val="24"/>
        </w:rPr>
        <w:t xml:space="preserve"> kuriems</w:t>
      </w:r>
      <w:r w:rsidRPr="00986096">
        <w:rPr>
          <w:color w:val="auto"/>
        </w:rPr>
        <w:t xml:space="preserve"> </w:t>
      </w:r>
      <w:r w:rsidRPr="00986096">
        <w:rPr>
          <w:bCs/>
          <w:color w:val="auto"/>
          <w:sz w:val="24"/>
          <w:szCs w:val="24"/>
        </w:rPr>
        <w:t>tam tikrų darbų, paslaugų organizavimas ar administravimas numatytas pareigybės aprašymuose.</w:t>
      </w:r>
    </w:p>
    <w:p w:rsidR="0062386D" w:rsidRPr="00986096" w:rsidRDefault="0062386D" w:rsidP="00B77D2B">
      <w:pPr>
        <w:pStyle w:val="BodyText1"/>
        <w:shd w:val="clear" w:color="auto" w:fill="FFFFFF" w:themeFill="background1"/>
        <w:spacing w:line="360" w:lineRule="auto"/>
        <w:ind w:firstLine="851"/>
        <w:rPr>
          <w:color w:val="auto"/>
          <w:sz w:val="24"/>
          <w:szCs w:val="24"/>
        </w:rPr>
      </w:pPr>
      <w:r w:rsidRPr="00986096">
        <w:rPr>
          <w:color w:val="auto"/>
          <w:sz w:val="24"/>
          <w:szCs w:val="24"/>
        </w:rPr>
        <w:t xml:space="preserve">Dėl netikslaus teisinio reglamentavimo ir šios išvados 2.2.3 skyriuje nustatyto pirkimo iniciatoriaus ir pirkimus atliekančių subjektų funkcijų neatskyrimo susidaro sąlygos vienam asmeniui vykdyti konkretaus Savivaldybės prekių, paslaugų ar darbų poreikio formavimą, dalyvauti šio poreikio tenkinimo organizavime ir kontroliuoti, ar poreikis tenkinamas tinkamai. </w:t>
      </w:r>
    </w:p>
    <w:p w:rsidR="0062386D" w:rsidRPr="00986096" w:rsidRDefault="0062386D" w:rsidP="00B77D2B">
      <w:pPr>
        <w:pStyle w:val="BodyText1"/>
        <w:shd w:val="clear" w:color="auto" w:fill="FFFFFF" w:themeFill="background1"/>
        <w:spacing w:line="360" w:lineRule="auto"/>
        <w:ind w:firstLine="851"/>
        <w:rPr>
          <w:color w:val="auto"/>
          <w:sz w:val="24"/>
          <w:szCs w:val="24"/>
        </w:rPr>
      </w:pPr>
      <w:r w:rsidRPr="00986096">
        <w:rPr>
          <w:color w:val="auto"/>
          <w:sz w:val="24"/>
          <w:szCs w:val="24"/>
        </w:rPr>
        <w:t xml:space="preserve">Pažymėtina, jog pakankamai skaidrus ir efektyvus sutarties vykdymo priežiūros procesas garantuojamas tik tada, kai Savivaldybės administracijos direktorius už pirkimo sutarties vykdymą atsakingu asmeniu paskiria su atitinkamo viešojo pirkimo atlikimu nesusijusį asmenį. </w:t>
      </w:r>
    </w:p>
    <w:p w:rsidR="0062386D" w:rsidRPr="00986096" w:rsidRDefault="0062386D" w:rsidP="00B77D2B">
      <w:pPr>
        <w:pStyle w:val="BodyText1"/>
        <w:shd w:val="clear" w:color="auto" w:fill="FFFFFF" w:themeFill="background1"/>
        <w:spacing w:line="360" w:lineRule="auto"/>
        <w:ind w:firstLine="851"/>
        <w:rPr>
          <w:color w:val="auto"/>
          <w:sz w:val="24"/>
          <w:szCs w:val="24"/>
        </w:rPr>
      </w:pPr>
      <w:r w:rsidRPr="00986096">
        <w:rPr>
          <w:color w:val="auto"/>
          <w:sz w:val="24"/>
          <w:szCs w:val="24"/>
        </w:rPr>
        <w:t>PASI</w:t>
      </w:r>
      <w:r w:rsidR="00140BD1" w:rsidRPr="00986096">
        <w:rPr>
          <w:color w:val="auto"/>
          <w:sz w:val="24"/>
          <w:szCs w:val="24"/>
        </w:rPr>
        <w:t>Ū</w:t>
      </w:r>
      <w:r w:rsidRPr="00986096">
        <w:rPr>
          <w:color w:val="auto"/>
          <w:sz w:val="24"/>
          <w:szCs w:val="24"/>
        </w:rPr>
        <w:t>LYMAS</w:t>
      </w:r>
    </w:p>
    <w:p w:rsidR="0062386D" w:rsidRPr="00986096" w:rsidRDefault="0062386D" w:rsidP="00B77D2B">
      <w:pPr>
        <w:pStyle w:val="BodyText1"/>
        <w:shd w:val="clear" w:color="auto" w:fill="FFFFFF" w:themeFill="background1"/>
        <w:spacing w:line="360" w:lineRule="auto"/>
        <w:ind w:firstLine="851"/>
        <w:rPr>
          <w:color w:val="auto"/>
          <w:sz w:val="24"/>
          <w:szCs w:val="24"/>
        </w:rPr>
      </w:pPr>
      <w:r w:rsidRPr="00986096">
        <w:rPr>
          <w:color w:val="auto"/>
          <w:sz w:val="24"/>
          <w:szCs w:val="24"/>
        </w:rPr>
        <w:t>Pirkimo sutarčių vykdymo priežiūrą pavesti tik atitinkamo pirkimo iniciatoriui arba, užtikrinant funkcijų (pirkimo atlikimo ir sutarties vykdymo priežiūros) atskyrimą, aiškiai reglamentuoti, kas gali būti paskiriamas už pirkimo sutarties vykdymą atsakingu asmeniu, kaip šis paskyrimas įforminamas.</w:t>
      </w:r>
    </w:p>
    <w:p w:rsidR="0062386D" w:rsidRPr="00986096" w:rsidRDefault="0062386D" w:rsidP="00B77D2B">
      <w:pPr>
        <w:spacing w:line="348" w:lineRule="auto"/>
        <w:ind w:firstLine="851"/>
        <w:jc w:val="center"/>
        <w:rPr>
          <w:b/>
        </w:rPr>
      </w:pPr>
      <w:r w:rsidRPr="00986096">
        <w:rPr>
          <w:b/>
        </w:rPr>
        <w:t>2.6. Viešojo pirkimo sutarčių rezultatų įvertinimas</w:t>
      </w:r>
    </w:p>
    <w:p w:rsidR="0062386D" w:rsidRPr="00986096" w:rsidRDefault="0062386D" w:rsidP="00B77D2B">
      <w:pPr>
        <w:spacing w:line="348" w:lineRule="auto"/>
        <w:ind w:firstLine="851"/>
        <w:jc w:val="both"/>
        <w:rPr>
          <w:szCs w:val="22"/>
          <w:lang w:eastAsia="en-US"/>
        </w:rPr>
      </w:pPr>
      <w:r w:rsidRPr="00986096">
        <w:rPr>
          <w:szCs w:val="22"/>
          <w:lang w:eastAsia="en-US"/>
        </w:rPr>
        <w:t>Viešųjų pirkimų įstatymo 3 straipsnio 2 dalyje nustatyta, kad „</w:t>
      </w:r>
      <w:r w:rsidRPr="00986096">
        <w:rPr>
          <w:i/>
          <w:iCs/>
          <w:szCs w:val="22"/>
          <w:lang w:eastAsia="en-US"/>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sidRPr="00986096">
        <w:rPr>
          <w:szCs w:val="22"/>
          <w:lang w:eastAsia="en-US"/>
        </w:rPr>
        <w:t>“</w:t>
      </w:r>
    </w:p>
    <w:p w:rsidR="0062386D" w:rsidRPr="00986096" w:rsidRDefault="0062386D" w:rsidP="00B77D2B">
      <w:pPr>
        <w:spacing w:line="360" w:lineRule="auto"/>
        <w:ind w:firstLine="851"/>
        <w:jc w:val="both"/>
        <w:rPr>
          <w:bCs/>
          <w:lang w:eastAsia="en-US"/>
        </w:rPr>
      </w:pPr>
      <w:r w:rsidRPr="00986096">
        <w:rPr>
          <w:bCs/>
          <w:lang w:eastAsia="en-US"/>
        </w:rPr>
        <w:t>Kadangi korupcijos apraiškos gali turėti neigiamos įtakos lėšų naudojimo racionalumui, todėl reikšmingas viešojo pirkimo sutarčių rezultatų įvertinimas.</w:t>
      </w:r>
      <w:r w:rsidRPr="00986096">
        <w:t xml:space="preserve"> </w:t>
      </w:r>
      <w:r w:rsidRPr="00986096">
        <w:rPr>
          <w:bCs/>
          <w:lang w:eastAsia="en-US"/>
        </w:rPr>
        <w:t>Manytina, kad toks įvertinimas galėtų būti laikomas finansų kontrolės dalimi.</w:t>
      </w:r>
    </w:p>
    <w:p w:rsidR="0062386D" w:rsidRPr="00986096" w:rsidRDefault="0062386D" w:rsidP="00B77D2B">
      <w:pPr>
        <w:spacing w:line="360" w:lineRule="auto"/>
        <w:ind w:firstLine="851"/>
        <w:jc w:val="both"/>
        <w:rPr>
          <w:lang w:eastAsia="en-US"/>
        </w:rPr>
      </w:pPr>
      <w:r w:rsidRPr="00986096">
        <w:rPr>
          <w:bCs/>
          <w:lang w:eastAsia="en-US"/>
        </w:rPr>
        <w:t xml:space="preserve">Viešojo pirkimo sutarčių rezultatų įvertinimas galėtų būti atliktas vykdant paskesniąją finansų kontrolę, nes pagal </w:t>
      </w:r>
      <w:r w:rsidRPr="00986096">
        <w:rPr>
          <w:szCs w:val="22"/>
          <w:lang w:eastAsia="en-US"/>
        </w:rPr>
        <w:t xml:space="preserve">Kėdainių rajono savivaldybės administracijos finansų kontrolės taisyklių, patvirtintų Savivaldybės administracijos direktoriaus 2008 m. gruodžio 1 d. įsakymu Nr. AD-1-1543 (toliau – Finansų kontrolės taisyklės“) 17.3 punktą, </w:t>
      </w:r>
      <w:r w:rsidRPr="00986096">
        <w:rPr>
          <w:lang w:eastAsia="en-US"/>
        </w:rPr>
        <w:t xml:space="preserve">paskesniosios finansų kontrolės paskirtis - </w:t>
      </w:r>
      <w:r w:rsidRPr="00986096">
        <w:rPr>
          <w:lang w:eastAsia="en-US"/>
        </w:rPr>
        <w:lastRenderedPageBreak/>
        <w:t>„</w:t>
      </w:r>
      <w:r w:rsidRPr="00986096">
        <w:rPr>
          <w:i/>
          <w:lang w:eastAsia="en-US"/>
        </w:rPr>
        <w:t>patikrinti, ar teisėtai ir pagal paskirtį panaudotos lėšos ir materialinės vertybės, ar nebuvo teisės aktų, vadovų nurodymų pažeidimų bei piktnaudžiavimų</w:t>
      </w:r>
      <w:r w:rsidRPr="00986096">
        <w:rPr>
          <w:lang w:eastAsia="en-US"/>
        </w:rPr>
        <w:t xml:space="preserve">“. </w:t>
      </w:r>
    </w:p>
    <w:p w:rsidR="0062386D" w:rsidRPr="00986096" w:rsidRDefault="0062386D" w:rsidP="00B77D2B">
      <w:pPr>
        <w:shd w:val="clear" w:color="auto" w:fill="FFFFFF" w:themeFill="background1"/>
        <w:spacing w:line="348" w:lineRule="auto"/>
        <w:ind w:firstLine="851"/>
        <w:jc w:val="both"/>
        <w:rPr>
          <w:szCs w:val="22"/>
          <w:lang w:eastAsia="en-US"/>
        </w:rPr>
      </w:pPr>
      <w:r w:rsidRPr="00986096">
        <w:rPr>
          <w:szCs w:val="22"/>
          <w:lang w:eastAsia="en-US"/>
        </w:rPr>
        <w:t xml:space="preserve">Paskesniosios finansų kontrolės procedūros yra nustatytos Finansų kontrolės taisyklių </w:t>
      </w:r>
      <w:r w:rsidRPr="00986096">
        <w:rPr>
          <w:i/>
          <w:iCs/>
          <w:szCs w:val="22"/>
          <w:lang w:eastAsia="en-US"/>
        </w:rPr>
        <w:t xml:space="preserve">VI </w:t>
      </w:r>
      <w:r w:rsidRPr="00986096">
        <w:rPr>
          <w:szCs w:val="22"/>
          <w:lang w:eastAsia="en-US"/>
        </w:rPr>
        <w:t>skyriuje „</w:t>
      </w:r>
      <w:r w:rsidRPr="00986096">
        <w:rPr>
          <w:i/>
          <w:iCs/>
          <w:szCs w:val="22"/>
          <w:lang w:eastAsia="en-US"/>
        </w:rPr>
        <w:t>Paskesnioji finansų kontrolė</w:t>
      </w:r>
      <w:r w:rsidRPr="00986096">
        <w:rPr>
          <w:szCs w:val="22"/>
          <w:lang w:eastAsia="en-US"/>
        </w:rPr>
        <w:t xml:space="preserve">“. Vertinant šį reglamentavimą viešųjų pirkimų kontekste, pastebėtina, kad </w:t>
      </w:r>
      <w:r w:rsidRPr="00986096">
        <w:rPr>
          <w:lang w:eastAsia="en-US"/>
        </w:rPr>
        <w:t xml:space="preserve">Finansų kontrolės taisyklių 27 punkte nustatyta, jog paskesniąją finansų kontrolę vykdo Savivaldybės administracijos direktorius, atskirais atvejais administracijos direktoriaus įsakymu gali būti sudaromos komisijos, paskirti valstybės tarnautojai, taip pat Savivaldybės administracijos skyrių vedėjai, seniūnijų seniūnai. </w:t>
      </w:r>
      <w:r w:rsidRPr="00986096">
        <w:rPr>
          <w:szCs w:val="22"/>
          <w:lang w:eastAsia="en-US"/>
        </w:rPr>
        <w:t>Vienintelis apribojimas vykdyti paskesniąją finansų kontrolę yra nustatytas 28 punkte, pagal kurį „</w:t>
      </w:r>
      <w:r w:rsidRPr="00986096">
        <w:rPr>
          <w:i/>
          <w:iCs/>
          <w:szCs w:val="22"/>
          <w:lang w:eastAsia="en-US"/>
        </w:rPr>
        <w:t>Paskesniosios finansų kontrolės funkcijų negali atlikti Savivaldybės administracijos darbuotojai, kurie atsakingi už išankstinę finansų kontrolę“.</w:t>
      </w:r>
      <w:r w:rsidRPr="00986096">
        <w:rPr>
          <w:szCs w:val="22"/>
          <w:lang w:eastAsia="en-US"/>
        </w:rPr>
        <w:t xml:space="preserve"> Atsižvelgiant į tai, kad šis ribojimas nedraudžia viešuosiuose pirkimuose dalyvavusiems asmenims (pvz., Savivaldybės administracijos direktoriaus pavaduotojui A.K., kuris 2014 m. buvo sudarytų viešųjų pirkimų komisijų pirmininkas</w:t>
      </w:r>
      <w:r w:rsidRPr="00986096">
        <w:rPr>
          <w:rStyle w:val="FootnoteReference"/>
          <w:rFonts w:eastAsia="Calibri"/>
          <w:szCs w:val="22"/>
          <w:lang w:eastAsia="en-US"/>
        </w:rPr>
        <w:footnoteReference w:id="11"/>
      </w:r>
      <w:r w:rsidRPr="00986096">
        <w:rPr>
          <w:szCs w:val="22"/>
          <w:lang w:eastAsia="en-US"/>
        </w:rPr>
        <w:t>) vykdyti paskesniąją finansų kontrolę</w:t>
      </w:r>
      <w:r w:rsidR="001F6090" w:rsidRPr="00986096">
        <w:rPr>
          <w:szCs w:val="22"/>
          <w:lang w:eastAsia="en-US"/>
        </w:rPr>
        <w:t xml:space="preserve">, </w:t>
      </w:r>
      <w:r w:rsidRPr="00986096">
        <w:rPr>
          <w:szCs w:val="22"/>
          <w:lang w:eastAsia="en-US"/>
        </w:rPr>
        <w:t>darytina išvada, kad vykdymo ir kontrolės funkcijų atskyrimo principo įgyvendinimas yra nepakankamas.</w:t>
      </w:r>
    </w:p>
    <w:p w:rsidR="0062386D" w:rsidRPr="00986096" w:rsidRDefault="0062386D" w:rsidP="00B77D2B">
      <w:pPr>
        <w:spacing w:line="360" w:lineRule="auto"/>
        <w:ind w:firstLine="851"/>
        <w:jc w:val="both"/>
        <w:rPr>
          <w:szCs w:val="22"/>
          <w:lang w:eastAsia="en-US"/>
        </w:rPr>
      </w:pPr>
      <w:r w:rsidRPr="00986096">
        <w:rPr>
          <w:szCs w:val="22"/>
          <w:lang w:eastAsia="en-US"/>
        </w:rPr>
        <w:t>Pagal finansų kontrolės taisyklių 29 punktą, „</w:t>
      </w:r>
      <w:r w:rsidRPr="00986096">
        <w:rPr>
          <w:i/>
          <w:szCs w:val="22"/>
          <w:lang w:eastAsia="en-US"/>
        </w:rPr>
        <w:t>Atsakingas asmuo, atliekantis paskesniąją finansų kontrolę, nuolat turi atlikti kontrolės priežiūrą, t.</w:t>
      </w:r>
      <w:r w:rsidR="00140BD1" w:rsidRPr="00986096">
        <w:rPr>
          <w:i/>
          <w:szCs w:val="22"/>
          <w:lang w:eastAsia="en-US"/>
        </w:rPr>
        <w:t xml:space="preserve"> </w:t>
      </w:r>
      <w:r w:rsidRPr="00986096">
        <w:rPr>
          <w:i/>
          <w:szCs w:val="22"/>
          <w:lang w:eastAsia="en-US"/>
        </w:rPr>
        <w:t xml:space="preserve">y. turi nuolat vertinti kontrolės funkcionavimą ir nustačius nereikalingos, neekonomiškos ir neefektyvios kontrolės atvejų, turi imtis priemonių trūkumams pašalinti“, </w:t>
      </w:r>
      <w:r w:rsidRPr="00986096">
        <w:rPr>
          <w:szCs w:val="22"/>
          <w:lang w:eastAsia="en-US"/>
        </w:rPr>
        <w:t>tačiau kaip informavo Savivaldybė, 2014 metais paskesnioji finansų kontrolė viešųjų pirkimų srityje nebuvo vykdoma, o tai reiškia, jog</w:t>
      </w:r>
      <w:r w:rsidRPr="00986096">
        <w:t xml:space="preserve"> </w:t>
      </w:r>
      <w:r w:rsidRPr="00986096">
        <w:rPr>
          <w:szCs w:val="22"/>
          <w:lang w:eastAsia="en-US"/>
        </w:rPr>
        <w:t>praktiškai viešojo pirkimo sutarčių rezultatų vertinimas nebuvo atliekamas, kas laikytina papildomu korupcijos rizikos veiksniu.</w:t>
      </w:r>
    </w:p>
    <w:p w:rsidR="0062386D" w:rsidRPr="00986096" w:rsidRDefault="0062386D">
      <w:pPr>
        <w:spacing w:line="360" w:lineRule="auto"/>
        <w:ind w:firstLine="851"/>
        <w:jc w:val="both"/>
        <w:rPr>
          <w:szCs w:val="22"/>
          <w:lang w:eastAsia="en-US"/>
        </w:rPr>
      </w:pPr>
      <w:r w:rsidRPr="00986096">
        <w:rPr>
          <w:szCs w:val="22"/>
          <w:lang w:eastAsia="en-US"/>
        </w:rPr>
        <w:t>PASIŪLYMAS</w:t>
      </w:r>
    </w:p>
    <w:p w:rsidR="001811E0" w:rsidRPr="00986096" w:rsidRDefault="00140BD1" w:rsidP="00B77D2B">
      <w:pPr>
        <w:spacing w:line="360" w:lineRule="auto"/>
        <w:ind w:firstLine="851"/>
        <w:jc w:val="both"/>
        <w:rPr>
          <w:szCs w:val="22"/>
          <w:lang w:eastAsia="en-US"/>
        </w:rPr>
      </w:pPr>
      <w:r w:rsidRPr="00986096">
        <w:rPr>
          <w:szCs w:val="22"/>
          <w:lang w:eastAsia="en-US"/>
        </w:rPr>
        <w:t>Vykdyti paskesniąją finansų kontrolę</w:t>
      </w:r>
      <w:r w:rsidR="0062386D" w:rsidRPr="00986096">
        <w:rPr>
          <w:szCs w:val="22"/>
          <w:lang w:eastAsia="en-US"/>
        </w:rPr>
        <w:t>, taip pat vertinti viešųjų pirkimų rezultatus ir juos susieti su gauta nauda ir patirtomis išlaidomis.</w:t>
      </w:r>
      <w:r w:rsidR="001811E0" w:rsidRPr="00986096">
        <w:rPr>
          <w:szCs w:val="22"/>
          <w:lang w:eastAsia="en-US"/>
        </w:rPr>
        <w:br w:type="page"/>
      </w:r>
    </w:p>
    <w:p w:rsidR="0062386D" w:rsidRPr="00986096" w:rsidRDefault="0062386D" w:rsidP="00495E2C">
      <w:pPr>
        <w:spacing w:line="360" w:lineRule="auto"/>
        <w:ind w:firstLine="851"/>
        <w:jc w:val="center"/>
        <w:rPr>
          <w:b/>
          <w:bCs/>
        </w:rPr>
      </w:pPr>
      <w:r w:rsidRPr="00986096">
        <w:rPr>
          <w:b/>
          <w:bCs/>
        </w:rPr>
        <w:lastRenderedPageBreak/>
        <w:t>3. MOTYVUOTOS IŠVADOS</w:t>
      </w:r>
    </w:p>
    <w:p w:rsidR="003C4F5D" w:rsidRPr="00986096" w:rsidRDefault="003C4F5D" w:rsidP="00495E2C">
      <w:pPr>
        <w:pStyle w:val="PlainText"/>
        <w:spacing w:before="0" w:beforeAutospacing="0" w:after="0" w:afterAutospacing="0" w:line="360" w:lineRule="auto"/>
        <w:ind w:firstLine="851"/>
        <w:jc w:val="both"/>
        <w:rPr>
          <w:rFonts w:ascii="Times New Roman" w:hAnsi="Times New Roman"/>
          <w:sz w:val="24"/>
          <w:szCs w:val="24"/>
        </w:rPr>
      </w:pPr>
      <w:r w:rsidRPr="00986096">
        <w:rPr>
          <w:rFonts w:ascii="Times New Roman" w:hAnsi="Times New Roman"/>
          <w:sz w:val="24"/>
          <w:szCs w:val="24"/>
        </w:rPr>
        <w:t>Išanalizavus Savivaldybės veiklą viešųjų pirkimų organizavimo ir vykdymo kontrolės srityje, galima teigti, kad minėtoje Savivaldybės veiklos srityje yra korupcijos rizika dėl šių korupcijos rizikos veiksnių:</w:t>
      </w:r>
    </w:p>
    <w:p w:rsidR="0062386D" w:rsidRPr="00986096" w:rsidRDefault="0062386D" w:rsidP="00495E2C">
      <w:pPr>
        <w:pStyle w:val="PlainText"/>
        <w:spacing w:before="0" w:beforeAutospacing="0" w:after="0" w:afterAutospacing="0" w:line="360" w:lineRule="auto"/>
        <w:ind w:firstLine="851"/>
        <w:jc w:val="both"/>
        <w:rPr>
          <w:rFonts w:ascii="Times New Roman" w:hAnsi="Times New Roman"/>
          <w:sz w:val="24"/>
          <w:szCs w:val="24"/>
        </w:rPr>
      </w:pPr>
      <w:r w:rsidRPr="00986096">
        <w:rPr>
          <w:rFonts w:ascii="Times New Roman" w:hAnsi="Times New Roman"/>
          <w:sz w:val="24"/>
          <w:szCs w:val="24"/>
        </w:rPr>
        <w:t>1.</w:t>
      </w:r>
      <w:r w:rsidRPr="00986096">
        <w:t xml:space="preserve"> </w:t>
      </w:r>
      <w:r w:rsidRPr="00986096">
        <w:rPr>
          <w:rFonts w:ascii="Times New Roman" w:hAnsi="Times New Roman"/>
          <w:sz w:val="24"/>
          <w:szCs w:val="24"/>
        </w:rPr>
        <w:t xml:space="preserve">Nors Savivaldybės prekių, paslaugų ir (ar) darbų poreikio formavimo ir pirkimų planavimo mechanizmai struktūriškai sutampa su Viešųjų pirkimų tarnybos rekomenduojamais, tačiau yra nepakankamai išsamiai reglamentuoti (motyvai išdėstyti 2.1 skyriuje „ Prekių, paslaugų ir (ar) darbų poreikio formavimo ir pirkimų planavimo etapai“, 5 - </w:t>
      </w:r>
      <w:r w:rsidR="00734826" w:rsidRPr="00986096">
        <w:rPr>
          <w:rFonts w:ascii="Times New Roman" w:hAnsi="Times New Roman"/>
          <w:sz w:val="24"/>
          <w:szCs w:val="24"/>
        </w:rPr>
        <w:t>8</w:t>
      </w:r>
      <w:r w:rsidRPr="00986096">
        <w:rPr>
          <w:rFonts w:ascii="Times New Roman" w:hAnsi="Times New Roman"/>
          <w:sz w:val="24"/>
          <w:szCs w:val="24"/>
        </w:rPr>
        <w:t xml:space="preserve"> psl.).</w:t>
      </w:r>
    </w:p>
    <w:p w:rsidR="0062386D" w:rsidRPr="00986096" w:rsidRDefault="0062386D" w:rsidP="00495E2C">
      <w:pPr>
        <w:pStyle w:val="PlainText"/>
        <w:spacing w:before="0" w:beforeAutospacing="0" w:after="0" w:afterAutospacing="0" w:line="360" w:lineRule="auto"/>
        <w:ind w:firstLine="851"/>
        <w:jc w:val="both"/>
        <w:rPr>
          <w:rFonts w:ascii="Times New Roman" w:hAnsi="Times New Roman"/>
          <w:sz w:val="24"/>
          <w:szCs w:val="24"/>
        </w:rPr>
      </w:pPr>
      <w:r w:rsidRPr="00986096">
        <w:rPr>
          <w:rFonts w:ascii="Times New Roman" w:hAnsi="Times New Roman"/>
          <w:sz w:val="24"/>
          <w:szCs w:val="24"/>
        </w:rPr>
        <w:t>2.</w:t>
      </w:r>
      <w:r w:rsidRPr="00986096">
        <w:t xml:space="preserve"> </w:t>
      </w:r>
      <w:r w:rsidRPr="00986096">
        <w:rPr>
          <w:rFonts w:ascii="Times New Roman" w:hAnsi="Times New Roman"/>
          <w:sz w:val="24"/>
          <w:szCs w:val="24"/>
        </w:rPr>
        <w:t>Pagal Savivaldybės nustatytą teisinį reglamentavimą</w:t>
      </w:r>
      <w:r w:rsidR="00495E2C" w:rsidRPr="00986096">
        <w:rPr>
          <w:rFonts w:ascii="Times New Roman" w:hAnsi="Times New Roman"/>
          <w:sz w:val="24"/>
          <w:szCs w:val="24"/>
        </w:rPr>
        <w:t>,</w:t>
      </w:r>
      <w:r w:rsidRPr="00986096">
        <w:rPr>
          <w:rFonts w:ascii="Times New Roman" w:hAnsi="Times New Roman"/>
          <w:sz w:val="24"/>
          <w:szCs w:val="24"/>
        </w:rPr>
        <w:t xml:space="preserve"> pirkimų inicijavimo procese nedalyvauja prevencinę kontrolę atliekantis asmuo bei atsakingas už pirkimų vykdymą naudojantis CPO elektroniniu katalogu asmuo, o tai neužtikrina prevencinės kontrolės efektyvumo. (Savivaldybėje nėra paskirtas viešųjų pirkimų srityje prevencinę kontrolę atliekantis asmuo) (motyvai išdėstyti 2.2.1 skyriuje „Pirkimo procedūrų atlikimo pradžia“, 8 - 9 psl.).</w:t>
      </w:r>
    </w:p>
    <w:p w:rsidR="0062386D" w:rsidRPr="00986096" w:rsidRDefault="0062386D" w:rsidP="00495E2C">
      <w:pPr>
        <w:pStyle w:val="PlainText"/>
        <w:spacing w:before="0" w:beforeAutospacing="0" w:after="0" w:afterAutospacing="0" w:line="360" w:lineRule="auto"/>
        <w:ind w:firstLine="851"/>
        <w:jc w:val="both"/>
        <w:rPr>
          <w:rFonts w:ascii="Times New Roman" w:hAnsi="Times New Roman"/>
          <w:sz w:val="24"/>
          <w:szCs w:val="24"/>
        </w:rPr>
      </w:pPr>
      <w:r w:rsidRPr="00986096">
        <w:rPr>
          <w:rFonts w:ascii="Times New Roman" w:hAnsi="Times New Roman"/>
          <w:sz w:val="24"/>
          <w:szCs w:val="24"/>
        </w:rPr>
        <w:t>3. Savivaldybės teisės aktuose yra nepakankamai reglamentuota pirkimą atliksiančio subjekto paskyrimo procedūra (motyvai išdėstyti 2.2.2 skyriuje „Pirkimą atliksiančio subjekto paskyrimas“, 9 - 10 psl.).</w:t>
      </w:r>
    </w:p>
    <w:p w:rsidR="0062386D" w:rsidRPr="00986096" w:rsidRDefault="0062386D" w:rsidP="006419B7">
      <w:pPr>
        <w:pStyle w:val="BodyText1"/>
        <w:spacing w:line="360" w:lineRule="auto"/>
        <w:ind w:firstLine="851"/>
        <w:rPr>
          <w:color w:val="auto"/>
          <w:sz w:val="24"/>
          <w:szCs w:val="24"/>
        </w:rPr>
      </w:pPr>
      <w:r w:rsidRPr="00986096">
        <w:rPr>
          <w:color w:val="auto"/>
          <w:sz w:val="24"/>
          <w:szCs w:val="24"/>
        </w:rPr>
        <w:t>4.</w:t>
      </w:r>
      <w:r w:rsidRPr="00986096">
        <w:rPr>
          <w:color w:val="auto"/>
        </w:rPr>
        <w:t xml:space="preserve"> </w:t>
      </w:r>
      <w:r w:rsidRPr="00986096">
        <w:rPr>
          <w:color w:val="auto"/>
          <w:sz w:val="24"/>
          <w:szCs w:val="24"/>
        </w:rPr>
        <w:t>Savivaldybėje vykdant viešųjų pirkimų procedūras neužtikrinamas viešųjų pirkimų inicijavimo ir priežiūros, bei organizavimo funkcijų atskyrimas (motyvai išdėstyti 2.2.3 skyriuje „Pirkimo iniciatoriaus ir pirkimus atliekančių subjektų santykis“, 10 - 13 psl.).</w:t>
      </w:r>
    </w:p>
    <w:p w:rsidR="0062386D" w:rsidRPr="00986096" w:rsidRDefault="0062386D" w:rsidP="006419B7">
      <w:pPr>
        <w:pStyle w:val="BodyText1"/>
        <w:spacing w:line="360" w:lineRule="auto"/>
        <w:ind w:firstLine="851"/>
        <w:rPr>
          <w:color w:val="auto"/>
          <w:sz w:val="24"/>
          <w:szCs w:val="24"/>
        </w:rPr>
      </w:pPr>
      <w:r w:rsidRPr="00986096">
        <w:rPr>
          <w:color w:val="auto"/>
          <w:sz w:val="24"/>
          <w:szCs w:val="24"/>
        </w:rPr>
        <w:t>5.</w:t>
      </w:r>
      <w:r w:rsidRPr="00986096">
        <w:rPr>
          <w:color w:val="auto"/>
        </w:rPr>
        <w:t xml:space="preserve"> </w:t>
      </w:r>
      <w:r w:rsidRPr="00986096">
        <w:rPr>
          <w:color w:val="auto"/>
          <w:sz w:val="24"/>
          <w:szCs w:val="24"/>
        </w:rPr>
        <w:t>Savivaldybės viešųjų pirkimų komisijų darbo reglamentuose numatyta galimybė kviesti ekspertus konsultuoti klausimu, kuriam reikia specialių žinių, dalyvių ar kandidatų pateiktiems pasiūlymams nagrinėti, tačiau ekspertų atrankos ar paskyrimo tvarka Savivaldybėje išsamiau nereglamentuota (motyvai pateikti 2.2.4 skyriuje „Viešojo pirkimo komisijos darbo reglamentavimas“, 13 - 14 psl.).</w:t>
      </w:r>
    </w:p>
    <w:p w:rsidR="0062386D" w:rsidRPr="00986096" w:rsidRDefault="0062386D" w:rsidP="006419B7">
      <w:pPr>
        <w:pStyle w:val="BodyText1"/>
        <w:spacing w:line="360" w:lineRule="auto"/>
        <w:ind w:firstLine="851"/>
        <w:rPr>
          <w:color w:val="auto"/>
          <w:sz w:val="24"/>
          <w:szCs w:val="24"/>
        </w:rPr>
      </w:pPr>
      <w:r w:rsidRPr="00986096">
        <w:rPr>
          <w:color w:val="auto"/>
          <w:sz w:val="24"/>
          <w:szCs w:val="24"/>
        </w:rPr>
        <w:t>6.</w:t>
      </w:r>
      <w:r w:rsidRPr="00986096">
        <w:rPr>
          <w:color w:val="auto"/>
        </w:rPr>
        <w:t xml:space="preserve"> </w:t>
      </w:r>
      <w:r w:rsidRPr="00986096">
        <w:rPr>
          <w:color w:val="auto"/>
          <w:sz w:val="24"/>
          <w:szCs w:val="24"/>
        </w:rPr>
        <w:t>Nepakankamai aiškus Viešojo pirkimo atlikimo būdo parinkimo bei keitimo procedūrų reglamentavimas antikorupciniu požiūriu mažina šio proceso skaidrumą ir sudaro prielaidų neribotai diskrecijai pasireikšti (motyvai išdėstyti 2.3.1 skyriuje „Pirkimo būdo parinkimas“, 14 - 15 psl.).</w:t>
      </w:r>
    </w:p>
    <w:p w:rsidR="0062386D" w:rsidRPr="00986096" w:rsidRDefault="0062386D" w:rsidP="006419B7">
      <w:pPr>
        <w:pStyle w:val="BodyText1"/>
        <w:spacing w:line="360" w:lineRule="auto"/>
        <w:ind w:firstLine="851"/>
        <w:rPr>
          <w:color w:val="auto"/>
          <w:sz w:val="24"/>
          <w:szCs w:val="24"/>
        </w:rPr>
      </w:pPr>
      <w:r w:rsidRPr="00986096">
        <w:rPr>
          <w:color w:val="auto"/>
          <w:sz w:val="24"/>
          <w:szCs w:val="24"/>
        </w:rPr>
        <w:t>7.</w:t>
      </w:r>
      <w:r w:rsidRPr="00986096">
        <w:rPr>
          <w:color w:val="auto"/>
        </w:rPr>
        <w:t xml:space="preserve"> </w:t>
      </w:r>
      <w:r w:rsidRPr="00986096">
        <w:rPr>
          <w:color w:val="auto"/>
          <w:sz w:val="24"/>
          <w:szCs w:val="24"/>
        </w:rPr>
        <w:t>Savivaldybėje esama ydingos praktikos įsigyjant analogiškus darbus atlikti atskirus mažos vertės pirkimus ir sudaryti kelias sutartis (motyvai išdėstyti 2.3.2 skyriuje „Apklausos būdu atliekamų pirkimų praktika“, 1</w:t>
      </w:r>
      <w:r w:rsidR="00734826" w:rsidRPr="00986096">
        <w:rPr>
          <w:color w:val="auto"/>
          <w:sz w:val="24"/>
          <w:szCs w:val="24"/>
        </w:rPr>
        <w:t>5</w:t>
      </w:r>
      <w:r w:rsidRPr="00986096">
        <w:rPr>
          <w:color w:val="auto"/>
          <w:sz w:val="24"/>
          <w:szCs w:val="24"/>
        </w:rPr>
        <w:t xml:space="preserve"> - 1</w:t>
      </w:r>
      <w:r w:rsidR="00734826" w:rsidRPr="00986096">
        <w:rPr>
          <w:color w:val="auto"/>
          <w:sz w:val="24"/>
          <w:szCs w:val="24"/>
        </w:rPr>
        <w:t>7</w:t>
      </w:r>
      <w:r w:rsidRPr="00986096">
        <w:rPr>
          <w:color w:val="auto"/>
          <w:sz w:val="24"/>
          <w:szCs w:val="24"/>
        </w:rPr>
        <w:t xml:space="preserve"> psl.).</w:t>
      </w:r>
    </w:p>
    <w:p w:rsidR="0062386D" w:rsidRPr="00986096" w:rsidRDefault="0062386D" w:rsidP="006419B7">
      <w:pPr>
        <w:pStyle w:val="BodyText1"/>
        <w:spacing w:line="360" w:lineRule="auto"/>
        <w:ind w:firstLine="851"/>
        <w:rPr>
          <w:color w:val="auto"/>
          <w:sz w:val="24"/>
          <w:szCs w:val="24"/>
        </w:rPr>
      </w:pPr>
      <w:r w:rsidRPr="00986096">
        <w:rPr>
          <w:color w:val="auto"/>
          <w:sz w:val="24"/>
          <w:szCs w:val="24"/>
        </w:rPr>
        <w:t>9. Nustatyta, kad Savivaldybėje tiekėjų pretenzijas nagrinėja perkančiosios organizacijos vadovo kiekvienam konkrečiam atvejui paskirtas valstybės tarnautojas, tačiau nuolatinė tiekėjų pretenzijų nagrinėjimo komisija Savivaldybėje nepatvirtinta (motyvai išdėstyti 2.3.3 skyriuje „ Ginčų nagrinėjimo tvarka“ , 1</w:t>
      </w:r>
      <w:r w:rsidR="00734826" w:rsidRPr="00986096">
        <w:rPr>
          <w:color w:val="auto"/>
          <w:sz w:val="24"/>
          <w:szCs w:val="24"/>
        </w:rPr>
        <w:t>7</w:t>
      </w:r>
      <w:r w:rsidRPr="00986096">
        <w:rPr>
          <w:color w:val="auto"/>
          <w:sz w:val="24"/>
          <w:szCs w:val="24"/>
        </w:rPr>
        <w:t xml:space="preserve"> - 1</w:t>
      </w:r>
      <w:r w:rsidR="00734826" w:rsidRPr="00986096">
        <w:rPr>
          <w:color w:val="auto"/>
          <w:sz w:val="24"/>
          <w:szCs w:val="24"/>
        </w:rPr>
        <w:t>8</w:t>
      </w:r>
      <w:r w:rsidRPr="00986096">
        <w:rPr>
          <w:color w:val="auto"/>
          <w:sz w:val="24"/>
          <w:szCs w:val="24"/>
        </w:rPr>
        <w:t xml:space="preserve"> psl.).</w:t>
      </w:r>
    </w:p>
    <w:p w:rsidR="0062386D" w:rsidRPr="00986096" w:rsidRDefault="0062386D" w:rsidP="006419B7">
      <w:pPr>
        <w:pStyle w:val="BodyText1"/>
        <w:spacing w:line="360" w:lineRule="auto"/>
        <w:ind w:firstLine="851"/>
        <w:rPr>
          <w:bCs/>
          <w:color w:val="auto"/>
          <w:sz w:val="24"/>
          <w:szCs w:val="24"/>
        </w:rPr>
      </w:pPr>
      <w:r w:rsidRPr="00986096">
        <w:rPr>
          <w:color w:val="auto"/>
          <w:sz w:val="24"/>
          <w:szCs w:val="24"/>
        </w:rPr>
        <w:lastRenderedPageBreak/>
        <w:t>10.</w:t>
      </w:r>
      <w:r w:rsidRPr="00986096">
        <w:rPr>
          <w:color w:val="auto"/>
        </w:rPr>
        <w:t xml:space="preserve"> </w:t>
      </w:r>
      <w:r w:rsidRPr="00986096">
        <w:rPr>
          <w:color w:val="auto"/>
          <w:sz w:val="24"/>
          <w:szCs w:val="24"/>
        </w:rPr>
        <w:t>Viešojo p</w:t>
      </w:r>
      <w:r w:rsidRPr="00986096">
        <w:rPr>
          <w:bCs/>
          <w:color w:val="auto"/>
          <w:sz w:val="24"/>
          <w:szCs w:val="24"/>
        </w:rPr>
        <w:t>irkimo sutarties sudarymo etapo kontrolės procedūros neužtikrina pakankamai efektyvios kontrolės galimybių (motyvai išdėstyti 2.4 skyriuje „Pirkimo sutarties sudarymo etapas“, 1</w:t>
      </w:r>
      <w:r w:rsidR="00734826" w:rsidRPr="00986096">
        <w:rPr>
          <w:bCs/>
          <w:color w:val="auto"/>
          <w:sz w:val="24"/>
          <w:szCs w:val="24"/>
        </w:rPr>
        <w:t>8</w:t>
      </w:r>
      <w:r w:rsidRPr="00986096">
        <w:rPr>
          <w:bCs/>
          <w:color w:val="auto"/>
          <w:sz w:val="24"/>
          <w:szCs w:val="24"/>
        </w:rPr>
        <w:t xml:space="preserve"> - 21 psl.).</w:t>
      </w:r>
    </w:p>
    <w:p w:rsidR="0062386D" w:rsidRPr="00986096" w:rsidRDefault="0062386D" w:rsidP="006419B7">
      <w:pPr>
        <w:pStyle w:val="BodyText1"/>
        <w:spacing w:line="360" w:lineRule="auto"/>
        <w:ind w:firstLine="851"/>
        <w:rPr>
          <w:bCs/>
          <w:color w:val="auto"/>
          <w:sz w:val="24"/>
          <w:szCs w:val="24"/>
        </w:rPr>
      </w:pPr>
      <w:r w:rsidRPr="00986096">
        <w:rPr>
          <w:bCs/>
          <w:color w:val="auto"/>
          <w:sz w:val="24"/>
          <w:szCs w:val="24"/>
        </w:rPr>
        <w:t>11. Savivaldybės teisės aktuose nėra aiškiai reglamentuota kas vykdo tiekėjų įsipareigojimų vykdymo kontrolę (motyvai išdėstyti 2.5 skyriuje „Pirkimo sutarties vykdymo etapas“, 21 - 22 psl.).</w:t>
      </w:r>
    </w:p>
    <w:p w:rsidR="0062386D" w:rsidRPr="00986096" w:rsidRDefault="0062386D" w:rsidP="006419B7">
      <w:pPr>
        <w:pStyle w:val="BodyText1"/>
        <w:spacing w:line="360" w:lineRule="auto"/>
        <w:ind w:firstLine="851"/>
        <w:rPr>
          <w:bCs/>
          <w:color w:val="auto"/>
          <w:sz w:val="24"/>
          <w:szCs w:val="24"/>
        </w:rPr>
      </w:pPr>
      <w:r w:rsidRPr="00986096">
        <w:rPr>
          <w:bCs/>
          <w:color w:val="auto"/>
          <w:sz w:val="24"/>
          <w:szCs w:val="24"/>
        </w:rPr>
        <w:t>12.</w:t>
      </w:r>
      <w:r w:rsidRPr="00986096">
        <w:rPr>
          <w:color w:val="auto"/>
          <w:sz w:val="24"/>
          <w:szCs w:val="24"/>
        </w:rPr>
        <w:t xml:space="preserve"> Savivaldybėje </w:t>
      </w:r>
      <w:r w:rsidRPr="00986096">
        <w:rPr>
          <w:bCs/>
          <w:color w:val="auto"/>
          <w:sz w:val="24"/>
          <w:szCs w:val="24"/>
        </w:rPr>
        <w:t>2014 metais paskesnioji finansų kontrolė viešųjų pirkimų srityje nebuvo vykdoma, o tai reiškia, jog praktiškai viešojo pirkimo sutarčių rezultatų vertinimas nebuvo atliekamas (motyvai išdėstyti 2.6 skyriuje „Viešojo pirkimo sutarčių rezultatų įvertinimas“, 2</w:t>
      </w:r>
      <w:r w:rsidR="00734826" w:rsidRPr="00986096">
        <w:rPr>
          <w:bCs/>
          <w:color w:val="auto"/>
          <w:sz w:val="24"/>
          <w:szCs w:val="24"/>
        </w:rPr>
        <w:t>2 – 23</w:t>
      </w:r>
      <w:r w:rsidRPr="00986096">
        <w:rPr>
          <w:bCs/>
          <w:color w:val="auto"/>
          <w:sz w:val="24"/>
          <w:szCs w:val="24"/>
        </w:rPr>
        <w:t xml:space="preserve"> psl.).</w:t>
      </w:r>
    </w:p>
    <w:p w:rsidR="0062386D" w:rsidRPr="00986096" w:rsidRDefault="0062386D" w:rsidP="00B77D2B">
      <w:pPr>
        <w:pStyle w:val="BodyText1"/>
        <w:spacing w:line="360" w:lineRule="auto"/>
        <w:ind w:firstLine="851"/>
        <w:rPr>
          <w:color w:val="auto"/>
        </w:rPr>
      </w:pPr>
    </w:p>
    <w:p w:rsidR="0062386D" w:rsidRPr="00986096" w:rsidRDefault="0062386D" w:rsidP="00B77D2B">
      <w:pPr>
        <w:spacing w:line="348" w:lineRule="auto"/>
        <w:ind w:firstLine="851"/>
        <w:jc w:val="center"/>
      </w:pPr>
      <w:r w:rsidRPr="00986096">
        <w:br w:type="page"/>
      </w:r>
    </w:p>
    <w:p w:rsidR="0062386D" w:rsidRPr="00986096" w:rsidRDefault="0062386D" w:rsidP="00B77D2B">
      <w:pPr>
        <w:spacing w:line="348" w:lineRule="auto"/>
        <w:ind w:firstLine="851"/>
        <w:jc w:val="center"/>
        <w:rPr>
          <w:b/>
          <w:bCs/>
        </w:rPr>
      </w:pPr>
      <w:r w:rsidRPr="00986096">
        <w:rPr>
          <w:b/>
          <w:bCs/>
        </w:rPr>
        <w:lastRenderedPageBreak/>
        <w:t>4. PASIŪLYMAI</w:t>
      </w:r>
    </w:p>
    <w:p w:rsidR="0062386D" w:rsidRPr="00986096" w:rsidRDefault="0062386D" w:rsidP="00B77D2B">
      <w:pPr>
        <w:spacing w:line="348" w:lineRule="auto"/>
        <w:ind w:firstLine="851"/>
        <w:jc w:val="center"/>
        <w:rPr>
          <w:b/>
          <w:bCs/>
        </w:rPr>
      </w:pPr>
    </w:p>
    <w:p w:rsidR="0062386D" w:rsidRPr="00986096" w:rsidRDefault="0062386D" w:rsidP="00B77D2B">
      <w:pPr>
        <w:shd w:val="clear" w:color="auto" w:fill="FFFFFF" w:themeFill="background1"/>
        <w:spacing w:line="360" w:lineRule="auto"/>
        <w:ind w:firstLine="851"/>
        <w:jc w:val="both"/>
      </w:pPr>
      <w:r w:rsidRPr="00986096">
        <w:t xml:space="preserve">Siekiant sumažinti korupcijos </w:t>
      </w:r>
      <w:r w:rsidR="00140BD1" w:rsidRPr="00986096">
        <w:t>riziką</w:t>
      </w:r>
      <w:r w:rsidRPr="00986096">
        <w:t xml:space="preserve"> viešųjų pirkimų organizavimo ir vykdymo veiklos srityje, siūloma:</w:t>
      </w:r>
    </w:p>
    <w:p w:rsidR="0062386D" w:rsidRPr="00986096" w:rsidRDefault="0062386D" w:rsidP="00B77D2B">
      <w:pPr>
        <w:shd w:val="clear" w:color="auto" w:fill="FFFFFF" w:themeFill="background1"/>
        <w:spacing w:line="360" w:lineRule="auto"/>
        <w:ind w:firstLine="851"/>
        <w:jc w:val="both"/>
      </w:pPr>
      <w:r w:rsidRPr="00986096">
        <w:t>1. Siekiant didesnio prekių, paslaugų ir (ar) darbų poreikio formavimo ir pirkimų planavimo procesų aiškumo ir skaidrumo, Savivaldybės teisės aktuose išsamiau reglamentuoti, kaip pagrindžiamas poreikis pirkti konkrečią prekę, paslaugą ir (ar) darbus, kaip rengiamas ir derinimas pirkimų plano projektas.</w:t>
      </w:r>
    </w:p>
    <w:p w:rsidR="004D3A12" w:rsidRPr="00986096" w:rsidRDefault="0062386D" w:rsidP="00B77D2B">
      <w:pPr>
        <w:shd w:val="clear" w:color="auto" w:fill="FFFFFF" w:themeFill="background1"/>
        <w:spacing w:line="360" w:lineRule="auto"/>
        <w:ind w:firstLine="851"/>
        <w:jc w:val="both"/>
      </w:pPr>
      <w:r w:rsidRPr="00986096">
        <w:t xml:space="preserve">2. </w:t>
      </w:r>
      <w:r w:rsidR="004D3A12" w:rsidRPr="00986096">
        <w:t xml:space="preserve">Siekiant viešųjų pirkimų procese užtikrinti vykdomų funkcijų atskyrimą, tikslinga viešųjų pirkimų iniciatorių pareigybių aprašymuose numatyti pirkimų iniciatoriams priskirtinas funkcijas. </w:t>
      </w:r>
    </w:p>
    <w:p w:rsidR="0062386D" w:rsidRPr="00986096" w:rsidRDefault="0062386D" w:rsidP="00B77D2B">
      <w:pPr>
        <w:shd w:val="clear" w:color="auto" w:fill="FFFFFF" w:themeFill="background1"/>
        <w:spacing w:line="360" w:lineRule="auto"/>
        <w:ind w:firstLine="851"/>
        <w:jc w:val="both"/>
      </w:pPr>
      <w:r w:rsidRPr="00986096">
        <w:t>3. Svarstyti galimybę paskirti asmenį, kuris viešųjų pirkimų srityje atliktų prevencinę kontrolę, ir kurio dalyvavimas viešųjų pirkimų procedūrose apsiribotų vien prevencinės kontrolės vykdymu arba šio asmens funkcijas paskirstyti keliems Savivaldybės darbuotojams, kurių dalyvavimas konkretaus viešojo pirkimo etapuose apsiribotų vien šių funkcijų vykdymu.</w:t>
      </w:r>
    </w:p>
    <w:p w:rsidR="0062386D" w:rsidRPr="00986096" w:rsidRDefault="0062386D" w:rsidP="00B77D2B">
      <w:pPr>
        <w:pStyle w:val="BodyText1"/>
        <w:spacing w:line="360" w:lineRule="auto"/>
        <w:ind w:firstLine="851"/>
        <w:rPr>
          <w:color w:val="auto"/>
          <w:sz w:val="24"/>
          <w:szCs w:val="24"/>
        </w:rPr>
      </w:pPr>
      <w:r w:rsidRPr="00986096">
        <w:rPr>
          <w:color w:val="auto"/>
          <w:sz w:val="24"/>
          <w:szCs w:val="24"/>
        </w:rPr>
        <w:t>4. Siekiant užtikrinti efektyvią prevencinę kontrolę viešųjų pirkimų iniciavimo etape, Savivaldybės teisės aktuose tikslinga numatyti, jog viešųjų pirkimų paraiškos turi būti derinamos ne tik su</w:t>
      </w:r>
      <w:r w:rsidRPr="00986096">
        <w:rPr>
          <w:color w:val="auto"/>
        </w:rPr>
        <w:t xml:space="preserve"> </w:t>
      </w:r>
      <w:r w:rsidRPr="00986096">
        <w:rPr>
          <w:color w:val="auto"/>
          <w:sz w:val="24"/>
          <w:szCs w:val="24"/>
        </w:rPr>
        <w:t>perkančiosios organizacijos finansininku ir padalinio vadovu, bet ir su atsakingu už pirkimų vykdymą naudojantis CPO elektroniniu katalogu asmeniu bei prevencinę kontrolę atliekančiu asmeniu.</w:t>
      </w:r>
    </w:p>
    <w:p w:rsidR="0062386D" w:rsidRPr="00986096" w:rsidRDefault="0062386D">
      <w:pPr>
        <w:pStyle w:val="BodyText1"/>
        <w:spacing w:line="360" w:lineRule="auto"/>
        <w:ind w:firstLine="851"/>
        <w:rPr>
          <w:color w:val="auto"/>
          <w:sz w:val="24"/>
          <w:szCs w:val="24"/>
        </w:rPr>
      </w:pPr>
      <w:r w:rsidRPr="00986096">
        <w:rPr>
          <w:color w:val="auto"/>
          <w:sz w:val="24"/>
          <w:szCs w:val="24"/>
        </w:rPr>
        <w:t>5. Savivaldybės teisės aktuose aiškiai reglamentuoti, kas ir kada nusprendžia, kas atliks konkretų pirkimą (Savivaldybės viešųjų pirkimų komisija ar organizatorius, kuris organizatorius konkrečiai). Konkrečiau įvardinti aplinkybes, kuomet perkančiosios organizacijos vadovas turi teisę priimti sprendimą pavesti supaprastintą pirkimą vykdyti pirkimo organizatoriui arba Savivaldybės viešųjų pirkimų komisijai neatsižvelgdamas į pirkimo vertę. Numatant aplinkybes rekomenduojame atsižvelgti į tai, kad viešuosius pirkimus pavedant atlikti Komisijai yra užtikrinama didesnė atliekamos procedūros kontrolė.</w:t>
      </w:r>
    </w:p>
    <w:p w:rsidR="0062386D" w:rsidRPr="00986096" w:rsidRDefault="0062386D">
      <w:pPr>
        <w:pStyle w:val="BodyText1"/>
        <w:spacing w:line="360" w:lineRule="auto"/>
        <w:ind w:firstLine="851"/>
        <w:rPr>
          <w:color w:val="auto"/>
          <w:sz w:val="24"/>
          <w:szCs w:val="24"/>
        </w:rPr>
      </w:pPr>
      <w:r w:rsidRPr="00986096">
        <w:rPr>
          <w:color w:val="auto"/>
          <w:sz w:val="24"/>
          <w:szCs w:val="24"/>
        </w:rPr>
        <w:t>6. Atsisakyti praktikos, kai Savivaldybės prekių, paslaugų ar darbų poreikį formuojantis asmuo pats dalyvaudamas vykdant atitinkamą pirkimą, įgyvendina šio poreikio tenkinimą ir svarstyti galimybę šių funkcijų atskyrimą įtvirtinti Savivaldybės teisės aktuose.</w:t>
      </w:r>
    </w:p>
    <w:p w:rsidR="0062386D" w:rsidRPr="00986096" w:rsidRDefault="0062386D">
      <w:pPr>
        <w:pStyle w:val="BodyText1"/>
        <w:spacing w:line="360" w:lineRule="auto"/>
        <w:ind w:firstLine="851"/>
        <w:rPr>
          <w:color w:val="auto"/>
          <w:sz w:val="24"/>
          <w:szCs w:val="24"/>
        </w:rPr>
      </w:pPr>
      <w:r w:rsidRPr="00986096">
        <w:rPr>
          <w:color w:val="auto"/>
          <w:sz w:val="24"/>
          <w:szCs w:val="24"/>
        </w:rPr>
        <w:t>7. Parengti vieningą ekspertų atrankos tvarką, kurioje būtų reglamentuotos ekspertams privalomos kompetencijos ir kvalifikacijos vertinimo rodikliai.</w:t>
      </w:r>
      <w:r w:rsidRPr="00986096">
        <w:rPr>
          <w:color w:val="auto"/>
          <w:sz w:val="24"/>
          <w:szCs w:val="24"/>
        </w:rPr>
        <w:tab/>
      </w:r>
    </w:p>
    <w:p w:rsidR="0062386D" w:rsidRPr="00986096" w:rsidRDefault="0062386D">
      <w:pPr>
        <w:pStyle w:val="BodyText1"/>
        <w:spacing w:line="360" w:lineRule="auto"/>
        <w:ind w:firstLine="851"/>
        <w:rPr>
          <w:color w:val="auto"/>
          <w:sz w:val="24"/>
          <w:szCs w:val="24"/>
        </w:rPr>
      </w:pPr>
      <w:r w:rsidRPr="00986096">
        <w:rPr>
          <w:color w:val="auto"/>
          <w:sz w:val="24"/>
          <w:szCs w:val="24"/>
        </w:rPr>
        <w:t>8. Savivaldybės teisės aktuose aiškiai nustatyti, kuriame viešojo pirkimo etape yra parenkamas pirkimo būdas ir kas tai atlieka, reglamentuoti pirkimo būdo keitimo aplinkybes bei procedūrą.</w:t>
      </w:r>
    </w:p>
    <w:p w:rsidR="0062386D" w:rsidRPr="00986096" w:rsidRDefault="0062386D">
      <w:pPr>
        <w:pStyle w:val="BodyText1"/>
        <w:spacing w:line="360" w:lineRule="auto"/>
        <w:ind w:firstLine="851"/>
        <w:rPr>
          <w:color w:val="auto"/>
          <w:sz w:val="24"/>
          <w:szCs w:val="24"/>
        </w:rPr>
      </w:pPr>
      <w:r w:rsidRPr="00986096">
        <w:rPr>
          <w:color w:val="auto"/>
          <w:sz w:val="24"/>
          <w:szCs w:val="24"/>
        </w:rPr>
        <w:lastRenderedPageBreak/>
        <w:t>9. Savivaldybės teisės aktuose konkrečiau reglamentuoti skubaus įsigijimo, nustatyto2014-06-16 Savivaldybės viešųjų pirkimų taisyklių 117.3 punkte, būtinumą.</w:t>
      </w:r>
    </w:p>
    <w:p w:rsidR="0062386D" w:rsidRPr="00986096" w:rsidRDefault="0062386D">
      <w:pPr>
        <w:pStyle w:val="BodyText1"/>
        <w:spacing w:line="360" w:lineRule="auto"/>
        <w:ind w:firstLine="851"/>
        <w:rPr>
          <w:color w:val="auto"/>
          <w:sz w:val="24"/>
          <w:szCs w:val="24"/>
        </w:rPr>
      </w:pPr>
      <w:r w:rsidRPr="00986096">
        <w:rPr>
          <w:color w:val="auto"/>
          <w:sz w:val="24"/>
          <w:szCs w:val="24"/>
        </w:rPr>
        <w:t>10. Svarstyti galimybę tapačių prekių, paslaugų ar darbų pirkimui organizuoti vieną (ar kelis) didesnės vertės pirkimus, taip užtikrinant didesnę viešųjų pirkimų kontrolę.</w:t>
      </w:r>
    </w:p>
    <w:p w:rsidR="0062386D" w:rsidRPr="00986096" w:rsidRDefault="0062386D">
      <w:pPr>
        <w:pStyle w:val="BodyText1"/>
        <w:spacing w:line="360" w:lineRule="auto"/>
        <w:ind w:firstLine="851"/>
        <w:rPr>
          <w:color w:val="auto"/>
          <w:sz w:val="24"/>
          <w:szCs w:val="24"/>
        </w:rPr>
      </w:pPr>
      <w:r w:rsidRPr="00986096">
        <w:rPr>
          <w:color w:val="auto"/>
          <w:sz w:val="24"/>
          <w:szCs w:val="24"/>
        </w:rPr>
        <w:t>12. Svarstyti galimybę daugiau viešųjų pirkimų vykdyti per Centrinės perkančiosios organizacijos (CPO) elektroninį katalogą.</w:t>
      </w:r>
    </w:p>
    <w:p w:rsidR="001E3B4C" w:rsidRPr="00986096" w:rsidRDefault="0062386D" w:rsidP="001E3B4C">
      <w:pPr>
        <w:widowControl w:val="0"/>
        <w:autoSpaceDE w:val="0"/>
        <w:autoSpaceDN w:val="0"/>
        <w:adjustRightInd w:val="0"/>
        <w:spacing w:line="360" w:lineRule="auto"/>
        <w:ind w:firstLine="851"/>
        <w:jc w:val="both"/>
      </w:pPr>
      <w:r w:rsidRPr="00986096">
        <w:t xml:space="preserve">13. </w:t>
      </w:r>
      <w:r w:rsidR="001E3B4C" w:rsidRPr="00986096">
        <w:t xml:space="preserve">Svarstyti galimybę tiekėjų pretenzijoms nagrinėti sudaryti </w:t>
      </w:r>
      <w:r w:rsidR="00726BAB" w:rsidRPr="00986096">
        <w:t>nuolatinę pretenzijų nagrinėjimo komisiją.</w:t>
      </w:r>
    </w:p>
    <w:p w:rsidR="0062386D" w:rsidRPr="00986096" w:rsidRDefault="0062386D">
      <w:pPr>
        <w:pStyle w:val="BodyText1"/>
        <w:spacing w:line="360" w:lineRule="auto"/>
        <w:ind w:firstLine="851"/>
        <w:rPr>
          <w:color w:val="auto"/>
          <w:sz w:val="24"/>
          <w:szCs w:val="24"/>
        </w:rPr>
      </w:pPr>
      <w:r w:rsidRPr="00986096">
        <w:rPr>
          <w:color w:val="auto"/>
          <w:sz w:val="24"/>
          <w:szCs w:val="24"/>
        </w:rPr>
        <w:t>14. Atsižvelgiant į Organizavimo ir vidaus kontrolės rekomendacijas Savivaldybės vidiniuose teisės aktuose išsamiau reglamentuoti viešojo pirkimo sutarties rengimo, derinimo ir pasirašymo tvarką.</w:t>
      </w:r>
    </w:p>
    <w:p w:rsidR="0062386D" w:rsidRPr="00986096" w:rsidRDefault="0062386D">
      <w:pPr>
        <w:pStyle w:val="BodyText1"/>
        <w:spacing w:line="360" w:lineRule="auto"/>
        <w:ind w:firstLine="851"/>
        <w:rPr>
          <w:color w:val="auto"/>
          <w:sz w:val="24"/>
          <w:szCs w:val="24"/>
        </w:rPr>
      </w:pPr>
      <w:r w:rsidRPr="00986096">
        <w:rPr>
          <w:color w:val="auto"/>
          <w:sz w:val="24"/>
          <w:szCs w:val="24"/>
        </w:rPr>
        <w:t>15. Pirkimo sutarčių vykdymo priežiūrą pavesti tik atitinkamo pirkimo iniciatoriui arba, užtikrinant funkcijų (pirkimo atlikimo ir sutarties vykdymo priežiūros) atskyrimą, aiškiai reglamentuoti, kas gali būti paskiriamas už pirkimo sutarties vykdymą atsakingu asmeniu, kaip šis paskyrimas įforminamas.</w:t>
      </w:r>
    </w:p>
    <w:p w:rsidR="0062386D" w:rsidRPr="00986096" w:rsidRDefault="0062386D">
      <w:pPr>
        <w:pStyle w:val="BodyText1"/>
        <w:spacing w:line="360" w:lineRule="auto"/>
        <w:ind w:firstLine="851"/>
        <w:rPr>
          <w:color w:val="auto"/>
          <w:sz w:val="24"/>
          <w:szCs w:val="24"/>
        </w:rPr>
      </w:pPr>
      <w:r w:rsidRPr="00986096">
        <w:rPr>
          <w:color w:val="auto"/>
          <w:sz w:val="24"/>
          <w:szCs w:val="24"/>
        </w:rPr>
        <w:t xml:space="preserve">16. </w:t>
      </w:r>
      <w:r w:rsidR="009A063E" w:rsidRPr="00986096">
        <w:rPr>
          <w:color w:val="auto"/>
          <w:sz w:val="24"/>
          <w:szCs w:val="24"/>
        </w:rPr>
        <w:t xml:space="preserve">Vykdyti </w:t>
      </w:r>
      <w:r w:rsidRPr="00986096">
        <w:rPr>
          <w:color w:val="auto"/>
          <w:sz w:val="24"/>
          <w:szCs w:val="24"/>
        </w:rPr>
        <w:t>paskesniąją finansų kontrolę, taip pat vertinti viešųjų pirkimų rezultatus ir juos susieti su gauta nauda ir patirtomis išlaidomis.</w:t>
      </w:r>
    </w:p>
    <w:p w:rsidR="0062386D" w:rsidRPr="00986096" w:rsidRDefault="0062386D">
      <w:pPr>
        <w:spacing w:line="348" w:lineRule="auto"/>
        <w:ind w:firstLine="851"/>
        <w:jc w:val="center"/>
        <w:rPr>
          <w:b/>
          <w:bCs/>
        </w:rPr>
      </w:pPr>
    </w:p>
    <w:p w:rsidR="0062386D" w:rsidRPr="00986096" w:rsidRDefault="0062386D">
      <w:pPr>
        <w:spacing w:line="348" w:lineRule="auto"/>
        <w:ind w:firstLine="851"/>
        <w:jc w:val="center"/>
        <w:rPr>
          <w:b/>
          <w:bCs/>
        </w:rPr>
      </w:pPr>
    </w:p>
    <w:p w:rsidR="0062386D" w:rsidRPr="00986096" w:rsidRDefault="0062386D" w:rsidP="00FF5510">
      <w:pPr>
        <w:tabs>
          <w:tab w:val="left" w:pos="0"/>
        </w:tabs>
        <w:rPr>
          <w:lang w:eastAsia="en-US"/>
        </w:rPr>
      </w:pPr>
      <w:r w:rsidRPr="00986096">
        <w:rPr>
          <w:lang w:eastAsia="en-US"/>
        </w:rPr>
        <w:t xml:space="preserve">Direktoriaus pavaduotojas </w:t>
      </w:r>
      <w:r w:rsidRPr="00986096">
        <w:rPr>
          <w:lang w:eastAsia="en-US"/>
        </w:rPr>
        <w:tab/>
      </w:r>
      <w:r w:rsidRPr="00986096">
        <w:rPr>
          <w:lang w:eastAsia="en-US"/>
        </w:rPr>
        <w:tab/>
      </w:r>
      <w:r w:rsidRPr="00986096">
        <w:rPr>
          <w:lang w:eastAsia="en-US"/>
        </w:rPr>
        <w:tab/>
      </w:r>
      <w:r w:rsidRPr="00986096">
        <w:rPr>
          <w:lang w:eastAsia="en-US"/>
        </w:rPr>
        <w:tab/>
      </w:r>
      <w:r w:rsidR="0056361F">
        <w:rPr>
          <w:lang w:eastAsia="en-US"/>
        </w:rPr>
        <w:t xml:space="preserve">                         </w:t>
      </w:r>
      <w:r w:rsidR="00FF5510" w:rsidRPr="00986096">
        <w:rPr>
          <w:lang w:eastAsia="en-US"/>
        </w:rPr>
        <w:t xml:space="preserve">    </w:t>
      </w:r>
      <w:r w:rsidRPr="00986096">
        <w:rPr>
          <w:lang w:eastAsia="en-US"/>
        </w:rPr>
        <w:t>Romas Zienka</w:t>
      </w:r>
    </w:p>
    <w:p w:rsidR="0062386D" w:rsidRPr="00986096" w:rsidRDefault="0062386D">
      <w:pPr>
        <w:jc w:val="both"/>
      </w:pPr>
    </w:p>
    <w:p w:rsidR="0062386D" w:rsidRPr="00986096" w:rsidRDefault="0062386D">
      <w:pPr>
        <w:jc w:val="both"/>
      </w:pPr>
    </w:p>
    <w:p w:rsidR="0062386D" w:rsidRPr="00986096" w:rsidRDefault="0062386D">
      <w:pPr>
        <w:jc w:val="both"/>
      </w:pPr>
    </w:p>
    <w:p w:rsidR="0062386D" w:rsidRPr="00986096" w:rsidRDefault="0062386D">
      <w:pPr>
        <w:jc w:val="both"/>
      </w:pPr>
    </w:p>
    <w:p w:rsidR="0062386D" w:rsidRPr="00986096" w:rsidRDefault="0062386D">
      <w:pPr>
        <w:jc w:val="both"/>
      </w:pPr>
    </w:p>
    <w:p w:rsidR="0062386D" w:rsidRPr="00986096" w:rsidRDefault="0062386D">
      <w:pPr>
        <w:jc w:val="both"/>
      </w:pPr>
    </w:p>
    <w:p w:rsidR="0062386D" w:rsidRPr="00986096" w:rsidRDefault="0062386D">
      <w:pPr>
        <w:jc w:val="both"/>
      </w:pPr>
    </w:p>
    <w:p w:rsidR="0062386D" w:rsidRPr="00986096" w:rsidRDefault="0062386D">
      <w:pPr>
        <w:jc w:val="both"/>
      </w:pPr>
    </w:p>
    <w:p w:rsidR="0062386D" w:rsidRPr="00986096" w:rsidRDefault="0062386D" w:rsidP="00B77D2B">
      <w:pPr>
        <w:jc w:val="both"/>
      </w:pPr>
    </w:p>
    <w:p w:rsidR="0062386D" w:rsidRPr="00986096" w:rsidRDefault="0062386D">
      <w:pPr>
        <w:jc w:val="both"/>
      </w:pPr>
    </w:p>
    <w:p w:rsidR="00D84DD5" w:rsidRPr="00986096" w:rsidRDefault="00D84DD5">
      <w:pPr>
        <w:jc w:val="both"/>
      </w:pPr>
    </w:p>
    <w:p w:rsidR="00D84DD5" w:rsidRPr="00986096" w:rsidRDefault="00D84DD5">
      <w:pPr>
        <w:jc w:val="both"/>
      </w:pPr>
    </w:p>
    <w:p w:rsidR="00D84DD5" w:rsidRPr="00986096" w:rsidRDefault="00D84DD5">
      <w:pPr>
        <w:jc w:val="both"/>
      </w:pPr>
    </w:p>
    <w:p w:rsidR="00D84DD5" w:rsidRPr="00986096" w:rsidRDefault="00D84DD5">
      <w:pPr>
        <w:jc w:val="both"/>
      </w:pPr>
    </w:p>
    <w:p w:rsidR="00D84DD5" w:rsidRPr="00986096" w:rsidRDefault="00D84DD5">
      <w:pPr>
        <w:jc w:val="both"/>
      </w:pPr>
    </w:p>
    <w:p w:rsidR="00D84DD5" w:rsidRPr="00986096" w:rsidRDefault="00D84DD5">
      <w:pPr>
        <w:jc w:val="both"/>
      </w:pPr>
    </w:p>
    <w:p w:rsidR="00D84DD5" w:rsidRPr="00986096" w:rsidRDefault="00D84DD5">
      <w:pPr>
        <w:jc w:val="both"/>
      </w:pPr>
    </w:p>
    <w:p w:rsidR="00D84DD5" w:rsidRPr="00986096" w:rsidRDefault="00D84DD5">
      <w:pPr>
        <w:jc w:val="both"/>
      </w:pPr>
    </w:p>
    <w:p w:rsidR="00D84DD5" w:rsidRPr="00986096" w:rsidRDefault="00D84DD5">
      <w:pPr>
        <w:jc w:val="both"/>
      </w:pPr>
    </w:p>
    <w:p w:rsidR="0062386D" w:rsidRPr="00986096" w:rsidRDefault="0062386D">
      <w:pPr>
        <w:jc w:val="both"/>
      </w:pPr>
    </w:p>
    <w:p w:rsidR="0062386D" w:rsidRPr="00986096" w:rsidRDefault="0062386D">
      <w:pPr>
        <w:jc w:val="both"/>
      </w:pPr>
    </w:p>
    <w:p w:rsidR="0062386D" w:rsidRPr="00986096" w:rsidRDefault="0062386D">
      <w:r w:rsidRPr="00986096">
        <w:t xml:space="preserve">Daina Paštuolienė, tel. (8 37) 209 424, el. p. </w:t>
      </w:r>
      <w:hyperlink r:id="rId11" w:history="1">
        <w:r w:rsidRPr="00986096">
          <w:rPr>
            <w:rStyle w:val="Hyperlink"/>
            <w:color w:val="auto"/>
          </w:rPr>
          <w:t>daina.pastuoliene@stt.lt</w:t>
        </w:r>
      </w:hyperlink>
    </w:p>
    <w:p w:rsidR="0062386D" w:rsidRPr="00986096" w:rsidRDefault="0062386D">
      <w:r w:rsidRPr="00986096">
        <w:br w:type="page"/>
      </w:r>
    </w:p>
    <w:p w:rsidR="0062386D" w:rsidRPr="00986096" w:rsidRDefault="0062386D" w:rsidP="006419B7">
      <w:pPr>
        <w:ind w:left="5387"/>
      </w:pPr>
      <w:r w:rsidRPr="00986096">
        <w:lastRenderedPageBreak/>
        <w:t>Išvados dėl korupcijos rizikos analizės Kėdainių rajono savivaldybės veiklos srityse</w:t>
      </w:r>
    </w:p>
    <w:p w:rsidR="0062386D" w:rsidRPr="00986096" w:rsidRDefault="0062386D" w:rsidP="006419B7">
      <w:pPr>
        <w:ind w:left="5387"/>
        <w:rPr>
          <w:lang w:eastAsia="en-US"/>
        </w:rPr>
      </w:pPr>
      <w:r w:rsidRPr="00986096">
        <w:rPr>
          <w:lang w:eastAsia="en-US"/>
        </w:rPr>
        <w:t>1 priedas</w:t>
      </w:r>
    </w:p>
    <w:p w:rsidR="0062386D" w:rsidRPr="00986096" w:rsidRDefault="0062386D" w:rsidP="00B77D2B">
      <w:pPr>
        <w:spacing w:line="360" w:lineRule="auto"/>
        <w:jc w:val="center"/>
        <w:rPr>
          <w:b/>
          <w:bCs/>
        </w:rPr>
      </w:pPr>
    </w:p>
    <w:p w:rsidR="0062386D" w:rsidRPr="00986096" w:rsidRDefault="0062386D" w:rsidP="00B77D2B">
      <w:pPr>
        <w:jc w:val="center"/>
        <w:rPr>
          <w:b/>
          <w:bCs/>
        </w:rPr>
      </w:pPr>
      <w:r w:rsidRPr="00986096">
        <w:rPr>
          <w:b/>
          <w:bCs/>
        </w:rPr>
        <w:t>ATLIEKANT KORUPCIJOS RIZIKOS ANALIZĘ ĮVERTINTI TEISĖS AKTAI, DOKUMENTAI IR INFORMACIJA</w:t>
      </w:r>
    </w:p>
    <w:p w:rsidR="0062386D" w:rsidRPr="00986096" w:rsidRDefault="0062386D" w:rsidP="00B77D2B">
      <w:pPr>
        <w:jc w:val="both"/>
        <w:rPr>
          <w:b/>
          <w:bCs/>
        </w:rPr>
      </w:pPr>
    </w:p>
    <w:p w:rsidR="0062386D" w:rsidRPr="00986096" w:rsidRDefault="0062386D" w:rsidP="00B77D2B">
      <w:pPr>
        <w:spacing w:line="360" w:lineRule="auto"/>
        <w:ind w:firstLine="851"/>
        <w:jc w:val="both"/>
        <w:rPr>
          <w:i/>
        </w:rPr>
      </w:pPr>
      <w:r w:rsidRPr="00986096">
        <w:rPr>
          <w:i/>
        </w:rPr>
        <w:t>Valstybės žiniose paskelbti bendrieji teisės aktai:</w:t>
      </w:r>
    </w:p>
    <w:p w:rsidR="0062386D" w:rsidRPr="00986096" w:rsidRDefault="0062386D" w:rsidP="006419B7">
      <w:pPr>
        <w:numPr>
          <w:ilvl w:val="0"/>
          <w:numId w:val="29"/>
        </w:numPr>
        <w:spacing w:line="360" w:lineRule="auto"/>
        <w:ind w:left="0" w:firstLine="851"/>
        <w:contextualSpacing/>
        <w:jc w:val="both"/>
        <w:rPr>
          <w:bCs/>
        </w:rPr>
      </w:pPr>
      <w:r w:rsidRPr="00986096">
        <w:rPr>
          <w:bCs/>
        </w:rPr>
        <w:t>Lietuvos Respublikos viešųjų pirkimų įstatymas (Žin., 1996, Nr. 84-2000).</w:t>
      </w:r>
    </w:p>
    <w:p w:rsidR="0062386D" w:rsidRPr="00986096" w:rsidRDefault="0062386D" w:rsidP="009A063E">
      <w:pPr>
        <w:numPr>
          <w:ilvl w:val="0"/>
          <w:numId w:val="29"/>
        </w:numPr>
        <w:spacing w:line="360" w:lineRule="auto"/>
        <w:ind w:left="0" w:firstLine="851"/>
        <w:contextualSpacing/>
        <w:jc w:val="both"/>
        <w:rPr>
          <w:bCs/>
        </w:rPr>
      </w:pPr>
      <w:r w:rsidRPr="00986096">
        <w:t>Lietuvos Respublikos viešojo administravimo įstatymas (2014 m. birželio 12 d. įstatymo Nr. VIII-1234 redakcija).</w:t>
      </w:r>
    </w:p>
    <w:p w:rsidR="0062386D" w:rsidRPr="00986096" w:rsidRDefault="0062386D" w:rsidP="006419B7">
      <w:pPr>
        <w:numPr>
          <w:ilvl w:val="0"/>
          <w:numId w:val="29"/>
        </w:numPr>
        <w:spacing w:line="360" w:lineRule="auto"/>
        <w:ind w:left="0" w:firstLine="851"/>
        <w:contextualSpacing/>
        <w:jc w:val="both"/>
        <w:rPr>
          <w:bCs/>
        </w:rPr>
      </w:pPr>
      <w:r w:rsidRPr="00986096">
        <w:rPr>
          <w:bCs/>
        </w:rPr>
        <w:t>Lietuvos Respublikos Civilinis kodeksas (Žin., 2000, Nr. 74-2262);</w:t>
      </w:r>
    </w:p>
    <w:p w:rsidR="0062386D" w:rsidRPr="00986096" w:rsidRDefault="0062386D" w:rsidP="00B77D2B">
      <w:pPr>
        <w:numPr>
          <w:ilvl w:val="0"/>
          <w:numId w:val="29"/>
        </w:numPr>
        <w:spacing w:line="360" w:lineRule="auto"/>
        <w:ind w:left="0" w:firstLine="851"/>
        <w:contextualSpacing/>
        <w:jc w:val="both"/>
      </w:pPr>
      <w:r w:rsidRPr="00986096">
        <w:t>Lietuvos Respublikos vietos savivaldos įstatymas (2014 m. birželio 26</w:t>
      </w:r>
      <w:r w:rsidRPr="00986096">
        <w:rPr>
          <w:b/>
          <w:bCs/>
        </w:rPr>
        <w:t xml:space="preserve"> </w:t>
      </w:r>
      <w:r w:rsidRPr="00986096">
        <w:t>d. įstatymo Nr. I-533 redakcija).</w:t>
      </w:r>
    </w:p>
    <w:p w:rsidR="0062386D" w:rsidRPr="00986096" w:rsidRDefault="0062386D" w:rsidP="00B77D2B">
      <w:pPr>
        <w:numPr>
          <w:ilvl w:val="0"/>
          <w:numId w:val="29"/>
        </w:numPr>
        <w:spacing w:line="360" w:lineRule="auto"/>
        <w:ind w:left="0" w:firstLine="851"/>
        <w:contextualSpacing/>
        <w:jc w:val="both"/>
        <w:rPr>
          <w:bCs/>
        </w:rPr>
      </w:pPr>
      <w:r w:rsidRPr="00986096">
        <w:rPr>
          <w:bCs/>
        </w:rPr>
        <w:t>Lietuvos Respublikos Vyriausybės 2007 m. sausio 19 d. nutarimas Nr. 50 „Dėl centralizuotų viešųjų pirkimų vykdymo“ (Žin., 2007, Nr. 9- 357; 2012, Nr. 128-6421).</w:t>
      </w:r>
    </w:p>
    <w:p w:rsidR="0062386D" w:rsidRPr="00986096" w:rsidRDefault="0062386D" w:rsidP="00B77D2B">
      <w:pPr>
        <w:numPr>
          <w:ilvl w:val="0"/>
          <w:numId w:val="29"/>
        </w:numPr>
        <w:spacing w:line="360" w:lineRule="auto"/>
        <w:ind w:left="0" w:firstLine="851"/>
        <w:contextualSpacing/>
        <w:jc w:val="both"/>
        <w:rPr>
          <w:bCs/>
        </w:rPr>
      </w:pPr>
      <w:r w:rsidRPr="00986096">
        <w:rPr>
          <w:bCs/>
        </w:rPr>
        <w:t>Lietuvos Respublikos Vyriausybės 2009 m. spalio 14 d. nutarimas Nr</w:t>
      </w:r>
      <w:r w:rsidR="009A063E" w:rsidRPr="00986096">
        <w:rPr>
          <w:bCs/>
        </w:rPr>
        <w:t>.</w:t>
      </w:r>
      <w:r w:rsidRPr="00986096">
        <w:rPr>
          <w:bCs/>
        </w:rPr>
        <w:t xml:space="preserve"> 1333 „Dėl viešųjų pirkimų vykdymo naudojantis centrinės perkančiosios organizacijos elektroniniu katalogu“ (Žin., 2009, Nr. 127-5497).</w:t>
      </w:r>
    </w:p>
    <w:p w:rsidR="0062386D" w:rsidRPr="00986096" w:rsidRDefault="0062386D" w:rsidP="00B77D2B">
      <w:pPr>
        <w:numPr>
          <w:ilvl w:val="0"/>
          <w:numId w:val="29"/>
        </w:numPr>
        <w:spacing w:line="360" w:lineRule="auto"/>
        <w:ind w:left="0" w:firstLine="851"/>
        <w:contextualSpacing/>
        <w:jc w:val="both"/>
        <w:rPr>
          <w:bCs/>
        </w:rPr>
      </w:pPr>
      <w:r w:rsidRPr="00986096">
        <w:rPr>
          <w:bCs/>
        </w:rPr>
        <w:t>Perkančiųjų organizacijų viešųjų pirkimų organizavimo ir vidaus kontrolės rekomendacijos, patvirtintos Viešųjų pirkimų tarnybos direktoriaus 2011 m. lapkričio 30 d. įsakymu Nr. 1S-174 „Dėl perkančiųjų organizacijų viešųjų pirkimų organizavimo ir vidaus kontrolės rekomendacijų patvirtinimo“ (Žin., 2011, Nr. 155-7382).</w:t>
      </w:r>
    </w:p>
    <w:p w:rsidR="0062386D" w:rsidRPr="00986096" w:rsidRDefault="0062386D" w:rsidP="00B77D2B">
      <w:pPr>
        <w:numPr>
          <w:ilvl w:val="0"/>
          <w:numId w:val="29"/>
        </w:numPr>
        <w:spacing w:line="360" w:lineRule="auto"/>
        <w:ind w:left="0" w:firstLine="851"/>
        <w:contextualSpacing/>
        <w:jc w:val="both"/>
        <w:rPr>
          <w:bCs/>
        </w:rPr>
      </w:pPr>
      <w:r w:rsidRPr="00986096">
        <w:rPr>
          <w:bCs/>
        </w:rPr>
        <w:t>Prekių ir paslaugų viešųjų pirkimų sutarčių bendrųjų ir specialiųjų sąlygų rengimo rekomendacijos, patvirtintos Viešųjų pirkimų tarnybos direktoriaus 2004 m. gruodžio 31 d. įsakymu Nr. 1S-83 „Dėl prekių ir paslaugų viešųjų pirkimų sutarčių bendrųjų ir specialiųjų sąlygų rengimo rekomendacijų patvirtinimo“ (Žin., 2005, Nr. 8-262).</w:t>
      </w:r>
    </w:p>
    <w:p w:rsidR="0062386D" w:rsidRPr="00986096" w:rsidRDefault="0062386D" w:rsidP="00B77D2B">
      <w:pPr>
        <w:numPr>
          <w:ilvl w:val="0"/>
          <w:numId w:val="29"/>
        </w:numPr>
        <w:spacing w:line="360" w:lineRule="auto"/>
        <w:ind w:left="0" w:firstLine="851"/>
        <w:contextualSpacing/>
        <w:jc w:val="both"/>
        <w:rPr>
          <w:bCs/>
        </w:rPr>
      </w:pPr>
      <w:r w:rsidRPr="00986096">
        <w:rPr>
          <w:bCs/>
        </w:rPr>
        <w:t>Viešojo pirkimo komisijos sudarymo ir jos veiklos organizavimo rekomendacijos, patvirtintos Viešųjų pirkimų tarnybos direktoriaus 2011 m. kovo 31 d. įsakymu Nr. 1S-44 „Dėl viešųjų pirkimų tarnybos direktoriaus 2006 m. lapkričio 29 d. įsakymo Nr. 1S-73 „Dėl viešojo pirkimo komisijos sudarymo ir jos veiklos organizavimo rekomendacijų patvirtinimo“ pakeitimo“ (Žin.,  2011, Nr. 42-2030).</w:t>
      </w:r>
    </w:p>
    <w:p w:rsidR="0062386D" w:rsidRPr="00986096" w:rsidRDefault="0062386D" w:rsidP="00B77D2B">
      <w:pPr>
        <w:numPr>
          <w:ilvl w:val="0"/>
          <w:numId w:val="29"/>
        </w:numPr>
        <w:spacing w:line="360" w:lineRule="auto"/>
        <w:ind w:left="0" w:firstLine="851"/>
        <w:contextualSpacing/>
        <w:jc w:val="both"/>
        <w:rPr>
          <w:bCs/>
        </w:rPr>
      </w:pPr>
      <w:r w:rsidRPr="00986096">
        <w:rPr>
          <w:bCs/>
        </w:rPr>
        <w:t>Viešųjų pirkimų ataskaitų rengimo ir teikimo tvarkos aprašas, patvirtintas Viešųjų pirkimų tarnybos direktoriaus 2006 m. sausio 19 d. įsakymu Nr. 1S-4 „Dėl viešųjų pirkimų ataskaitų rengimo ir teikimo tvarkos ir viešųjų pirkimų ataskaitų formų patvirtinimo“ (Žin., 2006, Nr. 9-344).</w:t>
      </w:r>
    </w:p>
    <w:p w:rsidR="0062386D" w:rsidRPr="00986096" w:rsidRDefault="0062386D" w:rsidP="00B77D2B">
      <w:pPr>
        <w:numPr>
          <w:ilvl w:val="0"/>
          <w:numId w:val="29"/>
        </w:numPr>
        <w:spacing w:line="360" w:lineRule="auto"/>
        <w:ind w:left="0" w:firstLine="851"/>
        <w:contextualSpacing/>
        <w:jc w:val="both"/>
        <w:rPr>
          <w:bCs/>
        </w:rPr>
      </w:pPr>
      <w:r w:rsidRPr="00986096">
        <w:rPr>
          <w:bCs/>
        </w:rPr>
        <w:lastRenderedPageBreak/>
        <w:t>Viešojo pirkimo–pardavimo sutarčių sąlygų keitimo rekomendacija, patvirtinta Viešųjų pirkimų tarnybos direktoriaus 2009 m. gegužės 5 d. įsakymu nr. 1S-43 „Dėl viešojo pirkimo–pardavimo sutarčių sąlygų keitimo rekomendacijų patvirtinimo“ (Žin., 2009, Nr. 54-2151).</w:t>
      </w:r>
    </w:p>
    <w:p w:rsidR="0062386D" w:rsidRPr="00986096" w:rsidRDefault="0062386D" w:rsidP="00B77D2B">
      <w:pPr>
        <w:numPr>
          <w:ilvl w:val="0"/>
          <w:numId w:val="29"/>
        </w:numPr>
        <w:spacing w:line="360" w:lineRule="auto"/>
        <w:ind w:left="0" w:firstLine="851"/>
        <w:contextualSpacing/>
        <w:jc w:val="both"/>
        <w:rPr>
          <w:bCs/>
        </w:rPr>
      </w:pPr>
      <w:r w:rsidRPr="00986096">
        <w:rPr>
          <w:bCs/>
        </w:rPr>
        <w:t>Perkančiųjų organizacijų supaprastintų viešųjų pirkimų pavyzdinės taisyklės, patvirtintos Viešųjų pirkimų tarnybos direktoriaus 2011 m. gruodžio 30 d. įsakymu Nr. 1S-199 „Dėl Viešųjų pirkimų tarnybos prie Lietuvos Respublikos Vyriausybės direktoriaus 2008 m. rugsėjo 12 d. įsakymo Nr. 1S-91 „Dėl viešųjų pirkimų įstatymo 4 straipsnio 1 dalies 1, 2 ar 3 punktuose nurodytų perkančiųjų organizacijų supaprastintų viešųjų pirkimų pavyzdinių taisyklių patvirtinimo“ pakeitimo“ (Žin., 2012, Nr. 7-245).</w:t>
      </w:r>
    </w:p>
    <w:p w:rsidR="0062386D" w:rsidRPr="00986096" w:rsidRDefault="0062386D" w:rsidP="006419B7">
      <w:pPr>
        <w:spacing w:line="360" w:lineRule="auto"/>
        <w:ind w:firstLine="851"/>
        <w:contextualSpacing/>
        <w:jc w:val="both"/>
        <w:rPr>
          <w:bCs/>
          <w:i/>
        </w:rPr>
      </w:pPr>
      <w:r w:rsidRPr="00986096">
        <w:rPr>
          <w:bCs/>
          <w:i/>
        </w:rPr>
        <w:t>Savivaldybės pateikti dokumentai ir teisės aktai:</w:t>
      </w:r>
    </w:p>
    <w:p w:rsidR="0062386D" w:rsidRPr="00986096" w:rsidRDefault="0062386D" w:rsidP="00B77D2B">
      <w:pPr>
        <w:numPr>
          <w:ilvl w:val="0"/>
          <w:numId w:val="30"/>
        </w:numPr>
        <w:spacing w:line="360" w:lineRule="auto"/>
        <w:ind w:left="0" w:firstLine="851"/>
        <w:contextualSpacing/>
        <w:jc w:val="both"/>
        <w:rPr>
          <w:bCs/>
        </w:rPr>
      </w:pPr>
      <w:r w:rsidRPr="00986096">
        <w:rPr>
          <w:bCs/>
        </w:rPr>
        <w:t>Sutarčių rengimo ir pasirašymo tvarka, patvirtinta Kėdainių rajono savivaldybės tarybos 2006 m. gegužės 26 d. sprendimu Nr. TS-241 „Dėl Kėdainių rajono savivaldybės tarybos 2003 m. gegužės 16 d. sprendimo Nr. BD-7/123 „Dėl sutarčių rengimo ir pasirašymo tvarkos tvirtinimo“ pakeitimo“ (pakeitimai 2008 m. spalio 24 d. Nr. TS-287 ir 2014 m. spalio 31 d. Nr. TS-245).</w:t>
      </w:r>
    </w:p>
    <w:p w:rsidR="0062386D" w:rsidRPr="00986096" w:rsidRDefault="0062386D" w:rsidP="00B77D2B">
      <w:pPr>
        <w:numPr>
          <w:ilvl w:val="0"/>
          <w:numId w:val="30"/>
        </w:numPr>
        <w:spacing w:line="360" w:lineRule="auto"/>
        <w:ind w:left="0" w:firstLine="851"/>
        <w:contextualSpacing/>
        <w:jc w:val="both"/>
        <w:rPr>
          <w:bCs/>
        </w:rPr>
      </w:pPr>
      <w:r w:rsidRPr="00986096">
        <w:rPr>
          <w:bCs/>
        </w:rPr>
        <w:t>Kėdainių rajono savivaldybės administracijos supaprastintų viešųjų pirkimų taisyklės, patvirtintos Savivaldybės administracijos direktoriaus 2014 m. birželio 16 d. įsakymu Nr. AD-1-759 „Dėl Kėdainių rajono savivaldybės administracijos supaprastintų viešųjų pirkimų taisyklių tvirtinimo“.</w:t>
      </w:r>
    </w:p>
    <w:p w:rsidR="0062386D" w:rsidRPr="00986096" w:rsidRDefault="0062386D" w:rsidP="00B77D2B">
      <w:pPr>
        <w:numPr>
          <w:ilvl w:val="0"/>
          <w:numId w:val="30"/>
        </w:numPr>
        <w:spacing w:line="360" w:lineRule="auto"/>
        <w:ind w:left="0" w:firstLine="851"/>
        <w:contextualSpacing/>
        <w:jc w:val="both"/>
        <w:rPr>
          <w:bCs/>
        </w:rPr>
      </w:pPr>
      <w:r w:rsidRPr="00986096">
        <w:t>Kėdainių rajono savivaldybės administracijos supaprastintų viešųjų pirkimų taisyklės, patvirtintos Savivaldybės administracijos direktoriaus 2011 m. kovo 1 d. įsakymu Nr. AD-1-353 „Dėl Kėdainių rajono savivaldybės administracijos supaprastintų viešųjų pirkimų taisyklių tvirtinimo“</w:t>
      </w:r>
      <w:r w:rsidR="002A126C" w:rsidRPr="00986096">
        <w:t xml:space="preserve"> (pakeitimai 2014 m. sausio 17 d. įsakymu Nr. AD-1-84 ir 2014 m. vasario 20 d. įsakymu Nr. AD-1-218</w:t>
      </w:r>
      <w:r w:rsidR="008F19A0" w:rsidRPr="00986096">
        <w:t>)</w:t>
      </w:r>
      <w:r w:rsidRPr="00986096">
        <w:t>.</w:t>
      </w:r>
    </w:p>
    <w:p w:rsidR="0062386D" w:rsidRPr="00986096" w:rsidRDefault="0062386D" w:rsidP="00B77D2B">
      <w:pPr>
        <w:numPr>
          <w:ilvl w:val="0"/>
          <w:numId w:val="30"/>
        </w:numPr>
        <w:spacing w:line="360" w:lineRule="auto"/>
        <w:ind w:left="0" w:firstLine="851"/>
        <w:contextualSpacing/>
        <w:jc w:val="both"/>
      </w:pPr>
      <w:r w:rsidRPr="00986096">
        <w:rPr>
          <w:bCs/>
        </w:rPr>
        <w:t>Kėdainių rajono savivaldybės administracijos viešųjų pirkimų organizavimo taisyklės, patvirtintos Savivaldybės administracijos direktoriaus 2014 m. gegužės 16 d. įsakymu Nr. AD-1-647 „Dėl Kėdainių rajono savivaldybės administracijos viešųjų pirkimų organizavimo taisyklių patvirtinimo“</w:t>
      </w:r>
      <w:r w:rsidRPr="00986096">
        <w:t xml:space="preserve"> (pakeitimai 2013 m. gruodžio 4 d. Nr. AD-1-1424 ir 2014 m. gegužės 16 d Nr. AD-1-647). </w:t>
      </w:r>
    </w:p>
    <w:p w:rsidR="0062386D" w:rsidRPr="00986096" w:rsidRDefault="0062386D" w:rsidP="00B77D2B">
      <w:pPr>
        <w:numPr>
          <w:ilvl w:val="0"/>
          <w:numId w:val="30"/>
        </w:numPr>
        <w:spacing w:line="360" w:lineRule="auto"/>
        <w:ind w:left="0" w:firstLine="851"/>
        <w:contextualSpacing/>
        <w:jc w:val="both"/>
        <w:rPr>
          <w:bCs/>
        </w:rPr>
      </w:pPr>
      <w:r w:rsidRPr="00986096">
        <w:rPr>
          <w:bCs/>
        </w:rPr>
        <w:t>Kėdainių rajono savivaldybės administracijos prekių ir paslaugų viešųjų pirkimų komisijos darbo reglamentas, patvirtintas Savivaldybės administracijos direktoriaus 2011 m. lapkričio 30 d. įsakymu Nr. AD-1-2892 (pakeitimas 2014 m. sausio 15 d. Nr. AD-1-60).</w:t>
      </w:r>
    </w:p>
    <w:p w:rsidR="0062386D" w:rsidRPr="00986096" w:rsidRDefault="0062386D" w:rsidP="00B77D2B">
      <w:pPr>
        <w:numPr>
          <w:ilvl w:val="0"/>
          <w:numId w:val="30"/>
        </w:numPr>
        <w:spacing w:line="360" w:lineRule="auto"/>
        <w:ind w:left="0" w:firstLine="851"/>
        <w:contextualSpacing/>
        <w:jc w:val="both"/>
        <w:rPr>
          <w:bCs/>
        </w:rPr>
      </w:pPr>
      <w:r w:rsidRPr="00986096">
        <w:rPr>
          <w:bCs/>
        </w:rPr>
        <w:t>Kėdainių rajono savivaldybės administracijos darbų viešųjų pirkimų komisijos darbo reglamentas, patvirtintas Savivaldybės administracijos direktoriaus 2011 m. lapkričio 30 d. įsakymu Nr. AD-1-2891 (pakeitimas 2014 m. sausio 15 d. Nr. AD-1-61).</w:t>
      </w:r>
    </w:p>
    <w:p w:rsidR="0062386D" w:rsidRPr="00986096" w:rsidRDefault="0062386D" w:rsidP="00B77D2B">
      <w:pPr>
        <w:numPr>
          <w:ilvl w:val="0"/>
          <w:numId w:val="30"/>
        </w:numPr>
        <w:spacing w:line="360" w:lineRule="auto"/>
        <w:ind w:left="0" w:firstLine="851"/>
        <w:contextualSpacing/>
        <w:jc w:val="both"/>
        <w:rPr>
          <w:bCs/>
        </w:rPr>
      </w:pPr>
      <w:r w:rsidRPr="00986096">
        <w:rPr>
          <w:bCs/>
        </w:rPr>
        <w:lastRenderedPageBreak/>
        <w:t>Kėdainių rajono savivaldybės administracijos direktoriaus 2013 m. vasario 6 d. įsakymas Nr. AD-1-156 „Dėl Kėdainių rajono savivaldybės administracijos darbų viešųjų pirkimų komisijos sudarymo“ (pakeitimai: 2013-07-09 Nr. AD-1-873, 2014-04-29 Nr. ADF-1-556, 2014-06-25 Nr. AD-1-804, 2014-10-30 Nr. AD-1-1238).</w:t>
      </w:r>
    </w:p>
    <w:p w:rsidR="0062386D" w:rsidRPr="00986096" w:rsidRDefault="0062386D" w:rsidP="00B77D2B">
      <w:pPr>
        <w:numPr>
          <w:ilvl w:val="0"/>
          <w:numId w:val="30"/>
        </w:numPr>
        <w:spacing w:line="360" w:lineRule="auto"/>
        <w:ind w:left="0" w:firstLine="851"/>
        <w:contextualSpacing/>
        <w:jc w:val="both"/>
        <w:rPr>
          <w:bCs/>
        </w:rPr>
      </w:pPr>
      <w:r w:rsidRPr="00986096">
        <w:rPr>
          <w:bCs/>
        </w:rPr>
        <w:t xml:space="preserve">Kėdainių rajono savivaldybės administracijos direktoriaus 2013 m. vasario 7 d. įsakymas Nr. AD-1-158 „Dėl Kėdainių rajono savivaldybės administracijos prekių ir paslaugų viešųjų pirkimų komisijos sudarymo“ (pakeitimai: 2013-09-23 Nr. AD-1-1155, 2014-05-08 Nr. AD-1-602, 2014-07-10 Nr. AD-1-843). </w:t>
      </w:r>
    </w:p>
    <w:p w:rsidR="0062386D" w:rsidRPr="00986096" w:rsidRDefault="0062386D" w:rsidP="00B77D2B">
      <w:pPr>
        <w:numPr>
          <w:ilvl w:val="0"/>
          <w:numId w:val="30"/>
        </w:numPr>
        <w:spacing w:line="360" w:lineRule="auto"/>
        <w:ind w:left="0" w:firstLine="851"/>
        <w:contextualSpacing/>
        <w:jc w:val="both"/>
        <w:rPr>
          <w:bCs/>
        </w:rPr>
      </w:pPr>
      <w:r w:rsidRPr="00986096">
        <w:rPr>
          <w:bCs/>
        </w:rPr>
        <w:t>Kėdainių rajono savivaldybės administracijos finansų kontrolės taisyklės, patvirtintos Savivaldybės administracijos direktoriaus 2008 m. gruodžio 1 d. įsakymu Nr. AD-1-1543 „Dėl Kėdainių rajono savivaldybės administracijos finansų kontrolės taisyklių patvirtinimo“.</w:t>
      </w:r>
    </w:p>
    <w:p w:rsidR="0062386D" w:rsidRPr="00986096" w:rsidRDefault="0062386D" w:rsidP="00B77D2B">
      <w:pPr>
        <w:numPr>
          <w:ilvl w:val="0"/>
          <w:numId w:val="30"/>
        </w:numPr>
        <w:spacing w:line="360" w:lineRule="auto"/>
        <w:ind w:left="0" w:firstLine="851"/>
        <w:contextualSpacing/>
        <w:jc w:val="both"/>
        <w:rPr>
          <w:bCs/>
        </w:rPr>
      </w:pPr>
      <w:r w:rsidRPr="00986096">
        <w:rPr>
          <w:bCs/>
        </w:rPr>
        <w:t>Kėdainių rajono savivaldybės administracijos direktoriaus 2011 m. lapkričio 8 d. įsakymas Nr. AD-1-2793 „Dėl viešųjų pirkimų organizatorių skyrimo“ (pakeitimai:2011-12-08 Nr. AD-1-2944, 2012-03-06 Nr. AD-1-317, 2012-03-09 Nr. AD-1-333, 2012-09-24 Nr. AD-1-1197, 2012-10-03 Nr. AD-1-1266, 2012-10-24 Nr. AD-1-1355, 2012-11-07 Nr. AD-1-1383, 2013-01-11 Nr. AD-1-48, 2013-03-04 Nr. AD-1-268, 2013-03-28 Nr. AD-1-365, 2013-04-08 Nr. AD-1-404, 2013-10-11 Nr. AD-1-1236, 2014-04-11 Nr. AD-1-479, 2014-10-02 Nr. AD-1-1144, 2014-11-04 Nr. AD-1-1261).</w:t>
      </w:r>
    </w:p>
    <w:p w:rsidR="0062386D" w:rsidRPr="00986096" w:rsidRDefault="0062386D" w:rsidP="006419B7">
      <w:pPr>
        <w:numPr>
          <w:ilvl w:val="0"/>
          <w:numId w:val="30"/>
        </w:numPr>
        <w:spacing w:line="360" w:lineRule="auto"/>
        <w:ind w:left="0" w:firstLine="851"/>
        <w:contextualSpacing/>
        <w:jc w:val="both"/>
        <w:rPr>
          <w:bCs/>
        </w:rPr>
      </w:pPr>
      <w:r w:rsidRPr="00986096">
        <w:rPr>
          <w:bCs/>
        </w:rPr>
        <w:t>Kėdainių rajono savivaldybės administracijos direktoriaus 2011 m. rugpjūčio 24 d. įsakymas Nr. AD-1-2359 „Dėl viešųjų pirkimų iniciatorių skyrimo“ (pakeitimai: 2011-12-05 Nr. AD-1-2932, 2011-12-08 Nr. AD-1-2945, 2012-01-23 Nr. AD-1-93, 2012-03-06 Nr. AD-1-316, 2012-03-09 Nr. AD-1-332, 2012-09-24 Nr. AD-1-1106, 2012,10-24 Nr. AD-1-1356, 2012-11-07 Nr. AD-1-1384, 2013-01-11 Nr. AD-1-47, 2013-03-04 Nr. AD-1-267, 2013-03-28 Nr. AD-1-366, 2013-03-28 Nr. AD-1-368, 2013-04-08 Nr. AD-1-103, 2013-10-16 Nr. AD-1-1235, 2014-04-11 Nr. AD-1-480, 2014-10-02 Nr. AD-1-1143, 2014-11-04 Nr. AD-1-1260).</w:t>
      </w:r>
    </w:p>
    <w:p w:rsidR="0062386D" w:rsidRPr="00986096" w:rsidRDefault="0062386D" w:rsidP="006419B7">
      <w:pPr>
        <w:numPr>
          <w:ilvl w:val="0"/>
          <w:numId w:val="30"/>
        </w:numPr>
        <w:spacing w:line="360" w:lineRule="auto"/>
        <w:ind w:left="0" w:firstLine="851"/>
        <w:contextualSpacing/>
        <w:jc w:val="both"/>
      </w:pPr>
      <w:r w:rsidRPr="00986096">
        <w:rPr>
          <w:bCs/>
        </w:rPr>
        <w:t>Kėdainių rajono savivaldybės administracijos direktoriaus 2014 m. kovo 5 d. įsakymas Nr. AD-1-319 „Dėl atsakingų asmenų 2014 m. paskyrimo“.</w:t>
      </w:r>
    </w:p>
    <w:p w:rsidR="0062386D" w:rsidRPr="00986096" w:rsidRDefault="0062386D" w:rsidP="006419B7">
      <w:pPr>
        <w:numPr>
          <w:ilvl w:val="0"/>
          <w:numId w:val="30"/>
        </w:numPr>
        <w:spacing w:line="360" w:lineRule="auto"/>
        <w:ind w:left="0" w:firstLine="851"/>
        <w:contextualSpacing/>
        <w:jc w:val="both"/>
        <w:rPr>
          <w:bCs/>
        </w:rPr>
      </w:pPr>
      <w:r w:rsidRPr="00986096">
        <w:rPr>
          <w:bCs/>
        </w:rPr>
        <w:t>Kėdainių rajono savivaldybės administracijos Viešųjų pirkimų skyriaus nuostatai, patvirtinti Savivaldybės administracijos direktoriaus 2011 m. gegužės 17 d. įsakymu Nr. AD-1-843.</w:t>
      </w:r>
    </w:p>
    <w:p w:rsidR="0062386D" w:rsidRPr="00986096" w:rsidRDefault="0062386D" w:rsidP="006419B7">
      <w:pPr>
        <w:numPr>
          <w:ilvl w:val="0"/>
          <w:numId w:val="30"/>
        </w:numPr>
        <w:spacing w:line="360" w:lineRule="auto"/>
        <w:ind w:left="0" w:firstLine="851"/>
        <w:contextualSpacing/>
        <w:jc w:val="both"/>
        <w:rPr>
          <w:bCs/>
        </w:rPr>
      </w:pPr>
      <w:r w:rsidRPr="00986096">
        <w:rPr>
          <w:bCs/>
        </w:rPr>
        <w:t>Kėdainių rajono savivaldybės administracijos Biudžeto ir finansų skyriaus nuostatai, patvirtinti Savivaldybės administracijos direktoriaus 2011 m. gegužės 17 d. įsakymu Nr. AD-1-906.</w:t>
      </w:r>
    </w:p>
    <w:p w:rsidR="0062386D" w:rsidRPr="00986096" w:rsidRDefault="0062386D" w:rsidP="006419B7">
      <w:pPr>
        <w:numPr>
          <w:ilvl w:val="0"/>
          <w:numId w:val="30"/>
        </w:numPr>
        <w:spacing w:line="360" w:lineRule="auto"/>
        <w:ind w:left="0" w:firstLine="851"/>
        <w:contextualSpacing/>
        <w:jc w:val="both"/>
        <w:rPr>
          <w:bCs/>
        </w:rPr>
      </w:pPr>
      <w:r w:rsidRPr="00986096">
        <w:rPr>
          <w:bCs/>
        </w:rPr>
        <w:t>Kėdainių rajono savivaldybės administracijos direktoriaus pareigybės aprašymas, patvirtintas Savivaldybės tarybos 2007 m. gegužės 4 d. sprendimu Nr. TS-143 (2008 m. gegužės 26 d. sprendimo TS-232 redakcija).</w:t>
      </w:r>
    </w:p>
    <w:p w:rsidR="0062386D" w:rsidRPr="00986096" w:rsidRDefault="0062386D" w:rsidP="006419B7">
      <w:pPr>
        <w:numPr>
          <w:ilvl w:val="0"/>
          <w:numId w:val="30"/>
        </w:numPr>
        <w:spacing w:line="360" w:lineRule="auto"/>
        <w:ind w:left="0" w:firstLine="851"/>
        <w:contextualSpacing/>
        <w:jc w:val="both"/>
        <w:rPr>
          <w:bCs/>
        </w:rPr>
      </w:pPr>
      <w:r w:rsidRPr="00986096">
        <w:rPr>
          <w:bCs/>
        </w:rPr>
        <w:lastRenderedPageBreak/>
        <w:t>Kėdainių rajono savivaldybės administracijos viešųjų pirkimų skyriaus vedėjo pareigybės aprašymas, patvirtintas Savivaldybės administracijos direktoriaus 2013 m. gegužės 27 d. įsakymu Nr. AD-1-645.</w:t>
      </w:r>
    </w:p>
    <w:p w:rsidR="0062386D" w:rsidRPr="00986096" w:rsidRDefault="0062386D" w:rsidP="006419B7">
      <w:pPr>
        <w:numPr>
          <w:ilvl w:val="0"/>
          <w:numId w:val="30"/>
        </w:numPr>
        <w:spacing w:line="360" w:lineRule="auto"/>
        <w:ind w:left="0" w:firstLine="851"/>
        <w:contextualSpacing/>
        <w:jc w:val="both"/>
        <w:rPr>
          <w:bCs/>
        </w:rPr>
      </w:pPr>
      <w:r w:rsidRPr="00986096">
        <w:rPr>
          <w:bCs/>
        </w:rPr>
        <w:t>Kėdainių rajono savivaldybės administracijos Viešųjų pirkimų skyriaus vyriausiojo specialisto pareigybės aprašymas, patvirtintas Savivaldybės administracijos direktoriaus 2012 m. liepos 30 d. įsakymu Nr. AD-1-985.</w:t>
      </w:r>
    </w:p>
    <w:p w:rsidR="0062386D" w:rsidRPr="00986096" w:rsidRDefault="0062386D" w:rsidP="006419B7">
      <w:pPr>
        <w:numPr>
          <w:ilvl w:val="0"/>
          <w:numId w:val="30"/>
        </w:numPr>
        <w:spacing w:line="360" w:lineRule="auto"/>
        <w:ind w:left="0" w:firstLine="851"/>
        <w:contextualSpacing/>
        <w:jc w:val="both"/>
        <w:rPr>
          <w:bCs/>
        </w:rPr>
      </w:pPr>
      <w:r w:rsidRPr="00986096">
        <w:rPr>
          <w:bCs/>
        </w:rPr>
        <w:t>Kėdainių rajono savivaldybės administracijos Viešųjų pirkimų skyriaus vyriausiojo specialisto pareigybės aprašymas, patvirtintas Savivaldybės administracijos direktoriaus 2013 m. liepos 15 d. įsakymu Nr. AD-1-893.</w:t>
      </w:r>
    </w:p>
    <w:p w:rsidR="0062386D" w:rsidRPr="00986096" w:rsidRDefault="0062386D" w:rsidP="006419B7">
      <w:pPr>
        <w:numPr>
          <w:ilvl w:val="0"/>
          <w:numId w:val="30"/>
        </w:numPr>
        <w:spacing w:line="360" w:lineRule="auto"/>
        <w:ind w:left="0" w:firstLine="851"/>
        <w:contextualSpacing/>
        <w:jc w:val="both"/>
      </w:pPr>
      <w:r w:rsidRPr="00986096">
        <w:rPr>
          <w:bCs/>
        </w:rPr>
        <w:t>Kėdainių rajono savivaldybės administracijos Centralizuoto vidaus audito 2013 m. balandžio 25 d. ataskaita Nr. CA-7 „Kėdainių rajono seniūnijų vietinės reikšmės kelių ir gatvių su žvyro danga remonto darbai pridedant naujų medžiagų (prevencinis patikrinimas)“.</w:t>
      </w:r>
    </w:p>
    <w:p w:rsidR="0062386D" w:rsidRPr="00986096" w:rsidRDefault="0062386D" w:rsidP="006419B7">
      <w:pPr>
        <w:numPr>
          <w:ilvl w:val="0"/>
          <w:numId w:val="30"/>
        </w:numPr>
        <w:spacing w:line="360" w:lineRule="auto"/>
        <w:ind w:left="0" w:firstLine="851"/>
        <w:contextualSpacing/>
        <w:jc w:val="both"/>
      </w:pPr>
      <w:r w:rsidRPr="00986096">
        <w:rPr>
          <w:bCs/>
        </w:rPr>
        <w:t>Kėdainių rajono savivaldybės administracijos Centralizuoto vidaus audito 2013 m. balandžio 18 d. ataskaita Nr. CA-6 „Kėdainių miesto seniūnijos automobilių remonto ir techninės priežiūros paslaugų, atsarginių dalių ir eksploatacinių medžiagų pirkimas (prevencinis patikrinimas)“.</w:t>
      </w:r>
    </w:p>
    <w:p w:rsidR="0062386D" w:rsidRPr="00986096" w:rsidRDefault="0062386D" w:rsidP="006419B7">
      <w:pPr>
        <w:numPr>
          <w:ilvl w:val="0"/>
          <w:numId w:val="30"/>
        </w:numPr>
        <w:spacing w:line="360" w:lineRule="auto"/>
        <w:ind w:left="0" w:firstLine="851"/>
        <w:contextualSpacing/>
        <w:jc w:val="both"/>
      </w:pPr>
      <w:r w:rsidRPr="00986096">
        <w:rPr>
          <w:bCs/>
        </w:rPr>
        <w:t>Kėdainių rajono savivaldybės administracijos Centralizuoto vidaus audito 2013 m. gegužės 2 d. ataskaita Nr. CA-8 „Lietaus nuotekų ir drenažo vandens šalinimo paslaugos Vilainių seniūnijos Vilainių kaimo teritorijos dalyje (prevencinis patikrinimas)“</w:t>
      </w:r>
    </w:p>
    <w:p w:rsidR="0062386D" w:rsidRPr="00986096" w:rsidRDefault="0062386D" w:rsidP="006419B7">
      <w:pPr>
        <w:numPr>
          <w:ilvl w:val="0"/>
          <w:numId w:val="30"/>
        </w:numPr>
        <w:spacing w:line="360" w:lineRule="auto"/>
        <w:ind w:left="0" w:firstLine="851"/>
        <w:contextualSpacing/>
        <w:jc w:val="both"/>
      </w:pPr>
      <w:r w:rsidRPr="00986096">
        <w:rPr>
          <w:bCs/>
        </w:rPr>
        <w:t>Kėdainių rajono savivaldybės administracijos Centralizuoto vidaus audito 2014 m. sausio 22 d. ataskaita Nr. CA-1 „Ramybės skvero teritorijos sutvarkymo rangos darbų viešasis pirkimas“.</w:t>
      </w:r>
    </w:p>
    <w:p w:rsidR="0062386D" w:rsidRPr="00986096" w:rsidRDefault="0062386D" w:rsidP="006419B7">
      <w:pPr>
        <w:numPr>
          <w:ilvl w:val="0"/>
          <w:numId w:val="30"/>
        </w:numPr>
        <w:spacing w:line="360" w:lineRule="auto"/>
        <w:ind w:left="0" w:firstLine="851"/>
        <w:contextualSpacing/>
        <w:jc w:val="both"/>
      </w:pPr>
      <w:r w:rsidRPr="00986096">
        <w:rPr>
          <w:bCs/>
        </w:rPr>
        <w:t>Kėdainių rajono savivaldybės administracijos 2015 m. sausio 26 d. „Viešųjų pirkimų ir pirkimų, nurodytų Lietuvos Respublikos viešųjų pirkimų įstatymo 10 straipsnio 5 dalyje, ataskaita“.</w:t>
      </w:r>
    </w:p>
    <w:p w:rsidR="0062386D" w:rsidRPr="00986096" w:rsidRDefault="0062386D" w:rsidP="006419B7">
      <w:pPr>
        <w:numPr>
          <w:ilvl w:val="0"/>
          <w:numId w:val="30"/>
        </w:numPr>
        <w:spacing w:line="360" w:lineRule="auto"/>
        <w:ind w:left="0" w:firstLine="851"/>
        <w:contextualSpacing/>
        <w:jc w:val="both"/>
      </w:pPr>
      <w:r w:rsidRPr="00986096">
        <w:t>Šių viešųjų pirkimų dokumentai (paraiškos pirkimams atlikti, konkurso sąlygos, viešųjų pirkimų komisijų posėdžių protokolai, tiekėjų apklausų pažymos, pirkimo sutartys ir kt.): Kėdainių rajono Truskavos seniūnijos Pavermenio gyvenvietės lietaus kanalizacijos drenažo sistemų remonto darbai,</w:t>
      </w:r>
      <w:r w:rsidRPr="00986096">
        <w:rPr>
          <w:rFonts w:cs="Calibri"/>
        </w:rPr>
        <w:t xml:space="preserve"> daugiabučių kiemų dangos remonto darbai, Kėdainių rajono Josvainių seniūnijos kelių ir gatvių priežiūros darbai,</w:t>
      </w:r>
      <w:r w:rsidRPr="00986096">
        <w:t xml:space="preserve"> Kėdainių rajono Gudžiūnų seniūnijos Miegėnų gyvenvietės lietaus kanalizacijos drenažo sistemų remonto darbai, Kėdainių raj. Pelėdnagių sen. Pelėdnagių gyvenvietės lietaus kanalizacijos - drenažo sistemų remonto darbai, archyvo remonto ir rekonstrukcijos darbai, Kėdainių rajono Krakių seniūnijos kelių ir gatvių paprastojo remonto darbai, Aristavos kaimo Obelės gatvės apšvietimo įrengimo darbai, Kėdainių rajono Pelėdnagių seniūnijos Ansainių gyvenvietės lietaus kanalizacijos drenažo sistemų remonto darbai, Kėdainių rajono Pelėdnagių seniūnijos Pelėdnagių gyvenvietės Kėdainių g. lietaus kanalizacijos-drenažo sistemų remonto darbai, Kėdainių </w:t>
      </w:r>
      <w:r w:rsidRPr="00986096">
        <w:lastRenderedPageBreak/>
        <w:t>rajono Vilainių seniūnijos Vilainių gyvenvietės Nevėžio g. lietaus kanalizacijos drenažo sistemų remonto darbai, Kėdainių miesto Skroblų gatvės (nuo Eglių g. iki Gedimino g.) rekonstrukcijos darbai, Kėdainių rajono Gudžiūnų seniūnijos kelių ir gatvių priežiūros ir paprastojo remonto darbai, Kėdainių r., Josvainių sen., Skaistgirių k. Sakuonos gatvės rekonstrukcijos darbai, biudžetinių įstaigų kiemų remonto darbai, Kėdainių rajono Dotnuvos seniūnijos kelių, gatvių ir šaligatvių priežiūros ir paprastojo remonto darbai, Rudžių kaimo gatvių apšvietimo įrengimo darbai, Kėdainių rajono Vilainių seniūnijos kelių ir gatvių priežiūros ir paprastojo remonto darbai, Aristavos kaimo Ievų gatvės apšvietimo įrengimo darbai, Aristavos kaimo Aušros gatvės apšvietimo įrengimo darbai, Kėdainių "Atžalyno" gimnazijos sporto aikštyno Mindaugo g. 18, atnaujinimas, Kėdainių miesto Didžiosios Rinkos aikštės rekonstrukcijos darbai, lengvojo automobilio pirkimas (Dotnuvos sen.), traktoriaus priekabos pirkimas (Josvainių sen.).</w:t>
      </w:r>
    </w:p>
    <w:p w:rsidR="0062386D" w:rsidRPr="00986096" w:rsidRDefault="0062386D" w:rsidP="006419B7">
      <w:pPr>
        <w:numPr>
          <w:ilvl w:val="0"/>
          <w:numId w:val="30"/>
        </w:numPr>
        <w:spacing w:line="360" w:lineRule="auto"/>
        <w:ind w:left="0" w:firstLine="851"/>
        <w:contextualSpacing/>
        <w:jc w:val="both"/>
      </w:pPr>
      <w:r w:rsidRPr="00986096">
        <w:rPr>
          <w:bCs/>
        </w:rPr>
        <w:t>Kita Kėdainių rajono savivaldybės 2015 m. sausio 29 d. raštu Nr. AS-451 „Dėl informacijos pateikimo“ gauta informacija: visų (nepriklausomai nuo pirkimo būdo) Kėdainių rajono savivaldybės 2014 m. vykdytų viešųjų pirkimų sąrašas, informacija apie nutrauktas pirkimo procedūras, 2014 metais gautos tiekėjų pretenzijos bei Savivaldybės atsakymai (viso 21 pretenzija).</w:t>
      </w:r>
    </w:p>
    <w:p w:rsidR="0062386D" w:rsidRPr="00986096" w:rsidRDefault="0062386D" w:rsidP="006419B7">
      <w:pPr>
        <w:numPr>
          <w:ilvl w:val="0"/>
          <w:numId w:val="30"/>
        </w:numPr>
        <w:spacing w:line="360" w:lineRule="auto"/>
        <w:ind w:left="0" w:firstLine="851"/>
        <w:contextualSpacing/>
        <w:jc w:val="both"/>
      </w:pPr>
      <w:r w:rsidRPr="00986096">
        <w:t xml:space="preserve">Per 2015 m. gegužės 5 d. vizitą Savivaldybės darbuotojų pateikta informacija apie viešųjų pirkimų vykdymo praktiką. </w:t>
      </w:r>
    </w:p>
    <w:p w:rsidR="0062386D" w:rsidRPr="00986096" w:rsidRDefault="0062386D" w:rsidP="006419B7">
      <w:pPr>
        <w:spacing w:line="360" w:lineRule="auto"/>
        <w:contextualSpacing/>
        <w:jc w:val="both"/>
      </w:pPr>
    </w:p>
    <w:p w:rsidR="0062386D" w:rsidRPr="00986096" w:rsidRDefault="0062386D" w:rsidP="006419B7">
      <w:pPr>
        <w:spacing w:line="360" w:lineRule="auto"/>
        <w:contextualSpacing/>
        <w:jc w:val="center"/>
      </w:pPr>
      <w:r w:rsidRPr="00986096">
        <w:t>___________________________</w:t>
      </w:r>
    </w:p>
    <w:p w:rsidR="0062386D" w:rsidRPr="00986096" w:rsidRDefault="0062386D" w:rsidP="00B77D2B">
      <w:r w:rsidRPr="00986096">
        <w:br w:type="page"/>
      </w:r>
    </w:p>
    <w:p w:rsidR="0062386D" w:rsidRPr="00986096" w:rsidRDefault="0062386D" w:rsidP="006419B7">
      <w:pPr>
        <w:ind w:left="5812"/>
      </w:pPr>
      <w:r w:rsidRPr="00986096">
        <w:lastRenderedPageBreak/>
        <w:t>Išvados dėl korupcijos rizikos analizės Kėdainių rajono savivaldybės veiklos srityse</w:t>
      </w:r>
    </w:p>
    <w:p w:rsidR="0062386D" w:rsidRPr="00986096" w:rsidRDefault="0062386D" w:rsidP="006419B7">
      <w:pPr>
        <w:keepNext/>
        <w:ind w:left="5812"/>
        <w:outlineLvl w:val="0"/>
      </w:pPr>
      <w:r w:rsidRPr="00986096">
        <w:t>2</w:t>
      </w:r>
      <w:r w:rsidRPr="00986096">
        <w:rPr>
          <w:lang w:eastAsia="en-US"/>
        </w:rPr>
        <w:t xml:space="preserve"> priedas</w:t>
      </w:r>
    </w:p>
    <w:p w:rsidR="0062386D" w:rsidRPr="00986096" w:rsidRDefault="0062386D" w:rsidP="00B77D2B"/>
    <w:p w:rsidR="0062386D" w:rsidRPr="00986096" w:rsidRDefault="0062386D" w:rsidP="00B77D2B">
      <w:pPr>
        <w:keepNext/>
        <w:ind w:firstLine="709"/>
        <w:jc w:val="center"/>
        <w:outlineLvl w:val="0"/>
        <w:rPr>
          <w:b/>
        </w:rPr>
      </w:pPr>
      <w:r w:rsidRPr="00986096">
        <w:rPr>
          <w:b/>
        </w:rPr>
        <w:t>KORUPCIJOS PREVENCIJOS PRIEMONIŲ ĮGYVENDINIMAS KĖDAINIŲ RAJONO SAVIVALDYBĖJE</w:t>
      </w:r>
    </w:p>
    <w:p w:rsidR="0062386D" w:rsidRPr="00986096" w:rsidRDefault="0062386D" w:rsidP="00B77D2B">
      <w:pPr>
        <w:ind w:firstLine="709"/>
      </w:pPr>
    </w:p>
    <w:p w:rsidR="0062386D" w:rsidRPr="00986096" w:rsidRDefault="0062386D" w:rsidP="00B77D2B">
      <w:pPr>
        <w:spacing w:line="360" w:lineRule="auto"/>
        <w:ind w:firstLine="851"/>
        <w:jc w:val="both"/>
        <w:rPr>
          <w:rFonts w:eastAsia="Calibri"/>
        </w:rPr>
      </w:pPr>
      <w:r w:rsidRPr="00986096">
        <w:rPr>
          <w:rFonts w:eastAsia="Calibri"/>
        </w:rPr>
        <w:t>STT, vadovaudamasi Lietuvos Respublikos korupcijos prevencijos įstatymo 15 straipsnio 3–4 punktais, atliko Savivaldybės įgyvendinamų korupcijos prevencijos priemonių, nustatytų minėto įstatymo 5 straipsnio 1–8 dalyse, vertinimą.</w:t>
      </w:r>
    </w:p>
    <w:p w:rsidR="0062386D" w:rsidRPr="00986096" w:rsidRDefault="0062386D" w:rsidP="00B77D2B">
      <w:pPr>
        <w:spacing w:line="360" w:lineRule="auto"/>
        <w:ind w:firstLine="851"/>
        <w:jc w:val="both"/>
      </w:pPr>
      <w:r w:rsidRPr="00986096">
        <w:t>Analizės tikslas – įvertinti Savivaldybėje įgyvendinamas prevencijos priemones ir jų veiksmingumą, nustatyti priemonių įgyvendinimo procedūrų spragas ir pateikti pasiūlymus, siekiant gerinti Savivaldybės veiklą vykdant korupcijos prevenciją.</w:t>
      </w:r>
    </w:p>
    <w:p w:rsidR="0062386D" w:rsidRPr="00986096" w:rsidRDefault="0062386D" w:rsidP="00B77D2B">
      <w:pPr>
        <w:keepNext/>
        <w:keepLines/>
        <w:spacing w:line="360" w:lineRule="auto"/>
        <w:ind w:firstLine="851"/>
        <w:jc w:val="both"/>
        <w:outlineLvl w:val="1"/>
        <w:rPr>
          <w:b/>
          <w:bCs/>
        </w:rPr>
      </w:pPr>
      <w:r w:rsidRPr="00986096">
        <w:rPr>
          <w:b/>
          <w:bCs/>
        </w:rPr>
        <w:t>1. Korupcijos pasireiškimo tikimybės nustatymas</w:t>
      </w:r>
    </w:p>
    <w:p w:rsidR="0062386D" w:rsidRPr="00986096" w:rsidRDefault="0062386D" w:rsidP="00B77D2B">
      <w:pPr>
        <w:tabs>
          <w:tab w:val="left" w:pos="709"/>
        </w:tabs>
        <w:spacing w:line="360" w:lineRule="auto"/>
        <w:ind w:firstLine="851"/>
        <w:jc w:val="both"/>
      </w:pPr>
      <w:r w:rsidRPr="00986096">
        <w:t>Korupcijos pasireiškimo tikimybės nustatymo atlikimo tvarką reglamentuoja Korupcijos prevencijos įstatymo 6 straipsnis,</w:t>
      </w:r>
      <w:r w:rsidRPr="00986096">
        <w:rPr>
          <w:spacing w:val="3"/>
        </w:rPr>
        <w:t xml:space="preserve"> Korupcijos rizikos analizės atlikimo tvarka, patvirtinta Lietuvos Respublikos </w:t>
      </w:r>
      <w:r w:rsidRPr="00986096">
        <w:t>Vyriausybės 2002 m. spalio 8 d. nutarimu Nr. 1601, ir Valstybės ar savivaldybės įstaigų veiklos sričių, kuriose egzistuoja didelė korupcijos pasireiškimo tikimybė, nustatymo rekomendacijos, patvirtintos STT direktoriaus 2011 m. gegužės 13 d. įsakymu Nr. 2-170.</w:t>
      </w:r>
    </w:p>
    <w:p w:rsidR="0062386D" w:rsidRPr="00986096" w:rsidRDefault="0062386D" w:rsidP="00B77D2B">
      <w:pPr>
        <w:tabs>
          <w:tab w:val="left" w:pos="709"/>
        </w:tabs>
        <w:spacing w:line="360" w:lineRule="auto"/>
        <w:ind w:firstLine="851"/>
        <w:jc w:val="both"/>
      </w:pPr>
      <w:r w:rsidRPr="00986096">
        <w:t>Savivaldybė korupcijos pasireiškimo tikimybės nustatymą (toliau – KPT) atlieka kasmet ir laiku išvadą pateikia STT Kauno valdybai. 2014 m. Savivaldybė KPT nustatė 5-ose veiklos srityse: žemės paskirties keitimo, statybų leidimų išdavimo, mokesčių, priskirtų Savivaldybės kompetencijai, nuolaidų suteikimo, Vilainių seniūnijoje viešųjų pirkimų inicijavimo, organizavimo, vykdymo ir seniūnijos valdomo turto valdymo, naudojimo ir disponavimo. Įvertinus Savivaldybės pateiktą Išvadą nustatyta, kad ji ne visiškai atitinka Korupcijos pasireiškimo tikimybės nustatymo rekomendacijų nuostatas. Išvados dėstomojoje dalyje išvardinti teisės aktai reglamentuojantys konkrečią veiklos sritį, tačiau neįvardinti reglamentavimo trūkumai, nors galutinėse išvadose  rekomenduojama kai kuriuos Savivaldybės vidinius teisės aktus atnaujinti. Išvadoje neatsispindi vykdomų procedūrų analizė, neanalizuotas vidaus teisės aktuose įtvirtintų darbuotojų funkcijų ir procedūrų praktinis atlikimas, neaiškiai aprašomas veiklos kontrolės klausimas.</w:t>
      </w:r>
    </w:p>
    <w:p w:rsidR="0062386D" w:rsidRPr="00986096" w:rsidRDefault="0062386D" w:rsidP="00B77D2B">
      <w:pPr>
        <w:tabs>
          <w:tab w:val="left" w:pos="709"/>
        </w:tabs>
        <w:spacing w:line="360" w:lineRule="auto"/>
        <w:ind w:firstLine="851"/>
        <w:jc w:val="both"/>
      </w:pPr>
      <w:r w:rsidRPr="00986096">
        <w:t>PASIŪLYMAI</w:t>
      </w:r>
    </w:p>
    <w:p w:rsidR="0062386D" w:rsidRPr="00986096" w:rsidRDefault="0062386D">
      <w:pPr>
        <w:tabs>
          <w:tab w:val="left" w:pos="709"/>
        </w:tabs>
        <w:spacing w:line="360" w:lineRule="auto"/>
        <w:ind w:firstLine="851"/>
        <w:jc w:val="both"/>
        <w:rPr>
          <w:b/>
          <w:bCs/>
        </w:rPr>
      </w:pPr>
      <w:r w:rsidRPr="00986096">
        <w:t xml:space="preserve">1. Rengiant motyvuotą išvadą dėl Savivaldybės veiklos sričių, kuriose egzistuoja didelė korupcijos pasireiškimo tikimybė, rekomenduojame labiau įsigilinti į </w:t>
      </w:r>
      <w:r w:rsidRPr="00986096">
        <w:rPr>
          <w:i/>
        </w:rPr>
        <w:t>Valstybės ar savivaldybės įstaigų veiklos sričių, kuriose egzistuoja didelė korupcijos pasireiškimo tikimybė, nustatymo rekomendacijų,</w:t>
      </w:r>
      <w:r w:rsidRPr="00986096">
        <w:t xml:space="preserve"> patvirtintų STT direktoriaus 2011 m. gegužės 13 d. įsakymu Nr. 2-170,  IV skyrių, taip pat didesnį dėmesį skirti antikorupciniu požiūriu vertinamų procedūrų praktinio įgyvendinimo analizei.</w:t>
      </w:r>
    </w:p>
    <w:p w:rsidR="0062386D" w:rsidRPr="00986096" w:rsidRDefault="0062386D">
      <w:pPr>
        <w:tabs>
          <w:tab w:val="left" w:pos="709"/>
        </w:tabs>
        <w:spacing w:line="360" w:lineRule="auto"/>
        <w:ind w:firstLine="851"/>
        <w:jc w:val="both"/>
        <w:rPr>
          <w:b/>
          <w:bCs/>
        </w:rPr>
      </w:pPr>
      <w:r w:rsidRPr="00986096">
        <w:rPr>
          <w:b/>
          <w:bCs/>
        </w:rPr>
        <w:lastRenderedPageBreak/>
        <w:t>2. Korupcijos prevencijos programa</w:t>
      </w:r>
    </w:p>
    <w:p w:rsidR="0062386D" w:rsidRPr="00986096" w:rsidRDefault="0062386D">
      <w:pPr>
        <w:tabs>
          <w:tab w:val="left" w:pos="709"/>
        </w:tabs>
        <w:spacing w:line="360" w:lineRule="auto"/>
        <w:ind w:firstLine="851"/>
        <w:jc w:val="both"/>
        <w:rPr>
          <w:bCs/>
        </w:rPr>
      </w:pPr>
      <w:r w:rsidRPr="00986096">
        <w:rPr>
          <w:bCs/>
        </w:rPr>
        <w:t xml:space="preserve">Nagrinėjamu laikotarpiu Savivaldybė įgyvendino Savivaldybės tarybos 2012 m. vasario 10 d. sprendimu Nr. TS-17 patvirtintą </w:t>
      </w:r>
      <w:r w:rsidRPr="00986096">
        <w:rPr>
          <w:bCs/>
          <w:i/>
        </w:rPr>
        <w:t>Kėdainių rajono savivaldybės 2012-2015 metų korupcijos prevencijos programą</w:t>
      </w:r>
      <w:r w:rsidRPr="00986096">
        <w:rPr>
          <w:bCs/>
        </w:rPr>
        <w:t xml:space="preserve"> (toliau – Programa).</w:t>
      </w:r>
    </w:p>
    <w:p w:rsidR="0062386D" w:rsidRPr="00986096" w:rsidRDefault="0062386D" w:rsidP="00B77D2B">
      <w:pPr>
        <w:tabs>
          <w:tab w:val="left" w:pos="709"/>
        </w:tabs>
        <w:spacing w:line="360" w:lineRule="auto"/>
        <w:ind w:firstLine="851"/>
        <w:jc w:val="both"/>
        <w:rPr>
          <w:bCs/>
        </w:rPr>
      </w:pPr>
      <w:r w:rsidRPr="00986096">
        <w:rPr>
          <w:bCs/>
        </w:rPr>
        <w:t>STT, siekdama užtikrinti korupcijos prevencijos sistemos ir jos priemonių veikimo efektyvumą bei turėdama tikslą perduoti kaupiamą patirtį savivaldybėms rengiant antikorupcines programas, taip pat remdamasi Savivaldybės korupcijos prevencijos programos rengimo rekomendacijomis, patvirtintomis STT direktoriaus 2014 m. birželio 5 d. įsakymu Nr. 185 (toliau – Programos rengimo rekomendacijos) bei atsižvelgdama į Programos rengimo metu galiojusią Savivaldybės korupcijos prevencijos programos rengimo metodiką, patvirtintą LR STT direktoriaus 2008 m. gruodžio 31 d. įsakymu Nr. 2-369 (toliau – Programos rengimo metodika) ir Strateginio planavimo metodika, patvirtinta Lietuvos Respublikos Vyriausybės 2002 m. birželio 6 d. nutarimu Nr. 827, atliko Savivaldybės korupcijos prevencijos programos vertinimą. Vertinimo metu nustatyta:</w:t>
      </w:r>
    </w:p>
    <w:p w:rsidR="0062386D" w:rsidRPr="00986096" w:rsidRDefault="0062386D">
      <w:pPr>
        <w:tabs>
          <w:tab w:val="left" w:pos="709"/>
        </w:tabs>
        <w:spacing w:line="360" w:lineRule="auto"/>
        <w:ind w:firstLine="851"/>
        <w:jc w:val="both"/>
        <w:rPr>
          <w:bCs/>
        </w:rPr>
      </w:pPr>
      <w:r w:rsidRPr="00986096">
        <w:rPr>
          <w:bCs/>
        </w:rPr>
        <w:t>1.</w:t>
      </w:r>
      <w:r w:rsidRPr="00986096">
        <w:t xml:space="preserve"> Programos įgyvendinimo sėkmė daug priklauso nuo tinkamai atliktos aplinkos analizės. </w:t>
      </w:r>
      <w:r w:rsidRPr="00986096">
        <w:rPr>
          <w:bCs/>
        </w:rPr>
        <w:t>Savivaldybės įgyvendinamos programos II skyriuje „</w:t>
      </w:r>
      <w:r w:rsidRPr="00986096">
        <w:rPr>
          <w:bCs/>
          <w:i/>
        </w:rPr>
        <w:t xml:space="preserve">Savivaldybės veiklos situacijos analizė antikorupciniu požiūriu“ </w:t>
      </w:r>
      <w:r w:rsidRPr="00986096">
        <w:rPr>
          <w:bCs/>
        </w:rPr>
        <w:t>nurodyta, kad „</w:t>
      </w:r>
      <w:r w:rsidRPr="00986096">
        <w:rPr>
          <w:bCs/>
          <w:i/>
        </w:rPr>
        <w:t>Savivaldybės veiklos situacijos analizė atliekama vadovaujantis institucinio strateginio planavimo aplinkos analizės principais ir apima išorinių ir vidinių veiksnių, grėsmių ir galimybių analizę</w:t>
      </w:r>
      <w:r w:rsidRPr="00986096">
        <w:rPr>
          <w:bCs/>
        </w:rPr>
        <w:t xml:space="preserve">“, tačiau Savivaldybės pateikta aplinkos analizė ne visai atitinka šį principą. Šiame skyriuje išvardintos 7-os Savivaldybės veiklos sritys, kuriose yra galima korupcijos pasireiškimo tikimybė, tačiau nepaaiškinama, kokiais  veiksniais vadovaujantis buvo išskirtos būtent šios sritys. Taip pat šiame skyriuje išvardintos 4-os korupcijos prevencijos priemonės, kaip galimybės įveikti korupciją išvardintose veiklos srityse. Skyriuje nepateikiami sociologinių ar kitų tyrimų duomenys, kuriais būtų pagrindžiami vidiniai bei išoriniai veiksniai. </w:t>
      </w:r>
    </w:p>
    <w:p w:rsidR="0062386D" w:rsidRPr="00986096" w:rsidRDefault="0062386D">
      <w:pPr>
        <w:tabs>
          <w:tab w:val="left" w:pos="709"/>
        </w:tabs>
        <w:spacing w:line="360" w:lineRule="auto"/>
        <w:ind w:firstLine="851"/>
        <w:jc w:val="both"/>
        <w:rPr>
          <w:bCs/>
        </w:rPr>
      </w:pPr>
      <w:r w:rsidRPr="00986096">
        <w:rPr>
          <w:bCs/>
        </w:rPr>
        <w:t>PASIŪLYMAS</w:t>
      </w:r>
    </w:p>
    <w:p w:rsidR="0062386D" w:rsidRPr="00986096" w:rsidRDefault="0062386D">
      <w:pPr>
        <w:tabs>
          <w:tab w:val="left" w:pos="709"/>
        </w:tabs>
        <w:spacing w:line="360" w:lineRule="auto"/>
        <w:ind w:firstLine="851"/>
        <w:jc w:val="both"/>
        <w:rPr>
          <w:bCs/>
        </w:rPr>
      </w:pPr>
      <w:r w:rsidRPr="00986096">
        <w:rPr>
          <w:bCs/>
        </w:rPr>
        <w:t>Siekiant, kad Programa būtų orientuota į aktualiausias Savivaldybės problemas, būtina tinkamai atlikti aplinkos analizę: įvertinti susijusių sociologinių tyrimų duomenis, duomenis, gautus atliekant korupcijos rizikos valdymo vertinimo auditą, per Savivaldybėje atliktą korupcijos pasireiškimo tikimybės nustatymo procedūrą gautus duomenis, taip pat surinkti ir įvertinti informaciją apie korupcinio pobūdžio nusikalstamas veikas ir tarnybinius nusižengimus (Programos rengimo rekomendacijų 14 p.).</w:t>
      </w:r>
    </w:p>
    <w:p w:rsidR="0062386D" w:rsidRPr="00986096" w:rsidRDefault="0062386D">
      <w:pPr>
        <w:tabs>
          <w:tab w:val="left" w:pos="709"/>
        </w:tabs>
        <w:spacing w:line="360" w:lineRule="auto"/>
        <w:ind w:firstLine="851"/>
        <w:jc w:val="both"/>
        <w:rPr>
          <w:bCs/>
        </w:rPr>
      </w:pPr>
      <w:r w:rsidRPr="00986096">
        <w:rPr>
          <w:bCs/>
        </w:rPr>
        <w:t>2.</w:t>
      </w:r>
      <w:r w:rsidRPr="00986096">
        <w:t xml:space="preserve"> </w:t>
      </w:r>
      <w:r w:rsidRPr="00986096">
        <w:rPr>
          <w:bCs/>
        </w:rPr>
        <w:t>Savivaldybės įgyvendinamos programos III skyriuje – „</w:t>
      </w:r>
      <w:r w:rsidRPr="00986096">
        <w:rPr>
          <w:bCs/>
          <w:i/>
        </w:rPr>
        <w:t>Programos tikslai ir uždaviniai“</w:t>
      </w:r>
      <w:r w:rsidRPr="00986096">
        <w:rPr>
          <w:bCs/>
        </w:rPr>
        <w:t xml:space="preserve"> yra iškelti 4 tikslai ir numatyti 7 uždaviniai. Įvertinus, kaip Programoje siejami tikslai ir uždaviniai, nustatyta, kad jie tarpusavyje iš esmės siejasi ir atitinka Programos rengimo rekomendacijų nuostatas. Pastebėta, kad visi Savivaldybės patvirtintoje Programoje iškelti tikslai ir uždaviniai yra parengti pagal Programos rengimo metodikos 15 ir 16 punktuose pateikiamus pavyzdžius.</w:t>
      </w:r>
    </w:p>
    <w:p w:rsidR="0062386D" w:rsidRPr="00986096" w:rsidRDefault="00D745B8">
      <w:pPr>
        <w:tabs>
          <w:tab w:val="left" w:pos="709"/>
        </w:tabs>
        <w:spacing w:line="360" w:lineRule="auto"/>
        <w:ind w:firstLine="851"/>
        <w:jc w:val="both"/>
        <w:rPr>
          <w:bCs/>
        </w:rPr>
      </w:pPr>
      <w:r w:rsidRPr="00986096">
        <w:rPr>
          <w:bCs/>
        </w:rPr>
        <w:lastRenderedPageBreak/>
        <w:t>PASIŪLYMAS</w:t>
      </w:r>
    </w:p>
    <w:p w:rsidR="0062386D" w:rsidRPr="00986096" w:rsidRDefault="0062386D">
      <w:pPr>
        <w:tabs>
          <w:tab w:val="left" w:pos="709"/>
        </w:tabs>
        <w:spacing w:line="360" w:lineRule="auto"/>
        <w:ind w:firstLine="851"/>
        <w:jc w:val="both"/>
        <w:rPr>
          <w:bCs/>
        </w:rPr>
      </w:pPr>
      <w:r w:rsidRPr="00986096">
        <w:rPr>
          <w:bCs/>
        </w:rPr>
        <w:t xml:space="preserve">Programoje iškelti tikslai ir uždaviniai turi būti orientuoti į </w:t>
      </w:r>
      <w:r w:rsidR="00D84DD5" w:rsidRPr="00986096">
        <w:rPr>
          <w:bCs/>
        </w:rPr>
        <w:t xml:space="preserve">realių korupcinių problemų sprendimą, </w:t>
      </w:r>
      <w:r w:rsidRPr="00986096">
        <w:rPr>
          <w:bCs/>
        </w:rPr>
        <w:t>todėl rekomenduojame rengiant naują Programą atsižvelgti į atliktą aplinkos analizę.</w:t>
      </w:r>
    </w:p>
    <w:p w:rsidR="0062386D" w:rsidRPr="00986096" w:rsidRDefault="0062386D">
      <w:pPr>
        <w:tabs>
          <w:tab w:val="left" w:pos="709"/>
        </w:tabs>
        <w:spacing w:line="360" w:lineRule="auto"/>
        <w:ind w:firstLine="851"/>
        <w:jc w:val="both"/>
        <w:rPr>
          <w:bCs/>
        </w:rPr>
      </w:pPr>
      <w:r w:rsidRPr="00986096">
        <w:rPr>
          <w:bCs/>
        </w:rPr>
        <w:t>3. Programos V skyriuje – „</w:t>
      </w:r>
      <w:r w:rsidRPr="00986096">
        <w:rPr>
          <w:bCs/>
          <w:i/>
        </w:rPr>
        <w:t xml:space="preserve">Programos administravimas ir finansavimas“ </w:t>
      </w:r>
      <w:r w:rsidRPr="00986096">
        <w:rPr>
          <w:bCs/>
        </w:rPr>
        <w:t>numatyta</w:t>
      </w:r>
      <w:r w:rsidRPr="00986096">
        <w:rPr>
          <w:bCs/>
          <w:i/>
        </w:rPr>
        <w:t>,</w:t>
      </w:r>
      <w:r w:rsidRPr="00986096">
        <w:rPr>
          <w:bCs/>
        </w:rPr>
        <w:t xml:space="preserve"> kad „</w:t>
      </w:r>
      <w:r w:rsidRPr="00986096">
        <w:rPr>
          <w:bCs/>
          <w:i/>
        </w:rPr>
        <w:t xml:space="preserve">Programos įgyvendinimą koordinuoja rajono Savivaldybės administracijos direktorius (arba jo įgaliotas asmuo vykdyti korupcijos prevenciją)“ </w:t>
      </w:r>
      <w:r w:rsidRPr="00986096">
        <w:rPr>
          <w:bCs/>
        </w:rPr>
        <w:t>(Programos 15 punktas). Taip pat Programoje numatytas atskaitomybės mechanizmas: Programos priemonių vykdytojai kasmet iki sausio 10 dienos teikia Savivaldybės administracijos direktoriui (arba jo įgaliotam asmeniui vykdyti korupcijos prevenciją) priemonių plano vykdymo ataskaitas, administracijos direktorius iki sausio 30 d. pateikia išvadą dėl priemonių plano įgyvendinimo Antikorupcijos komisijai, Komisija apibendrina ataskaitas ir teikia Programos vykdymo išvadą Savivaldybės Tarybai. Programoje nenumatyta Programos stebėsenos ir kontrolės tvarka, neįvardinti subjektai, atsakingi už programos stebėseną ir kontrolę, taip pat netiksliai apibrėžtas Antikorupcijos komisijos vaidmuo. Savivaldybės Antikorupcijos komisijos veiklos nuostatų, patvirtintų 2012 m. vasario 10 d. sprendimu Nr. TS-17 II skyriuje – „</w:t>
      </w:r>
      <w:r w:rsidRPr="00986096">
        <w:rPr>
          <w:bCs/>
          <w:i/>
        </w:rPr>
        <w:t>Komisijos uždaviniai</w:t>
      </w:r>
      <w:r w:rsidRPr="00986096">
        <w:rPr>
          <w:bCs/>
        </w:rPr>
        <w:t>“ numatyta – „</w:t>
      </w:r>
      <w:r w:rsidRPr="00986096">
        <w:rPr>
          <w:bCs/>
          <w:i/>
        </w:rPr>
        <w:t>Kontroliuoti Savivaldybės korupcijos prevencijos programos priemonių vykdymą</w:t>
      </w:r>
      <w:r w:rsidRPr="00986096">
        <w:rPr>
          <w:bCs/>
        </w:rPr>
        <w:t>“, tačiau Programoje Antikorupcijos komisijai ši funkcija nepriskirta.</w:t>
      </w:r>
    </w:p>
    <w:p w:rsidR="0062386D" w:rsidRPr="00986096" w:rsidRDefault="0062386D">
      <w:pPr>
        <w:tabs>
          <w:tab w:val="left" w:pos="709"/>
        </w:tabs>
        <w:spacing w:line="360" w:lineRule="auto"/>
        <w:ind w:firstLine="851"/>
        <w:jc w:val="both"/>
        <w:rPr>
          <w:bCs/>
        </w:rPr>
      </w:pPr>
      <w:r w:rsidRPr="00986096">
        <w:rPr>
          <w:bCs/>
        </w:rPr>
        <w:t>PASIŪLYMAS</w:t>
      </w:r>
    </w:p>
    <w:p w:rsidR="0062386D" w:rsidRPr="00986096" w:rsidRDefault="0062386D" w:rsidP="00B77D2B">
      <w:pPr>
        <w:tabs>
          <w:tab w:val="left" w:pos="709"/>
        </w:tabs>
        <w:spacing w:line="360" w:lineRule="auto"/>
        <w:ind w:firstLine="851"/>
        <w:jc w:val="both"/>
        <w:rPr>
          <w:bCs/>
        </w:rPr>
      </w:pPr>
      <w:r w:rsidRPr="00986096">
        <w:rPr>
          <w:bCs/>
        </w:rPr>
        <w:t>Siekiant efektyviai įgyvendinti Programoje iškeltus tikslus ir nustatytus uždavinius, būtina Programoje aiškiai įvardinti subjektus, vykdančius Programos stebėseną, vertinimą ir kontrolę, nustatyti šio proceso tvarką, taip pat aiškiau apibrėžti Antikorupcijos komisijos vaidmenį įgyvendinant Programą.</w:t>
      </w:r>
    </w:p>
    <w:p w:rsidR="0062386D" w:rsidRPr="00986096" w:rsidRDefault="0062386D">
      <w:pPr>
        <w:tabs>
          <w:tab w:val="left" w:pos="709"/>
        </w:tabs>
        <w:spacing w:line="360" w:lineRule="auto"/>
        <w:ind w:firstLine="851"/>
        <w:jc w:val="both"/>
        <w:rPr>
          <w:bCs/>
        </w:rPr>
      </w:pPr>
      <w:r w:rsidRPr="00986096">
        <w:rPr>
          <w:bCs/>
        </w:rPr>
        <w:t>Už netinkamą Programos vykdymą, informacijos teikimą asmenims, kontroliuojantiems, kaip vykdoma Programa, nesilaikant Programoje nustatytų terminų, turėtų būti numatyta ir taikoma tarnybinė ar drausminė atsakomybė (Programos rengimo rekomendacijų 27 punktas).</w:t>
      </w:r>
    </w:p>
    <w:p w:rsidR="0062386D" w:rsidRPr="00986096" w:rsidRDefault="0062386D">
      <w:pPr>
        <w:tabs>
          <w:tab w:val="left" w:pos="709"/>
        </w:tabs>
        <w:spacing w:line="360" w:lineRule="auto"/>
        <w:ind w:firstLine="851"/>
        <w:jc w:val="both"/>
        <w:rPr>
          <w:bCs/>
        </w:rPr>
      </w:pPr>
      <w:r w:rsidRPr="00986096">
        <w:rPr>
          <w:bCs/>
        </w:rPr>
        <w:t xml:space="preserve">4. </w:t>
      </w:r>
      <w:r w:rsidRPr="00986096">
        <w:rPr>
          <w:bCs/>
          <w:i/>
        </w:rPr>
        <w:t>Kėdainių rajono savivaldybės 2012-2015 metų Korupcijos prevencijos programos įgyvendinimo priemonių planas</w:t>
      </w:r>
      <w:r w:rsidRPr="00986096">
        <w:rPr>
          <w:bCs/>
        </w:rPr>
        <w:t xml:space="preserve"> (toliau - Priemonių planas) parengtas nesilaikant Programos rengimo metodikos 2 priede rekomenduojamos plano struktūros. Priemonių plane priemonės suskirstytos į dvi grupes: </w:t>
      </w:r>
      <w:r w:rsidRPr="00986096">
        <w:rPr>
          <w:bCs/>
          <w:i/>
        </w:rPr>
        <w:t>I- korupcijos prevencija</w:t>
      </w:r>
      <w:r w:rsidRPr="00986096">
        <w:rPr>
          <w:bCs/>
        </w:rPr>
        <w:t xml:space="preserve"> ir </w:t>
      </w:r>
      <w:r w:rsidRPr="00986096">
        <w:rPr>
          <w:bCs/>
          <w:i/>
        </w:rPr>
        <w:t>II- Antikorupcinis švietimas</w:t>
      </w:r>
      <w:r w:rsidRPr="00986096">
        <w:rPr>
          <w:bCs/>
        </w:rPr>
        <w:t>, neatsižvelgiant į Programoje numatytus tikslus bei uždavinius. Dėl tokio priemonių suskirstymo yra neaišku, kuriomis priemonėmis ketinama įgyvendinti konkretų, Programoje numatytą uždavinį. Naudojant tokią priemonių suskirstymo struktūrą, Savivaldybei bus sudėtinga atlikti programos veiksmingumo ar poveikio vertinimą (Programos rengimo rekomendacijų 29 punktas).</w:t>
      </w:r>
    </w:p>
    <w:p w:rsidR="0062386D" w:rsidRPr="00986096" w:rsidRDefault="0062386D">
      <w:pPr>
        <w:tabs>
          <w:tab w:val="left" w:pos="709"/>
        </w:tabs>
        <w:spacing w:line="360" w:lineRule="auto"/>
        <w:ind w:firstLine="851"/>
        <w:jc w:val="both"/>
        <w:rPr>
          <w:bCs/>
        </w:rPr>
      </w:pPr>
      <w:r w:rsidRPr="00986096">
        <w:rPr>
          <w:bCs/>
        </w:rPr>
        <w:t>PASIŪLYMAS</w:t>
      </w:r>
    </w:p>
    <w:p w:rsidR="0062386D" w:rsidRPr="00986096" w:rsidRDefault="0062386D">
      <w:pPr>
        <w:tabs>
          <w:tab w:val="left" w:pos="709"/>
        </w:tabs>
        <w:spacing w:line="360" w:lineRule="auto"/>
        <w:ind w:firstLine="851"/>
        <w:jc w:val="both"/>
        <w:rPr>
          <w:bCs/>
        </w:rPr>
      </w:pPr>
      <w:r w:rsidRPr="00986096">
        <w:rPr>
          <w:bCs/>
        </w:rPr>
        <w:t xml:space="preserve">Priemones Programos </w:t>
      </w:r>
      <w:r w:rsidR="00D84DD5" w:rsidRPr="00986096">
        <w:rPr>
          <w:bCs/>
        </w:rPr>
        <w:t>P</w:t>
      </w:r>
      <w:r w:rsidRPr="00986096">
        <w:rPr>
          <w:bCs/>
        </w:rPr>
        <w:t xml:space="preserve">riemonių plane grupuoti atsižvelgiant į nustatytus </w:t>
      </w:r>
      <w:r w:rsidR="00D84DD5" w:rsidRPr="00986096">
        <w:rPr>
          <w:bCs/>
        </w:rPr>
        <w:t>P</w:t>
      </w:r>
      <w:r w:rsidRPr="00986096">
        <w:rPr>
          <w:bCs/>
        </w:rPr>
        <w:t>rogramos tikslus ir uždavinius.</w:t>
      </w:r>
    </w:p>
    <w:p w:rsidR="008848FD" w:rsidRPr="00986096" w:rsidRDefault="0062386D">
      <w:pPr>
        <w:tabs>
          <w:tab w:val="left" w:pos="709"/>
        </w:tabs>
        <w:spacing w:line="360" w:lineRule="auto"/>
        <w:ind w:firstLine="851"/>
        <w:jc w:val="both"/>
        <w:rPr>
          <w:bCs/>
        </w:rPr>
      </w:pPr>
      <w:r w:rsidRPr="00986096">
        <w:rPr>
          <w:bCs/>
        </w:rPr>
        <w:lastRenderedPageBreak/>
        <w:t xml:space="preserve">Atnaujinat Programą bei jos Priemonių planą rekomenduojame vadovautis </w:t>
      </w:r>
      <w:r w:rsidRPr="00986096">
        <w:rPr>
          <w:bCs/>
          <w:i/>
        </w:rPr>
        <w:t>Savivaldybės korupcijos prevencijos programos rengimo rekomendacijomis</w:t>
      </w:r>
      <w:r w:rsidRPr="00986096">
        <w:rPr>
          <w:bCs/>
        </w:rPr>
        <w:t>, patvirtintomis STT direktoriaus 2014 m. birželio 5 d. įsakymu Nr. 185.</w:t>
      </w:r>
      <w:r w:rsidR="008848FD" w:rsidRPr="00986096">
        <w:rPr>
          <w:bCs/>
        </w:rPr>
        <w:t xml:space="preserve"> </w:t>
      </w:r>
    </w:p>
    <w:p w:rsidR="0062386D" w:rsidRPr="00986096" w:rsidRDefault="0062386D">
      <w:pPr>
        <w:tabs>
          <w:tab w:val="left" w:pos="709"/>
        </w:tabs>
        <w:spacing w:line="360" w:lineRule="auto"/>
        <w:ind w:firstLine="851"/>
        <w:jc w:val="both"/>
        <w:rPr>
          <w:bCs/>
        </w:rPr>
      </w:pPr>
      <w:r w:rsidRPr="00986096">
        <w:rPr>
          <w:bCs/>
        </w:rPr>
        <w:t xml:space="preserve">5. </w:t>
      </w:r>
      <w:r w:rsidR="00D745B8" w:rsidRPr="00986096">
        <w:rPr>
          <w:bCs/>
        </w:rPr>
        <w:t xml:space="preserve">Programos </w:t>
      </w:r>
      <w:r w:rsidRPr="00986096">
        <w:rPr>
          <w:bCs/>
        </w:rPr>
        <w:t>VI skyriuje – „</w:t>
      </w:r>
      <w:r w:rsidRPr="00986096">
        <w:rPr>
          <w:bCs/>
          <w:i/>
        </w:rPr>
        <w:t>Baigiamosios nuostatos</w:t>
      </w:r>
      <w:r w:rsidRPr="00986096">
        <w:rPr>
          <w:bCs/>
        </w:rPr>
        <w:t>“ numatyta, kad „</w:t>
      </w:r>
      <w:r w:rsidRPr="00986096">
        <w:rPr>
          <w:bCs/>
          <w:i/>
        </w:rPr>
        <w:t>Programa visuomenei pateikiama viet</w:t>
      </w:r>
      <w:r w:rsidR="006419B7" w:rsidRPr="00986096">
        <w:rPr>
          <w:bCs/>
          <w:i/>
        </w:rPr>
        <w:t>inėje spaudoje bei Savivaldybės</w:t>
      </w:r>
      <w:r w:rsidRPr="00986096">
        <w:rPr>
          <w:bCs/>
          <w:i/>
        </w:rPr>
        <w:t xml:space="preserve"> interneto svetainėje </w:t>
      </w:r>
      <w:hyperlink r:id="rId12" w:history="1">
        <w:r w:rsidRPr="00986096">
          <w:rPr>
            <w:rStyle w:val="Hyperlink"/>
            <w:rFonts w:eastAsia="Calibri"/>
            <w:i/>
            <w:color w:val="auto"/>
          </w:rPr>
          <w:t>www.kedainiai.lt</w:t>
        </w:r>
      </w:hyperlink>
      <w:r w:rsidRPr="00986096">
        <w:rPr>
          <w:bCs/>
        </w:rPr>
        <w:t xml:space="preserve">“. Susipažinus su savivaldybės tinklapio </w:t>
      </w:r>
      <w:hyperlink r:id="rId13" w:history="1">
        <w:r w:rsidRPr="00986096">
          <w:rPr>
            <w:rStyle w:val="Hyperlink"/>
            <w:rFonts w:eastAsia="Calibri"/>
            <w:color w:val="auto"/>
          </w:rPr>
          <w:t>www.kedainai.lt</w:t>
        </w:r>
      </w:hyperlink>
      <w:r w:rsidRPr="00986096">
        <w:rPr>
          <w:bCs/>
        </w:rPr>
        <w:t xml:space="preserve"> skiltyje </w:t>
      </w:r>
      <w:r w:rsidRPr="00986096">
        <w:rPr>
          <w:bCs/>
          <w:i/>
        </w:rPr>
        <w:t>Savivalda/Korupcijos prevencija</w:t>
      </w:r>
      <w:r w:rsidRPr="00986096">
        <w:rPr>
          <w:bCs/>
        </w:rPr>
        <w:t xml:space="preserve"> esančia informaciją, nustatyta, kad joje  skelbiama: Savivaldybės įgyvendinama 2012-2015 metų Programa bei Programos priemonių plano įgyvendinimo ataskaitos už 2010-2014 metus. Atkreiptinas dėmesys, į tai, kad Savivaldybės Programos priemonių įgyvendinimo ataskaitos yra rengiamos teksto pavidalu aprašant įgyvendintas priemones. Išsamiau susipažinus su 2014 m. sausio 28 d. raštu Nr. AS-452 pateikta </w:t>
      </w:r>
      <w:r w:rsidRPr="00986096">
        <w:rPr>
          <w:bCs/>
          <w:i/>
        </w:rPr>
        <w:t>Kėdainių rajono savivaldybės kovos su korupcija programos priemonių plano įgyvendinimo už 2014 metus ataskaita</w:t>
      </w:r>
      <w:r w:rsidRPr="00986096">
        <w:rPr>
          <w:bCs/>
        </w:rPr>
        <w:t xml:space="preserve"> nustatyta, kad  joje pateikta informacija apie Antikorupcijos komisijos veiklą bei informacija apie 2014 m. įvykdytas priemones. Viso Programos įgyvendinimo priemonių plane yra numatys 23 priemonės, o ataskaitoje pateikiama informacija tik apie 14 įvykdytų priemonių. Apie priemones, kurios neįvykdytos ataskaitoje nerašoma. </w:t>
      </w:r>
    </w:p>
    <w:p w:rsidR="0062386D" w:rsidRPr="00986096" w:rsidRDefault="00D745B8">
      <w:pPr>
        <w:tabs>
          <w:tab w:val="left" w:pos="709"/>
        </w:tabs>
        <w:spacing w:line="360" w:lineRule="auto"/>
        <w:ind w:firstLine="851"/>
        <w:jc w:val="both"/>
        <w:rPr>
          <w:bCs/>
        </w:rPr>
      </w:pPr>
      <w:r w:rsidRPr="00986096">
        <w:rPr>
          <w:bCs/>
        </w:rPr>
        <w:t>PASIŪLYMAS</w:t>
      </w:r>
    </w:p>
    <w:p w:rsidR="0062386D" w:rsidRPr="00986096" w:rsidRDefault="0062386D" w:rsidP="00B77D2B">
      <w:pPr>
        <w:tabs>
          <w:tab w:val="left" w:pos="709"/>
        </w:tabs>
        <w:spacing w:line="360" w:lineRule="auto"/>
        <w:ind w:firstLine="851"/>
        <w:jc w:val="both"/>
        <w:rPr>
          <w:bCs/>
        </w:rPr>
      </w:pPr>
      <w:r w:rsidRPr="00986096">
        <w:rPr>
          <w:bCs/>
        </w:rPr>
        <w:t xml:space="preserve">Kasmetines Programos </w:t>
      </w:r>
      <w:r w:rsidR="00D745B8" w:rsidRPr="00986096">
        <w:rPr>
          <w:bCs/>
        </w:rPr>
        <w:t xml:space="preserve">Priemonių plano </w:t>
      </w:r>
      <w:r w:rsidRPr="00986096">
        <w:rPr>
          <w:bCs/>
        </w:rPr>
        <w:t xml:space="preserve">įgyvendinimo ataskaitas rengti ir lentelės forma, prie kiekvienos priemonės numatant atskirą skiltį – priemonės įgyvendinimas. Taip pateikta informacija sudarys galimybę aiškiau matyti įgyvendintas ir neįgyvendintas priemones, vertinti pasiektą rezultatą ir spręsti klausimą dėl Programos ir </w:t>
      </w:r>
      <w:r w:rsidR="00D745B8" w:rsidRPr="00986096">
        <w:rPr>
          <w:bCs/>
        </w:rPr>
        <w:t xml:space="preserve">Priemonių </w:t>
      </w:r>
      <w:r w:rsidRPr="00986096">
        <w:rPr>
          <w:bCs/>
        </w:rPr>
        <w:t>plano atnaujinimo ir papildymo.</w:t>
      </w:r>
    </w:p>
    <w:p w:rsidR="001A6A49" w:rsidRPr="00986096" w:rsidRDefault="001A6A49" w:rsidP="001A6A49">
      <w:pPr>
        <w:tabs>
          <w:tab w:val="left" w:pos="709"/>
        </w:tabs>
        <w:spacing w:line="360" w:lineRule="auto"/>
        <w:ind w:firstLine="851"/>
        <w:jc w:val="both"/>
        <w:rPr>
          <w:bCs/>
        </w:rPr>
      </w:pPr>
      <w:r w:rsidRPr="00986096">
        <w:rPr>
          <w:bCs/>
        </w:rPr>
        <w:t xml:space="preserve">Atsižvelgiant į Lietuvos Respublikos </w:t>
      </w:r>
      <w:r w:rsidR="00A75E11" w:rsidRPr="00986096">
        <w:rPr>
          <w:bCs/>
        </w:rPr>
        <w:t>n</w:t>
      </w:r>
      <w:r w:rsidRPr="00986096">
        <w:rPr>
          <w:bCs/>
        </w:rPr>
        <w:t xml:space="preserve">acionalinės kovos su korupcija 2015–2025 metų programos, patvirtintos Lietuvos Respublikos Seimo 2015 m. kovo 10 d. nutarimu Nr. XII-1537 „Dėl Lietuvos Respublikos </w:t>
      </w:r>
      <w:r w:rsidR="00A75E11" w:rsidRPr="00986096">
        <w:rPr>
          <w:bCs/>
        </w:rPr>
        <w:t>n</w:t>
      </w:r>
      <w:r w:rsidRPr="00986096">
        <w:rPr>
          <w:bCs/>
        </w:rPr>
        <w:t>acionalinės kovos su korupcija 2015–2025 metų programos patvirtinimo“, 43 punktą, Savivaldybės patvirtintą kovos su korupcija programą, jos vykdymo ataskaitas skelbti viešai, Seimo teisės aktų informacinėje sistemoje ir Savivaldybės interneto tinklapyje.</w:t>
      </w:r>
    </w:p>
    <w:p w:rsidR="0062386D" w:rsidRPr="00986096" w:rsidRDefault="0062386D">
      <w:pPr>
        <w:tabs>
          <w:tab w:val="left" w:pos="709"/>
        </w:tabs>
        <w:spacing w:line="360" w:lineRule="auto"/>
        <w:ind w:firstLine="851"/>
        <w:jc w:val="both"/>
        <w:rPr>
          <w:b/>
        </w:rPr>
      </w:pPr>
      <w:r w:rsidRPr="00986096">
        <w:rPr>
          <w:b/>
        </w:rPr>
        <w:t>3. Teisės aktų projektų antikorupcinis vertinimas</w:t>
      </w:r>
    </w:p>
    <w:p w:rsidR="0062386D" w:rsidRPr="00986096" w:rsidRDefault="0062386D" w:rsidP="00B77D2B">
      <w:pPr>
        <w:tabs>
          <w:tab w:val="left" w:pos="709"/>
        </w:tabs>
        <w:spacing w:line="360" w:lineRule="auto"/>
        <w:ind w:firstLine="851"/>
        <w:jc w:val="both"/>
      </w:pPr>
      <w:r w:rsidRPr="00986096">
        <w:t>Savivaldybė informavo, kad teisės aktų projektus, kuriais numatoma reguliuoti visuomeninius santykius, vertina 2014 m. gegužės 6 d. Savivaldybės administracijos direktoriaus įsakymu Nr. AD-1-586 „</w:t>
      </w:r>
      <w:r w:rsidRPr="00986096">
        <w:rPr>
          <w:i/>
        </w:rPr>
        <w:t>Dėl teisės aktų projektų antikorupcinio vertinimo</w:t>
      </w:r>
      <w:r w:rsidRPr="00986096">
        <w:t xml:space="preserve">“ paskirti trys Savivaldybės administracijos specialistai: Švietimo skyriaus vyriausiasis specialistas, Socialinės paramos skyriaus vyriausiasis specialistas ir vyriausiasis specialistas civilinei ir priešgaisrinei saugai. Vertinimas atliekamas vadovaujantis </w:t>
      </w:r>
      <w:r w:rsidRPr="00986096">
        <w:rPr>
          <w:i/>
        </w:rPr>
        <w:t xml:space="preserve">Teisės aktų projektų antikorupcinio vertinimo taisyklėmis, </w:t>
      </w:r>
      <w:r w:rsidRPr="00986096">
        <w:t xml:space="preserve">patvirtintomis Lietuvos Respublikos Vyriausybės 2014 m. kovo 12 d. nutarimu Nr. 243. Anksčiau, kol nebuvo priimtas minėtas nutarimas, teisės aktų projektų antikorupcinis vertinimas Savivaldybėje buvo atliekamas vadovaujantis </w:t>
      </w:r>
      <w:r w:rsidRPr="00986096">
        <w:rPr>
          <w:i/>
        </w:rPr>
        <w:t xml:space="preserve">Kėdainių rajono savivaldybės tarybos priimtų teisės aktų ir jų projektų </w:t>
      </w:r>
      <w:r w:rsidRPr="00986096">
        <w:rPr>
          <w:i/>
        </w:rPr>
        <w:lastRenderedPageBreak/>
        <w:t>antikorupcinio vertinimo metodika</w:t>
      </w:r>
      <w:r w:rsidRPr="00986096">
        <w:t xml:space="preserve">, patvirtinta Savivaldybės tarybos 2013 m. vasario 22 d. sprendimu Nr. TS-31. Pagal šią metodiką, teisės aktų projektų antikorupcinį vertinimą atliko jo rengėjas, užpildydamas 2 klausimynus, o įsigaliojusių teisės aktų  vertinimą mero pavedimu atliko Savivaldybės Antikorupcijos komisija, surašydama ir tarybai pateikdama vertinimo išvadą. </w:t>
      </w:r>
    </w:p>
    <w:p w:rsidR="0062386D" w:rsidRPr="00986096" w:rsidRDefault="0062386D">
      <w:pPr>
        <w:tabs>
          <w:tab w:val="left" w:pos="709"/>
        </w:tabs>
        <w:spacing w:line="360" w:lineRule="auto"/>
        <w:ind w:firstLine="851"/>
        <w:jc w:val="both"/>
      </w:pPr>
      <w:r w:rsidRPr="00986096">
        <w:t xml:space="preserve">Savivaldybė informavo, kad 2013 m. antikorupciniu požiūriu buvo įvertinti 72 teisės aktai, 2014 m. – 29 teisės aktai. Susipažinus su Savivaldybės interneto tinklapyje </w:t>
      </w:r>
      <w:hyperlink r:id="rId14" w:history="1">
        <w:r w:rsidRPr="00986096">
          <w:rPr>
            <w:rStyle w:val="Hyperlink"/>
            <w:rFonts w:eastAsia="Calibri"/>
            <w:color w:val="auto"/>
          </w:rPr>
          <w:t>www.kedainiai.lt</w:t>
        </w:r>
      </w:hyperlink>
      <w:r w:rsidRPr="00986096">
        <w:t xml:space="preserve"> skiltyje </w:t>
      </w:r>
      <w:r w:rsidRPr="00986096">
        <w:rPr>
          <w:i/>
        </w:rPr>
        <w:t>e.demokratija – tarybos posėdžiai – posėdžių archyvas</w:t>
      </w:r>
      <w:r w:rsidRPr="00986096">
        <w:t xml:space="preserve"> skelbiamais 2014 m. teisės aktais, nustatyta, kad prie priimtų norminių teisės aktų yra pridedamos antikorupcinio vertinimo pažymos. </w:t>
      </w:r>
    </w:p>
    <w:p w:rsidR="0062386D" w:rsidRPr="00986096" w:rsidRDefault="0062386D" w:rsidP="00B77D2B">
      <w:pPr>
        <w:tabs>
          <w:tab w:val="left" w:pos="709"/>
        </w:tabs>
        <w:spacing w:line="360" w:lineRule="auto"/>
        <w:ind w:firstLine="851"/>
        <w:jc w:val="both"/>
      </w:pPr>
      <w:r w:rsidRPr="00986096">
        <w:t>Lietuvos Respublikos Vyriausybės patvirtintų Teisės aktų projektų antikorupcinio vertinimo taisyklių III skyriaus 13 punkte nustatyta, kad „</w:t>
      </w:r>
      <w:r w:rsidRPr="00986096">
        <w:rPr>
          <w:i/>
        </w:rPr>
        <w:t>teisės aktų projektų antikorupcinio vertinimo pažyma pridedama kaip lydimasis teisės akto projekto dokumentas ir paskelbiama Teisės aktų informacinėje sistemoje</w:t>
      </w:r>
      <w:r w:rsidRPr="00986096">
        <w:t>“. Susipažinus su Lietuvos Respublikos Seimo interneto tinklalapyje</w:t>
      </w:r>
      <w:r w:rsidR="00B918F8" w:rsidRPr="00986096">
        <w:t xml:space="preserve"> </w:t>
      </w:r>
      <w:hyperlink r:id="rId15" w:history="1">
        <w:r w:rsidR="00B918F8" w:rsidRPr="00986096">
          <w:rPr>
            <w:rStyle w:val="Hyperlink"/>
            <w:color w:val="auto"/>
          </w:rPr>
          <w:t>http://www.lrs.lt/pls/proj/dokpaieska.forma_l?p_fix=n</w:t>
        </w:r>
      </w:hyperlink>
      <w:r w:rsidR="00B918F8" w:rsidRPr="00986096">
        <w:t xml:space="preserve"> s</w:t>
      </w:r>
      <w:r w:rsidRPr="00986096">
        <w:t>kelbiamais Savivaldybės teisės aktų projektais, nustatyta, kad prie jų nepridedamos teisės aktų projektų antikorupcinio vertinimo pažymos (informacija rinkta 2015-03-04).</w:t>
      </w:r>
    </w:p>
    <w:p w:rsidR="0062386D" w:rsidRPr="00986096" w:rsidRDefault="0062386D" w:rsidP="00B77D2B">
      <w:pPr>
        <w:tabs>
          <w:tab w:val="left" w:pos="709"/>
        </w:tabs>
        <w:spacing w:line="360" w:lineRule="auto"/>
        <w:ind w:firstLine="851"/>
        <w:jc w:val="both"/>
      </w:pPr>
      <w:r w:rsidRPr="00986096">
        <w:t>IŠVADA</w:t>
      </w:r>
    </w:p>
    <w:p w:rsidR="0062386D" w:rsidRPr="00986096" w:rsidRDefault="0062386D">
      <w:pPr>
        <w:tabs>
          <w:tab w:val="left" w:pos="709"/>
        </w:tabs>
        <w:spacing w:line="360" w:lineRule="auto"/>
        <w:ind w:firstLine="851"/>
        <w:jc w:val="both"/>
      </w:pPr>
      <w:r w:rsidRPr="00986096">
        <w:t>Savivaldybė įgyvendina Korupcijos prevencijos įstatymo 8 str. numatytą korupcijos prevencijos priemonę.</w:t>
      </w:r>
    </w:p>
    <w:p w:rsidR="0062386D" w:rsidRPr="00986096" w:rsidRDefault="0062386D">
      <w:pPr>
        <w:tabs>
          <w:tab w:val="left" w:pos="709"/>
        </w:tabs>
        <w:spacing w:line="360" w:lineRule="auto"/>
        <w:ind w:firstLine="851"/>
        <w:jc w:val="both"/>
      </w:pPr>
      <w:r w:rsidRPr="00986096">
        <w:t>PASIŪLYMAS</w:t>
      </w:r>
    </w:p>
    <w:p w:rsidR="0062386D" w:rsidRPr="00986096" w:rsidRDefault="0062386D" w:rsidP="00B77D2B">
      <w:pPr>
        <w:tabs>
          <w:tab w:val="left" w:pos="709"/>
        </w:tabs>
        <w:spacing w:line="360" w:lineRule="auto"/>
        <w:ind w:firstLine="851"/>
        <w:jc w:val="both"/>
      </w:pPr>
      <w:r w:rsidRPr="00986096">
        <w:t xml:space="preserve">Prie Lietuvos Respublikos </w:t>
      </w:r>
      <w:r w:rsidR="00FB0BDF" w:rsidRPr="00986096">
        <w:t>S</w:t>
      </w:r>
      <w:r w:rsidRPr="00986096">
        <w:t>eimo interneto tinklapyje skelbiamų Savivaldybės norminių teisės aktų projektų pridėti atlikto antikorupcinio vertinimo pažymas.</w:t>
      </w:r>
    </w:p>
    <w:p w:rsidR="0062386D" w:rsidRPr="00986096" w:rsidRDefault="0062386D" w:rsidP="00B77D2B">
      <w:pPr>
        <w:tabs>
          <w:tab w:val="left" w:pos="709"/>
          <w:tab w:val="left" w:pos="851"/>
        </w:tabs>
        <w:spacing w:line="360" w:lineRule="auto"/>
        <w:ind w:firstLine="851"/>
        <w:contextualSpacing/>
        <w:jc w:val="both"/>
        <w:rPr>
          <w:b/>
        </w:rPr>
      </w:pPr>
      <w:r w:rsidRPr="00986096">
        <w:rPr>
          <w:b/>
        </w:rPr>
        <w:t>4. Informacijos apie asmenį, siekiantį eiti arba einantį pareigas valstybės ar savivaldybės įstaigoje, pateikimas</w:t>
      </w:r>
    </w:p>
    <w:p w:rsidR="0062386D" w:rsidRPr="00986096" w:rsidRDefault="0062386D" w:rsidP="00B77D2B">
      <w:pPr>
        <w:tabs>
          <w:tab w:val="left" w:pos="709"/>
          <w:tab w:val="left" w:pos="851"/>
        </w:tabs>
        <w:spacing w:line="360" w:lineRule="auto"/>
        <w:ind w:firstLine="851"/>
        <w:contextualSpacing/>
        <w:jc w:val="both"/>
      </w:pPr>
      <w:r w:rsidRPr="00986096">
        <w:t xml:space="preserve">2014 m. Savivaldybė į STT  kreipėsi dėl 7 asmenų, siekiančių užimti pareigas, į kurias kandidatuojantys asmenys vadovaujantis Korupcijos prevencijos įstatymo 9 straipsnio nuostatomis turi būti tikrinami privaloma tvarka, patikrinimo. </w:t>
      </w:r>
    </w:p>
    <w:p w:rsidR="0062386D" w:rsidRPr="00986096" w:rsidRDefault="0062386D" w:rsidP="00B77D2B">
      <w:pPr>
        <w:tabs>
          <w:tab w:val="left" w:pos="709"/>
          <w:tab w:val="left" w:pos="851"/>
        </w:tabs>
        <w:spacing w:line="360" w:lineRule="auto"/>
        <w:ind w:firstLine="851"/>
        <w:contextualSpacing/>
        <w:jc w:val="both"/>
      </w:pPr>
      <w:r w:rsidRPr="00986096">
        <w:t xml:space="preserve">Siekiant įvertinti, ar nagrinėjamu laikotarpiu nebuvo priimta į pareigas asmenų, dėl kurių, pagal Korupcijos prevencijos įstatymo 9 straipsnio nuostatas, privalu kreiptis į STT, buvo peržiūrėti Seimo tinklalapyje </w:t>
      </w:r>
      <w:hyperlink r:id="rId16" w:history="1">
        <w:r w:rsidRPr="00986096">
          <w:rPr>
            <w:rStyle w:val="Hyperlink"/>
            <w:rFonts w:eastAsia="Calibri"/>
            <w:color w:val="auto"/>
          </w:rPr>
          <w:t>www.lrs.lt</w:t>
        </w:r>
      </w:hyperlink>
      <w:r w:rsidRPr="00986096">
        <w:t xml:space="preserve"> ir Savivaldybės tinklapyje </w:t>
      </w:r>
      <w:hyperlink r:id="rId17" w:history="1">
        <w:r w:rsidRPr="00986096">
          <w:rPr>
            <w:rStyle w:val="Hyperlink"/>
            <w:rFonts w:eastAsia="Calibri"/>
            <w:color w:val="auto"/>
          </w:rPr>
          <w:t>www.kedainiai.lt</w:t>
        </w:r>
      </w:hyperlink>
      <w:r w:rsidRPr="00986096">
        <w:t xml:space="preserve"> skelbiami tarybos sprendimai (informacija rinkta 2015-03-05). Nustatyta, kad pagal skelbiamą informaciją tokių asmenų priimta nebuvo.</w:t>
      </w:r>
    </w:p>
    <w:p w:rsidR="0062386D" w:rsidRPr="00986096" w:rsidRDefault="0062386D" w:rsidP="00B77D2B">
      <w:pPr>
        <w:tabs>
          <w:tab w:val="left" w:pos="709"/>
          <w:tab w:val="left" w:pos="851"/>
        </w:tabs>
        <w:spacing w:line="360" w:lineRule="auto"/>
        <w:ind w:firstLine="851"/>
        <w:contextualSpacing/>
        <w:jc w:val="both"/>
      </w:pPr>
      <w:r w:rsidRPr="00986096">
        <w:t xml:space="preserve">IŠVADA </w:t>
      </w:r>
    </w:p>
    <w:p w:rsidR="0062386D" w:rsidRPr="00986096" w:rsidRDefault="0062386D">
      <w:pPr>
        <w:tabs>
          <w:tab w:val="left" w:pos="709"/>
          <w:tab w:val="left" w:pos="851"/>
        </w:tabs>
        <w:spacing w:line="360" w:lineRule="auto"/>
        <w:ind w:firstLine="851"/>
        <w:contextualSpacing/>
        <w:jc w:val="both"/>
      </w:pPr>
      <w:r w:rsidRPr="00986096">
        <w:t>Savivaldybė įgyvendina Korupcijos prevencijos įstatymo 9 straipsnyje numatytą korupcijos prevencijos priemonę.</w:t>
      </w:r>
    </w:p>
    <w:p w:rsidR="0062386D" w:rsidRPr="00986096" w:rsidRDefault="0062386D">
      <w:pPr>
        <w:tabs>
          <w:tab w:val="left" w:pos="709"/>
          <w:tab w:val="left" w:pos="851"/>
        </w:tabs>
        <w:spacing w:line="360" w:lineRule="auto"/>
        <w:ind w:firstLine="851"/>
        <w:contextualSpacing/>
        <w:jc w:val="both"/>
      </w:pPr>
      <w:r w:rsidRPr="00986096">
        <w:t xml:space="preserve">PASIŪLYMAS </w:t>
      </w:r>
    </w:p>
    <w:p w:rsidR="0062386D" w:rsidRPr="00986096" w:rsidRDefault="0062386D" w:rsidP="00B77D2B">
      <w:pPr>
        <w:tabs>
          <w:tab w:val="left" w:pos="709"/>
          <w:tab w:val="left" w:pos="851"/>
        </w:tabs>
        <w:spacing w:line="360" w:lineRule="auto"/>
        <w:ind w:firstLine="851"/>
        <w:contextualSpacing/>
        <w:jc w:val="both"/>
      </w:pPr>
      <w:r w:rsidRPr="00986096">
        <w:lastRenderedPageBreak/>
        <w:t>Tam, kad Savivaldybėje ir jos kontroliuojamose įstaigose dirbtų tik nepriekaištingos reputacijos asmenys, rekomenduojame Savivaldybėje patvirtinti pareigybių sąrašą į kurias kandidatuojantys asmenys turėtų būti tikrinami privaloma tvarka. Į šį sąrašą rekomenduojame įtraukti ne tik įstatyme numatytas pareigybes, bet ir kitas pareigybes, kurių vykdomos funkcijos, iš Savivaldybės patirties, yra priskiriamos prie rizikingesnių korupcijos atžvilgiu.</w:t>
      </w:r>
    </w:p>
    <w:p w:rsidR="0062386D" w:rsidRPr="00986096" w:rsidRDefault="0062386D" w:rsidP="00B77D2B">
      <w:pPr>
        <w:tabs>
          <w:tab w:val="left" w:pos="709"/>
          <w:tab w:val="left" w:pos="851"/>
        </w:tabs>
        <w:spacing w:line="360" w:lineRule="auto"/>
        <w:ind w:firstLine="851"/>
        <w:contextualSpacing/>
        <w:jc w:val="both"/>
        <w:rPr>
          <w:i/>
        </w:rPr>
      </w:pPr>
      <w:r w:rsidRPr="00986096">
        <w:t xml:space="preserve">PRIMENAME, kad vadovaujantis Korupcijos prevencijos įstatymo 9 straipsnio 6 punkto nuostatomis </w:t>
      </w:r>
      <w:r w:rsidRPr="00986096">
        <w:rPr>
          <w:i/>
        </w:rPr>
        <w:t>rašytinio prašymo, kad Specialiųjų tyrimų tarnyba pateiktų informaciją apie asmenis, kuriuos rengiamasi skirti savivaldybių administracijos direktorių ir jų pavaduotojų, valstybės ar savivaldybių įstaigų vadovų ir jų pavaduotojų, valstybės ar savivaldybių įstaigų padalinių vadovų ir jų pavaduotojų (taikoma struktūriniam padaliniui, nesančiam kitame struktūriniame padalinyje), valstybės ar savivaldybių įmonių, kuriose valstybei ar savivaldybei priklausančios akcijos suteikia daugiau kaip 50 procentų balsų visuotiniame akcininkų susirinkime, vadovų ir jų pavaduotojų pareigas, pateikimas yra privalomas. Prašymą pateikti informaciją pasirašo į pareigas asmenį skiriantis subjektas ar jo įgaliotas asmuo.</w:t>
      </w:r>
    </w:p>
    <w:p w:rsidR="0062386D" w:rsidRPr="00986096" w:rsidRDefault="0062386D" w:rsidP="00B77D2B">
      <w:pPr>
        <w:tabs>
          <w:tab w:val="left" w:pos="709"/>
          <w:tab w:val="left" w:pos="851"/>
        </w:tabs>
        <w:spacing w:line="360" w:lineRule="auto"/>
        <w:ind w:firstLine="851"/>
        <w:contextualSpacing/>
        <w:jc w:val="both"/>
        <w:rPr>
          <w:b/>
        </w:rPr>
      </w:pPr>
      <w:r w:rsidRPr="00986096">
        <w:rPr>
          <w:b/>
        </w:rPr>
        <w:t>5. Informacijos pateikimas valstybės tarnautojų ir juridinių asmenų registrams</w:t>
      </w:r>
    </w:p>
    <w:p w:rsidR="0062386D" w:rsidRPr="00986096" w:rsidRDefault="0062386D">
      <w:pPr>
        <w:tabs>
          <w:tab w:val="left" w:pos="709"/>
          <w:tab w:val="left" w:pos="851"/>
        </w:tabs>
        <w:spacing w:line="360" w:lineRule="auto"/>
        <w:ind w:firstLine="851"/>
        <w:contextualSpacing/>
        <w:jc w:val="both"/>
      </w:pPr>
      <w:r w:rsidRPr="00986096">
        <w:t>Informacijos patikimą valstybės tarnautojų ir juridinių asmenų registrams reglamentuoja Korupcijos prevencijos įstatymo 11 straipsnis. Savivaldybės administracijos direktoriaus 2013 m gegužės 31 d. įsakymu patvirtinto pareigybės aprašymo 10 punkte, administracijos Teisės ir personalo skyriaus vyriausiajam specialistui  priskirta funkcija – „</w:t>
      </w:r>
      <w:r w:rsidRPr="00986096">
        <w:rPr>
          <w:i/>
        </w:rPr>
        <w:t>atlieka asmens, atsakingo už valstybės tarnautojų registro tvarkymą, funkcijas, užtikrindamas tinkamą teisės aktų įgyvendinimą</w:t>
      </w:r>
      <w:r w:rsidRPr="00986096">
        <w:t>“.</w:t>
      </w:r>
    </w:p>
    <w:p w:rsidR="0062386D" w:rsidRPr="00986096" w:rsidRDefault="0062386D">
      <w:pPr>
        <w:tabs>
          <w:tab w:val="left" w:pos="709"/>
          <w:tab w:val="left" w:pos="851"/>
        </w:tabs>
        <w:spacing w:line="360" w:lineRule="auto"/>
        <w:ind w:firstLine="851"/>
        <w:contextualSpacing/>
        <w:jc w:val="both"/>
      </w:pPr>
      <w:r w:rsidRPr="00986096">
        <w:t xml:space="preserve"> Savivaldybė informavo, kad „</w:t>
      </w:r>
      <w:r w:rsidRPr="00986096">
        <w:rPr>
          <w:i/>
        </w:rPr>
        <w:t>per 2013-2014 metus įstaigoje nebuvo valstybės tarnautojų, kurie įsiteisėjusiu galutiniu teismo nuosprendžiu būtų pripažinti padarę korupcinio pobūdžio nusikalstamas veikas, taip pat patraukti administracinėn ar drausminėn atsakomybėn už sunkius tarnybinius nusižengimus, susijusius su Viešųjų ir privačių interesų derinimo valstybinėje tarnyboje įstatymo reikalavimų pažeidimu, padarytus siekiant gauti neteisėtų pajamų ar privilegijų sau ar kitiems asmenims, todėl, per 2013-2014 metus nebuvo teikta informacija, numatyta Korupcijos prevencijos įstatymo 11 straipsnyje</w:t>
      </w:r>
      <w:r w:rsidRPr="00986096">
        <w:t>“.</w:t>
      </w:r>
    </w:p>
    <w:p w:rsidR="0062386D" w:rsidRPr="00986096" w:rsidRDefault="0062386D">
      <w:pPr>
        <w:tabs>
          <w:tab w:val="left" w:pos="709"/>
          <w:tab w:val="left" w:pos="851"/>
        </w:tabs>
        <w:spacing w:line="360" w:lineRule="auto"/>
        <w:ind w:firstLine="851"/>
        <w:contextualSpacing/>
        <w:jc w:val="both"/>
      </w:pPr>
      <w:r w:rsidRPr="00986096">
        <w:t xml:space="preserve">Susipažinus su Savivaldybės interneto tinklapio </w:t>
      </w:r>
      <w:hyperlink r:id="rId18" w:history="1">
        <w:r w:rsidRPr="00986096">
          <w:rPr>
            <w:rStyle w:val="Hyperlink"/>
            <w:rFonts w:eastAsia="Calibri"/>
            <w:color w:val="auto"/>
          </w:rPr>
          <w:t>www.kedainiai.lt</w:t>
        </w:r>
      </w:hyperlink>
      <w:r w:rsidRPr="00986096">
        <w:t xml:space="preserve"> skiltyje </w:t>
      </w:r>
      <w:r w:rsidRPr="00986096">
        <w:rPr>
          <w:i/>
        </w:rPr>
        <w:t>teisinė informacija/teisės aktų pažeidimai</w:t>
      </w:r>
      <w:r w:rsidRPr="00986096">
        <w:t xml:space="preserve"> skelbiama informacija, nustatyta, kad Savivaldybė skelbia Seimo kontrolierių pažymas (viso patalpintos 6 pažymos) bei informaciją apie Savivaldybės darbuotojų tarnybinius nusižengimus (patalpintas vienas pranešimas apie Savivaldybės administracijos direktoriaus įsakymu Savivaldybės administracijos valstybės tarnautojui skirtą tarnybinę nuobaudą – papeikimą) (informacija rinkta 2015-03-05).</w:t>
      </w:r>
    </w:p>
    <w:p w:rsidR="0062386D" w:rsidRPr="00986096" w:rsidRDefault="0062386D">
      <w:pPr>
        <w:tabs>
          <w:tab w:val="left" w:pos="709"/>
          <w:tab w:val="left" w:pos="851"/>
        </w:tabs>
        <w:spacing w:line="360" w:lineRule="auto"/>
        <w:ind w:firstLine="851"/>
        <w:contextualSpacing/>
        <w:jc w:val="both"/>
      </w:pPr>
      <w:r w:rsidRPr="00986096">
        <w:t xml:space="preserve"> IŠVADA</w:t>
      </w:r>
    </w:p>
    <w:p w:rsidR="0062386D" w:rsidRPr="00986096" w:rsidRDefault="0062386D">
      <w:pPr>
        <w:tabs>
          <w:tab w:val="left" w:pos="709"/>
          <w:tab w:val="left" w:pos="851"/>
        </w:tabs>
        <w:spacing w:line="360" w:lineRule="auto"/>
        <w:ind w:firstLine="851"/>
        <w:contextualSpacing/>
        <w:jc w:val="both"/>
        <w:rPr>
          <w:b/>
        </w:rPr>
      </w:pPr>
      <w:r w:rsidRPr="00986096">
        <w:lastRenderedPageBreak/>
        <w:t>Savivaldybė įgyvendina Korupcijos prevencijos įstatymo 11 straipsnyje numatytą korupcijos prevencijos priemonę.</w:t>
      </w:r>
    </w:p>
    <w:p w:rsidR="0062386D" w:rsidRPr="00986096" w:rsidRDefault="0062386D">
      <w:pPr>
        <w:spacing w:line="360" w:lineRule="auto"/>
        <w:ind w:firstLine="851"/>
        <w:jc w:val="both"/>
        <w:rPr>
          <w:b/>
        </w:rPr>
      </w:pPr>
      <w:r w:rsidRPr="00986096">
        <w:rPr>
          <w:b/>
        </w:rPr>
        <w:t>6. Visuomenės švietimas ir informavimas</w:t>
      </w:r>
    </w:p>
    <w:p w:rsidR="0062386D" w:rsidRPr="00986096" w:rsidRDefault="0062386D">
      <w:pPr>
        <w:spacing w:line="360" w:lineRule="auto"/>
        <w:ind w:firstLine="851"/>
        <w:jc w:val="both"/>
      </w:pPr>
      <w:r w:rsidRPr="00986096">
        <w:t>Vadovaujantis Korupcijos prevencijos įstatymo 10 straipsniu savivaldybės per visuomenės informavimo priemones ir kitais būdais privalo teikti gyventojams informaciją apie savo veiklą kovojant su korupcija.</w:t>
      </w:r>
    </w:p>
    <w:p w:rsidR="0062386D" w:rsidRPr="00986096" w:rsidRDefault="0062386D" w:rsidP="00B77D2B">
      <w:pPr>
        <w:spacing w:line="360" w:lineRule="auto"/>
        <w:ind w:firstLine="851"/>
        <w:jc w:val="both"/>
        <w:rPr>
          <w:i/>
        </w:rPr>
      </w:pPr>
      <w:r w:rsidRPr="00986096">
        <w:t>Savivaldybė informavo, kad siekiant informuoti gyventojus ir juos šviesti antikorupcinėmis temomis, Savivaldybės interneto svetainės specialioje skiltyje „</w:t>
      </w:r>
      <w:r w:rsidRPr="00986096">
        <w:rPr>
          <w:i/>
        </w:rPr>
        <w:t>Korupcijos prevencija</w:t>
      </w:r>
      <w:r w:rsidRPr="00986096">
        <w:t xml:space="preserve">“ </w:t>
      </w:r>
      <w:r w:rsidRPr="00986096">
        <w:rPr>
          <w:i/>
        </w:rPr>
        <w:t>pateikiama informacija, kur galima kreiptis norint pranešti apie korupciją: kyšininkavimą, papirkimą, piktnaudžiavimą tarnybine padėtimi, tarnybos pareigų neatlikimą ir kitas korupcinio pobūdžio nusikalstamas veikas. Skiltyje skelbiama Korupcijos prevencijos programa ir priemonių planas, programos ir priemonių plano įgyvendinimas.</w:t>
      </w:r>
    </w:p>
    <w:p w:rsidR="0062386D" w:rsidRPr="00986096" w:rsidRDefault="0062386D" w:rsidP="00B77D2B">
      <w:pPr>
        <w:spacing w:line="360" w:lineRule="auto"/>
        <w:ind w:firstLine="851"/>
        <w:jc w:val="both"/>
        <w:rPr>
          <w:i/>
        </w:rPr>
      </w:pPr>
      <w:r w:rsidRPr="00986096">
        <w:t xml:space="preserve">Susipažinus su Savivaldybės interneto tinklalapio skiltyje „Korupcijos prevencija“ skelbiama informacija, nustatyta, kad joje paskelbta: „Karštosios linijos“ telefono numeris, informacija apie Korupcijos prevencijos komisiją ( Komisijos veiklos planas, sprendimas dėl Komisijos sudarymo, Komisijos veiklos nuostatai), Savivaldybės 2012-2015 metų korupcijos prevencijos programa bei programos priemonių planas, Savivaldybės kovos su korupcija programos priemonių plano įgyvendinimo ataskaitos už 2010-2014 metus bei Savivaldybės politikų ir tarnautojų elgesio kodeksas. Atkreiptinas dėmesys į tai, kad minėtoje skiltyje neskelbiama išsamesnė informacija apie Korupcijos prevencijos komisijos veiklą: informacija apie įvykusius posėdžius, svarstytus klausimus, priimtus sprendimus, taip pat neviešinamos kasmetinės Korupcijos prevencijos komisijos veiklos ataskaitos. Trumpai apie Savivaldybės antikorupcijos komisijos veiklą yra rašoma </w:t>
      </w:r>
      <w:r w:rsidRPr="00986096">
        <w:rPr>
          <w:i/>
        </w:rPr>
        <w:t>Savivaldybės kovos su korupcija programos priemonių plano įgyvendinimo už 2014 metus ataskaitoje.</w:t>
      </w:r>
    </w:p>
    <w:p w:rsidR="0062386D" w:rsidRPr="00986096" w:rsidRDefault="0062386D">
      <w:pPr>
        <w:spacing w:line="360" w:lineRule="auto"/>
        <w:ind w:firstLine="851"/>
        <w:jc w:val="both"/>
      </w:pPr>
      <w:r w:rsidRPr="00986096">
        <w:t xml:space="preserve">Korupcijos prevencijos įstatymo 10 straipsnyje nurodyta, kad antikorupcinis visuomenės švietimas vykdomas visų tipų ir lygių švietimo įstaigose pagal parengtas švietimo programas. Savivaldybės interneto tinklalapio </w:t>
      </w:r>
      <w:hyperlink r:id="rId19" w:history="1">
        <w:r w:rsidRPr="00986096">
          <w:rPr>
            <w:rStyle w:val="Hyperlink"/>
            <w:rFonts w:eastAsia="Calibri"/>
            <w:color w:val="auto"/>
          </w:rPr>
          <w:t>www.kedainiai.lt</w:t>
        </w:r>
      </w:hyperlink>
      <w:r w:rsidRPr="00986096">
        <w:t xml:space="preserve"> duomenimis, Kėdainiuose veikia 6 gimnazijos, 1 suaugusiųjų ir jaunimo mokykla, 8 pagrindinės mokyklos, 1 specialioji mokykla, 3 mokyklos-darželiai. Savivaldybė informavo, kad antikorupcinis mokymas vykdomas visose mokyklose, antikorupcinės temos integruotos į pilietinį ugdymą, etiką, istoriją, atskirose mokyklose į ekonomiką, geografiją, tikybą, lietuvių kalbą, politologiją, technologijas. 2014 m. minint Tarptautinę antikorupcijos dieną Savivaldybės bendrojo ugdymo mokyklose buvo organizuojami įvairūs renginiai: piešinių konkursai, paskaitos, diskusijos. Kėdainių specialiojoje mokykloje vyko akcija - „Atpažink korupciją“, Vilainių mokykloje darželyje „Obelėlė“ vyko viktorina - „Korupcija – tai?“, lopšelyje darželyje „Žilvitis“ vyko pokalbis tema – „Noriu augti sąžiningoje Lietuvoje“, Kėdainių </w:t>
      </w:r>
      <w:r w:rsidRPr="00986096">
        <w:lastRenderedPageBreak/>
        <w:t>šviesiojoje gimnazijoje vyko konkursas - „Temidė“, „Aušros“ sveikatinimo ir sporto pagrindinėje mokykloje organizuota sąžiningumo akcija, J.Paukštelio pagrindinėje mokykloje vyko diskusija - „Korupcijos nepažįstanti karta“ ir kt. Į švietėjišką antikorupcinę veiklą mokyklose įsijungė ir kitos Savivaldybės įstaigos: Kėdainių švietimo pagalbos tarnyba rajono jaunimui organizavo akciją antikorupcijos tema, Vaiko teisių apsaugos skyriaus ir policijos specialistai Akademijos gimnazijos mokiniams organizavo susitikimą ir diskusiją antikorupcijos tematika. Atkreiptinas dėmesys į tai, kad rajono mokyklose pakankamai aktyviai vykdoma antikorupcinė švietėjiška veikla neviešinama Savivaldybės interneto tinklapyje.</w:t>
      </w:r>
    </w:p>
    <w:p w:rsidR="0062386D" w:rsidRPr="00986096" w:rsidRDefault="0062386D">
      <w:pPr>
        <w:spacing w:line="360" w:lineRule="auto"/>
        <w:ind w:firstLine="851"/>
        <w:jc w:val="both"/>
      </w:pPr>
      <w:r w:rsidRPr="00986096">
        <w:t>IŠVADA</w:t>
      </w:r>
    </w:p>
    <w:p w:rsidR="0062386D" w:rsidRPr="00986096" w:rsidRDefault="0062386D">
      <w:pPr>
        <w:spacing w:line="360" w:lineRule="auto"/>
        <w:ind w:firstLine="851"/>
        <w:jc w:val="both"/>
      </w:pPr>
      <w:r w:rsidRPr="00986096">
        <w:t>Savivaldybė įgyvendina antikorupcinį visuomenės švietimą, tačiau ne visa Savivaldybės vykdoma antikorupcinė veikla viešinama Savivaldybės interneto tinklalapyje.</w:t>
      </w:r>
    </w:p>
    <w:p w:rsidR="0062386D" w:rsidRPr="00986096" w:rsidRDefault="0087252B">
      <w:pPr>
        <w:spacing w:line="360" w:lineRule="auto"/>
        <w:ind w:firstLine="851"/>
        <w:jc w:val="both"/>
      </w:pPr>
      <w:r w:rsidRPr="00986096">
        <w:t>PASIŪLYMAS</w:t>
      </w:r>
    </w:p>
    <w:p w:rsidR="0062386D" w:rsidRPr="00986096" w:rsidRDefault="0062386D" w:rsidP="00B77D2B">
      <w:pPr>
        <w:spacing w:line="360" w:lineRule="auto"/>
        <w:ind w:firstLine="851"/>
        <w:jc w:val="both"/>
      </w:pPr>
      <w:r w:rsidRPr="00986096">
        <w:t>Siekiant didinti Savivaldybės vykdomos antikorupcinės veiklos sklaidą visuomenei, Savivaldybės interneto tinklapio skiltyje „</w:t>
      </w:r>
      <w:r w:rsidRPr="00986096">
        <w:rPr>
          <w:i/>
        </w:rPr>
        <w:t>Korupcijos prevencija</w:t>
      </w:r>
      <w:r w:rsidRPr="00986096">
        <w:t xml:space="preserve">“, siūlome skelbti visą su šia veikla susijusią informaciją, tame tarpe ir informaciją apie </w:t>
      </w:r>
      <w:r w:rsidR="008A1E64" w:rsidRPr="00986096">
        <w:t xml:space="preserve">Antikorupcijos komisijos </w:t>
      </w:r>
      <w:r w:rsidRPr="00986096">
        <w:t xml:space="preserve">įvykusius posėdžius, svarstytus klausimus, priimtus sprendimus, kasmetines </w:t>
      </w:r>
      <w:r w:rsidR="008A1E64" w:rsidRPr="00986096">
        <w:t>Antikorupcijos</w:t>
      </w:r>
      <w:r w:rsidRPr="00986096">
        <w:t xml:space="preserve"> komisijos veiklos ataskaitos. Aktualiausią informaciją rekomenduojame skelbti ir Savivaldybės interneto tinklalapio skiltyje „</w:t>
      </w:r>
      <w:r w:rsidRPr="00986096">
        <w:rPr>
          <w:i/>
        </w:rPr>
        <w:t>Naujienos“</w:t>
      </w:r>
      <w:r w:rsidRPr="00986096">
        <w:t>.</w:t>
      </w:r>
    </w:p>
    <w:p w:rsidR="0062386D" w:rsidRPr="00986096" w:rsidRDefault="0062386D" w:rsidP="00B77D2B">
      <w:pPr>
        <w:tabs>
          <w:tab w:val="left" w:pos="567"/>
        </w:tabs>
        <w:spacing w:line="360" w:lineRule="auto"/>
        <w:ind w:firstLine="851"/>
        <w:jc w:val="both"/>
        <w:rPr>
          <w:b/>
        </w:rPr>
      </w:pPr>
      <w:r w:rsidRPr="00986096">
        <w:rPr>
          <w:b/>
        </w:rPr>
        <w:t>7. Kitos įstatymų numatytos korupcijos prevencijos priemonės</w:t>
      </w:r>
    </w:p>
    <w:p w:rsidR="0062386D" w:rsidRPr="00986096" w:rsidRDefault="0062386D">
      <w:pPr>
        <w:tabs>
          <w:tab w:val="left" w:pos="567"/>
        </w:tabs>
        <w:spacing w:line="360" w:lineRule="auto"/>
        <w:ind w:firstLine="851"/>
        <w:jc w:val="both"/>
        <w:rPr>
          <w:b/>
        </w:rPr>
      </w:pPr>
      <w:r w:rsidRPr="00986096">
        <w:rPr>
          <w:b/>
        </w:rPr>
        <w:t>7.1. Darbuotojų mokymas</w:t>
      </w:r>
    </w:p>
    <w:p w:rsidR="0062386D" w:rsidRPr="00986096" w:rsidRDefault="0062386D">
      <w:pPr>
        <w:tabs>
          <w:tab w:val="left" w:pos="567"/>
        </w:tabs>
        <w:spacing w:line="360" w:lineRule="auto"/>
        <w:ind w:firstLine="851"/>
        <w:jc w:val="both"/>
      </w:pPr>
      <w:r w:rsidRPr="00986096">
        <w:t xml:space="preserve">Korupcijos prevencijos įstatymo 16 straipsnio 2 dalies 7 punkte yra numatyta, kad  </w:t>
      </w:r>
      <w:r w:rsidRPr="00986096">
        <w:rPr>
          <w:i/>
        </w:rPr>
        <w:t>valstybės ir savivaldybių bei nevalstybinės įstaigos, įgyvendindamos šį įstatymą privalo mokyti darbuotojus korupcijos prevencijos klausimais</w:t>
      </w:r>
      <w:r w:rsidRPr="00986096">
        <w:t>. Savivaldybė informavo, kad nagrinėjamu laikotarpiu nebuvo vykdomas antikorupcinis darbuotojų mokymas. Mokymus planuojama organizuoti 2015 metais.</w:t>
      </w:r>
    </w:p>
    <w:p w:rsidR="0062386D" w:rsidRPr="00986096" w:rsidRDefault="0062386D" w:rsidP="00B77D2B">
      <w:pPr>
        <w:tabs>
          <w:tab w:val="left" w:pos="567"/>
        </w:tabs>
        <w:spacing w:line="360" w:lineRule="auto"/>
        <w:ind w:firstLine="851"/>
        <w:jc w:val="both"/>
      </w:pPr>
      <w:r w:rsidRPr="00986096">
        <w:rPr>
          <w:i/>
        </w:rPr>
        <w:t>Savivaldybės 2012-2015 metų korupcijos prevencijos programos priemonių plane</w:t>
      </w:r>
      <w:r w:rsidRPr="00986096">
        <w:t xml:space="preserve"> yra numatyta priemonė – „</w:t>
      </w:r>
      <w:r w:rsidRPr="00986096">
        <w:rPr>
          <w:i/>
        </w:rPr>
        <w:t>Organizuoti politikų, administracijos padalinių ir pavaldžių įmonių darbuotojų antikorupcinius mokymus</w:t>
      </w:r>
      <w:r w:rsidRPr="00986096">
        <w:t>“ (22 priemonė). Šią priemonę numatyta įgyvendinti 2012-2015 metais, o už jos įgyvendinimą atsakingu įvardintas Administracijos direktorius. Išsamiau susipažinus su Savivaldybės pateiktomis 2013 metų ir 2014 metų Programos priemonių įgyvendinimo ataskaitomis, nustatyta, kad apie šios priemonės įgyvendinimą nerašoma.</w:t>
      </w:r>
    </w:p>
    <w:p w:rsidR="0062386D" w:rsidRPr="00986096" w:rsidRDefault="0062386D">
      <w:pPr>
        <w:tabs>
          <w:tab w:val="left" w:pos="567"/>
        </w:tabs>
        <w:spacing w:line="360" w:lineRule="auto"/>
        <w:ind w:firstLine="851"/>
        <w:jc w:val="both"/>
      </w:pPr>
      <w:r w:rsidRPr="00986096">
        <w:t>IŠVADA</w:t>
      </w:r>
    </w:p>
    <w:p w:rsidR="0062386D" w:rsidRPr="00986096" w:rsidRDefault="0062386D" w:rsidP="00B77D2B">
      <w:pPr>
        <w:tabs>
          <w:tab w:val="left" w:pos="567"/>
        </w:tabs>
        <w:spacing w:line="360" w:lineRule="auto"/>
        <w:ind w:firstLine="851"/>
        <w:jc w:val="both"/>
      </w:pPr>
      <w:r w:rsidRPr="00986096">
        <w:t>Savivaldybės darbuotojai nemokomi korupcijos prevencijos klausimais.</w:t>
      </w:r>
    </w:p>
    <w:p w:rsidR="0062386D" w:rsidRPr="00986096" w:rsidRDefault="0087252B">
      <w:pPr>
        <w:tabs>
          <w:tab w:val="left" w:pos="567"/>
        </w:tabs>
        <w:spacing w:line="360" w:lineRule="auto"/>
        <w:ind w:firstLine="851"/>
        <w:jc w:val="both"/>
      </w:pPr>
      <w:r w:rsidRPr="00986096">
        <w:t>PASIŪLYMAS</w:t>
      </w:r>
    </w:p>
    <w:p w:rsidR="0062386D" w:rsidRPr="00986096" w:rsidRDefault="0062386D">
      <w:pPr>
        <w:tabs>
          <w:tab w:val="left" w:pos="567"/>
        </w:tabs>
        <w:spacing w:line="360" w:lineRule="auto"/>
        <w:ind w:firstLine="851"/>
        <w:jc w:val="both"/>
      </w:pPr>
      <w:r w:rsidRPr="00986096">
        <w:lastRenderedPageBreak/>
        <w:t>Siekiant didinti Savivaldybės tarnautojų sąmoningumą, skatinti netoleranciją korupcijos apraiškoms, rekomenduojame, vadovaujantis Korupcijos prevencijos įstatymo 16 straipsnio 2 dalies 7 punktu, organizuoti darbuotojams nuoseklius mokymus korupcijos prevencijos klausimais.</w:t>
      </w:r>
    </w:p>
    <w:p w:rsidR="0062386D" w:rsidRPr="00986096" w:rsidRDefault="0062386D">
      <w:pPr>
        <w:spacing w:line="360" w:lineRule="auto"/>
        <w:ind w:firstLine="851"/>
        <w:jc w:val="both"/>
        <w:rPr>
          <w:b/>
        </w:rPr>
      </w:pPr>
      <w:r w:rsidRPr="00986096">
        <w:rPr>
          <w:b/>
        </w:rPr>
        <w:t>7.2. Padalinio, skirto vykdyti korupcijos prevenciją ir kontrolę įstaigoje, steigimas arba atsakingo asmens, kuriam pavedama atlikti šią funkciją, paskyrimas</w:t>
      </w:r>
    </w:p>
    <w:p w:rsidR="0062386D" w:rsidRPr="00986096" w:rsidRDefault="0062386D">
      <w:pPr>
        <w:spacing w:line="360" w:lineRule="auto"/>
        <w:ind w:firstLine="851"/>
        <w:jc w:val="both"/>
        <w:rPr>
          <w:i/>
        </w:rPr>
      </w:pPr>
      <w:r w:rsidRPr="00986096">
        <w:t xml:space="preserve">Korupcijos prevencijos įstatymo 16 straipsnio 1 dalies 1 punkto nuostatomis, </w:t>
      </w:r>
      <w:r w:rsidRPr="00986096">
        <w:rPr>
          <w:i/>
        </w:rPr>
        <w:t>valstybės ir savivaldybių bei nevalstybinės įstaigos, įgyvendindamos šį įstatymą, turi teisę teisės aktų nustatyta tvarka steigti padalinius, skirtus vykdyti korupcijos prevenciją ir kontrolę, arba paskirti asmenis, kuriems pavedama atlikti šią funkciją.</w:t>
      </w:r>
    </w:p>
    <w:p w:rsidR="0062386D" w:rsidRPr="00986096" w:rsidRDefault="0062386D">
      <w:pPr>
        <w:spacing w:line="360" w:lineRule="auto"/>
        <w:ind w:firstLine="851"/>
        <w:jc w:val="both"/>
        <w:rPr>
          <w:i/>
        </w:rPr>
      </w:pPr>
      <w:r w:rsidRPr="00986096">
        <w:t>Savivaldybė informavo, kad administracijoje nėra padalinio, skirto vykdyti korupcijos prevenciją ir kontrolę įstaigoje, tačiau 2011 m. birželio 28 d. administracijos direktoriaus įsakymu Nr. AD-1-2029 „</w:t>
      </w:r>
      <w:r w:rsidRPr="00986096">
        <w:rPr>
          <w:i/>
        </w:rPr>
        <w:t>Dėl korupcijos prevencijos ir kontrolės</w:t>
      </w:r>
      <w:r w:rsidRPr="00986096">
        <w:t>“ administracijos Bendrojo skyriaus vedėjas paskirtas atsakingu už korupcijos prevenciją ir kontrolę Savivaldybės administracijoje. Ši funkcija taip pat yra numatyta Savivaldybės administracijos Bendrojo skyriaus vedėjo pareigybės aprašymo, patvirtinto 2013 m. gruodžio 31 d. įsakymu Nr. AD-1-1530, 15 punkte – „</w:t>
      </w:r>
      <w:r w:rsidRPr="00986096">
        <w:rPr>
          <w:i/>
        </w:rPr>
        <w:t>Organizuoja korupcijos prevencijos veiklą Savivaldybės administracijoje“.</w:t>
      </w:r>
    </w:p>
    <w:p w:rsidR="0062386D" w:rsidRPr="00986096" w:rsidRDefault="0062386D">
      <w:pPr>
        <w:spacing w:line="360" w:lineRule="auto"/>
        <w:ind w:firstLine="851"/>
        <w:jc w:val="both"/>
      </w:pPr>
      <w:r w:rsidRPr="00986096">
        <w:t>IŠVADA</w:t>
      </w:r>
    </w:p>
    <w:p w:rsidR="0062386D" w:rsidRPr="00986096" w:rsidRDefault="0062386D">
      <w:pPr>
        <w:spacing w:line="360" w:lineRule="auto"/>
        <w:ind w:firstLine="851"/>
        <w:jc w:val="both"/>
      </w:pPr>
      <w:r w:rsidRPr="00986096">
        <w:t>Korupcijos prevencijos įstatymo16 straipsnio 1 dalies 1 punkto nuostata įgyvendinama.</w:t>
      </w:r>
    </w:p>
    <w:p w:rsidR="0062386D" w:rsidRPr="00986096" w:rsidRDefault="0062386D">
      <w:pPr>
        <w:spacing w:line="360" w:lineRule="auto"/>
        <w:ind w:firstLine="851"/>
        <w:jc w:val="both"/>
        <w:rPr>
          <w:b/>
        </w:rPr>
      </w:pPr>
      <w:r w:rsidRPr="00986096">
        <w:rPr>
          <w:b/>
        </w:rPr>
        <w:t>7.3. Antikorupcijos komisija</w:t>
      </w:r>
    </w:p>
    <w:p w:rsidR="0062386D" w:rsidRPr="00986096" w:rsidRDefault="0062386D">
      <w:pPr>
        <w:spacing w:line="360" w:lineRule="auto"/>
        <w:ind w:firstLine="851"/>
        <w:jc w:val="both"/>
      </w:pPr>
      <w:r w:rsidRPr="00986096">
        <w:t xml:space="preserve">Savivaldybėje veikia Antikorupcijos komisija, sudaryta Savivaldybės tarybos 2011 m. gegužės 13 d.  sprendimu Nr. TS-158 (toliau – Komisija). Komisiją sudaro 7 nariai, Komisijos pirmininke paskirta Savivaldybės mero pavaduotoja. Komisija vadovaujasi </w:t>
      </w:r>
      <w:r w:rsidRPr="00986096">
        <w:rPr>
          <w:i/>
        </w:rPr>
        <w:t>Savivaldybės antikorupcijos komisijos veiklos nuostatais</w:t>
      </w:r>
      <w:r w:rsidRPr="00986096">
        <w:t>, patvirtintais 2012 m. vasario 10 d. sprendimu Nr. TS-17 (toliau – Komisijos nuostatai).</w:t>
      </w:r>
    </w:p>
    <w:p w:rsidR="0062386D" w:rsidRPr="00986096" w:rsidRDefault="0062386D" w:rsidP="00B77D2B">
      <w:pPr>
        <w:spacing w:line="360" w:lineRule="auto"/>
        <w:ind w:firstLine="851"/>
        <w:jc w:val="both"/>
      </w:pPr>
      <w:r w:rsidRPr="00986096">
        <w:t>Savivaldybė informavo, kad 2014 m. Komisija į posėdžius rinkosi 2 kartus: balandžio 29 d. ir gruodžio 4 d. Posėdžių metu Komisija svarstė šiuos klausimus: dėl korupcijos prevencijos organizavimo Kėdainių rajono ikimokyklinio ugdymo įstaigose, rajono kultūros centruose, VšĮ „Kėdainių ligoninė“, VšĮ „Kėdainių pirminės sveikatos priežiūros centras“ ir Kėdainių rajono neformaliojo švietimo mokyklose, dėl Turto valdymo skyriaus ir Socialinės paramos skyriaus parengtų teisės aktų antikorupcinio vertinimo ir kitus klausimus.</w:t>
      </w:r>
    </w:p>
    <w:p w:rsidR="0062386D" w:rsidRPr="00986096" w:rsidRDefault="0062386D" w:rsidP="00B77D2B">
      <w:pPr>
        <w:spacing w:line="360" w:lineRule="auto"/>
        <w:ind w:firstLine="851"/>
        <w:jc w:val="both"/>
      </w:pPr>
      <w:r w:rsidRPr="00986096">
        <w:t xml:space="preserve">Susipažinus su Savivaldybės pateikta informacija bei su Savivaldybės interneto tinklapyje skelbiama informacija nustatyta, kad Komisija neskelbia, o galbūt ir nerengia savo veiklos ataskaitų (Komisijos veiklos ataskaitų Savivaldybė nepateikė). Apie Komisijos veiklą trumpai yra rašoma </w:t>
      </w:r>
      <w:r w:rsidRPr="00986096">
        <w:rPr>
          <w:i/>
        </w:rPr>
        <w:t>Savivaldybės korupcijos prevencijos programos priemonių plano įgyvendinimo ataskaitose</w:t>
      </w:r>
      <w:r w:rsidRPr="00986096">
        <w:t>. Prievolė rengti Komisijos veiklos ataskaitas yra numatyta Komisijos nuostatų 18 punkte - „</w:t>
      </w:r>
      <w:r w:rsidRPr="00986096">
        <w:rPr>
          <w:i/>
        </w:rPr>
        <w:t xml:space="preserve">Komisija kartą per </w:t>
      </w:r>
      <w:r w:rsidRPr="00986096">
        <w:rPr>
          <w:i/>
        </w:rPr>
        <w:lastRenderedPageBreak/>
        <w:t>metus, ne vėliau kaip iki einamųjų metų gegužės 1 dienos, teikia Tarybai ataskaitą apie komisijos veiklą</w:t>
      </w:r>
      <w:r w:rsidRPr="00986096">
        <w:t>“. Išsamesnis skiltyje „</w:t>
      </w:r>
      <w:r w:rsidRPr="00986096">
        <w:rPr>
          <w:i/>
        </w:rPr>
        <w:t>Korupcijos prevencija</w:t>
      </w:r>
      <w:r w:rsidRPr="00986096">
        <w:t xml:space="preserve">“ skelbiamos informacijos apie Komisijos veiklą vertinimas pateiktas 6 skyriuje </w:t>
      </w:r>
      <w:r w:rsidR="00A75E11" w:rsidRPr="00986096">
        <w:t>.</w:t>
      </w:r>
    </w:p>
    <w:p w:rsidR="0062386D" w:rsidRPr="00986096" w:rsidRDefault="0062386D" w:rsidP="00B77D2B">
      <w:pPr>
        <w:spacing w:line="360" w:lineRule="auto"/>
        <w:ind w:firstLine="851"/>
        <w:jc w:val="both"/>
      </w:pPr>
      <w:r w:rsidRPr="00986096">
        <w:rPr>
          <w:i/>
        </w:rPr>
        <w:t>Savivaldybės korupcijos prevencijos programoje</w:t>
      </w:r>
      <w:r w:rsidRPr="00986096">
        <w:t xml:space="preserve"> neaiškiai apibrėžtas Komisijos vaidmuo vykdant Programos įgyvendinimo stebėseną, kontrolę bei vertinimą (išvados ir pasiūlymai pateikti 2 skyriuje</w:t>
      </w:r>
      <w:r w:rsidR="00A75E11" w:rsidRPr="00986096">
        <w:t>).</w:t>
      </w:r>
    </w:p>
    <w:p w:rsidR="0062386D" w:rsidRPr="00986096" w:rsidRDefault="0087252B">
      <w:pPr>
        <w:spacing w:line="360" w:lineRule="auto"/>
        <w:ind w:firstLine="851"/>
        <w:jc w:val="both"/>
      </w:pPr>
      <w:r w:rsidRPr="00986096">
        <w:t>PASIŪLYMAS</w:t>
      </w:r>
    </w:p>
    <w:p w:rsidR="0062386D" w:rsidRPr="00986096" w:rsidRDefault="0062386D">
      <w:pPr>
        <w:spacing w:line="360" w:lineRule="auto"/>
        <w:ind w:firstLine="851"/>
        <w:jc w:val="both"/>
      </w:pPr>
      <w:r w:rsidRPr="00986096">
        <w:t xml:space="preserve">Savivaldybės Antikorupcijos komisijai siūlome aktyviau prisidėti Savivaldybei formuojant ir kuriant korupcijos prevencijos politiką, įgyvendinti Savivaldybės tarybos 2012 m. vasario 10 d. sprendimu Nr. TS-17 patvirtintuose </w:t>
      </w:r>
      <w:r w:rsidRPr="00986096">
        <w:rPr>
          <w:i/>
        </w:rPr>
        <w:t>Savivaldybės antikorupcijos komisijos veiklos nuostatuose</w:t>
      </w:r>
      <w:r w:rsidRPr="00986096">
        <w:t xml:space="preserve"> įtvirtintus uždavinius.</w:t>
      </w:r>
    </w:p>
    <w:p w:rsidR="0062386D" w:rsidRPr="00986096" w:rsidRDefault="0062386D">
      <w:pPr>
        <w:spacing w:line="360" w:lineRule="auto"/>
        <w:ind w:firstLine="851"/>
        <w:jc w:val="both"/>
      </w:pPr>
      <w:r w:rsidRPr="00986096">
        <w:t>Kasmet rengti ir teikti Tarybai Savivaldybės Antikorupcijos komisijos veiklos ataskaitas apie Komisijos veiklą. Savivaldybės interneto tinklapyje skelbti kuo išsamesnę su Komisijos veikla susijusią informaciją.</w:t>
      </w:r>
    </w:p>
    <w:p w:rsidR="0062386D" w:rsidRPr="00986096" w:rsidRDefault="0062386D">
      <w:pPr>
        <w:spacing w:line="360" w:lineRule="auto"/>
        <w:ind w:firstLine="851"/>
        <w:jc w:val="center"/>
        <w:rPr>
          <w:b/>
        </w:rPr>
      </w:pPr>
    </w:p>
    <w:p w:rsidR="0062386D" w:rsidRPr="00986096" w:rsidRDefault="0062386D">
      <w:pPr>
        <w:spacing w:line="360" w:lineRule="auto"/>
        <w:ind w:firstLine="851"/>
        <w:jc w:val="center"/>
        <w:rPr>
          <w:b/>
        </w:rPr>
      </w:pPr>
      <w:r w:rsidRPr="00986096">
        <w:rPr>
          <w:b/>
        </w:rPr>
        <w:t>___________________</w:t>
      </w:r>
    </w:p>
    <w:p w:rsidR="0062386D" w:rsidRPr="00986096" w:rsidRDefault="0062386D">
      <w:r w:rsidRPr="00986096">
        <w:br w:type="page"/>
      </w:r>
    </w:p>
    <w:p w:rsidR="0062386D" w:rsidRPr="00986096" w:rsidRDefault="0062386D" w:rsidP="006419B7">
      <w:pPr>
        <w:ind w:left="5670"/>
      </w:pPr>
      <w:r w:rsidRPr="00986096">
        <w:lastRenderedPageBreak/>
        <w:t>Išvados dėl korupcijos rizikos analizės Kėdainių rajono savivaldybės veiklos srityse</w:t>
      </w:r>
    </w:p>
    <w:p w:rsidR="0062386D" w:rsidRPr="00986096" w:rsidRDefault="0062386D" w:rsidP="006419B7">
      <w:pPr>
        <w:keepNext/>
        <w:ind w:left="5670"/>
        <w:outlineLvl w:val="0"/>
      </w:pPr>
      <w:r w:rsidRPr="00986096">
        <w:rPr>
          <w:lang w:eastAsia="en-US"/>
        </w:rPr>
        <w:t>3 priedas</w:t>
      </w:r>
    </w:p>
    <w:p w:rsidR="0062386D" w:rsidRPr="00986096" w:rsidRDefault="0062386D" w:rsidP="00B77D2B"/>
    <w:p w:rsidR="0062386D" w:rsidRPr="00986096" w:rsidRDefault="0062386D" w:rsidP="00B77D2B">
      <w:pPr>
        <w:keepNext/>
        <w:ind w:firstLine="709"/>
        <w:jc w:val="center"/>
        <w:outlineLvl w:val="0"/>
        <w:rPr>
          <w:b/>
        </w:rPr>
      </w:pPr>
    </w:p>
    <w:p w:rsidR="0062386D" w:rsidRPr="00986096" w:rsidRDefault="0062386D" w:rsidP="00B77D2B">
      <w:pPr>
        <w:keepNext/>
        <w:ind w:firstLine="851"/>
        <w:jc w:val="center"/>
        <w:outlineLvl w:val="0"/>
        <w:rPr>
          <w:b/>
        </w:rPr>
      </w:pPr>
      <w:r w:rsidRPr="00986096">
        <w:rPr>
          <w:b/>
        </w:rPr>
        <w:t>VERTINANT KORUPCIJOS PREVENCIJOS PRIEMONIŲ ĮGYVENDINIMĄ, VERTINTI TEISĖS AKTAI, DOKUMENTAI IR INFORMACIJA</w:t>
      </w:r>
    </w:p>
    <w:p w:rsidR="0062386D" w:rsidRPr="00986096" w:rsidRDefault="0062386D" w:rsidP="00B77D2B">
      <w:pPr>
        <w:keepNext/>
        <w:ind w:firstLine="851"/>
        <w:jc w:val="center"/>
        <w:outlineLvl w:val="0"/>
        <w:rPr>
          <w:b/>
        </w:rPr>
      </w:pPr>
    </w:p>
    <w:p w:rsidR="0062386D" w:rsidRPr="00986096" w:rsidRDefault="0062386D" w:rsidP="00B77D2B">
      <w:pPr>
        <w:spacing w:line="360" w:lineRule="auto"/>
        <w:ind w:firstLine="851"/>
        <w:jc w:val="both"/>
        <w:rPr>
          <w:i/>
        </w:rPr>
      </w:pPr>
      <w:r w:rsidRPr="00986096">
        <w:rPr>
          <w:i/>
        </w:rPr>
        <w:t>Bendrieji teisės aktai:</w:t>
      </w:r>
    </w:p>
    <w:p w:rsidR="0062386D" w:rsidRPr="00986096" w:rsidRDefault="0062386D" w:rsidP="00B77D2B">
      <w:pPr>
        <w:numPr>
          <w:ilvl w:val="0"/>
          <w:numId w:val="26"/>
        </w:numPr>
        <w:tabs>
          <w:tab w:val="left" w:pos="1276"/>
        </w:tabs>
        <w:spacing w:line="360" w:lineRule="auto"/>
        <w:jc w:val="both"/>
      </w:pPr>
      <w:r w:rsidRPr="00986096">
        <w:rPr>
          <w:bCs/>
        </w:rPr>
        <w:t xml:space="preserve">Lietuvos Respublikos korupcijos prevencijos įstatymas (Žin., 2002, Nr. 57-2297). </w:t>
      </w:r>
    </w:p>
    <w:p w:rsidR="00A75E11" w:rsidRPr="00986096" w:rsidRDefault="00A75E11" w:rsidP="00A75E11">
      <w:pPr>
        <w:numPr>
          <w:ilvl w:val="0"/>
          <w:numId w:val="26"/>
        </w:numPr>
        <w:tabs>
          <w:tab w:val="left" w:pos="1276"/>
        </w:tabs>
        <w:spacing w:line="360" w:lineRule="auto"/>
        <w:jc w:val="both"/>
      </w:pPr>
      <w:r w:rsidRPr="00986096">
        <w:t>Lietuvos Respublikos nacionalinė kovos su korupcija 2015–2025 metų programa, patvirtinta Lietuvos Respublikos Seimo 2015 m. kovo 10 d. nutarimu Nr. XII-1537 „Dėl Lietuvos Respublikos nacionalinės kovos su korupcija 2015–2025 metų programos patvirtinimo“.</w:t>
      </w:r>
    </w:p>
    <w:p w:rsidR="0062386D" w:rsidRPr="00986096" w:rsidRDefault="0062386D" w:rsidP="00B77D2B">
      <w:pPr>
        <w:numPr>
          <w:ilvl w:val="0"/>
          <w:numId w:val="26"/>
        </w:numPr>
        <w:tabs>
          <w:tab w:val="left" w:pos="1276"/>
        </w:tabs>
        <w:spacing w:line="360" w:lineRule="auto"/>
        <w:jc w:val="both"/>
      </w:pPr>
      <w:r w:rsidRPr="00986096">
        <w:t>Korupcijos rizikos analizės atlikimo tvarka, patvirtinta Lietuvos Respublikos Vyriausybės 2002 m. spalio 8 d. nutarimu Nr. 1601(Žin., 2002, Nr. 98-4339).</w:t>
      </w:r>
    </w:p>
    <w:p w:rsidR="0062386D" w:rsidRPr="00986096" w:rsidRDefault="0062386D" w:rsidP="00B77D2B">
      <w:pPr>
        <w:numPr>
          <w:ilvl w:val="0"/>
          <w:numId w:val="26"/>
        </w:numPr>
        <w:tabs>
          <w:tab w:val="left" w:pos="1276"/>
        </w:tabs>
        <w:spacing w:line="360" w:lineRule="auto"/>
        <w:jc w:val="both"/>
      </w:pPr>
      <w:r w:rsidRPr="00986096">
        <w:t>Teisės aktų projektų antikorupcinio vertinimo taisyklės, patvirtintos Lietuvos Respublikos Vyriausybės 2014 m. kovo 12 d. nutarimu Nr. 243 (TAR., 2014, Nr. 2014-03284).</w:t>
      </w:r>
    </w:p>
    <w:p w:rsidR="0062386D" w:rsidRPr="00986096" w:rsidRDefault="0062386D" w:rsidP="00B77D2B">
      <w:pPr>
        <w:numPr>
          <w:ilvl w:val="0"/>
          <w:numId w:val="26"/>
        </w:numPr>
        <w:tabs>
          <w:tab w:val="left" w:pos="1276"/>
        </w:tabs>
        <w:spacing w:line="360" w:lineRule="auto"/>
        <w:jc w:val="both"/>
      </w:pPr>
      <w:r w:rsidRPr="00986096">
        <w:t>Savivaldybės korupcijos prevencijos programos rengimo rekomendacijos, patvirtintos Lietuvos Respublikos specialiųjų tyrimų tarnybos direktoriaus 2014 m. birželio 5 d. įsakymu Nr. 185 (TAR., 2014, Nr. 7274).</w:t>
      </w:r>
    </w:p>
    <w:p w:rsidR="0062386D" w:rsidRPr="00986096" w:rsidRDefault="0062386D" w:rsidP="00B77D2B">
      <w:pPr>
        <w:numPr>
          <w:ilvl w:val="0"/>
          <w:numId w:val="26"/>
        </w:numPr>
        <w:tabs>
          <w:tab w:val="left" w:pos="1276"/>
        </w:tabs>
        <w:spacing w:line="360" w:lineRule="auto"/>
        <w:jc w:val="both"/>
      </w:pPr>
      <w:r w:rsidRPr="00986096">
        <w:t>Valstybės ar savivaldybės įstaigų veiklos sričių, kuriose egzistuoja didelė korupcijos pasireiškimo tikimybė, nustatymo rekomendacijos, patvirtintos Lietuvos Respublikos specialiųjų tyrimų tarnybos direktoriaus 2011 m. gegužės 13 d. įsakymu Nr. 2-170 (Žin., 2011, Nr. 60-2877).</w:t>
      </w:r>
    </w:p>
    <w:p w:rsidR="0062386D" w:rsidRPr="00986096" w:rsidRDefault="0062386D" w:rsidP="00B77D2B">
      <w:pPr>
        <w:numPr>
          <w:ilvl w:val="0"/>
          <w:numId w:val="26"/>
        </w:numPr>
        <w:tabs>
          <w:tab w:val="left" w:pos="1276"/>
        </w:tabs>
        <w:spacing w:line="360" w:lineRule="auto"/>
        <w:jc w:val="both"/>
      </w:pPr>
      <w:r w:rsidRPr="00986096">
        <w:t>Rekomendacijos dėl kreipimosi į Lietuvos Respublikos specialiųjų tyrimų tarnybą dėl informacijos apie asmenį, siekiantį eiti arba einantį pareigas valstybės ar savivaldybės įstaigoje ar įmonėje, arba apie asmenį, kurį į pareigas Europos Sąjungos ar tarptautinėse institucijose teikia Lietuvos Respublika, pateikimo, patvirtintos Lietuvos Respublikos specialiųjų tyrimų tarnybos direktoriaus 2011 m. spalio 21 d. įsakymu Nr. 2-366 (Žin., 2011, Nr. 129-6127).</w:t>
      </w:r>
    </w:p>
    <w:p w:rsidR="0062386D" w:rsidRPr="00986096" w:rsidRDefault="0062386D" w:rsidP="006419B7">
      <w:pPr>
        <w:pStyle w:val="ListParagraph"/>
        <w:spacing w:line="360" w:lineRule="auto"/>
        <w:ind w:left="0"/>
        <w:jc w:val="both"/>
        <w:rPr>
          <w:bCs/>
          <w:i/>
        </w:rPr>
      </w:pPr>
      <w:r w:rsidRPr="00986096">
        <w:rPr>
          <w:bCs/>
          <w:i/>
        </w:rPr>
        <w:t>Savivaldybės pateikti dokumentai ir teisės aktai:</w:t>
      </w:r>
    </w:p>
    <w:p w:rsidR="0062386D" w:rsidRPr="00986096" w:rsidRDefault="0062386D" w:rsidP="00B77D2B">
      <w:pPr>
        <w:numPr>
          <w:ilvl w:val="0"/>
          <w:numId w:val="31"/>
        </w:numPr>
        <w:tabs>
          <w:tab w:val="left" w:pos="1276"/>
        </w:tabs>
        <w:spacing w:line="360" w:lineRule="auto"/>
        <w:jc w:val="both"/>
      </w:pPr>
      <w:r w:rsidRPr="00986096">
        <w:t>Kėdainių rajono savivaldybės 2012 - 2015 metų Korupcijos prevencijos programa, patvirtinta Savivaldybės tarybos 2012 m. vasario 10 d. sprendimu Nr. TS-17.</w:t>
      </w:r>
    </w:p>
    <w:p w:rsidR="0062386D" w:rsidRPr="00986096" w:rsidRDefault="0062386D" w:rsidP="00B77D2B">
      <w:pPr>
        <w:numPr>
          <w:ilvl w:val="0"/>
          <w:numId w:val="31"/>
        </w:numPr>
        <w:tabs>
          <w:tab w:val="left" w:pos="1276"/>
        </w:tabs>
        <w:spacing w:line="360" w:lineRule="auto"/>
        <w:jc w:val="both"/>
      </w:pPr>
      <w:r w:rsidRPr="00986096">
        <w:t>Kėdainių rajono savivaldybės tarybos 2011 m. gegužės 13 d. sprendimas Nr. TS-158 „Dėl Kėdainių rajono savivaldybės Korupcijos prevencijos komisijos sudarymo“ (pakeitimai 2013-05-31 Nr. TS-182, 2013-09-27 Nr. TS-267).</w:t>
      </w:r>
    </w:p>
    <w:p w:rsidR="0062386D" w:rsidRPr="00986096" w:rsidRDefault="0062386D" w:rsidP="00B77D2B">
      <w:pPr>
        <w:numPr>
          <w:ilvl w:val="0"/>
          <w:numId w:val="31"/>
        </w:numPr>
        <w:tabs>
          <w:tab w:val="left" w:pos="1276"/>
        </w:tabs>
        <w:spacing w:line="360" w:lineRule="auto"/>
        <w:jc w:val="both"/>
      </w:pPr>
      <w:r w:rsidRPr="00986096">
        <w:t>Kėdainių rajono savivaldybės Antikorupcijos komisijos veiklos nuostatai, patvirtinti Savivaldybės tarybos 2012 m. vasario 10 d. sprendimu Nr. TS-17.</w:t>
      </w:r>
    </w:p>
    <w:p w:rsidR="0062386D" w:rsidRPr="00986096" w:rsidRDefault="0062386D" w:rsidP="00B77D2B">
      <w:pPr>
        <w:numPr>
          <w:ilvl w:val="0"/>
          <w:numId w:val="31"/>
        </w:numPr>
        <w:tabs>
          <w:tab w:val="left" w:pos="1276"/>
        </w:tabs>
        <w:spacing w:line="360" w:lineRule="auto"/>
        <w:jc w:val="both"/>
      </w:pPr>
      <w:r w:rsidRPr="00986096">
        <w:lastRenderedPageBreak/>
        <w:t>Kėdainių rajono savivaldybės tarybos priimtų teisės aktų ir jų projektų antikorupcinio vertinimo metodika, patvirtinta Savivaldybės tarybos 2013 m. vasario 22 d. sprendimu Nr. TS-31.</w:t>
      </w:r>
    </w:p>
    <w:p w:rsidR="0062386D" w:rsidRPr="00986096" w:rsidRDefault="0062386D" w:rsidP="00B77D2B">
      <w:pPr>
        <w:numPr>
          <w:ilvl w:val="0"/>
          <w:numId w:val="31"/>
        </w:numPr>
        <w:tabs>
          <w:tab w:val="left" w:pos="1276"/>
        </w:tabs>
        <w:spacing w:line="360" w:lineRule="auto"/>
        <w:jc w:val="both"/>
      </w:pPr>
      <w:r w:rsidRPr="00986096">
        <w:t>Kėdainių rajono savivaldybės administracijos direktoriaus 2014 m. gegužės 6 d. įsakymas Nr. AD1-586 „Dėl teisės aktų projektų antikorupcinio vertinimo“.</w:t>
      </w:r>
    </w:p>
    <w:p w:rsidR="0062386D" w:rsidRPr="00986096" w:rsidRDefault="0062386D" w:rsidP="00B77D2B">
      <w:pPr>
        <w:numPr>
          <w:ilvl w:val="0"/>
          <w:numId w:val="31"/>
        </w:numPr>
        <w:tabs>
          <w:tab w:val="left" w:pos="1276"/>
        </w:tabs>
        <w:spacing w:line="360" w:lineRule="auto"/>
        <w:jc w:val="both"/>
      </w:pPr>
      <w:r w:rsidRPr="00986096">
        <w:t>Išvada dėl korupcijos pasireiškimo tikimybės nustatymo Kėdainių rajono savivaldybės žemės paskirties keitimo, statybų leidimų išdavimo, mokesčių, priskirtų Savivaldybės kompetencijai, nuolaidų suteikimo, ir Vilainių seniūnijoje viešųjų pirkimų inicijavimo, organizavimo, vykdymo, ir seniūnijos valdomo turto valdymo, naudojimo ir disponavimo srityse, pateikta Savivaldybės mero 2014 m. spalio 3 d. raštu Nr. AS-4993.</w:t>
      </w:r>
    </w:p>
    <w:p w:rsidR="0062386D" w:rsidRPr="00986096" w:rsidRDefault="0062386D" w:rsidP="00B77D2B">
      <w:pPr>
        <w:numPr>
          <w:ilvl w:val="0"/>
          <w:numId w:val="31"/>
        </w:numPr>
        <w:tabs>
          <w:tab w:val="left" w:pos="1276"/>
        </w:tabs>
        <w:spacing w:line="360" w:lineRule="auto"/>
        <w:jc w:val="both"/>
      </w:pPr>
      <w:r w:rsidRPr="00986096">
        <w:t>Kėdainių rajono savivaldybės Kovos su korupcija programos priemonių plano įgyvendinimo už 2014 m. ataskaita.</w:t>
      </w:r>
    </w:p>
    <w:p w:rsidR="0062386D" w:rsidRPr="00986096" w:rsidRDefault="0062386D" w:rsidP="00B77D2B">
      <w:pPr>
        <w:numPr>
          <w:ilvl w:val="0"/>
          <w:numId w:val="31"/>
        </w:numPr>
        <w:tabs>
          <w:tab w:val="left" w:pos="1276"/>
        </w:tabs>
        <w:spacing w:line="360" w:lineRule="auto"/>
        <w:jc w:val="both"/>
      </w:pPr>
      <w:r w:rsidRPr="00986096">
        <w:t>Kėdainių rajono savivaldybės Kovos su korupcija programos priemonių plano įgyvendinimo už 2013 m. ataskaita.</w:t>
      </w:r>
    </w:p>
    <w:p w:rsidR="0062386D" w:rsidRPr="00986096" w:rsidRDefault="0062386D" w:rsidP="00B77D2B">
      <w:pPr>
        <w:numPr>
          <w:ilvl w:val="0"/>
          <w:numId w:val="31"/>
        </w:numPr>
        <w:tabs>
          <w:tab w:val="left" w:pos="1276"/>
        </w:tabs>
        <w:spacing w:line="360" w:lineRule="auto"/>
        <w:jc w:val="both"/>
      </w:pPr>
      <w:r w:rsidRPr="00986096">
        <w:t>Kėdainių rajono savivaldybės administracijos teisės ir personalo skyriaus vyriausiojo specialisto pareigybės aprašymas, patvirtintas Savivaldybės administracijos direktoriaus 2013 m. gegužės 31 d. įsakymu Nr. AS-1-708.</w:t>
      </w:r>
    </w:p>
    <w:p w:rsidR="0062386D" w:rsidRPr="00986096" w:rsidRDefault="0062386D" w:rsidP="00B77D2B">
      <w:pPr>
        <w:numPr>
          <w:ilvl w:val="0"/>
          <w:numId w:val="31"/>
        </w:numPr>
        <w:tabs>
          <w:tab w:val="left" w:pos="1276"/>
        </w:tabs>
        <w:spacing w:line="360" w:lineRule="auto"/>
        <w:jc w:val="both"/>
      </w:pPr>
      <w:r w:rsidRPr="00986096">
        <w:t>Kėdainių rajono savivaldybės administracijos bendrojo skyriaus vedėjo pareigybės aprašymas, patvirtintas Savivaldybės administracijos direktoriaus 2013 m. gruodžio 31 d. įsakymu Nr. AD-1-1530.</w:t>
      </w:r>
    </w:p>
    <w:p w:rsidR="0062386D" w:rsidRPr="00986096" w:rsidRDefault="0062386D" w:rsidP="00B77D2B">
      <w:pPr>
        <w:numPr>
          <w:ilvl w:val="0"/>
          <w:numId w:val="31"/>
        </w:numPr>
        <w:tabs>
          <w:tab w:val="left" w:pos="1276"/>
        </w:tabs>
        <w:spacing w:line="360" w:lineRule="auto"/>
        <w:jc w:val="both"/>
      </w:pPr>
      <w:r w:rsidRPr="00986096">
        <w:t>Kėdainių rajono savivaldybės administracijos direktoriaus 2011 m. birželio 28 d. įsakymas Nr. AD-1-2029 „Dėl korupcijos prevencijos ir kontrolės“.</w:t>
      </w:r>
    </w:p>
    <w:p w:rsidR="0062386D" w:rsidRPr="00986096" w:rsidRDefault="0062386D" w:rsidP="00B77D2B">
      <w:pPr>
        <w:numPr>
          <w:ilvl w:val="0"/>
          <w:numId w:val="31"/>
        </w:numPr>
        <w:tabs>
          <w:tab w:val="left" w:pos="1276"/>
        </w:tabs>
        <w:spacing w:line="360" w:lineRule="auto"/>
        <w:jc w:val="both"/>
      </w:pPr>
      <w:r w:rsidRPr="00986096">
        <w:t>Kėdainių rajono savivaldybės administracijos direktoriaus 2014 m. gruodžio 17 d. raštas Nr. AS-6358 „Dėl pateikiamos informacijos“.</w:t>
      </w:r>
    </w:p>
    <w:p w:rsidR="0062386D" w:rsidRPr="00986096" w:rsidRDefault="0062386D" w:rsidP="00B77D2B">
      <w:pPr>
        <w:numPr>
          <w:ilvl w:val="0"/>
          <w:numId w:val="31"/>
        </w:numPr>
        <w:tabs>
          <w:tab w:val="left" w:pos="1276"/>
        </w:tabs>
        <w:spacing w:line="360" w:lineRule="auto"/>
        <w:jc w:val="both"/>
      </w:pPr>
      <w:r w:rsidRPr="00986096">
        <w:t>Korupcijos prevencijos komisijos 2014 m. veiklos planas.</w:t>
      </w:r>
    </w:p>
    <w:p w:rsidR="0062386D" w:rsidRPr="00986096" w:rsidRDefault="0062386D" w:rsidP="00B77D2B">
      <w:pPr>
        <w:numPr>
          <w:ilvl w:val="0"/>
          <w:numId w:val="31"/>
        </w:numPr>
        <w:tabs>
          <w:tab w:val="left" w:pos="1276"/>
        </w:tabs>
        <w:spacing w:line="360" w:lineRule="auto"/>
        <w:jc w:val="both"/>
      </w:pPr>
      <w:r w:rsidRPr="00986096">
        <w:t xml:space="preserve">Savivaldybės interneto tinklapyje </w:t>
      </w:r>
      <w:hyperlink r:id="rId20" w:history="1">
        <w:r w:rsidRPr="00986096">
          <w:rPr>
            <w:rStyle w:val="Hyperlink"/>
            <w:rFonts w:eastAsia="Calibri"/>
            <w:color w:val="auto"/>
          </w:rPr>
          <w:t>www.kedainiai.lt</w:t>
        </w:r>
      </w:hyperlink>
      <w:r w:rsidRPr="00986096">
        <w:t xml:space="preserve"> skelbiama informacija.</w:t>
      </w:r>
    </w:p>
    <w:p w:rsidR="0062386D" w:rsidRPr="00986096" w:rsidRDefault="0062386D" w:rsidP="006419B7">
      <w:pPr>
        <w:tabs>
          <w:tab w:val="left" w:pos="1276"/>
        </w:tabs>
        <w:spacing w:line="360" w:lineRule="auto"/>
        <w:jc w:val="both"/>
      </w:pPr>
    </w:p>
    <w:p w:rsidR="0062386D" w:rsidRPr="00986096" w:rsidRDefault="0062386D" w:rsidP="00B77D2B">
      <w:pPr>
        <w:jc w:val="center"/>
      </w:pPr>
      <w:r w:rsidRPr="00986096">
        <w:t>_________________</w:t>
      </w:r>
    </w:p>
    <w:p w:rsidR="0062386D" w:rsidRPr="00986096" w:rsidRDefault="0062386D" w:rsidP="00B77D2B">
      <w:r w:rsidRPr="00986096">
        <w:br w:type="page"/>
      </w:r>
    </w:p>
    <w:p w:rsidR="0062386D" w:rsidRPr="00986096" w:rsidRDefault="0062386D" w:rsidP="006419B7">
      <w:pPr>
        <w:ind w:left="5670"/>
      </w:pPr>
      <w:r w:rsidRPr="00986096">
        <w:lastRenderedPageBreak/>
        <w:t>Išvados dėl korupcijos rizikos analizės Kėdainių rajono savivaldybės veiklos srityse</w:t>
      </w:r>
    </w:p>
    <w:p w:rsidR="0062386D" w:rsidRPr="00986096" w:rsidRDefault="0062386D" w:rsidP="006419B7">
      <w:pPr>
        <w:ind w:left="5670"/>
        <w:rPr>
          <w:lang w:eastAsia="en-US"/>
        </w:rPr>
      </w:pPr>
      <w:r w:rsidRPr="00986096">
        <w:rPr>
          <w:lang w:eastAsia="en-US"/>
        </w:rPr>
        <w:t>4 priedas</w:t>
      </w:r>
    </w:p>
    <w:p w:rsidR="0062386D" w:rsidRPr="00986096" w:rsidRDefault="0062386D" w:rsidP="00B77D2B">
      <w:pPr>
        <w:spacing w:line="360" w:lineRule="auto"/>
        <w:ind w:firstLine="851"/>
        <w:jc w:val="center"/>
      </w:pPr>
    </w:p>
    <w:p w:rsidR="0062386D" w:rsidRPr="00986096" w:rsidRDefault="0062386D" w:rsidP="00B77D2B">
      <w:pPr>
        <w:jc w:val="center"/>
        <w:outlineLvl w:val="0"/>
        <w:rPr>
          <w:b/>
          <w:bCs/>
        </w:rPr>
      </w:pPr>
      <w:r w:rsidRPr="00986096">
        <w:rPr>
          <w:b/>
          <w:bCs/>
        </w:rPr>
        <w:t>PATEIKTŲ PASIŪLYMŲ ĮGYVENDINIMAS</w:t>
      </w:r>
      <w:r w:rsidRPr="00986096">
        <w:rPr>
          <w:rStyle w:val="FootnoteReference"/>
          <w:rFonts w:eastAsia="Calibri"/>
        </w:rPr>
        <w:footnoteReference w:id="12"/>
      </w:r>
    </w:p>
    <w:p w:rsidR="0062386D" w:rsidRPr="00986096" w:rsidRDefault="0062386D" w:rsidP="00B77D2B">
      <w:pPr>
        <w:jc w:val="center"/>
        <w:rPr>
          <w:b/>
          <w:bCs/>
        </w:rPr>
      </w:pPr>
    </w:p>
    <w:p w:rsidR="0062386D" w:rsidRPr="00986096" w:rsidRDefault="0062386D" w:rsidP="00B77D2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340"/>
        <w:gridCol w:w="4470"/>
      </w:tblGrid>
      <w:tr w:rsidR="0062386D" w:rsidRPr="00986096" w:rsidTr="002A126C">
        <w:tc>
          <w:tcPr>
            <w:tcW w:w="696" w:type="dxa"/>
            <w:tcBorders>
              <w:top w:val="single" w:sz="4" w:space="0" w:color="auto"/>
              <w:left w:val="single" w:sz="4" w:space="0" w:color="auto"/>
              <w:bottom w:val="single" w:sz="4" w:space="0" w:color="auto"/>
              <w:right w:val="single" w:sz="4" w:space="0" w:color="auto"/>
            </w:tcBorders>
          </w:tcPr>
          <w:p w:rsidR="0062386D" w:rsidRPr="00986096" w:rsidRDefault="0062386D" w:rsidP="00B77D2B">
            <w:pPr>
              <w:rPr>
                <w:b/>
              </w:rPr>
            </w:pPr>
            <w:r w:rsidRPr="00986096">
              <w:rPr>
                <w:b/>
              </w:rPr>
              <w:t>Eilės Nr.</w:t>
            </w:r>
          </w:p>
        </w:tc>
        <w:tc>
          <w:tcPr>
            <w:tcW w:w="6925" w:type="dxa"/>
            <w:tcBorders>
              <w:top w:val="single" w:sz="4" w:space="0" w:color="auto"/>
              <w:left w:val="single" w:sz="4" w:space="0" w:color="auto"/>
              <w:bottom w:val="single" w:sz="4" w:space="0" w:color="auto"/>
              <w:right w:val="single" w:sz="4" w:space="0" w:color="auto"/>
            </w:tcBorders>
          </w:tcPr>
          <w:p w:rsidR="0062386D" w:rsidRPr="00986096" w:rsidRDefault="0062386D" w:rsidP="00B77D2B">
            <w:pPr>
              <w:jc w:val="center"/>
              <w:rPr>
                <w:b/>
              </w:rPr>
            </w:pPr>
            <w:r w:rsidRPr="00986096">
              <w:rPr>
                <w:b/>
              </w:rPr>
              <w:t xml:space="preserve">STT pasiūlymai </w:t>
            </w:r>
          </w:p>
        </w:tc>
        <w:tc>
          <w:tcPr>
            <w:tcW w:w="7229" w:type="dxa"/>
            <w:tcBorders>
              <w:top w:val="single" w:sz="4" w:space="0" w:color="auto"/>
              <w:left w:val="single" w:sz="4" w:space="0" w:color="auto"/>
              <w:bottom w:val="single" w:sz="4" w:space="0" w:color="auto"/>
              <w:right w:val="single" w:sz="4" w:space="0" w:color="auto"/>
            </w:tcBorders>
          </w:tcPr>
          <w:p w:rsidR="0062386D" w:rsidRPr="00986096" w:rsidRDefault="0062386D" w:rsidP="00B77D2B">
            <w:pPr>
              <w:jc w:val="center"/>
              <w:rPr>
                <w:b/>
              </w:rPr>
            </w:pPr>
            <w:r w:rsidRPr="00986096">
              <w:rPr>
                <w:b/>
              </w:rPr>
              <w:t>Savivaldybės planuojamos įgyvendinti priemonės</w:t>
            </w:r>
          </w:p>
        </w:tc>
      </w:tr>
      <w:tr w:rsidR="0062386D" w:rsidRPr="00986096" w:rsidTr="002A126C">
        <w:tc>
          <w:tcPr>
            <w:tcW w:w="14850" w:type="dxa"/>
            <w:gridSpan w:val="3"/>
            <w:tcBorders>
              <w:top w:val="single" w:sz="4" w:space="0" w:color="auto"/>
              <w:left w:val="single" w:sz="4" w:space="0" w:color="auto"/>
              <w:bottom w:val="single" w:sz="4" w:space="0" w:color="auto"/>
              <w:right w:val="single" w:sz="4" w:space="0" w:color="auto"/>
            </w:tcBorders>
          </w:tcPr>
          <w:p w:rsidR="0062386D" w:rsidRPr="00986096" w:rsidRDefault="0062386D" w:rsidP="00B77D2B">
            <w:pPr>
              <w:jc w:val="center"/>
              <w:rPr>
                <w:sz w:val="22"/>
                <w:szCs w:val="22"/>
              </w:rPr>
            </w:pPr>
            <w:r w:rsidRPr="00986096">
              <w:t>Antikorupcinis kai kurių veiklos sričių vertinimas</w:t>
            </w:r>
          </w:p>
        </w:tc>
      </w:tr>
      <w:tr w:rsidR="0062386D" w:rsidRPr="00986096" w:rsidTr="002A126C">
        <w:tc>
          <w:tcPr>
            <w:tcW w:w="696" w:type="dxa"/>
            <w:tcBorders>
              <w:top w:val="single" w:sz="4" w:space="0" w:color="auto"/>
              <w:left w:val="single" w:sz="4" w:space="0" w:color="auto"/>
              <w:bottom w:val="single" w:sz="4" w:space="0" w:color="auto"/>
              <w:right w:val="single" w:sz="4" w:space="0" w:color="auto"/>
            </w:tcBorders>
          </w:tcPr>
          <w:p w:rsidR="0062386D" w:rsidRPr="00986096" w:rsidRDefault="0062386D" w:rsidP="00B77D2B">
            <w:pPr>
              <w:rPr>
                <w:sz w:val="22"/>
                <w:szCs w:val="22"/>
              </w:rPr>
            </w:pPr>
          </w:p>
        </w:tc>
        <w:tc>
          <w:tcPr>
            <w:tcW w:w="6925" w:type="dxa"/>
            <w:tcBorders>
              <w:top w:val="single" w:sz="4" w:space="0" w:color="auto"/>
              <w:left w:val="single" w:sz="4" w:space="0" w:color="auto"/>
              <w:bottom w:val="single" w:sz="4" w:space="0" w:color="auto"/>
              <w:right w:val="single" w:sz="4" w:space="0" w:color="auto"/>
            </w:tcBorders>
          </w:tcPr>
          <w:p w:rsidR="0062386D" w:rsidRPr="00986096" w:rsidRDefault="0062386D" w:rsidP="00B77D2B">
            <w:pPr>
              <w:jc w:val="both"/>
              <w:rPr>
                <w:i/>
                <w:iCs/>
                <w:sz w:val="22"/>
                <w:szCs w:val="22"/>
              </w:rPr>
            </w:pPr>
            <w:r w:rsidRPr="00986096">
              <w:rPr>
                <w:i/>
                <w:iCs/>
              </w:rPr>
              <w:t>Išvadoje dėl korupcijos rizikos analizės nurodyti pasiūlymai, susiję su antikorupciniu kai kurių Savivaldybės veiklos sričių vertinimu</w:t>
            </w:r>
            <w:r w:rsidRPr="00986096">
              <w:t>.</w:t>
            </w:r>
          </w:p>
        </w:tc>
        <w:tc>
          <w:tcPr>
            <w:tcW w:w="7229" w:type="dxa"/>
            <w:tcBorders>
              <w:top w:val="single" w:sz="4" w:space="0" w:color="auto"/>
              <w:left w:val="single" w:sz="4" w:space="0" w:color="auto"/>
              <w:bottom w:val="single" w:sz="4" w:space="0" w:color="auto"/>
              <w:right w:val="single" w:sz="4" w:space="0" w:color="auto"/>
            </w:tcBorders>
          </w:tcPr>
          <w:p w:rsidR="0062386D" w:rsidRPr="00986096" w:rsidRDefault="0062386D" w:rsidP="00B77D2B">
            <w:pPr>
              <w:jc w:val="both"/>
              <w:rPr>
                <w:sz w:val="22"/>
                <w:szCs w:val="22"/>
              </w:rPr>
            </w:pPr>
            <w:r w:rsidRPr="00986096">
              <w:rPr>
                <w:b/>
                <w:bCs/>
              </w:rPr>
              <w:t>Atsižvelgta</w:t>
            </w:r>
            <w:r w:rsidRPr="00986096">
              <w:t xml:space="preserve"> – detalizuoti, nurodyti kaip?</w:t>
            </w:r>
          </w:p>
          <w:p w:rsidR="0062386D" w:rsidRPr="00986096" w:rsidRDefault="0062386D" w:rsidP="00B77D2B">
            <w:pPr>
              <w:jc w:val="both"/>
              <w:rPr>
                <w:sz w:val="22"/>
                <w:szCs w:val="22"/>
              </w:rPr>
            </w:pPr>
            <w:r w:rsidRPr="00986096">
              <w:rPr>
                <w:b/>
                <w:bCs/>
              </w:rPr>
              <w:t>Atsižvelgta iš dalies</w:t>
            </w:r>
            <w:r w:rsidRPr="00986096">
              <w:t xml:space="preserve"> – detalizuoti, nurodyti kaip? Pagrįsti, kodėl atsižvelgta tik iš dalies?</w:t>
            </w:r>
          </w:p>
          <w:p w:rsidR="0062386D" w:rsidRPr="00986096" w:rsidRDefault="0062386D" w:rsidP="00B77D2B">
            <w:pPr>
              <w:jc w:val="both"/>
              <w:rPr>
                <w:sz w:val="22"/>
                <w:szCs w:val="22"/>
              </w:rPr>
            </w:pPr>
            <w:r w:rsidRPr="00986096">
              <w:rPr>
                <w:b/>
                <w:bCs/>
              </w:rPr>
              <w:t>Neatsižvelgta</w:t>
            </w:r>
            <w:r w:rsidRPr="00986096">
              <w:t xml:space="preserve"> – pagrįsti kodėl?</w:t>
            </w:r>
          </w:p>
        </w:tc>
      </w:tr>
    </w:tbl>
    <w:p w:rsidR="0062386D" w:rsidRPr="00986096" w:rsidRDefault="0062386D" w:rsidP="00B77D2B">
      <w:pPr>
        <w:jc w:val="center"/>
        <w:rPr>
          <w:b/>
          <w:bCs/>
        </w:rPr>
      </w:pPr>
    </w:p>
    <w:p w:rsidR="0062386D" w:rsidRPr="00986096" w:rsidRDefault="0062386D" w:rsidP="00B77D2B">
      <w:pPr>
        <w:jc w:val="center"/>
        <w:rPr>
          <w:b/>
          <w:bCs/>
        </w:rPr>
      </w:pPr>
      <w:r w:rsidRPr="00986096">
        <w:rPr>
          <w:b/>
          <w:bCs/>
        </w:rPr>
        <w:t>_______________</w:t>
      </w:r>
    </w:p>
    <w:p w:rsidR="0062386D" w:rsidRPr="00986096" w:rsidRDefault="0062386D" w:rsidP="00B77D2B">
      <w:pPr>
        <w:jc w:val="center"/>
      </w:pPr>
    </w:p>
    <w:p w:rsidR="0062386D" w:rsidRPr="00986096" w:rsidRDefault="0062386D" w:rsidP="00B77D2B"/>
    <w:p w:rsidR="0062386D" w:rsidRPr="00986096" w:rsidRDefault="0062386D"/>
    <w:sectPr w:rsidR="0062386D" w:rsidRPr="00986096" w:rsidSect="002A126C">
      <w:headerReference w:type="even" r:id="rId21"/>
      <w:headerReference w:type="default" r:id="rId22"/>
      <w:headerReference w:type="first" r:id="rId23"/>
      <w:footerReference w:type="first" r:id="rId24"/>
      <w:pgSz w:w="11906" w:h="16838" w:code="9"/>
      <w:pgMar w:top="1134" w:right="567" w:bottom="1134" w:left="1701"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5AB" w:rsidRDefault="00A745AB" w:rsidP="0062386D">
      <w:r>
        <w:separator/>
      </w:r>
    </w:p>
  </w:endnote>
  <w:endnote w:type="continuationSeparator" w:id="0">
    <w:p w:rsidR="00A745AB" w:rsidRDefault="00A745AB" w:rsidP="0062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0A0" w:firstRow="1" w:lastRow="0" w:firstColumn="1" w:lastColumn="0" w:noHBand="0" w:noVBand="0"/>
    </w:tblPr>
    <w:tblGrid>
      <w:gridCol w:w="3971"/>
      <w:gridCol w:w="3065"/>
      <w:gridCol w:w="2602"/>
    </w:tblGrid>
    <w:tr w:rsidR="00A131FC" w:rsidRPr="00170769">
      <w:tc>
        <w:tcPr>
          <w:tcW w:w="9854" w:type="dxa"/>
          <w:gridSpan w:val="3"/>
          <w:tcBorders>
            <w:top w:val="single" w:sz="4" w:space="0" w:color="auto"/>
          </w:tcBorders>
        </w:tcPr>
        <w:p w:rsidR="00A131FC" w:rsidRPr="00DE2CFE" w:rsidRDefault="00A131FC" w:rsidP="002A126C">
          <w:pPr>
            <w:pStyle w:val="Footer"/>
            <w:rPr>
              <w:rFonts w:eastAsia="Times New Roman"/>
              <w:sz w:val="8"/>
              <w:szCs w:val="8"/>
            </w:rPr>
          </w:pPr>
        </w:p>
      </w:tc>
    </w:tr>
    <w:tr w:rsidR="00A131FC" w:rsidRPr="009B0AD6">
      <w:tc>
        <w:tcPr>
          <w:tcW w:w="4077" w:type="dxa"/>
        </w:tcPr>
        <w:p w:rsidR="00A131FC" w:rsidRPr="00DE2CFE" w:rsidRDefault="00A131FC" w:rsidP="002A126C">
          <w:pPr>
            <w:pStyle w:val="Footer"/>
            <w:rPr>
              <w:rFonts w:eastAsia="Times New Roman"/>
              <w:sz w:val="18"/>
              <w:szCs w:val="18"/>
            </w:rPr>
          </w:pPr>
          <w:r>
            <w:rPr>
              <w:rFonts w:eastAsia="Times New Roman"/>
              <w:noProof/>
            </w:rPr>
            <mc:AlternateContent>
              <mc:Choice Requires="wps">
                <w:drawing>
                  <wp:anchor distT="4294967293" distB="4294967293" distL="114300" distR="114300" simplePos="0" relativeHeight="251659264" behindDoc="0" locked="0" layoutInCell="1" allowOverlap="1">
                    <wp:simplePos x="0" y="0"/>
                    <wp:positionH relativeFrom="column">
                      <wp:posOffset>-57150</wp:posOffset>
                    </wp:positionH>
                    <wp:positionV relativeFrom="page">
                      <wp:posOffset>9925049</wp:posOffset>
                    </wp:positionV>
                    <wp:extent cx="61264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1804"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4.5pt,781.5pt" to="477.9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f1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yazfA4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">
                    <w10:wrap anchory="page"/>
                  </v:line>
                </w:pict>
              </mc:Fallback>
            </mc:AlternateContent>
          </w:r>
          <w:r w:rsidRPr="00DE2CFE">
            <w:rPr>
              <w:rFonts w:eastAsia="Times New Roman"/>
              <w:sz w:val="18"/>
              <w:szCs w:val="18"/>
            </w:rPr>
            <w:t xml:space="preserve">Biudžetinė įstaiga </w:t>
          </w:r>
        </w:p>
      </w:tc>
      <w:tc>
        <w:tcPr>
          <w:tcW w:w="3119" w:type="dxa"/>
        </w:tcPr>
        <w:p w:rsidR="00A131FC" w:rsidRPr="00DE2CFE" w:rsidRDefault="00A131FC" w:rsidP="002A126C">
          <w:pPr>
            <w:pStyle w:val="Footer"/>
            <w:rPr>
              <w:rFonts w:eastAsia="Times New Roman"/>
              <w:sz w:val="18"/>
              <w:szCs w:val="18"/>
            </w:rPr>
          </w:pPr>
          <w:r w:rsidRPr="00DE2CFE">
            <w:rPr>
              <w:rFonts w:eastAsia="Times New Roman"/>
              <w:sz w:val="18"/>
              <w:szCs w:val="18"/>
            </w:rPr>
            <w:t>Tel. (8 706) 63 335</w:t>
          </w:r>
        </w:p>
      </w:tc>
      <w:tc>
        <w:tcPr>
          <w:tcW w:w="2658" w:type="dxa"/>
        </w:tcPr>
        <w:p w:rsidR="00A131FC" w:rsidRPr="00DE2CFE" w:rsidRDefault="00A131FC" w:rsidP="002A126C">
          <w:pPr>
            <w:pStyle w:val="Footer"/>
            <w:rPr>
              <w:rFonts w:eastAsia="Times New Roman"/>
              <w:sz w:val="18"/>
              <w:szCs w:val="18"/>
            </w:rPr>
          </w:pPr>
          <w:r w:rsidRPr="00DE2CFE">
            <w:rPr>
              <w:rFonts w:eastAsia="Times New Roman"/>
              <w:sz w:val="18"/>
              <w:szCs w:val="18"/>
            </w:rPr>
            <w:t>Duomenys kaupiami ir saugomi</w:t>
          </w:r>
        </w:p>
      </w:tc>
    </w:tr>
    <w:tr w:rsidR="00A131FC" w:rsidRPr="009B0AD6">
      <w:tc>
        <w:tcPr>
          <w:tcW w:w="4077" w:type="dxa"/>
        </w:tcPr>
        <w:p w:rsidR="00A131FC" w:rsidRPr="00DE2CFE" w:rsidRDefault="00A131FC" w:rsidP="002A126C">
          <w:pPr>
            <w:pStyle w:val="Footer"/>
            <w:rPr>
              <w:rFonts w:eastAsia="Times New Roman"/>
              <w:noProof/>
              <w:sz w:val="18"/>
              <w:szCs w:val="18"/>
            </w:rPr>
          </w:pPr>
          <w:r w:rsidRPr="00DE2CFE">
            <w:rPr>
              <w:rFonts w:eastAsia="Times New Roman"/>
              <w:sz w:val="18"/>
              <w:szCs w:val="18"/>
            </w:rPr>
            <w:t>A. Jakšto g. 6, 01105 Vilnius</w:t>
          </w:r>
        </w:p>
      </w:tc>
      <w:tc>
        <w:tcPr>
          <w:tcW w:w="3119" w:type="dxa"/>
        </w:tcPr>
        <w:p w:rsidR="00A131FC" w:rsidRPr="00DE2CFE" w:rsidRDefault="00A131FC" w:rsidP="002A126C">
          <w:pPr>
            <w:pStyle w:val="Footer"/>
            <w:rPr>
              <w:rFonts w:eastAsia="Times New Roman"/>
              <w:sz w:val="18"/>
              <w:szCs w:val="18"/>
            </w:rPr>
          </w:pPr>
          <w:r w:rsidRPr="00DE2CFE">
            <w:rPr>
              <w:rFonts w:eastAsia="Times New Roman"/>
              <w:sz w:val="18"/>
              <w:szCs w:val="18"/>
            </w:rPr>
            <w:t>Faks. (8 706) 63 307</w:t>
          </w:r>
        </w:p>
      </w:tc>
      <w:tc>
        <w:tcPr>
          <w:tcW w:w="2658" w:type="dxa"/>
        </w:tcPr>
        <w:p w:rsidR="00A131FC" w:rsidRPr="00DE2CFE" w:rsidRDefault="00A131FC" w:rsidP="002A126C">
          <w:pPr>
            <w:pStyle w:val="Footer"/>
            <w:rPr>
              <w:rFonts w:eastAsia="Times New Roman"/>
              <w:sz w:val="18"/>
              <w:szCs w:val="18"/>
            </w:rPr>
          </w:pPr>
          <w:r w:rsidRPr="00DE2CFE">
            <w:rPr>
              <w:rFonts w:eastAsia="Times New Roman"/>
              <w:sz w:val="18"/>
              <w:szCs w:val="18"/>
            </w:rPr>
            <w:t>Juridinių asmenų registre</w:t>
          </w:r>
        </w:p>
      </w:tc>
    </w:tr>
    <w:tr w:rsidR="00A131FC" w:rsidRPr="009B0AD6">
      <w:tc>
        <w:tcPr>
          <w:tcW w:w="4077" w:type="dxa"/>
        </w:tcPr>
        <w:p w:rsidR="00A131FC" w:rsidRPr="00DE2CFE" w:rsidRDefault="00A131FC" w:rsidP="002A126C">
          <w:pPr>
            <w:pStyle w:val="Footer"/>
            <w:rPr>
              <w:rFonts w:eastAsia="Times New Roman"/>
              <w:sz w:val="18"/>
              <w:szCs w:val="18"/>
            </w:rPr>
          </w:pPr>
        </w:p>
      </w:tc>
      <w:tc>
        <w:tcPr>
          <w:tcW w:w="3119" w:type="dxa"/>
        </w:tcPr>
        <w:p w:rsidR="00A131FC" w:rsidRPr="00DE2CFE" w:rsidRDefault="00A131FC" w:rsidP="002A126C">
          <w:pPr>
            <w:pStyle w:val="Footer"/>
            <w:rPr>
              <w:rFonts w:eastAsia="Times New Roman"/>
              <w:sz w:val="18"/>
              <w:szCs w:val="18"/>
            </w:rPr>
          </w:pPr>
          <w:r w:rsidRPr="00DE2CFE">
            <w:rPr>
              <w:rFonts w:eastAsia="Times New Roman"/>
              <w:sz w:val="18"/>
              <w:szCs w:val="18"/>
            </w:rPr>
            <w:t xml:space="preserve">El. p. </w:t>
          </w:r>
          <w:hyperlink r:id="rId1" w:history="1">
            <w:r w:rsidRPr="00DE2CFE">
              <w:rPr>
                <w:rStyle w:val="Hyperlink"/>
                <w:sz w:val="18"/>
                <w:szCs w:val="18"/>
              </w:rPr>
              <w:t>dokumentai@stt.lt</w:t>
            </w:r>
          </w:hyperlink>
        </w:p>
      </w:tc>
      <w:tc>
        <w:tcPr>
          <w:tcW w:w="2658" w:type="dxa"/>
        </w:tcPr>
        <w:p w:rsidR="00A131FC" w:rsidRPr="00DE2CFE" w:rsidRDefault="00A131FC" w:rsidP="002A126C">
          <w:pPr>
            <w:pStyle w:val="Footer"/>
            <w:rPr>
              <w:rFonts w:eastAsia="Times New Roman"/>
              <w:sz w:val="18"/>
              <w:szCs w:val="18"/>
            </w:rPr>
          </w:pPr>
          <w:r w:rsidRPr="00DE2CFE">
            <w:rPr>
              <w:rFonts w:eastAsia="Times New Roman"/>
              <w:sz w:val="18"/>
              <w:szCs w:val="18"/>
            </w:rPr>
            <w:t>Kodas 188659948</w:t>
          </w:r>
        </w:p>
      </w:tc>
    </w:tr>
  </w:tbl>
  <w:p w:rsidR="00A131FC" w:rsidRPr="004874EB" w:rsidRDefault="00A131FC" w:rsidP="002A126C">
    <w:pPr>
      <w:pStyle w:val="Footer"/>
      <w:tabs>
        <w:tab w:val="left" w:pos="96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5AB" w:rsidRDefault="00A745AB" w:rsidP="0062386D">
      <w:r>
        <w:separator/>
      </w:r>
    </w:p>
  </w:footnote>
  <w:footnote w:type="continuationSeparator" w:id="0">
    <w:p w:rsidR="00A745AB" w:rsidRDefault="00A745AB" w:rsidP="0062386D">
      <w:r>
        <w:continuationSeparator/>
      </w:r>
    </w:p>
  </w:footnote>
  <w:footnote w:id="1">
    <w:p w:rsidR="00A131FC" w:rsidRDefault="00A131FC" w:rsidP="0062386D">
      <w:pPr>
        <w:pStyle w:val="Default"/>
        <w:jc w:val="both"/>
        <w:rPr>
          <w:sz w:val="20"/>
          <w:szCs w:val="20"/>
        </w:rPr>
      </w:pPr>
      <w:r>
        <w:rPr>
          <w:rStyle w:val="FootnoteReference"/>
          <w:rFonts w:eastAsia="Calibri"/>
        </w:rPr>
        <w:footnoteRef/>
      </w:r>
      <w:r>
        <w:t xml:space="preserve"> </w:t>
      </w:r>
      <w:r>
        <w:rPr>
          <w:sz w:val="20"/>
          <w:szCs w:val="20"/>
        </w:rPr>
        <w:t xml:space="preserve">Organizavimo ir vidaus kontrolės rekomendacijų 15 punkte rekomenduojama, apibrėžiant </w:t>
      </w:r>
      <w:r>
        <w:rPr>
          <w:bCs/>
          <w:sz w:val="20"/>
          <w:szCs w:val="20"/>
        </w:rPr>
        <w:t>pirkimų iniciatoriaus</w:t>
      </w:r>
      <w:r>
        <w:rPr>
          <w:b/>
          <w:bCs/>
          <w:sz w:val="20"/>
          <w:szCs w:val="20"/>
        </w:rPr>
        <w:t xml:space="preserve"> </w:t>
      </w:r>
      <w:r>
        <w:rPr>
          <w:sz w:val="20"/>
          <w:szCs w:val="20"/>
        </w:rPr>
        <w:t xml:space="preserve">funkcijas, nustatyti, kad jis: </w:t>
      </w:r>
    </w:p>
    <w:p w:rsidR="00A131FC" w:rsidRDefault="00A131FC" w:rsidP="0062386D">
      <w:pPr>
        <w:pStyle w:val="Default"/>
        <w:jc w:val="both"/>
        <w:rPr>
          <w:i/>
          <w:sz w:val="20"/>
          <w:szCs w:val="20"/>
        </w:rPr>
      </w:pPr>
      <w:r>
        <w:rPr>
          <w:sz w:val="20"/>
          <w:szCs w:val="20"/>
        </w:rPr>
        <w:t>„</w:t>
      </w:r>
      <w:r>
        <w:rPr>
          <w:i/>
          <w:sz w:val="20"/>
          <w:szCs w:val="20"/>
        </w:rPr>
        <w:t xml:space="preserve">15.1. atlieka rinkos tyrimą (išskyrus ypatingos skubos pirkimus ar kitais perkančiosios organizacijos teisės aktuose nustatytais atvejais); </w:t>
      </w:r>
    </w:p>
    <w:p w:rsidR="00A131FC" w:rsidRDefault="00A131FC" w:rsidP="0062386D">
      <w:pPr>
        <w:pStyle w:val="Default"/>
        <w:jc w:val="both"/>
        <w:rPr>
          <w:i/>
          <w:sz w:val="20"/>
          <w:szCs w:val="20"/>
        </w:rPr>
      </w:pPr>
      <w:r>
        <w:rPr>
          <w:i/>
          <w:sz w:val="20"/>
          <w:szCs w:val="20"/>
        </w:rPr>
        <w:t xml:space="preserve">15.2. rengia laisvos formos prekių, paslaugų ir darbų pagrindimą (toliau – pirkimų pagrindimas) (pagrindžiamas išlaidų būtinumas, atsižvelgiant į pirkimo iniciatoriaus veiklos uždavinius ir tikslus); </w:t>
      </w:r>
    </w:p>
    <w:p w:rsidR="00A131FC" w:rsidRDefault="00A131FC" w:rsidP="0062386D">
      <w:pPr>
        <w:pStyle w:val="Default"/>
        <w:jc w:val="both"/>
        <w:rPr>
          <w:i/>
          <w:sz w:val="20"/>
          <w:szCs w:val="20"/>
        </w:rPr>
      </w:pPr>
      <w:r>
        <w:rPr>
          <w:i/>
          <w:sz w:val="20"/>
          <w:szCs w:val="20"/>
        </w:rPr>
        <w:t xml:space="preserve">15.3. rengia pirkimų sąrašą, kurio rekomenduojama forma pateikta Rekomendacijų 5 priede; </w:t>
      </w:r>
    </w:p>
    <w:p w:rsidR="00A131FC" w:rsidRDefault="00A131FC" w:rsidP="0062386D">
      <w:pPr>
        <w:pStyle w:val="Default"/>
        <w:jc w:val="both"/>
        <w:rPr>
          <w:i/>
          <w:sz w:val="20"/>
          <w:szCs w:val="20"/>
        </w:rPr>
      </w:pPr>
      <w:r>
        <w:rPr>
          <w:i/>
          <w:sz w:val="20"/>
          <w:szCs w:val="20"/>
        </w:rPr>
        <w:t xml:space="preserve">15.4. kiekvieno pirkimo procedūroms atlikti pildo paraišką, kurios rekomenduojama forma pateikta Rekomendacijų 6 priede (toliau – paraiška); </w:t>
      </w:r>
    </w:p>
    <w:p w:rsidR="00A131FC" w:rsidRDefault="00A131FC" w:rsidP="0062386D">
      <w:pPr>
        <w:pStyle w:val="Default"/>
        <w:jc w:val="both"/>
        <w:rPr>
          <w:i/>
          <w:sz w:val="20"/>
          <w:szCs w:val="20"/>
        </w:rPr>
      </w:pPr>
      <w:r>
        <w:rPr>
          <w:i/>
          <w:sz w:val="20"/>
          <w:szCs w:val="20"/>
        </w:rPr>
        <w:t xml:space="preserve">15.5. 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 </w:t>
      </w:r>
    </w:p>
    <w:p w:rsidR="00A131FC" w:rsidRDefault="00A131FC" w:rsidP="0062386D">
      <w:pPr>
        <w:pStyle w:val="Default"/>
        <w:jc w:val="both"/>
        <w:rPr>
          <w:i/>
          <w:sz w:val="20"/>
          <w:szCs w:val="20"/>
        </w:rPr>
      </w:pPr>
      <w:r>
        <w:rPr>
          <w:i/>
          <w:sz w:val="20"/>
          <w:szCs w:val="20"/>
        </w:rPr>
        <w:t xml:space="preserve">15.6. inicijuoja siūlymus dėl pirkimo sutarčių pratęsimo, keitimo, nutraukimo ar pirkimo sutartyje numatytų prievolių įvykdymo užtikrinimo būdų taikymo kontrahentui; </w:t>
      </w:r>
    </w:p>
    <w:p w:rsidR="00A131FC" w:rsidRDefault="00A131FC" w:rsidP="0062386D">
      <w:pPr>
        <w:pStyle w:val="Default"/>
        <w:jc w:val="both"/>
        <w:rPr>
          <w:i/>
          <w:sz w:val="20"/>
          <w:szCs w:val="20"/>
        </w:rPr>
      </w:pPr>
      <w:r>
        <w:rPr>
          <w:i/>
          <w:sz w:val="20"/>
          <w:szCs w:val="20"/>
        </w:rPr>
        <w:t xml:space="preserve">15.7. pildo viešojo pirkimo sutarties keitimo procedūros patikros lapą, kurio rekomenduojama forma pateikta Rekomendacijų 15 priede (toliau – pirkimo sutarties keitimo procedūros patikros lapas); </w:t>
      </w:r>
    </w:p>
    <w:p w:rsidR="00A131FC" w:rsidRDefault="00A131FC" w:rsidP="0062386D">
      <w:pPr>
        <w:pStyle w:val="Default"/>
        <w:jc w:val="both"/>
        <w:rPr>
          <w:i/>
          <w:sz w:val="20"/>
          <w:szCs w:val="20"/>
        </w:rPr>
      </w:pPr>
      <w:r>
        <w:rPr>
          <w:i/>
          <w:sz w:val="20"/>
          <w:szCs w:val="20"/>
        </w:rPr>
        <w:t xml:space="preserve">15.8. CVP IS pildo Viešųjų pirkimų įstatymo 19 straipsnio 5 dalyje nurodytą įvykdytos ar nutrauktos pirkimo sutarties (preliminariosios sutarties) ataskaitą ir teikia ją Viešųjų pirkimų tarnybai (atspausdintas šios ataskaitos egzempliorius turi būti patvirtintas perkančiosios organizacijos vadovo parašu); </w:t>
      </w:r>
    </w:p>
    <w:p w:rsidR="00A131FC" w:rsidRDefault="00A131FC" w:rsidP="0062386D">
      <w:pPr>
        <w:pStyle w:val="FootnoteText"/>
        <w:jc w:val="both"/>
        <w:rPr>
          <w:rFonts w:ascii="Times New Roman" w:hAnsi="Times New Roman"/>
        </w:rPr>
      </w:pPr>
      <w:r>
        <w:rPr>
          <w:rFonts w:ascii="Times New Roman" w:hAnsi="Times New Roman"/>
          <w:i/>
        </w:rPr>
        <w:t>15.9. tvarko įvykdytų ar nutrauktų pirkimo sutarčių (preliminariųjų sutarčių) ataskaitų registrą.</w:t>
      </w:r>
      <w:r>
        <w:rPr>
          <w:rFonts w:ascii="Times New Roman" w:hAnsi="Times New Roman"/>
        </w:rPr>
        <w:t>“</w:t>
      </w:r>
    </w:p>
    <w:p w:rsidR="00A131FC" w:rsidRDefault="00A131FC" w:rsidP="0062386D">
      <w:pPr>
        <w:pStyle w:val="FootnoteText"/>
      </w:pPr>
    </w:p>
  </w:footnote>
  <w:footnote w:id="2">
    <w:p w:rsidR="00A131FC" w:rsidRDefault="00A131FC" w:rsidP="0062386D">
      <w:pPr>
        <w:pStyle w:val="FootnoteText"/>
        <w:rPr>
          <w:rFonts w:ascii="Times New Roman" w:hAnsi="Times New Roman"/>
        </w:rPr>
      </w:pPr>
      <w:r>
        <w:rPr>
          <w:rStyle w:val="FootnoteReference"/>
        </w:rPr>
        <w:footnoteRef/>
      </w:r>
      <w:r>
        <w:t xml:space="preserve"> </w:t>
      </w:r>
      <w:r w:rsidRPr="00CC6EB2">
        <w:rPr>
          <w:rFonts w:ascii="Times New Roman" w:hAnsi="Times New Roman"/>
        </w:rPr>
        <w:t>Organizavimo ir vidaus kontrolės rekomendacijų</w:t>
      </w:r>
      <w:r>
        <w:rPr>
          <w:rFonts w:ascii="Times New Roman" w:hAnsi="Times New Roman"/>
        </w:rPr>
        <w:t xml:space="preserve"> 51 punkte numatyta:</w:t>
      </w:r>
    </w:p>
    <w:p w:rsidR="00A131FC" w:rsidRPr="00CC6EB2" w:rsidRDefault="00A131FC" w:rsidP="0062386D">
      <w:pPr>
        <w:pStyle w:val="FootnoteText"/>
        <w:rPr>
          <w:rFonts w:ascii="Times New Roman" w:hAnsi="Times New Roman"/>
        </w:rPr>
      </w:pPr>
      <w:r>
        <w:rPr>
          <w:rFonts w:ascii="Times New Roman" w:hAnsi="Times New Roman"/>
        </w:rPr>
        <w:t>„</w:t>
      </w:r>
      <w:r w:rsidRPr="00CC6EB2">
        <w:rPr>
          <w:rFonts w:ascii="Times New Roman" w:hAnsi="Times New Roman"/>
          <w:i/>
        </w:rPr>
        <w:t>Užpildyta, su perkančiosios organizacijos finansininku ir atsakingu už pirkimų vykdymą naudojantis CPO elektroniniu katalogu asmeniu suderinta paraiška kartu su rinkos tyrimo duomenimis ir rezultatais teikiama prevencinę kontrolę atliekančiam asmeniui.</w:t>
      </w:r>
      <w:r>
        <w:rPr>
          <w:rFonts w:ascii="Times New Roman" w:hAnsi="Times New Roman"/>
          <w:i/>
        </w:rPr>
        <w:t>“</w:t>
      </w:r>
    </w:p>
  </w:footnote>
  <w:footnote w:id="3">
    <w:p w:rsidR="00A131FC" w:rsidRPr="00DB4DB3" w:rsidRDefault="00A131FC" w:rsidP="0062386D">
      <w:pPr>
        <w:pStyle w:val="FootnoteText"/>
        <w:jc w:val="both"/>
        <w:rPr>
          <w:rFonts w:ascii="Times New Roman" w:hAnsi="Times New Roman"/>
        </w:rPr>
      </w:pPr>
      <w:r>
        <w:rPr>
          <w:rStyle w:val="FootnoteReference"/>
        </w:rPr>
        <w:footnoteRef/>
      </w:r>
      <w:r>
        <w:t xml:space="preserve"> </w:t>
      </w:r>
      <w:r w:rsidRPr="00DB4DB3">
        <w:rPr>
          <w:rFonts w:ascii="Times New Roman" w:hAnsi="Times New Roman"/>
        </w:rPr>
        <w:t>Vadovaudamasis Organizavimo ir vidaus kontrolės rekomendacijų 54 punktu, perkančiosios organizacijos vadovas pirkimą atlikti gali pavesti:</w:t>
      </w:r>
    </w:p>
    <w:p w:rsidR="00A131FC" w:rsidRPr="00DB4DB3" w:rsidRDefault="00A131FC" w:rsidP="0062386D">
      <w:pPr>
        <w:autoSpaceDE w:val="0"/>
        <w:autoSpaceDN w:val="0"/>
        <w:adjustRightInd w:val="0"/>
        <w:jc w:val="both"/>
        <w:rPr>
          <w:rFonts w:eastAsia="Calibri"/>
          <w:color w:val="000000"/>
          <w:sz w:val="20"/>
          <w:szCs w:val="20"/>
        </w:rPr>
      </w:pPr>
      <w:r w:rsidRPr="00DB4DB3">
        <w:rPr>
          <w:rFonts w:eastAsia="Calibri"/>
          <w:color w:val="000000"/>
          <w:sz w:val="20"/>
          <w:szCs w:val="20"/>
        </w:rPr>
        <w:t>- jau sudarytai viešojo pirkimo komisijai;</w:t>
      </w:r>
    </w:p>
    <w:p w:rsidR="00A131FC" w:rsidRPr="00DB4DB3" w:rsidRDefault="00A131FC" w:rsidP="0062386D">
      <w:pPr>
        <w:autoSpaceDE w:val="0"/>
        <w:autoSpaceDN w:val="0"/>
        <w:adjustRightInd w:val="0"/>
        <w:jc w:val="both"/>
        <w:rPr>
          <w:rFonts w:eastAsia="Calibri"/>
          <w:color w:val="000000"/>
          <w:sz w:val="20"/>
          <w:szCs w:val="20"/>
        </w:rPr>
      </w:pPr>
      <w:r w:rsidRPr="00DB4DB3">
        <w:rPr>
          <w:rFonts w:eastAsia="Calibri"/>
          <w:color w:val="000000"/>
          <w:sz w:val="20"/>
          <w:szCs w:val="20"/>
        </w:rPr>
        <w:t>- naujai suformuotai viešojo pirkimo komisijai;</w:t>
      </w:r>
    </w:p>
    <w:p w:rsidR="00A131FC" w:rsidRPr="00DB4DB3" w:rsidRDefault="00A131FC" w:rsidP="0062386D">
      <w:pPr>
        <w:autoSpaceDE w:val="0"/>
        <w:autoSpaceDN w:val="0"/>
        <w:adjustRightInd w:val="0"/>
        <w:jc w:val="both"/>
        <w:rPr>
          <w:rFonts w:eastAsia="Calibri"/>
          <w:color w:val="000000"/>
          <w:sz w:val="20"/>
          <w:szCs w:val="20"/>
        </w:rPr>
      </w:pPr>
      <w:r w:rsidRPr="00DB4DB3">
        <w:rPr>
          <w:rFonts w:eastAsia="Calibri"/>
          <w:color w:val="000000"/>
          <w:sz w:val="20"/>
          <w:szCs w:val="20"/>
        </w:rPr>
        <w:t>- organizatoriui;</w:t>
      </w:r>
    </w:p>
    <w:p w:rsidR="00A131FC" w:rsidRPr="00DB4DB3" w:rsidRDefault="00A131FC" w:rsidP="0062386D">
      <w:pPr>
        <w:autoSpaceDE w:val="0"/>
        <w:autoSpaceDN w:val="0"/>
        <w:adjustRightInd w:val="0"/>
        <w:jc w:val="both"/>
        <w:rPr>
          <w:rFonts w:eastAsia="Calibri"/>
          <w:color w:val="000000"/>
          <w:sz w:val="20"/>
          <w:szCs w:val="20"/>
        </w:rPr>
      </w:pPr>
      <w:r w:rsidRPr="00DB4DB3">
        <w:rPr>
          <w:rFonts w:eastAsia="Calibri"/>
          <w:color w:val="000000"/>
          <w:sz w:val="20"/>
          <w:szCs w:val="20"/>
        </w:rPr>
        <w:t>- už pirkimų vykdymą naudojantis CPO elektroniniu katalogu atsakingam asmeniui;</w:t>
      </w:r>
    </w:p>
    <w:p w:rsidR="00A131FC" w:rsidRPr="00DB4DB3" w:rsidRDefault="00A131FC" w:rsidP="0062386D">
      <w:pPr>
        <w:pStyle w:val="FootnoteText"/>
        <w:jc w:val="both"/>
        <w:rPr>
          <w:rFonts w:ascii="Times New Roman" w:hAnsi="Times New Roman"/>
        </w:rPr>
      </w:pPr>
      <w:r w:rsidRPr="00DB4DB3">
        <w:rPr>
          <w:rFonts w:ascii="Times New Roman" w:hAnsi="Times New Roman"/>
          <w:color w:val="000000"/>
        </w:rPr>
        <w:t>- kitai perkančiajai organizacijai.</w:t>
      </w:r>
    </w:p>
    <w:p w:rsidR="00A131FC" w:rsidRDefault="00A131FC" w:rsidP="0062386D">
      <w:pPr>
        <w:pStyle w:val="FootnoteText"/>
      </w:pPr>
    </w:p>
  </w:footnote>
  <w:footnote w:id="4">
    <w:p w:rsidR="00A131FC" w:rsidRPr="00DB4DB3" w:rsidRDefault="00A131FC" w:rsidP="0062386D">
      <w:pPr>
        <w:pStyle w:val="Default"/>
        <w:jc w:val="both"/>
        <w:rPr>
          <w:sz w:val="20"/>
          <w:szCs w:val="20"/>
        </w:rPr>
      </w:pPr>
      <w:r w:rsidRPr="00DB4DB3">
        <w:rPr>
          <w:rStyle w:val="FootnoteReference"/>
          <w:rFonts w:eastAsia="Calibri"/>
        </w:rPr>
        <w:footnoteRef/>
      </w:r>
      <w:r w:rsidRPr="00DB4DB3">
        <w:rPr>
          <w:sz w:val="20"/>
          <w:szCs w:val="20"/>
        </w:rPr>
        <w:t xml:space="preserve"> Organizavimo ir vidaus kontrolės rekomendacijų 60.1.1 punkte nustatyta, kad Viešojo pirkimo komisija „</w:t>
      </w:r>
      <w:r w:rsidRPr="00DB4DB3">
        <w:rPr>
          <w:i/>
          <w:sz w:val="20"/>
          <w:szCs w:val="20"/>
        </w:rPr>
        <w:t>parenka pirkimo būdą</w:t>
      </w:r>
      <w:r w:rsidRPr="00DB4DB3">
        <w:rPr>
          <w:sz w:val="20"/>
          <w:szCs w:val="20"/>
        </w:rPr>
        <w:t>“, o 63.1.1 punkte nustatyta, kad pirkimo organizatorius „</w:t>
      </w:r>
      <w:r w:rsidRPr="00DB4DB3">
        <w:rPr>
          <w:i/>
          <w:sz w:val="20"/>
          <w:szCs w:val="20"/>
        </w:rPr>
        <w:t>atlieka mažos vertės pirkimo procedūras perkančiosios organizacijos supaprastintų pirkimų taisyklėse numatytais būdais ir tvarka</w:t>
      </w:r>
      <w:r w:rsidRPr="00DB4DB3">
        <w:rPr>
          <w:sz w:val="20"/>
          <w:szCs w:val="20"/>
        </w:rPr>
        <w:t>“.</w:t>
      </w:r>
    </w:p>
  </w:footnote>
  <w:footnote w:id="5">
    <w:p w:rsidR="00A131FC" w:rsidRPr="00003BB3" w:rsidRDefault="00A131FC" w:rsidP="0062386D">
      <w:pPr>
        <w:pStyle w:val="FootnoteText"/>
        <w:jc w:val="both"/>
        <w:rPr>
          <w:rFonts w:ascii="Times New Roman" w:hAnsi="Times New Roman"/>
        </w:rPr>
      </w:pPr>
      <w:r>
        <w:rPr>
          <w:rStyle w:val="FootnoteReference"/>
        </w:rPr>
        <w:footnoteRef/>
      </w:r>
      <w:r>
        <w:t xml:space="preserve"> </w:t>
      </w:r>
      <w:r>
        <w:rPr>
          <w:rFonts w:ascii="Times New Roman" w:hAnsi="Times New Roman"/>
        </w:rPr>
        <w:t>Biudžetiniais metais numatomų pirkti Kėdainių rajono savivaldybės administracijos reikmėms reikalingų darbų, prekių ir paslaugų plano forma reglamentuota Viešųjų pirkimų organizavimo taisyklių (2014-05-16 Nr. AD-1-647) 3 priede.</w:t>
      </w:r>
    </w:p>
  </w:footnote>
  <w:footnote w:id="6">
    <w:p w:rsidR="00A131FC" w:rsidRPr="002A00A4" w:rsidRDefault="00A131FC" w:rsidP="0062386D">
      <w:pPr>
        <w:jc w:val="both"/>
        <w:rPr>
          <w:i/>
          <w:iCs/>
          <w:sz w:val="20"/>
          <w:szCs w:val="20"/>
        </w:rPr>
      </w:pPr>
      <w:r w:rsidRPr="002A00A4">
        <w:rPr>
          <w:rStyle w:val="FootnoteReference"/>
          <w:rFonts w:eastAsia="Calibri"/>
          <w:szCs w:val="22"/>
        </w:rPr>
        <w:footnoteRef/>
      </w:r>
      <w:r w:rsidRPr="002A00A4">
        <w:rPr>
          <w:sz w:val="20"/>
          <w:szCs w:val="20"/>
        </w:rPr>
        <w:t xml:space="preserve"> </w:t>
      </w:r>
      <w:r>
        <w:rPr>
          <w:sz w:val="20"/>
          <w:szCs w:val="20"/>
        </w:rPr>
        <w:t>Vadovaujantis viešųjų</w:t>
      </w:r>
      <w:r w:rsidRPr="002A00A4">
        <w:rPr>
          <w:sz w:val="20"/>
          <w:szCs w:val="20"/>
        </w:rPr>
        <w:t xml:space="preserve"> pirkimų įstatymo </w:t>
      </w:r>
      <w:r w:rsidRPr="006D36D3">
        <w:rPr>
          <w:sz w:val="20"/>
          <w:szCs w:val="20"/>
        </w:rPr>
        <w:t>(2013 m. spalio 22 d. įstatymo Nr. 1-1491 redakcija)</w:t>
      </w:r>
      <w:r w:rsidRPr="002A00A4">
        <w:rPr>
          <w:sz w:val="20"/>
          <w:szCs w:val="20"/>
        </w:rPr>
        <w:t xml:space="preserve"> 2 straipsnio 15 dalimi, mažos vertės viešasis pirkimas tai</w:t>
      </w:r>
      <w:r w:rsidRPr="002A00A4">
        <w:rPr>
          <w:bCs/>
          <w:sz w:val="20"/>
          <w:szCs w:val="20"/>
        </w:rPr>
        <w:t xml:space="preserve"> </w:t>
      </w:r>
      <w:r w:rsidRPr="002A00A4">
        <w:rPr>
          <w:sz w:val="20"/>
          <w:szCs w:val="20"/>
        </w:rPr>
        <w:t>– „</w:t>
      </w:r>
      <w:r w:rsidRPr="002A00A4">
        <w:rPr>
          <w:i/>
          <w:iCs/>
          <w:sz w:val="20"/>
          <w:szCs w:val="20"/>
        </w:rPr>
        <w:t xml:space="preserve">supaprastintas pirkimas, kai yra bent viena iš šių sąlygų: </w:t>
      </w:r>
    </w:p>
    <w:p w:rsidR="00A131FC" w:rsidRPr="002A00A4" w:rsidRDefault="00A131FC" w:rsidP="0062386D">
      <w:pPr>
        <w:jc w:val="both"/>
        <w:rPr>
          <w:i/>
          <w:iCs/>
          <w:sz w:val="20"/>
          <w:szCs w:val="20"/>
        </w:rPr>
      </w:pPr>
      <w:r w:rsidRPr="002A00A4">
        <w:rPr>
          <w:i/>
          <w:iCs/>
          <w:sz w:val="20"/>
          <w:szCs w:val="20"/>
        </w:rPr>
        <w:t xml:space="preserve">1) prekių ar paslaugų pirkimo vertė yra mažesnė kaip </w:t>
      </w:r>
      <w:r>
        <w:rPr>
          <w:i/>
          <w:iCs/>
          <w:sz w:val="20"/>
          <w:szCs w:val="20"/>
        </w:rPr>
        <w:t>200</w:t>
      </w:r>
      <w:r w:rsidRPr="002A00A4">
        <w:rPr>
          <w:i/>
          <w:iCs/>
          <w:sz w:val="20"/>
          <w:szCs w:val="20"/>
        </w:rPr>
        <w:t xml:space="preserve"> tūkst. Lt (be pridėtinės vertės mokesčio), o darbų pirkimo vertė mažesnė kaip 500 tūkst. Lt (be pridėtinės vertės mokesčio);</w:t>
      </w:r>
    </w:p>
    <w:p w:rsidR="00A131FC" w:rsidRDefault="00A131FC" w:rsidP="0062386D">
      <w:pPr>
        <w:jc w:val="both"/>
      </w:pPr>
      <w:r w:rsidRPr="002A00A4">
        <w:rPr>
          <w:i/>
          <w:iCs/>
          <w:sz w:val="20"/>
          <w:szCs w:val="20"/>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Pr>
          <w:i/>
          <w:iCs/>
          <w:sz w:val="20"/>
          <w:szCs w:val="20"/>
        </w:rPr>
        <w:t>2</w:t>
      </w:r>
      <w:r w:rsidRPr="002A00A4">
        <w:rPr>
          <w:i/>
          <w:iCs/>
          <w:sz w:val="20"/>
          <w:szCs w:val="20"/>
        </w:rPr>
        <w:t>00 tūkst. Lt (be pridėtinės vertės mokesčio), o perkant darbus – ne didesnė kaip 1,5 procento to paties objekto supaprastinto pirkimo vertės ir mažesnė kaip 500 tūkst. Lt (be pridėtinės vertės mokesčio).</w:t>
      </w:r>
      <w:r w:rsidRPr="002A00A4">
        <w:rPr>
          <w:sz w:val="20"/>
          <w:szCs w:val="20"/>
        </w:rPr>
        <w:t>“</w:t>
      </w:r>
    </w:p>
  </w:footnote>
  <w:footnote w:id="7">
    <w:p w:rsidR="00A131FC" w:rsidRPr="009B1783" w:rsidRDefault="00A131FC" w:rsidP="0062386D">
      <w:pPr>
        <w:pStyle w:val="FootnoteText"/>
        <w:jc w:val="both"/>
        <w:rPr>
          <w:rFonts w:ascii="Times New Roman" w:hAnsi="Times New Roman"/>
        </w:rPr>
      </w:pPr>
      <w:r>
        <w:rPr>
          <w:rStyle w:val="FootnoteReference"/>
        </w:rPr>
        <w:footnoteRef/>
      </w:r>
      <w:r>
        <w:t xml:space="preserve"> </w:t>
      </w:r>
      <w:r w:rsidRPr="009B1783">
        <w:rPr>
          <w:rFonts w:ascii="Times New Roman" w:hAnsi="Times New Roman"/>
        </w:rPr>
        <w:t>Viešųjų pirkimų įstatymo (2013 m. spalio 22 d. įstatymo Nr. 1-1491 redakcija) 5</w:t>
      </w:r>
      <w:r>
        <w:rPr>
          <w:rFonts w:ascii="Times New Roman" w:hAnsi="Times New Roman"/>
        </w:rPr>
        <w:t>6</w:t>
      </w:r>
      <w:r w:rsidRPr="009B1783">
        <w:rPr>
          <w:rFonts w:ascii="Times New Roman" w:hAnsi="Times New Roman"/>
        </w:rPr>
        <w:t xml:space="preserve"> straipsnio, 1 punkto, 4 papunktis – „</w:t>
      </w:r>
      <w:r w:rsidRPr="009B1783">
        <w:rPr>
          <w:rFonts w:ascii="Times New Roman" w:hAnsi="Times New Roman"/>
          <w:i/>
        </w:rPr>
        <w:t>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Pr>
          <w:rFonts w:ascii="Times New Roman" w:hAnsi="Times New Roman"/>
          <w:i/>
        </w:rPr>
        <w:t>“</w:t>
      </w:r>
      <w:r w:rsidRPr="009B1783">
        <w:rPr>
          <w:rFonts w:ascii="Times New Roman" w:hAnsi="Times New Roman"/>
        </w:rPr>
        <w:t>.</w:t>
      </w:r>
    </w:p>
  </w:footnote>
  <w:footnote w:id="8">
    <w:p w:rsidR="00A131FC" w:rsidRDefault="00A131FC" w:rsidP="0062386D">
      <w:pPr>
        <w:pStyle w:val="FootnoteText"/>
      </w:pPr>
      <w:r>
        <w:rPr>
          <w:rStyle w:val="FootnoteReference"/>
        </w:rPr>
        <w:footnoteRef/>
      </w:r>
      <w:r>
        <w:t xml:space="preserve"> </w:t>
      </w:r>
      <w:r w:rsidRPr="00DB4DB3">
        <w:rPr>
          <w:rFonts w:ascii="Times New Roman" w:hAnsi="Times New Roman"/>
        </w:rPr>
        <w:t>201</w:t>
      </w:r>
      <w:r>
        <w:rPr>
          <w:rFonts w:ascii="Times New Roman" w:hAnsi="Times New Roman"/>
        </w:rPr>
        <w:t>5</w:t>
      </w:r>
      <w:r w:rsidRPr="00DB4DB3">
        <w:rPr>
          <w:rFonts w:ascii="Times New Roman" w:hAnsi="Times New Roman"/>
        </w:rPr>
        <w:t xml:space="preserve"> m. </w:t>
      </w:r>
      <w:r>
        <w:rPr>
          <w:rFonts w:ascii="Times New Roman" w:hAnsi="Times New Roman"/>
        </w:rPr>
        <w:t xml:space="preserve">sausio 29 </w:t>
      </w:r>
      <w:r w:rsidRPr="00DB4DB3">
        <w:rPr>
          <w:rFonts w:ascii="Times New Roman" w:hAnsi="Times New Roman"/>
        </w:rPr>
        <w:t xml:space="preserve">d. rašto Nr. </w:t>
      </w:r>
      <w:r>
        <w:rPr>
          <w:rFonts w:ascii="Times New Roman" w:hAnsi="Times New Roman"/>
        </w:rPr>
        <w:t xml:space="preserve">AS-451 </w:t>
      </w:r>
      <w:r w:rsidRPr="00DB4DB3">
        <w:rPr>
          <w:rFonts w:ascii="Times New Roman" w:hAnsi="Times New Roman"/>
        </w:rPr>
        <w:t>priedas, pateiktas elektroniniu paštu.</w:t>
      </w:r>
    </w:p>
  </w:footnote>
  <w:footnote w:id="9">
    <w:p w:rsidR="00A131FC" w:rsidRPr="007B0016" w:rsidRDefault="00A131FC" w:rsidP="0062386D">
      <w:pPr>
        <w:pStyle w:val="FootnoteText"/>
        <w:jc w:val="both"/>
        <w:rPr>
          <w:rFonts w:ascii="Times New Roman" w:hAnsi="Times New Roman"/>
        </w:rPr>
      </w:pPr>
      <w:r w:rsidRPr="007B0016">
        <w:rPr>
          <w:rStyle w:val="FootnoteReference"/>
          <w:rFonts w:ascii="Times New Roman" w:hAnsi="Times New Roman"/>
        </w:rPr>
        <w:footnoteRef/>
      </w:r>
      <w:r w:rsidRPr="009B1783">
        <w:rPr>
          <w:rFonts w:ascii="Times New Roman" w:hAnsi="Times New Roman"/>
        </w:rPr>
        <w:t>Viešųjų pirkimų įstatymo (2013 m. spalio 22 d. įstatymo Nr. 1-1491 redakcija)</w:t>
      </w:r>
      <w:r>
        <w:rPr>
          <w:rFonts w:ascii="Times New Roman" w:hAnsi="Times New Roman"/>
        </w:rPr>
        <w:t xml:space="preserve"> 15 straipsnio 5 dalis – „</w:t>
      </w:r>
      <w:r w:rsidRPr="007B0016">
        <w:rPr>
          <w:rFonts w:ascii="Times New Roman" w:hAnsi="Times New Roman"/>
        </w:rPr>
        <w:t>Perkančiosios organizacijos &lt;...&gt;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šio įstatymo 21 straipsnyje nustatyta tvarka</w:t>
      </w:r>
      <w:r>
        <w:rPr>
          <w:rFonts w:ascii="Times New Roman" w:hAnsi="Times New Roman"/>
        </w:rPr>
        <w:t>“</w:t>
      </w:r>
      <w:r w:rsidRPr="007B0016">
        <w:rPr>
          <w:rFonts w:ascii="Times New Roman" w:hAnsi="Times New Roman"/>
        </w:rPr>
        <w:t>.</w:t>
      </w:r>
    </w:p>
  </w:footnote>
  <w:footnote w:id="10">
    <w:p w:rsidR="00A131FC" w:rsidRPr="00B8028E" w:rsidRDefault="00A131FC" w:rsidP="0062386D">
      <w:pPr>
        <w:pStyle w:val="FootnoteText"/>
        <w:jc w:val="both"/>
        <w:rPr>
          <w:rFonts w:ascii="Times New Roman" w:hAnsi="Times New Roman"/>
        </w:rPr>
      </w:pPr>
      <w:r>
        <w:rPr>
          <w:rStyle w:val="FootnoteReference"/>
        </w:rPr>
        <w:footnoteRef/>
      </w:r>
      <w:r>
        <w:t xml:space="preserve"> O</w:t>
      </w:r>
      <w:r w:rsidRPr="00B8028E">
        <w:rPr>
          <w:rFonts w:ascii="Times New Roman" w:hAnsi="Times New Roman"/>
        </w:rPr>
        <w:t>rganizavimo ir vidaus kontrolės rekomendacijų 80  punktas – „</w:t>
      </w:r>
      <w:r w:rsidRPr="00B8028E">
        <w:rPr>
          <w:rFonts w:ascii="Times New Roman" w:hAnsi="Times New Roman"/>
          <w:i/>
        </w:rPr>
        <w:t>Perkančiosios organizacijos ir tiekėjo įsipareigojimų vykdymo, pristatymo (atlikimo, teikimo) terminų laikymosi koordinavimą (organizavimą), taip pat prekių, paslaugų ir darbų atitikties pirkimo sutartyse numatytiems kokybiniams ir kitiems reikalavimams stebėseną rekomenduojama pavesti pirkimo iniciatoriams“</w:t>
      </w:r>
      <w:r w:rsidRPr="00B8028E">
        <w:rPr>
          <w:rFonts w:ascii="Times New Roman" w:hAnsi="Times New Roman"/>
        </w:rPr>
        <w:t>.</w:t>
      </w:r>
    </w:p>
  </w:footnote>
  <w:footnote w:id="11">
    <w:p w:rsidR="00A131FC" w:rsidRPr="00A749AA" w:rsidRDefault="00A131FC" w:rsidP="0062386D">
      <w:pPr>
        <w:shd w:val="clear" w:color="auto" w:fill="FFFFFF" w:themeFill="background1"/>
        <w:spacing w:after="240"/>
        <w:jc w:val="both"/>
        <w:rPr>
          <w:i/>
          <w:iCs/>
          <w:sz w:val="20"/>
          <w:szCs w:val="20"/>
          <w:lang w:eastAsia="en-US"/>
        </w:rPr>
      </w:pPr>
      <w:r>
        <w:rPr>
          <w:rStyle w:val="FootnoteReference"/>
          <w:rFonts w:eastAsia="Calibri"/>
        </w:rPr>
        <w:footnoteRef/>
      </w:r>
      <w:r>
        <w:t xml:space="preserve"> </w:t>
      </w:r>
      <w:r w:rsidRPr="00A749AA">
        <w:rPr>
          <w:sz w:val="20"/>
          <w:szCs w:val="20"/>
          <w:lang w:eastAsia="en-US"/>
        </w:rPr>
        <w:t>Savivaldybės administracijos direktoriaus 2013 m. vasario 6 d. įsakymu Nr. AD-1-156 „</w:t>
      </w:r>
      <w:r w:rsidRPr="00EA3AF7">
        <w:rPr>
          <w:i/>
          <w:sz w:val="20"/>
          <w:szCs w:val="20"/>
          <w:lang w:eastAsia="en-US"/>
        </w:rPr>
        <w:t>Dėl Kėdainių rajono savivaldybės administracijos darbų viešųjų pirkimų komisijos sudarymo“</w:t>
      </w:r>
      <w:r w:rsidRPr="00A749AA">
        <w:rPr>
          <w:sz w:val="20"/>
          <w:szCs w:val="20"/>
          <w:lang w:eastAsia="en-US"/>
        </w:rPr>
        <w:t xml:space="preserve">  ir 2013 m. vasario 7 d. įsakymu Nr. AD-1-158 „</w:t>
      </w:r>
      <w:r w:rsidRPr="00EA3AF7">
        <w:rPr>
          <w:i/>
          <w:sz w:val="20"/>
          <w:szCs w:val="20"/>
          <w:lang w:eastAsia="en-US"/>
        </w:rPr>
        <w:t>Dėl Kėdainių rajono savivaldybės administracijos prekių ir paslaugų viešųjų pirkimų komisijos sudarymo</w:t>
      </w:r>
      <w:r w:rsidRPr="00A749AA">
        <w:rPr>
          <w:sz w:val="20"/>
          <w:szCs w:val="20"/>
          <w:lang w:eastAsia="en-US"/>
        </w:rPr>
        <w:t>“, komisijos pirmininku paskirtas Savivaldybės administracijos direktoriaus pavaduotojas A.K.</w:t>
      </w:r>
    </w:p>
    <w:p w:rsidR="00A131FC" w:rsidRDefault="00A131FC" w:rsidP="0062386D">
      <w:pPr>
        <w:pStyle w:val="FootnoteText"/>
      </w:pPr>
    </w:p>
  </w:footnote>
  <w:footnote w:id="12">
    <w:p w:rsidR="00A131FC" w:rsidRPr="00DB4DB3" w:rsidRDefault="00A131FC" w:rsidP="0062386D">
      <w:pPr>
        <w:pStyle w:val="FootnoteText"/>
        <w:jc w:val="both"/>
        <w:rPr>
          <w:rFonts w:ascii="Times New Roman" w:hAnsi="Times New Roman"/>
        </w:rPr>
      </w:pPr>
      <w:r w:rsidRPr="00DB4DB3">
        <w:rPr>
          <w:rStyle w:val="FootnoteReference"/>
          <w:rFonts w:ascii="Times New Roman" w:hAnsi="Times New Roman"/>
        </w:rPr>
        <w:footnoteRef/>
      </w:r>
      <w:r w:rsidRPr="00DB4DB3">
        <w:rPr>
          <w:rFonts w:ascii="Times New Roman" w:hAnsi="Times New Roman"/>
          <w:b/>
          <w:bCs/>
        </w:rPr>
        <w:t xml:space="preserve"> Informaciją apie išvadoje dėl korupcijos rizikos analizės nurodytų pasiūlymų vykdymą ar numatomą įgyvendinimą prašome pateikti STT ne vėliau kaip per 3 mėnesius nuo išvados dėl korupcijos rizikos analizės gavimo dienos.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1FC" w:rsidRDefault="00A131FC" w:rsidP="002A126C">
    <w:pPr>
      <w:pStyle w:val="Header"/>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64401"/>
      <w:docPartObj>
        <w:docPartGallery w:val="Page Numbers (Top of Page)"/>
        <w:docPartUnique/>
      </w:docPartObj>
    </w:sdtPr>
    <w:sdtEndPr/>
    <w:sdtContent>
      <w:p w:rsidR="00A131FC" w:rsidRDefault="00A131FC">
        <w:pPr>
          <w:pStyle w:val="Header"/>
          <w:jc w:val="center"/>
        </w:pPr>
        <w:r>
          <w:fldChar w:fldCharType="begin"/>
        </w:r>
        <w:r>
          <w:instrText xml:space="preserve"> PAGE   \* MERGEFORMAT </w:instrText>
        </w:r>
        <w:r>
          <w:fldChar w:fldCharType="separate"/>
        </w:r>
        <w:r w:rsidR="00A81D13">
          <w:rPr>
            <w:noProof/>
          </w:rPr>
          <w:t>2</w:t>
        </w:r>
        <w:r>
          <w:rPr>
            <w:noProof/>
          </w:rPr>
          <w:fldChar w:fldCharType="end"/>
        </w:r>
      </w:p>
    </w:sdtContent>
  </w:sdt>
  <w:p w:rsidR="00A131FC" w:rsidRDefault="00A131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1FC" w:rsidRPr="00D5379A" w:rsidRDefault="00A131FC" w:rsidP="002A126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3A20"/>
    <w:multiLevelType w:val="hybridMultilevel"/>
    <w:tmpl w:val="5698853C"/>
    <w:lvl w:ilvl="0" w:tplc="0427000F">
      <w:start w:val="1"/>
      <w:numFmt w:val="decimal"/>
      <w:lvlText w:val="%1."/>
      <w:lvlJc w:val="left"/>
      <w:pPr>
        <w:ind w:left="1353"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04C35CEA"/>
    <w:multiLevelType w:val="multilevel"/>
    <w:tmpl w:val="38300F1E"/>
    <w:lvl w:ilvl="0">
      <w:start w:val="1"/>
      <w:numFmt w:val="decimal"/>
      <w:lvlText w:val="%1."/>
      <w:lvlJc w:val="left"/>
      <w:pPr>
        <w:tabs>
          <w:tab w:val="num" w:pos="1702"/>
        </w:tabs>
        <w:ind w:left="851" w:firstLine="851"/>
      </w:pPr>
      <w:rPr>
        <w:rFonts w:cs="Times New Roman" w:hint="default"/>
        <w:i w:val="0"/>
        <w:iCs w:val="0"/>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2">
    <w:nsid w:val="08710140"/>
    <w:multiLevelType w:val="hybridMultilevel"/>
    <w:tmpl w:val="B6600722"/>
    <w:lvl w:ilvl="0" w:tplc="E2266EA2">
      <w:start w:val="1"/>
      <w:numFmt w:val="decimal"/>
      <w:lvlText w:val="%1."/>
      <w:lvlJc w:val="left"/>
      <w:pPr>
        <w:ind w:left="1211" w:hanging="360"/>
      </w:pPr>
      <w:rPr>
        <w:rFonts w:cs="Times New Roman" w:hint="default"/>
      </w:r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3">
    <w:nsid w:val="08851228"/>
    <w:multiLevelType w:val="hybridMultilevel"/>
    <w:tmpl w:val="9992226A"/>
    <w:lvl w:ilvl="0" w:tplc="2B6AE4B6">
      <w:start w:val="20"/>
      <w:numFmt w:val="bullet"/>
      <w:lvlText w:val="-"/>
      <w:lvlJc w:val="left"/>
      <w:pPr>
        <w:ind w:left="1916" w:hanging="1065"/>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0BB83247"/>
    <w:multiLevelType w:val="hybridMultilevel"/>
    <w:tmpl w:val="260E2CCC"/>
    <w:lvl w:ilvl="0" w:tplc="D73A50DC">
      <w:start w:val="1"/>
      <w:numFmt w:val="decimal"/>
      <w:lvlText w:val="1.%1."/>
      <w:lvlJc w:val="left"/>
      <w:pPr>
        <w:ind w:left="720" w:hanging="360"/>
      </w:pPr>
      <w:rPr>
        <w:rFonts w:ascii="Times New Roman" w:hAnsi="Times New Roman" w:cs="Times New Roman" w:hint="default"/>
      </w:rPr>
    </w:lvl>
    <w:lvl w:ilvl="1" w:tplc="DEDC4528">
      <w:start w:val="20"/>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FEB6703"/>
    <w:multiLevelType w:val="singleLevel"/>
    <w:tmpl w:val="798A1B52"/>
    <w:lvl w:ilvl="0">
      <w:start w:val="1"/>
      <w:numFmt w:val="decimal"/>
      <w:lvlText w:val="%1."/>
      <w:lvlJc w:val="left"/>
      <w:pPr>
        <w:tabs>
          <w:tab w:val="num" w:pos="1500"/>
        </w:tabs>
        <w:ind w:left="1500" w:hanging="360"/>
      </w:pPr>
      <w:rPr>
        <w:rFonts w:hint="default"/>
      </w:rPr>
    </w:lvl>
  </w:abstractNum>
  <w:abstractNum w:abstractNumId="6">
    <w:nsid w:val="0FFE395E"/>
    <w:multiLevelType w:val="hybridMultilevel"/>
    <w:tmpl w:val="EAFC71AC"/>
    <w:lvl w:ilvl="0" w:tplc="02305E66">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104C771B"/>
    <w:multiLevelType w:val="hybridMultilevel"/>
    <w:tmpl w:val="38300F1E"/>
    <w:lvl w:ilvl="0" w:tplc="5F48E176">
      <w:start w:val="1"/>
      <w:numFmt w:val="decimal"/>
      <w:lvlText w:val="%1."/>
      <w:lvlJc w:val="left"/>
      <w:pPr>
        <w:tabs>
          <w:tab w:val="num" w:pos="1702"/>
        </w:tabs>
        <w:ind w:left="851" w:firstLine="851"/>
      </w:pPr>
      <w:rPr>
        <w:rFonts w:cs="Times New Roman" w:hint="default"/>
        <w:i w:val="0"/>
        <w:iCs w:val="0"/>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8">
    <w:nsid w:val="10634DD1"/>
    <w:multiLevelType w:val="hybridMultilevel"/>
    <w:tmpl w:val="24BA6572"/>
    <w:lvl w:ilvl="0" w:tplc="5F48E176">
      <w:start w:val="1"/>
      <w:numFmt w:val="decimal"/>
      <w:lvlText w:val="%1."/>
      <w:lvlJc w:val="left"/>
      <w:pPr>
        <w:tabs>
          <w:tab w:val="num" w:pos="851"/>
        </w:tabs>
        <w:ind w:firstLine="851"/>
      </w:pPr>
      <w:rPr>
        <w:rFonts w:cs="Times New Roman" w:hint="default"/>
        <w:i w:val="0"/>
        <w:iCs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9">
    <w:nsid w:val="15E81E72"/>
    <w:multiLevelType w:val="hybridMultilevel"/>
    <w:tmpl w:val="AFA87152"/>
    <w:lvl w:ilvl="0" w:tplc="1E667786">
      <w:start w:val="1"/>
      <w:numFmt w:val="decimal"/>
      <w:lvlText w:val="%1."/>
      <w:lvlJc w:val="left"/>
      <w:pPr>
        <w:tabs>
          <w:tab w:val="num" w:pos="2081"/>
        </w:tabs>
        <w:ind w:left="2081" w:hanging="1230"/>
      </w:pPr>
      <w:rPr>
        <w:rFonts w:cs="Times New Roman" w:hint="default"/>
      </w:rPr>
    </w:lvl>
    <w:lvl w:ilvl="1" w:tplc="04270019">
      <w:start w:val="1"/>
      <w:numFmt w:val="lowerLetter"/>
      <w:lvlText w:val="%2."/>
      <w:lvlJc w:val="left"/>
      <w:pPr>
        <w:tabs>
          <w:tab w:val="num" w:pos="1931"/>
        </w:tabs>
        <w:ind w:left="1931" w:hanging="360"/>
      </w:pPr>
      <w:rPr>
        <w:rFonts w:cs="Times New Roman"/>
      </w:rPr>
    </w:lvl>
    <w:lvl w:ilvl="2" w:tplc="0427001B">
      <w:start w:val="1"/>
      <w:numFmt w:val="lowerRoman"/>
      <w:lvlText w:val="%3."/>
      <w:lvlJc w:val="right"/>
      <w:pPr>
        <w:tabs>
          <w:tab w:val="num" w:pos="2651"/>
        </w:tabs>
        <w:ind w:left="2651" w:hanging="180"/>
      </w:pPr>
      <w:rPr>
        <w:rFonts w:cs="Times New Roman"/>
      </w:rPr>
    </w:lvl>
    <w:lvl w:ilvl="3" w:tplc="0427000F">
      <w:start w:val="1"/>
      <w:numFmt w:val="decimal"/>
      <w:lvlText w:val="%4."/>
      <w:lvlJc w:val="left"/>
      <w:pPr>
        <w:tabs>
          <w:tab w:val="num" w:pos="3371"/>
        </w:tabs>
        <w:ind w:left="3371" w:hanging="360"/>
      </w:pPr>
      <w:rPr>
        <w:rFonts w:cs="Times New Roman"/>
      </w:rPr>
    </w:lvl>
    <w:lvl w:ilvl="4" w:tplc="04270019">
      <w:start w:val="1"/>
      <w:numFmt w:val="lowerLetter"/>
      <w:lvlText w:val="%5."/>
      <w:lvlJc w:val="left"/>
      <w:pPr>
        <w:tabs>
          <w:tab w:val="num" w:pos="4091"/>
        </w:tabs>
        <w:ind w:left="4091" w:hanging="360"/>
      </w:pPr>
      <w:rPr>
        <w:rFonts w:cs="Times New Roman"/>
      </w:rPr>
    </w:lvl>
    <w:lvl w:ilvl="5" w:tplc="0427001B">
      <w:start w:val="1"/>
      <w:numFmt w:val="lowerRoman"/>
      <w:lvlText w:val="%6."/>
      <w:lvlJc w:val="right"/>
      <w:pPr>
        <w:tabs>
          <w:tab w:val="num" w:pos="4811"/>
        </w:tabs>
        <w:ind w:left="4811" w:hanging="180"/>
      </w:pPr>
      <w:rPr>
        <w:rFonts w:cs="Times New Roman"/>
      </w:rPr>
    </w:lvl>
    <w:lvl w:ilvl="6" w:tplc="0427000F">
      <w:start w:val="1"/>
      <w:numFmt w:val="decimal"/>
      <w:lvlText w:val="%7."/>
      <w:lvlJc w:val="left"/>
      <w:pPr>
        <w:tabs>
          <w:tab w:val="num" w:pos="5531"/>
        </w:tabs>
        <w:ind w:left="5531" w:hanging="360"/>
      </w:pPr>
      <w:rPr>
        <w:rFonts w:cs="Times New Roman"/>
      </w:rPr>
    </w:lvl>
    <w:lvl w:ilvl="7" w:tplc="04270019">
      <w:start w:val="1"/>
      <w:numFmt w:val="lowerLetter"/>
      <w:lvlText w:val="%8."/>
      <w:lvlJc w:val="left"/>
      <w:pPr>
        <w:tabs>
          <w:tab w:val="num" w:pos="6251"/>
        </w:tabs>
        <w:ind w:left="6251" w:hanging="360"/>
      </w:pPr>
      <w:rPr>
        <w:rFonts w:cs="Times New Roman"/>
      </w:rPr>
    </w:lvl>
    <w:lvl w:ilvl="8" w:tplc="0427001B">
      <w:start w:val="1"/>
      <w:numFmt w:val="lowerRoman"/>
      <w:lvlText w:val="%9."/>
      <w:lvlJc w:val="right"/>
      <w:pPr>
        <w:tabs>
          <w:tab w:val="num" w:pos="6971"/>
        </w:tabs>
        <w:ind w:left="6971" w:hanging="180"/>
      </w:pPr>
      <w:rPr>
        <w:rFonts w:cs="Times New Roman"/>
      </w:rPr>
    </w:lvl>
  </w:abstractNum>
  <w:abstractNum w:abstractNumId="10">
    <w:nsid w:val="17C235EB"/>
    <w:multiLevelType w:val="hybridMultilevel"/>
    <w:tmpl w:val="57DAC4C6"/>
    <w:lvl w:ilvl="0" w:tplc="0E7C1A36">
      <w:start w:val="1"/>
      <w:numFmt w:val="decimal"/>
      <w:lvlText w:val="%1."/>
      <w:lvlJc w:val="left"/>
      <w:pPr>
        <w:tabs>
          <w:tab w:val="num" w:pos="851"/>
        </w:tabs>
        <w:ind w:firstLine="851"/>
      </w:pPr>
      <w:rPr>
        <w:rFonts w:cs="Times New Roman" w:hint="default"/>
        <w:i w:val="0"/>
        <w:iCs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1">
    <w:nsid w:val="18940EDA"/>
    <w:multiLevelType w:val="hybridMultilevel"/>
    <w:tmpl w:val="9738A4DC"/>
    <w:lvl w:ilvl="0" w:tplc="0427000F">
      <w:start w:val="1"/>
      <w:numFmt w:val="decimal"/>
      <w:lvlText w:val="%1."/>
      <w:lvlJc w:val="left"/>
      <w:pPr>
        <w:ind w:left="720" w:hanging="360"/>
      </w:pPr>
    </w:lvl>
    <w:lvl w:ilvl="1" w:tplc="916084B4">
      <w:start w:val="1"/>
      <w:numFmt w:val="decimal"/>
      <w:lvlText w:val="%2."/>
      <w:lvlJc w:val="left"/>
      <w:pPr>
        <w:ind w:left="1440" w:hanging="360"/>
      </w:pPr>
      <w:rPr>
        <w:rFonts w:hint="default"/>
      </w:rPr>
    </w:lvl>
    <w:lvl w:ilvl="2" w:tplc="16A4132C">
      <w:numFmt w:val="bullet"/>
      <w:lvlText w:val="-"/>
      <w:lvlJc w:val="left"/>
      <w:pPr>
        <w:ind w:left="2340" w:hanging="360"/>
      </w:pPr>
      <w:rPr>
        <w:rFonts w:ascii="Times New Roman" w:eastAsia="Times New Roman"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05F20B6"/>
    <w:multiLevelType w:val="hybridMultilevel"/>
    <w:tmpl w:val="0F663EA4"/>
    <w:lvl w:ilvl="0" w:tplc="D73A50DC">
      <w:start w:val="1"/>
      <w:numFmt w:val="decimal"/>
      <w:lvlText w:val="1.%1."/>
      <w:lvlJc w:val="left"/>
      <w:pPr>
        <w:ind w:left="1571" w:hanging="360"/>
      </w:pPr>
      <w:rPr>
        <w:rFonts w:ascii="Times New Roman" w:hAnsi="Times New Roman" w:cs="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nsid w:val="27E37CCD"/>
    <w:multiLevelType w:val="hybridMultilevel"/>
    <w:tmpl w:val="8A2EAA26"/>
    <w:lvl w:ilvl="0" w:tplc="12BE6308">
      <w:start w:val="1"/>
      <w:numFmt w:val="decimal"/>
      <w:lvlText w:val="%1."/>
      <w:lvlJc w:val="left"/>
      <w:pPr>
        <w:tabs>
          <w:tab w:val="num" w:pos="2036"/>
        </w:tabs>
        <w:ind w:left="2036" w:hanging="1185"/>
      </w:pPr>
      <w:rPr>
        <w:rFonts w:cs="Times New Roman" w:hint="default"/>
      </w:rPr>
    </w:lvl>
    <w:lvl w:ilvl="1" w:tplc="04270019">
      <w:start w:val="1"/>
      <w:numFmt w:val="lowerLetter"/>
      <w:lvlText w:val="%2."/>
      <w:lvlJc w:val="left"/>
      <w:pPr>
        <w:tabs>
          <w:tab w:val="num" w:pos="1931"/>
        </w:tabs>
        <w:ind w:left="1931" w:hanging="360"/>
      </w:pPr>
      <w:rPr>
        <w:rFonts w:cs="Times New Roman"/>
      </w:rPr>
    </w:lvl>
    <w:lvl w:ilvl="2" w:tplc="0427001B">
      <w:start w:val="1"/>
      <w:numFmt w:val="lowerRoman"/>
      <w:lvlText w:val="%3."/>
      <w:lvlJc w:val="right"/>
      <w:pPr>
        <w:tabs>
          <w:tab w:val="num" w:pos="2651"/>
        </w:tabs>
        <w:ind w:left="2651" w:hanging="180"/>
      </w:pPr>
      <w:rPr>
        <w:rFonts w:cs="Times New Roman"/>
      </w:rPr>
    </w:lvl>
    <w:lvl w:ilvl="3" w:tplc="0427000F">
      <w:start w:val="1"/>
      <w:numFmt w:val="decimal"/>
      <w:lvlText w:val="%4."/>
      <w:lvlJc w:val="left"/>
      <w:pPr>
        <w:tabs>
          <w:tab w:val="num" w:pos="3371"/>
        </w:tabs>
        <w:ind w:left="3371" w:hanging="360"/>
      </w:pPr>
      <w:rPr>
        <w:rFonts w:cs="Times New Roman"/>
      </w:rPr>
    </w:lvl>
    <w:lvl w:ilvl="4" w:tplc="04270019">
      <w:start w:val="1"/>
      <w:numFmt w:val="lowerLetter"/>
      <w:lvlText w:val="%5."/>
      <w:lvlJc w:val="left"/>
      <w:pPr>
        <w:tabs>
          <w:tab w:val="num" w:pos="4091"/>
        </w:tabs>
        <w:ind w:left="4091" w:hanging="360"/>
      </w:pPr>
      <w:rPr>
        <w:rFonts w:cs="Times New Roman"/>
      </w:rPr>
    </w:lvl>
    <w:lvl w:ilvl="5" w:tplc="0427001B">
      <w:start w:val="1"/>
      <w:numFmt w:val="lowerRoman"/>
      <w:lvlText w:val="%6."/>
      <w:lvlJc w:val="right"/>
      <w:pPr>
        <w:tabs>
          <w:tab w:val="num" w:pos="4811"/>
        </w:tabs>
        <w:ind w:left="4811" w:hanging="180"/>
      </w:pPr>
      <w:rPr>
        <w:rFonts w:cs="Times New Roman"/>
      </w:rPr>
    </w:lvl>
    <w:lvl w:ilvl="6" w:tplc="0427000F">
      <w:start w:val="1"/>
      <w:numFmt w:val="decimal"/>
      <w:lvlText w:val="%7."/>
      <w:lvlJc w:val="left"/>
      <w:pPr>
        <w:tabs>
          <w:tab w:val="num" w:pos="5531"/>
        </w:tabs>
        <w:ind w:left="5531" w:hanging="360"/>
      </w:pPr>
      <w:rPr>
        <w:rFonts w:cs="Times New Roman"/>
      </w:rPr>
    </w:lvl>
    <w:lvl w:ilvl="7" w:tplc="04270019">
      <w:start w:val="1"/>
      <w:numFmt w:val="lowerLetter"/>
      <w:lvlText w:val="%8."/>
      <w:lvlJc w:val="left"/>
      <w:pPr>
        <w:tabs>
          <w:tab w:val="num" w:pos="6251"/>
        </w:tabs>
        <w:ind w:left="6251" w:hanging="360"/>
      </w:pPr>
      <w:rPr>
        <w:rFonts w:cs="Times New Roman"/>
      </w:rPr>
    </w:lvl>
    <w:lvl w:ilvl="8" w:tplc="0427001B">
      <w:start w:val="1"/>
      <w:numFmt w:val="lowerRoman"/>
      <w:lvlText w:val="%9."/>
      <w:lvlJc w:val="right"/>
      <w:pPr>
        <w:tabs>
          <w:tab w:val="num" w:pos="6971"/>
        </w:tabs>
        <w:ind w:left="6971" w:hanging="180"/>
      </w:pPr>
      <w:rPr>
        <w:rFonts w:cs="Times New Roman"/>
      </w:rPr>
    </w:lvl>
  </w:abstractNum>
  <w:abstractNum w:abstractNumId="14">
    <w:nsid w:val="27EF27B8"/>
    <w:multiLevelType w:val="hybridMultilevel"/>
    <w:tmpl w:val="CC02011E"/>
    <w:lvl w:ilvl="0" w:tplc="0427000F">
      <w:start w:val="1"/>
      <w:numFmt w:val="decimal"/>
      <w:lvlText w:val="%1."/>
      <w:lvlJc w:val="left"/>
      <w:pPr>
        <w:tabs>
          <w:tab w:val="num" w:pos="1571"/>
        </w:tabs>
        <w:ind w:left="1571" w:hanging="360"/>
      </w:pPr>
      <w:rPr>
        <w:rFonts w:cs="Times New Roman"/>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15">
    <w:nsid w:val="35E1435C"/>
    <w:multiLevelType w:val="hybridMultilevel"/>
    <w:tmpl w:val="E53CD4F6"/>
    <w:lvl w:ilvl="0" w:tplc="9D08BBE8">
      <w:start w:val="1"/>
      <w:numFmt w:val="decimal"/>
      <w:lvlText w:val="%1."/>
      <w:lvlJc w:val="left"/>
      <w:pPr>
        <w:tabs>
          <w:tab w:val="num" w:pos="851"/>
        </w:tabs>
        <w:ind w:left="0" w:firstLine="851"/>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8FF243C"/>
    <w:multiLevelType w:val="multilevel"/>
    <w:tmpl w:val="25D6EC7C"/>
    <w:lvl w:ilvl="0">
      <w:start w:val="1"/>
      <w:numFmt w:val="decimal"/>
      <w:lvlText w:val="%1."/>
      <w:lvlJc w:val="left"/>
      <w:pPr>
        <w:tabs>
          <w:tab w:val="num" w:pos="1571"/>
        </w:tabs>
        <w:ind w:left="1571" w:hanging="360"/>
      </w:pPr>
      <w:rPr>
        <w:rFonts w:cs="Times New Roman"/>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17">
    <w:nsid w:val="4DA56C03"/>
    <w:multiLevelType w:val="hybridMultilevel"/>
    <w:tmpl w:val="7234B946"/>
    <w:lvl w:ilvl="0" w:tplc="BAC47D4E">
      <w:start w:val="1"/>
      <w:numFmt w:val="decimal"/>
      <w:lvlText w:val="%1."/>
      <w:lvlJc w:val="left"/>
      <w:pPr>
        <w:tabs>
          <w:tab w:val="num" w:pos="851"/>
        </w:tabs>
        <w:ind w:left="0" w:firstLine="851"/>
      </w:pPr>
    </w:lvl>
    <w:lvl w:ilvl="1" w:tplc="04270019">
      <w:start w:val="1"/>
      <w:numFmt w:val="lowerLetter"/>
      <w:lvlText w:val="%2."/>
      <w:lvlJc w:val="left"/>
      <w:pPr>
        <w:tabs>
          <w:tab w:val="num" w:pos="2291"/>
        </w:tabs>
        <w:ind w:left="2291" w:hanging="360"/>
      </w:pPr>
    </w:lvl>
    <w:lvl w:ilvl="2" w:tplc="0427001B">
      <w:start w:val="1"/>
      <w:numFmt w:val="lowerRoman"/>
      <w:lvlText w:val="%3."/>
      <w:lvlJc w:val="right"/>
      <w:pPr>
        <w:tabs>
          <w:tab w:val="num" w:pos="3011"/>
        </w:tabs>
        <w:ind w:left="3011" w:hanging="180"/>
      </w:pPr>
    </w:lvl>
    <w:lvl w:ilvl="3" w:tplc="0427000F">
      <w:start w:val="1"/>
      <w:numFmt w:val="decimal"/>
      <w:lvlText w:val="%4."/>
      <w:lvlJc w:val="left"/>
      <w:pPr>
        <w:tabs>
          <w:tab w:val="num" w:pos="3731"/>
        </w:tabs>
        <w:ind w:left="3731" w:hanging="360"/>
      </w:pPr>
    </w:lvl>
    <w:lvl w:ilvl="4" w:tplc="04270019">
      <w:start w:val="1"/>
      <w:numFmt w:val="lowerLetter"/>
      <w:lvlText w:val="%5."/>
      <w:lvlJc w:val="left"/>
      <w:pPr>
        <w:tabs>
          <w:tab w:val="num" w:pos="4451"/>
        </w:tabs>
        <w:ind w:left="4451" w:hanging="360"/>
      </w:pPr>
    </w:lvl>
    <w:lvl w:ilvl="5" w:tplc="0427001B">
      <w:start w:val="1"/>
      <w:numFmt w:val="lowerRoman"/>
      <w:lvlText w:val="%6."/>
      <w:lvlJc w:val="right"/>
      <w:pPr>
        <w:tabs>
          <w:tab w:val="num" w:pos="5171"/>
        </w:tabs>
        <w:ind w:left="5171" w:hanging="180"/>
      </w:pPr>
    </w:lvl>
    <w:lvl w:ilvl="6" w:tplc="0427000F">
      <w:start w:val="1"/>
      <w:numFmt w:val="decimal"/>
      <w:lvlText w:val="%7."/>
      <w:lvlJc w:val="left"/>
      <w:pPr>
        <w:tabs>
          <w:tab w:val="num" w:pos="5891"/>
        </w:tabs>
        <w:ind w:left="5891" w:hanging="360"/>
      </w:pPr>
    </w:lvl>
    <w:lvl w:ilvl="7" w:tplc="04270019">
      <w:start w:val="1"/>
      <w:numFmt w:val="lowerLetter"/>
      <w:lvlText w:val="%8."/>
      <w:lvlJc w:val="left"/>
      <w:pPr>
        <w:tabs>
          <w:tab w:val="num" w:pos="6611"/>
        </w:tabs>
        <w:ind w:left="6611" w:hanging="360"/>
      </w:pPr>
    </w:lvl>
    <w:lvl w:ilvl="8" w:tplc="0427001B">
      <w:start w:val="1"/>
      <w:numFmt w:val="lowerRoman"/>
      <w:lvlText w:val="%9."/>
      <w:lvlJc w:val="right"/>
      <w:pPr>
        <w:tabs>
          <w:tab w:val="num" w:pos="7331"/>
        </w:tabs>
        <w:ind w:left="7331" w:hanging="180"/>
      </w:pPr>
    </w:lvl>
  </w:abstractNum>
  <w:abstractNum w:abstractNumId="18">
    <w:nsid w:val="4F011055"/>
    <w:multiLevelType w:val="hybridMultilevel"/>
    <w:tmpl w:val="2624AEEE"/>
    <w:lvl w:ilvl="0" w:tplc="2F0070E6">
      <w:start w:val="1"/>
      <w:numFmt w:val="decimal"/>
      <w:lvlText w:val="%1)"/>
      <w:lvlJc w:val="left"/>
      <w:pPr>
        <w:tabs>
          <w:tab w:val="num" w:pos="851"/>
        </w:tabs>
        <w:ind w:firstLine="851"/>
      </w:pPr>
      <w:rPr>
        <w:rFonts w:ascii="Times New Roman" w:eastAsia="Times New Roman" w:hAnsi="Times New Roman" w:cs="Times New Roman" w:hint="default"/>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19">
    <w:nsid w:val="4FAC4B63"/>
    <w:multiLevelType w:val="hybridMultilevel"/>
    <w:tmpl w:val="432C5780"/>
    <w:lvl w:ilvl="0" w:tplc="3C062DE6">
      <w:start w:val="1"/>
      <w:numFmt w:val="decimal"/>
      <w:lvlText w:val="%1)"/>
      <w:lvlJc w:val="left"/>
      <w:pPr>
        <w:ind w:left="2036" w:hanging="1185"/>
      </w:pPr>
      <w:rPr>
        <w:rFonts w:cs="Times New Roman" w:hint="default"/>
      </w:rPr>
    </w:lvl>
    <w:lvl w:ilvl="1" w:tplc="04270019">
      <w:start w:val="1"/>
      <w:numFmt w:val="lowerLetter"/>
      <w:lvlText w:val="%2."/>
      <w:lvlJc w:val="left"/>
      <w:pPr>
        <w:ind w:left="1931" w:hanging="360"/>
      </w:pPr>
      <w:rPr>
        <w:rFonts w:cs="Times New Roman"/>
      </w:rPr>
    </w:lvl>
    <w:lvl w:ilvl="2" w:tplc="0427001B">
      <w:start w:val="1"/>
      <w:numFmt w:val="lowerRoman"/>
      <w:lvlText w:val="%3."/>
      <w:lvlJc w:val="right"/>
      <w:pPr>
        <w:ind w:left="2651" w:hanging="180"/>
      </w:pPr>
      <w:rPr>
        <w:rFonts w:cs="Times New Roman"/>
      </w:rPr>
    </w:lvl>
    <w:lvl w:ilvl="3" w:tplc="0427000F">
      <w:start w:val="1"/>
      <w:numFmt w:val="decimal"/>
      <w:lvlText w:val="%4."/>
      <w:lvlJc w:val="left"/>
      <w:pPr>
        <w:ind w:left="3371" w:hanging="360"/>
      </w:pPr>
      <w:rPr>
        <w:rFonts w:cs="Times New Roman"/>
      </w:rPr>
    </w:lvl>
    <w:lvl w:ilvl="4" w:tplc="04270019">
      <w:start w:val="1"/>
      <w:numFmt w:val="lowerLetter"/>
      <w:lvlText w:val="%5."/>
      <w:lvlJc w:val="left"/>
      <w:pPr>
        <w:ind w:left="4091" w:hanging="360"/>
      </w:pPr>
      <w:rPr>
        <w:rFonts w:cs="Times New Roman"/>
      </w:rPr>
    </w:lvl>
    <w:lvl w:ilvl="5" w:tplc="0427001B">
      <w:start w:val="1"/>
      <w:numFmt w:val="lowerRoman"/>
      <w:lvlText w:val="%6."/>
      <w:lvlJc w:val="right"/>
      <w:pPr>
        <w:ind w:left="4811" w:hanging="180"/>
      </w:pPr>
      <w:rPr>
        <w:rFonts w:cs="Times New Roman"/>
      </w:rPr>
    </w:lvl>
    <w:lvl w:ilvl="6" w:tplc="0427000F">
      <w:start w:val="1"/>
      <w:numFmt w:val="decimal"/>
      <w:lvlText w:val="%7."/>
      <w:lvlJc w:val="left"/>
      <w:pPr>
        <w:ind w:left="5531" w:hanging="360"/>
      </w:pPr>
      <w:rPr>
        <w:rFonts w:cs="Times New Roman"/>
      </w:rPr>
    </w:lvl>
    <w:lvl w:ilvl="7" w:tplc="04270019">
      <w:start w:val="1"/>
      <w:numFmt w:val="lowerLetter"/>
      <w:lvlText w:val="%8."/>
      <w:lvlJc w:val="left"/>
      <w:pPr>
        <w:ind w:left="6251" w:hanging="360"/>
      </w:pPr>
      <w:rPr>
        <w:rFonts w:cs="Times New Roman"/>
      </w:rPr>
    </w:lvl>
    <w:lvl w:ilvl="8" w:tplc="0427001B">
      <w:start w:val="1"/>
      <w:numFmt w:val="lowerRoman"/>
      <w:lvlText w:val="%9."/>
      <w:lvlJc w:val="right"/>
      <w:pPr>
        <w:ind w:left="6971" w:hanging="180"/>
      </w:pPr>
      <w:rPr>
        <w:rFonts w:cs="Times New Roman"/>
      </w:rPr>
    </w:lvl>
  </w:abstractNum>
  <w:abstractNum w:abstractNumId="20">
    <w:nsid w:val="4FBD5370"/>
    <w:multiLevelType w:val="multilevel"/>
    <w:tmpl w:val="24BA6572"/>
    <w:lvl w:ilvl="0">
      <w:start w:val="1"/>
      <w:numFmt w:val="decimal"/>
      <w:lvlText w:val="%1."/>
      <w:lvlJc w:val="left"/>
      <w:pPr>
        <w:tabs>
          <w:tab w:val="num" w:pos="851"/>
        </w:tabs>
        <w:ind w:firstLine="851"/>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9A31C73"/>
    <w:multiLevelType w:val="hybridMultilevel"/>
    <w:tmpl w:val="A9ACD160"/>
    <w:lvl w:ilvl="0" w:tplc="2E3E8A5E">
      <w:numFmt w:val="bullet"/>
      <w:lvlText w:val="-"/>
      <w:lvlJc w:val="left"/>
      <w:pPr>
        <w:ind w:left="1931" w:hanging="360"/>
      </w:pPr>
      <w:rPr>
        <w:rFonts w:ascii="Times New Roman" w:eastAsia="Times New Roman" w:hAnsi="Times New Roman" w:cs="Times New Roman"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22">
    <w:nsid w:val="5A3E4564"/>
    <w:multiLevelType w:val="hybridMultilevel"/>
    <w:tmpl w:val="B880BF66"/>
    <w:lvl w:ilvl="0" w:tplc="0427000F">
      <w:start w:val="1"/>
      <w:numFmt w:val="decimal"/>
      <w:lvlText w:val="%1."/>
      <w:lvlJc w:val="left"/>
      <w:pPr>
        <w:ind w:left="1571" w:hanging="360"/>
      </w:pPr>
      <w:rPr>
        <w:rFonts w:cs="Times New Roman"/>
      </w:rPr>
    </w:lvl>
    <w:lvl w:ilvl="1" w:tplc="04270019">
      <w:start w:val="1"/>
      <w:numFmt w:val="lowerLetter"/>
      <w:lvlText w:val="%2."/>
      <w:lvlJc w:val="left"/>
      <w:pPr>
        <w:ind w:left="2291" w:hanging="360"/>
      </w:pPr>
      <w:rPr>
        <w:rFonts w:cs="Times New Roman"/>
      </w:rPr>
    </w:lvl>
    <w:lvl w:ilvl="2" w:tplc="0427001B">
      <w:start w:val="1"/>
      <w:numFmt w:val="lowerRoman"/>
      <w:lvlText w:val="%3."/>
      <w:lvlJc w:val="right"/>
      <w:pPr>
        <w:ind w:left="3011" w:hanging="180"/>
      </w:pPr>
      <w:rPr>
        <w:rFonts w:cs="Times New Roman"/>
      </w:rPr>
    </w:lvl>
    <w:lvl w:ilvl="3" w:tplc="0427000F">
      <w:start w:val="1"/>
      <w:numFmt w:val="decimal"/>
      <w:lvlText w:val="%4."/>
      <w:lvlJc w:val="left"/>
      <w:pPr>
        <w:ind w:left="3731" w:hanging="360"/>
      </w:pPr>
      <w:rPr>
        <w:rFonts w:cs="Times New Roman"/>
      </w:rPr>
    </w:lvl>
    <w:lvl w:ilvl="4" w:tplc="04270019">
      <w:start w:val="1"/>
      <w:numFmt w:val="lowerLetter"/>
      <w:lvlText w:val="%5."/>
      <w:lvlJc w:val="left"/>
      <w:pPr>
        <w:ind w:left="4451" w:hanging="360"/>
      </w:pPr>
      <w:rPr>
        <w:rFonts w:cs="Times New Roman"/>
      </w:rPr>
    </w:lvl>
    <w:lvl w:ilvl="5" w:tplc="0427001B">
      <w:start w:val="1"/>
      <w:numFmt w:val="lowerRoman"/>
      <w:lvlText w:val="%6."/>
      <w:lvlJc w:val="right"/>
      <w:pPr>
        <w:ind w:left="5171" w:hanging="180"/>
      </w:pPr>
      <w:rPr>
        <w:rFonts w:cs="Times New Roman"/>
      </w:rPr>
    </w:lvl>
    <w:lvl w:ilvl="6" w:tplc="0427000F">
      <w:start w:val="1"/>
      <w:numFmt w:val="decimal"/>
      <w:lvlText w:val="%7."/>
      <w:lvlJc w:val="left"/>
      <w:pPr>
        <w:ind w:left="5891" w:hanging="360"/>
      </w:pPr>
      <w:rPr>
        <w:rFonts w:cs="Times New Roman"/>
      </w:rPr>
    </w:lvl>
    <w:lvl w:ilvl="7" w:tplc="04270019">
      <w:start w:val="1"/>
      <w:numFmt w:val="lowerLetter"/>
      <w:lvlText w:val="%8."/>
      <w:lvlJc w:val="left"/>
      <w:pPr>
        <w:ind w:left="6611" w:hanging="360"/>
      </w:pPr>
      <w:rPr>
        <w:rFonts w:cs="Times New Roman"/>
      </w:rPr>
    </w:lvl>
    <w:lvl w:ilvl="8" w:tplc="0427001B">
      <w:start w:val="1"/>
      <w:numFmt w:val="lowerRoman"/>
      <w:lvlText w:val="%9."/>
      <w:lvlJc w:val="right"/>
      <w:pPr>
        <w:ind w:left="7331" w:hanging="180"/>
      </w:pPr>
      <w:rPr>
        <w:rFonts w:cs="Times New Roman"/>
      </w:rPr>
    </w:lvl>
  </w:abstractNum>
  <w:abstractNum w:abstractNumId="23">
    <w:nsid w:val="5BE0576A"/>
    <w:multiLevelType w:val="multilevel"/>
    <w:tmpl w:val="6DD4CB3E"/>
    <w:lvl w:ilvl="0">
      <w:start w:val="1"/>
      <w:numFmt w:val="decimal"/>
      <w:lvlText w:val="%1."/>
      <w:lvlJc w:val="left"/>
      <w:pPr>
        <w:tabs>
          <w:tab w:val="num" w:pos="851"/>
        </w:tabs>
        <w:ind w:firstLine="851"/>
      </w:pPr>
      <w:rPr>
        <w:rFonts w:ascii="Times New Roman" w:hAnsi="Times New Roman" w:cs="Times New Roman" w:hint="default"/>
        <w:sz w:val="24"/>
        <w:szCs w:val="24"/>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24">
    <w:nsid w:val="6123536B"/>
    <w:multiLevelType w:val="multilevel"/>
    <w:tmpl w:val="24BA6572"/>
    <w:lvl w:ilvl="0">
      <w:start w:val="1"/>
      <w:numFmt w:val="decimal"/>
      <w:lvlText w:val="%1."/>
      <w:lvlJc w:val="left"/>
      <w:pPr>
        <w:tabs>
          <w:tab w:val="num" w:pos="851"/>
        </w:tabs>
        <w:ind w:firstLine="851"/>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8443DD5"/>
    <w:multiLevelType w:val="hybridMultilevel"/>
    <w:tmpl w:val="43CC5278"/>
    <w:lvl w:ilvl="0" w:tplc="6D26A420">
      <w:start w:val="1"/>
      <w:numFmt w:val="decimal"/>
      <w:lvlText w:val="%1."/>
      <w:lvlJc w:val="left"/>
      <w:pPr>
        <w:tabs>
          <w:tab w:val="num" w:pos="2066"/>
        </w:tabs>
        <w:ind w:left="2066" w:hanging="1215"/>
      </w:pPr>
      <w:rPr>
        <w:rFonts w:cs="Times New Roman" w:hint="default"/>
      </w:rPr>
    </w:lvl>
    <w:lvl w:ilvl="1" w:tplc="353EF666">
      <w:start w:val="1"/>
      <w:numFmt w:val="bullet"/>
      <w:lvlText w:val="-"/>
      <w:lvlJc w:val="left"/>
      <w:pPr>
        <w:tabs>
          <w:tab w:val="num" w:pos="2711"/>
        </w:tabs>
        <w:ind w:left="2711" w:hanging="1140"/>
      </w:pPr>
      <w:rPr>
        <w:rFonts w:ascii="Times New Roman" w:eastAsia="Times New Roman" w:hAnsi="Times New Roman" w:hint="default"/>
      </w:rPr>
    </w:lvl>
    <w:lvl w:ilvl="2" w:tplc="0427001B">
      <w:start w:val="1"/>
      <w:numFmt w:val="lowerRoman"/>
      <w:lvlText w:val="%3."/>
      <w:lvlJc w:val="right"/>
      <w:pPr>
        <w:tabs>
          <w:tab w:val="num" w:pos="2651"/>
        </w:tabs>
        <w:ind w:left="2651" w:hanging="180"/>
      </w:pPr>
      <w:rPr>
        <w:rFonts w:cs="Times New Roman"/>
      </w:rPr>
    </w:lvl>
    <w:lvl w:ilvl="3" w:tplc="0427000F">
      <w:start w:val="1"/>
      <w:numFmt w:val="decimal"/>
      <w:lvlText w:val="%4."/>
      <w:lvlJc w:val="left"/>
      <w:pPr>
        <w:tabs>
          <w:tab w:val="num" w:pos="3371"/>
        </w:tabs>
        <w:ind w:left="3371" w:hanging="360"/>
      </w:pPr>
      <w:rPr>
        <w:rFonts w:cs="Times New Roman"/>
      </w:rPr>
    </w:lvl>
    <w:lvl w:ilvl="4" w:tplc="04270019">
      <w:start w:val="1"/>
      <w:numFmt w:val="lowerLetter"/>
      <w:lvlText w:val="%5."/>
      <w:lvlJc w:val="left"/>
      <w:pPr>
        <w:tabs>
          <w:tab w:val="num" w:pos="4091"/>
        </w:tabs>
        <w:ind w:left="4091" w:hanging="360"/>
      </w:pPr>
      <w:rPr>
        <w:rFonts w:cs="Times New Roman"/>
      </w:rPr>
    </w:lvl>
    <w:lvl w:ilvl="5" w:tplc="0427001B">
      <w:start w:val="1"/>
      <w:numFmt w:val="lowerRoman"/>
      <w:lvlText w:val="%6."/>
      <w:lvlJc w:val="right"/>
      <w:pPr>
        <w:tabs>
          <w:tab w:val="num" w:pos="4811"/>
        </w:tabs>
        <w:ind w:left="4811" w:hanging="180"/>
      </w:pPr>
      <w:rPr>
        <w:rFonts w:cs="Times New Roman"/>
      </w:rPr>
    </w:lvl>
    <w:lvl w:ilvl="6" w:tplc="0427000F">
      <w:start w:val="1"/>
      <w:numFmt w:val="decimal"/>
      <w:lvlText w:val="%7."/>
      <w:lvlJc w:val="left"/>
      <w:pPr>
        <w:tabs>
          <w:tab w:val="num" w:pos="5531"/>
        </w:tabs>
        <w:ind w:left="5531" w:hanging="360"/>
      </w:pPr>
      <w:rPr>
        <w:rFonts w:cs="Times New Roman"/>
      </w:rPr>
    </w:lvl>
    <w:lvl w:ilvl="7" w:tplc="04270019">
      <w:start w:val="1"/>
      <w:numFmt w:val="lowerLetter"/>
      <w:lvlText w:val="%8."/>
      <w:lvlJc w:val="left"/>
      <w:pPr>
        <w:tabs>
          <w:tab w:val="num" w:pos="6251"/>
        </w:tabs>
        <w:ind w:left="6251" w:hanging="360"/>
      </w:pPr>
      <w:rPr>
        <w:rFonts w:cs="Times New Roman"/>
      </w:rPr>
    </w:lvl>
    <w:lvl w:ilvl="8" w:tplc="0427001B">
      <w:start w:val="1"/>
      <w:numFmt w:val="lowerRoman"/>
      <w:lvlText w:val="%9."/>
      <w:lvlJc w:val="right"/>
      <w:pPr>
        <w:tabs>
          <w:tab w:val="num" w:pos="6971"/>
        </w:tabs>
        <w:ind w:left="6971" w:hanging="180"/>
      </w:pPr>
      <w:rPr>
        <w:rFonts w:cs="Times New Roman"/>
      </w:rPr>
    </w:lvl>
  </w:abstractNum>
  <w:abstractNum w:abstractNumId="26">
    <w:nsid w:val="6C734913"/>
    <w:multiLevelType w:val="hybridMultilevel"/>
    <w:tmpl w:val="E32E117A"/>
    <w:lvl w:ilvl="0" w:tplc="F2A2BEF0">
      <w:start w:val="1"/>
      <w:numFmt w:val="decimal"/>
      <w:lvlText w:val="%1."/>
      <w:lvlJc w:val="left"/>
      <w:pPr>
        <w:tabs>
          <w:tab w:val="num" w:pos="851"/>
        </w:tabs>
        <w:ind w:firstLine="851"/>
      </w:pPr>
      <w:rPr>
        <w:rFonts w:ascii="Times New Roman" w:hAnsi="Times New Roman" w:cs="Times New Roman" w:hint="default"/>
        <w:b w:val="0"/>
        <w:sz w:val="24"/>
        <w:szCs w:val="24"/>
      </w:rPr>
    </w:lvl>
    <w:lvl w:ilvl="1" w:tplc="04270019">
      <w:start w:val="1"/>
      <w:numFmt w:val="lowerLetter"/>
      <w:lvlText w:val="%2."/>
      <w:lvlJc w:val="left"/>
      <w:pPr>
        <w:tabs>
          <w:tab w:val="num" w:pos="2291"/>
        </w:tabs>
        <w:ind w:left="2291" w:hanging="360"/>
      </w:pPr>
      <w:rPr>
        <w:rFonts w:cs="Times New Roman"/>
      </w:rPr>
    </w:lvl>
    <w:lvl w:ilvl="2" w:tplc="0427001B">
      <w:start w:val="1"/>
      <w:numFmt w:val="lowerRoman"/>
      <w:lvlText w:val="%3."/>
      <w:lvlJc w:val="right"/>
      <w:pPr>
        <w:tabs>
          <w:tab w:val="num" w:pos="3011"/>
        </w:tabs>
        <w:ind w:left="3011" w:hanging="180"/>
      </w:pPr>
      <w:rPr>
        <w:rFonts w:cs="Times New Roman"/>
      </w:rPr>
    </w:lvl>
    <w:lvl w:ilvl="3" w:tplc="0427000F">
      <w:start w:val="1"/>
      <w:numFmt w:val="decimal"/>
      <w:lvlText w:val="%4."/>
      <w:lvlJc w:val="left"/>
      <w:pPr>
        <w:tabs>
          <w:tab w:val="num" w:pos="3731"/>
        </w:tabs>
        <w:ind w:left="3731" w:hanging="360"/>
      </w:pPr>
      <w:rPr>
        <w:rFonts w:cs="Times New Roman"/>
      </w:rPr>
    </w:lvl>
    <w:lvl w:ilvl="4" w:tplc="04270019">
      <w:start w:val="1"/>
      <w:numFmt w:val="lowerLetter"/>
      <w:lvlText w:val="%5."/>
      <w:lvlJc w:val="left"/>
      <w:pPr>
        <w:tabs>
          <w:tab w:val="num" w:pos="4451"/>
        </w:tabs>
        <w:ind w:left="4451" w:hanging="360"/>
      </w:pPr>
      <w:rPr>
        <w:rFonts w:cs="Times New Roman"/>
      </w:rPr>
    </w:lvl>
    <w:lvl w:ilvl="5" w:tplc="0427001B">
      <w:start w:val="1"/>
      <w:numFmt w:val="lowerRoman"/>
      <w:lvlText w:val="%6."/>
      <w:lvlJc w:val="right"/>
      <w:pPr>
        <w:tabs>
          <w:tab w:val="num" w:pos="5171"/>
        </w:tabs>
        <w:ind w:left="5171" w:hanging="180"/>
      </w:pPr>
      <w:rPr>
        <w:rFonts w:cs="Times New Roman"/>
      </w:rPr>
    </w:lvl>
    <w:lvl w:ilvl="6" w:tplc="0427000F">
      <w:start w:val="1"/>
      <w:numFmt w:val="decimal"/>
      <w:lvlText w:val="%7."/>
      <w:lvlJc w:val="left"/>
      <w:pPr>
        <w:tabs>
          <w:tab w:val="num" w:pos="5891"/>
        </w:tabs>
        <w:ind w:left="5891" w:hanging="360"/>
      </w:pPr>
      <w:rPr>
        <w:rFonts w:cs="Times New Roman"/>
      </w:rPr>
    </w:lvl>
    <w:lvl w:ilvl="7" w:tplc="04270019">
      <w:start w:val="1"/>
      <w:numFmt w:val="lowerLetter"/>
      <w:lvlText w:val="%8."/>
      <w:lvlJc w:val="left"/>
      <w:pPr>
        <w:tabs>
          <w:tab w:val="num" w:pos="6611"/>
        </w:tabs>
        <w:ind w:left="6611" w:hanging="360"/>
      </w:pPr>
      <w:rPr>
        <w:rFonts w:cs="Times New Roman"/>
      </w:rPr>
    </w:lvl>
    <w:lvl w:ilvl="8" w:tplc="0427001B">
      <w:start w:val="1"/>
      <w:numFmt w:val="lowerRoman"/>
      <w:lvlText w:val="%9."/>
      <w:lvlJc w:val="right"/>
      <w:pPr>
        <w:tabs>
          <w:tab w:val="num" w:pos="7331"/>
        </w:tabs>
        <w:ind w:left="7331" w:hanging="180"/>
      </w:pPr>
      <w:rPr>
        <w:rFonts w:cs="Times New Roman"/>
      </w:rPr>
    </w:lvl>
  </w:abstractNum>
  <w:abstractNum w:abstractNumId="27">
    <w:nsid w:val="7285174E"/>
    <w:multiLevelType w:val="multilevel"/>
    <w:tmpl w:val="9A46029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6EC1861"/>
    <w:multiLevelType w:val="hybridMultilevel"/>
    <w:tmpl w:val="F21824AC"/>
    <w:lvl w:ilvl="0" w:tplc="916084B4">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8797F2B"/>
    <w:multiLevelType w:val="hybridMultilevel"/>
    <w:tmpl w:val="D45C6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nsid w:val="7C11783A"/>
    <w:multiLevelType w:val="multilevel"/>
    <w:tmpl w:val="38300F1E"/>
    <w:lvl w:ilvl="0">
      <w:start w:val="1"/>
      <w:numFmt w:val="decimal"/>
      <w:lvlText w:val="%1."/>
      <w:lvlJc w:val="left"/>
      <w:pPr>
        <w:tabs>
          <w:tab w:val="num" w:pos="1702"/>
        </w:tabs>
        <w:ind w:left="851" w:firstLine="851"/>
      </w:pPr>
      <w:rPr>
        <w:rFonts w:cs="Times New Roman" w:hint="default"/>
        <w:i w:val="0"/>
        <w:iCs w:val="0"/>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num w:numId="1">
    <w:abstractNumId w:val="2"/>
  </w:num>
  <w:num w:numId="2">
    <w:abstractNumId w:val="22"/>
  </w:num>
  <w:num w:numId="3">
    <w:abstractNumId w:val="19"/>
  </w:num>
  <w:num w:numId="4">
    <w:abstractNumId w:val="26"/>
  </w:num>
  <w:num w:numId="5">
    <w:abstractNumId w:val="16"/>
  </w:num>
  <w:num w:numId="6">
    <w:abstractNumId w:val="6"/>
  </w:num>
  <w:num w:numId="7">
    <w:abstractNumId w:val="14"/>
  </w:num>
  <w:num w:numId="8">
    <w:abstractNumId w:val="9"/>
  </w:num>
  <w:num w:numId="9">
    <w:abstractNumId w:val="25"/>
  </w:num>
  <w:num w:numId="10">
    <w:abstractNumId w:val="13"/>
  </w:num>
  <w:num w:numId="11">
    <w:abstractNumId w:val="8"/>
  </w:num>
  <w:num w:numId="12">
    <w:abstractNumId w:val="20"/>
  </w:num>
  <w:num w:numId="13">
    <w:abstractNumId w:val="24"/>
  </w:num>
  <w:num w:numId="14">
    <w:abstractNumId w:val="7"/>
  </w:num>
  <w:num w:numId="15">
    <w:abstractNumId w:val="1"/>
  </w:num>
  <w:num w:numId="16">
    <w:abstractNumId w:val="30"/>
  </w:num>
  <w:num w:numId="17">
    <w:abstractNumId w:val="10"/>
  </w:num>
  <w:num w:numId="18">
    <w:abstractNumId w:val="18"/>
  </w:num>
  <w:num w:numId="19">
    <w:abstractNumId w:val="23"/>
  </w:num>
  <w:num w:numId="20">
    <w:abstractNumId w:val="12"/>
  </w:num>
  <w:num w:numId="21">
    <w:abstractNumId w:val="3"/>
  </w:num>
  <w:num w:numId="22">
    <w:abstractNumId w:val="4"/>
  </w:num>
  <w:num w:numId="23">
    <w:abstractNumId w:val="27"/>
  </w:num>
  <w:num w:numId="24">
    <w:abstractNumId w:val="11"/>
  </w:num>
  <w:num w:numId="25">
    <w:abstractNumId w:val="2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1"/>
  </w:num>
  <w:num w:numId="29">
    <w:abstractNumId w:val="29"/>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DB"/>
    <w:rsid w:val="00002C50"/>
    <w:rsid w:val="000052D2"/>
    <w:rsid w:val="0003373E"/>
    <w:rsid w:val="0004635A"/>
    <w:rsid w:val="00070553"/>
    <w:rsid w:val="000D58C1"/>
    <w:rsid w:val="000F2FDD"/>
    <w:rsid w:val="001335A7"/>
    <w:rsid w:val="00140BD1"/>
    <w:rsid w:val="001457D3"/>
    <w:rsid w:val="001546C8"/>
    <w:rsid w:val="00165918"/>
    <w:rsid w:val="001664B2"/>
    <w:rsid w:val="00166ABA"/>
    <w:rsid w:val="001811E0"/>
    <w:rsid w:val="001A6A49"/>
    <w:rsid w:val="001B3ADB"/>
    <w:rsid w:val="001E3B4C"/>
    <w:rsid w:val="001F6090"/>
    <w:rsid w:val="00206DE0"/>
    <w:rsid w:val="0022503E"/>
    <w:rsid w:val="002520A9"/>
    <w:rsid w:val="002770CC"/>
    <w:rsid w:val="002A126C"/>
    <w:rsid w:val="002C1084"/>
    <w:rsid w:val="002F307E"/>
    <w:rsid w:val="00316467"/>
    <w:rsid w:val="003413BB"/>
    <w:rsid w:val="00361725"/>
    <w:rsid w:val="003A2372"/>
    <w:rsid w:val="003C4F5D"/>
    <w:rsid w:val="003E16CA"/>
    <w:rsid w:val="00417A52"/>
    <w:rsid w:val="00495E2C"/>
    <w:rsid w:val="004D3A12"/>
    <w:rsid w:val="004D697A"/>
    <w:rsid w:val="004E387B"/>
    <w:rsid w:val="005164BE"/>
    <w:rsid w:val="005523E1"/>
    <w:rsid w:val="00562D21"/>
    <w:rsid w:val="0056361F"/>
    <w:rsid w:val="005712C0"/>
    <w:rsid w:val="005805D4"/>
    <w:rsid w:val="005A46B7"/>
    <w:rsid w:val="005E4C9A"/>
    <w:rsid w:val="005F6C1A"/>
    <w:rsid w:val="0062386D"/>
    <w:rsid w:val="006419B7"/>
    <w:rsid w:val="00656C87"/>
    <w:rsid w:val="00664E12"/>
    <w:rsid w:val="006961DC"/>
    <w:rsid w:val="006B15DB"/>
    <w:rsid w:val="006C4E64"/>
    <w:rsid w:val="006E074F"/>
    <w:rsid w:val="006F6920"/>
    <w:rsid w:val="00726BAB"/>
    <w:rsid w:val="00730650"/>
    <w:rsid w:val="00733A08"/>
    <w:rsid w:val="00734826"/>
    <w:rsid w:val="007633F6"/>
    <w:rsid w:val="007746F2"/>
    <w:rsid w:val="007902DE"/>
    <w:rsid w:val="00792063"/>
    <w:rsid w:val="0079391D"/>
    <w:rsid w:val="007B1AE5"/>
    <w:rsid w:val="007E3401"/>
    <w:rsid w:val="0081152E"/>
    <w:rsid w:val="00833FA4"/>
    <w:rsid w:val="0086275A"/>
    <w:rsid w:val="0086783A"/>
    <w:rsid w:val="0087252B"/>
    <w:rsid w:val="008848FD"/>
    <w:rsid w:val="008A1E64"/>
    <w:rsid w:val="008B1DD2"/>
    <w:rsid w:val="008F19A0"/>
    <w:rsid w:val="00986096"/>
    <w:rsid w:val="009A063E"/>
    <w:rsid w:val="009C5227"/>
    <w:rsid w:val="009E23D3"/>
    <w:rsid w:val="009E3376"/>
    <w:rsid w:val="00A131FC"/>
    <w:rsid w:val="00A745AB"/>
    <w:rsid w:val="00A75E11"/>
    <w:rsid w:val="00A77F20"/>
    <w:rsid w:val="00A81D13"/>
    <w:rsid w:val="00AD1195"/>
    <w:rsid w:val="00AE6013"/>
    <w:rsid w:val="00AF14E3"/>
    <w:rsid w:val="00B06BE8"/>
    <w:rsid w:val="00B23605"/>
    <w:rsid w:val="00B53D94"/>
    <w:rsid w:val="00B66DCC"/>
    <w:rsid w:val="00B7481C"/>
    <w:rsid w:val="00B76631"/>
    <w:rsid w:val="00B77A7E"/>
    <w:rsid w:val="00B77D2B"/>
    <w:rsid w:val="00B918F8"/>
    <w:rsid w:val="00BB782F"/>
    <w:rsid w:val="00BE2484"/>
    <w:rsid w:val="00C07F31"/>
    <w:rsid w:val="00C64C51"/>
    <w:rsid w:val="00CD0D7E"/>
    <w:rsid w:val="00CE03D8"/>
    <w:rsid w:val="00D43FB0"/>
    <w:rsid w:val="00D745B8"/>
    <w:rsid w:val="00D84DD5"/>
    <w:rsid w:val="00DA09F5"/>
    <w:rsid w:val="00DC7F47"/>
    <w:rsid w:val="00DD1290"/>
    <w:rsid w:val="00DD34A4"/>
    <w:rsid w:val="00DD6D3A"/>
    <w:rsid w:val="00DF52D0"/>
    <w:rsid w:val="00E00D57"/>
    <w:rsid w:val="00E53A5E"/>
    <w:rsid w:val="00ED4D09"/>
    <w:rsid w:val="00EE3DA8"/>
    <w:rsid w:val="00EF60F3"/>
    <w:rsid w:val="00F1650A"/>
    <w:rsid w:val="00F71E22"/>
    <w:rsid w:val="00FA5F65"/>
    <w:rsid w:val="00FA737F"/>
    <w:rsid w:val="00FB0BDF"/>
    <w:rsid w:val="00FF55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F4FD5B-B97F-4424-88DD-5D799DC5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86D"/>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62386D"/>
    <w:pPr>
      <w:keepNext/>
      <w:spacing w:before="240" w:after="60"/>
      <w:outlineLvl w:val="0"/>
    </w:pPr>
    <w:rPr>
      <w:rFonts w:ascii="Cambria" w:eastAsia="Calibri" w:hAnsi="Cambria"/>
      <w:b/>
      <w:bCs/>
      <w:kern w:val="32"/>
      <w:sz w:val="32"/>
      <w:szCs w:val="32"/>
    </w:rPr>
  </w:style>
  <w:style w:type="paragraph" w:styleId="Heading2">
    <w:name w:val="heading 2"/>
    <w:basedOn w:val="Normal"/>
    <w:link w:val="Heading2Char"/>
    <w:qFormat/>
    <w:rsid w:val="0062386D"/>
    <w:pPr>
      <w:spacing w:before="100" w:beforeAutospacing="1" w:after="100" w:afterAutospacing="1"/>
      <w:outlineLvl w:val="1"/>
    </w:pPr>
    <w:rPr>
      <w:rFonts w:ascii="Cambria" w:eastAsia="Calibri" w:hAnsi="Cambria"/>
      <w:b/>
      <w:bCs/>
      <w:i/>
      <w:iCs/>
      <w:sz w:val="28"/>
      <w:szCs w:val="28"/>
    </w:rPr>
  </w:style>
  <w:style w:type="paragraph" w:styleId="Heading3">
    <w:name w:val="heading 3"/>
    <w:basedOn w:val="Normal"/>
    <w:next w:val="Normal"/>
    <w:link w:val="Heading3Char"/>
    <w:uiPriority w:val="9"/>
    <w:semiHidden/>
    <w:unhideWhenUsed/>
    <w:qFormat/>
    <w:rsid w:val="0062386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62386D"/>
    <w:pPr>
      <w:spacing w:before="240" w:after="60"/>
      <w:outlineLvl w:val="4"/>
    </w:pPr>
    <w:rPr>
      <w:rFonts w:ascii="Calibri" w:eastAsia="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86D"/>
    <w:rPr>
      <w:rFonts w:ascii="Cambria" w:eastAsia="Calibri" w:hAnsi="Cambria" w:cs="Times New Roman"/>
      <w:b/>
      <w:bCs/>
      <w:kern w:val="32"/>
      <w:sz w:val="32"/>
      <w:szCs w:val="32"/>
      <w:lang w:eastAsia="lt-LT"/>
    </w:rPr>
  </w:style>
  <w:style w:type="character" w:customStyle="1" w:styleId="Heading2Char">
    <w:name w:val="Heading 2 Char"/>
    <w:basedOn w:val="DefaultParagraphFont"/>
    <w:link w:val="Heading2"/>
    <w:rsid w:val="0062386D"/>
    <w:rPr>
      <w:rFonts w:ascii="Cambria" w:eastAsia="Calibri" w:hAnsi="Cambria" w:cs="Times New Roman"/>
      <w:b/>
      <w:bCs/>
      <w:i/>
      <w:iCs/>
      <w:sz w:val="28"/>
      <w:szCs w:val="28"/>
      <w:lang w:eastAsia="lt-LT"/>
    </w:rPr>
  </w:style>
  <w:style w:type="character" w:customStyle="1" w:styleId="Heading3Char">
    <w:name w:val="Heading 3 Char"/>
    <w:basedOn w:val="DefaultParagraphFont"/>
    <w:link w:val="Heading3"/>
    <w:uiPriority w:val="9"/>
    <w:semiHidden/>
    <w:rsid w:val="0062386D"/>
    <w:rPr>
      <w:rFonts w:asciiTheme="majorHAnsi" w:eastAsiaTheme="majorEastAsia" w:hAnsiTheme="majorHAnsi" w:cstheme="majorBidi"/>
      <w:b/>
      <w:bCs/>
      <w:color w:val="4F81BD" w:themeColor="accent1"/>
      <w:sz w:val="24"/>
      <w:szCs w:val="24"/>
      <w:lang w:eastAsia="lt-LT"/>
    </w:rPr>
  </w:style>
  <w:style w:type="character" w:customStyle="1" w:styleId="Heading5Char">
    <w:name w:val="Heading 5 Char"/>
    <w:basedOn w:val="DefaultParagraphFont"/>
    <w:link w:val="Heading5"/>
    <w:rsid w:val="0062386D"/>
    <w:rPr>
      <w:rFonts w:ascii="Calibri" w:eastAsia="Calibri" w:hAnsi="Calibri" w:cs="Times New Roman"/>
      <w:b/>
      <w:bCs/>
      <w:i/>
      <w:iCs/>
      <w:sz w:val="26"/>
      <w:szCs w:val="26"/>
      <w:lang w:eastAsia="lt-LT"/>
    </w:rPr>
  </w:style>
  <w:style w:type="character" w:customStyle="1" w:styleId="BodyTextChar1">
    <w:name w:val="Body Text Char1"/>
    <w:link w:val="BodyText"/>
    <w:semiHidden/>
    <w:rsid w:val="0062386D"/>
    <w:rPr>
      <w:rFonts w:eastAsia="Times New Roman"/>
      <w:sz w:val="24"/>
      <w:lang w:val="en-US"/>
    </w:rPr>
  </w:style>
  <w:style w:type="character" w:styleId="Hyperlink">
    <w:name w:val="Hyperlink"/>
    <w:rsid w:val="0062386D"/>
    <w:rPr>
      <w:rFonts w:ascii="Times New Roman" w:hAnsi="Times New Roman" w:cs="Times New Roman"/>
      <w:color w:val="0000FF"/>
      <w:u w:val="single"/>
    </w:rPr>
  </w:style>
  <w:style w:type="paragraph" w:styleId="FootnoteText">
    <w:name w:val="footnote text"/>
    <w:basedOn w:val="Normal"/>
    <w:link w:val="FootnoteTextChar"/>
    <w:rsid w:val="0062386D"/>
    <w:rPr>
      <w:rFonts w:ascii="Arial" w:eastAsia="Calibri" w:hAnsi="Arial"/>
      <w:sz w:val="20"/>
      <w:szCs w:val="20"/>
    </w:rPr>
  </w:style>
  <w:style w:type="character" w:customStyle="1" w:styleId="FootnoteTextChar">
    <w:name w:val="Footnote Text Char"/>
    <w:basedOn w:val="DefaultParagraphFont"/>
    <w:link w:val="FootnoteText"/>
    <w:rsid w:val="0062386D"/>
    <w:rPr>
      <w:rFonts w:ascii="Arial" w:eastAsia="Calibri" w:hAnsi="Arial" w:cs="Times New Roman"/>
      <w:sz w:val="20"/>
      <w:szCs w:val="20"/>
      <w:lang w:eastAsia="lt-LT"/>
    </w:rPr>
  </w:style>
  <w:style w:type="character" w:styleId="FootnoteReference">
    <w:name w:val="footnote reference"/>
    <w:rsid w:val="0062386D"/>
    <w:rPr>
      <w:rFonts w:cs="Times New Roman"/>
      <w:vertAlign w:val="superscript"/>
    </w:rPr>
  </w:style>
  <w:style w:type="paragraph" w:styleId="Header">
    <w:name w:val="header"/>
    <w:basedOn w:val="Normal"/>
    <w:link w:val="HeaderChar"/>
    <w:uiPriority w:val="99"/>
    <w:rsid w:val="0062386D"/>
    <w:pPr>
      <w:tabs>
        <w:tab w:val="center" w:pos="4986"/>
        <w:tab w:val="right" w:pos="9972"/>
      </w:tabs>
    </w:pPr>
    <w:rPr>
      <w:rFonts w:eastAsia="Calibri"/>
    </w:rPr>
  </w:style>
  <w:style w:type="character" w:customStyle="1" w:styleId="HeaderChar">
    <w:name w:val="Header Char"/>
    <w:basedOn w:val="DefaultParagraphFont"/>
    <w:link w:val="Header"/>
    <w:uiPriority w:val="99"/>
    <w:rsid w:val="0062386D"/>
    <w:rPr>
      <w:rFonts w:ascii="Times New Roman" w:eastAsia="Calibri" w:hAnsi="Times New Roman" w:cs="Times New Roman"/>
      <w:sz w:val="24"/>
      <w:szCs w:val="24"/>
      <w:lang w:eastAsia="lt-LT"/>
    </w:rPr>
  </w:style>
  <w:style w:type="paragraph" w:customStyle="1" w:styleId="bodytext0">
    <w:name w:val="bodytext"/>
    <w:basedOn w:val="Normal"/>
    <w:rsid w:val="0062386D"/>
    <w:pPr>
      <w:spacing w:before="100" w:beforeAutospacing="1" w:after="100" w:afterAutospacing="1"/>
    </w:pPr>
    <w:rPr>
      <w:lang w:val="en-US" w:eastAsia="en-US"/>
    </w:rPr>
  </w:style>
  <w:style w:type="paragraph" w:styleId="BodyText">
    <w:name w:val="Body Text"/>
    <w:basedOn w:val="Normal"/>
    <w:link w:val="BodyTextChar1"/>
    <w:semiHidden/>
    <w:rsid w:val="0062386D"/>
    <w:pPr>
      <w:spacing w:before="100" w:beforeAutospacing="1" w:after="100" w:afterAutospacing="1"/>
    </w:pPr>
    <w:rPr>
      <w:rFonts w:asciiTheme="minorHAnsi" w:hAnsiTheme="minorHAnsi" w:cstheme="minorBidi"/>
      <w:szCs w:val="22"/>
      <w:lang w:val="en-US" w:eastAsia="en-US"/>
    </w:rPr>
  </w:style>
  <w:style w:type="character" w:customStyle="1" w:styleId="BodyTextChar">
    <w:name w:val="Body Text Char"/>
    <w:basedOn w:val="DefaultParagraphFont"/>
    <w:semiHidden/>
    <w:rsid w:val="0062386D"/>
    <w:rPr>
      <w:rFonts w:ascii="Times New Roman" w:eastAsia="Times New Roman" w:hAnsi="Times New Roman" w:cs="Times New Roman"/>
      <w:sz w:val="24"/>
      <w:szCs w:val="24"/>
      <w:lang w:eastAsia="lt-LT"/>
    </w:rPr>
  </w:style>
  <w:style w:type="character" w:customStyle="1" w:styleId="wordimportedliststyle2stylesforwordrtfimportedlists">
    <w:name w:val="wordimportedliststyle2stylesforwordrtfimportedlists"/>
    <w:rsid w:val="0062386D"/>
    <w:rPr>
      <w:rFonts w:cs="Times New Roman"/>
    </w:rPr>
  </w:style>
  <w:style w:type="character" w:styleId="HTMLCite">
    <w:name w:val="HTML Cite"/>
    <w:semiHidden/>
    <w:rsid w:val="0062386D"/>
    <w:rPr>
      <w:rFonts w:cs="Times New Roman"/>
      <w:i/>
      <w:iCs/>
    </w:rPr>
  </w:style>
  <w:style w:type="character" w:customStyle="1" w:styleId="apple-converted-space">
    <w:name w:val="apple-converted-space"/>
    <w:rsid w:val="0062386D"/>
    <w:rPr>
      <w:rFonts w:cs="Times New Roman"/>
    </w:rPr>
  </w:style>
  <w:style w:type="paragraph" w:styleId="BodyTextIndent">
    <w:name w:val="Body Text Indent"/>
    <w:aliases w:val="Diagrama6"/>
    <w:basedOn w:val="Normal"/>
    <w:link w:val="BodyTextIndentChar"/>
    <w:rsid w:val="0062386D"/>
    <w:pPr>
      <w:spacing w:after="120"/>
      <w:ind w:left="283"/>
    </w:pPr>
    <w:rPr>
      <w:rFonts w:eastAsia="Calibri"/>
    </w:rPr>
  </w:style>
  <w:style w:type="character" w:customStyle="1" w:styleId="BodyTextIndentChar">
    <w:name w:val="Body Text Indent Char"/>
    <w:aliases w:val="Diagrama6 Char"/>
    <w:basedOn w:val="DefaultParagraphFont"/>
    <w:link w:val="BodyTextIndent"/>
    <w:rsid w:val="0062386D"/>
    <w:rPr>
      <w:rFonts w:ascii="Times New Roman" w:eastAsia="Calibri" w:hAnsi="Times New Roman" w:cs="Times New Roman"/>
      <w:sz w:val="24"/>
      <w:szCs w:val="24"/>
      <w:lang w:eastAsia="lt-LT"/>
    </w:rPr>
  </w:style>
  <w:style w:type="character" w:customStyle="1" w:styleId="BodyText2Char">
    <w:name w:val="Body Text 2 Char"/>
    <w:aliases w:val="Diagrama Char"/>
    <w:semiHidden/>
    <w:rsid w:val="0062386D"/>
    <w:rPr>
      <w:rFonts w:cs="Times New Roman"/>
      <w:sz w:val="24"/>
      <w:szCs w:val="24"/>
    </w:rPr>
  </w:style>
  <w:style w:type="character" w:customStyle="1" w:styleId="BalloonTextChar1">
    <w:name w:val="Balloon Text Char1"/>
    <w:aliases w:val="Diagrama1 Char"/>
    <w:link w:val="BalloonText"/>
    <w:semiHidden/>
    <w:rsid w:val="0062386D"/>
    <w:rPr>
      <w:rFonts w:ascii="Tahoma" w:hAnsi="Tahoma"/>
      <w:sz w:val="16"/>
    </w:rPr>
  </w:style>
  <w:style w:type="paragraph" w:styleId="BodyTextIndent2">
    <w:name w:val="Body Text Indent 2"/>
    <w:aliases w:val="Diagrama5"/>
    <w:basedOn w:val="Normal"/>
    <w:link w:val="BodyTextIndent2Char"/>
    <w:semiHidden/>
    <w:rsid w:val="0062386D"/>
    <w:pPr>
      <w:spacing w:after="120" w:line="480" w:lineRule="auto"/>
      <w:ind w:left="283"/>
    </w:pPr>
    <w:rPr>
      <w:rFonts w:eastAsia="Calibri"/>
    </w:rPr>
  </w:style>
  <w:style w:type="character" w:customStyle="1" w:styleId="BodyTextIndent2Char">
    <w:name w:val="Body Text Indent 2 Char"/>
    <w:aliases w:val="Diagrama5 Char"/>
    <w:basedOn w:val="DefaultParagraphFont"/>
    <w:link w:val="BodyTextIndent2"/>
    <w:semiHidden/>
    <w:rsid w:val="0062386D"/>
    <w:rPr>
      <w:rFonts w:ascii="Times New Roman" w:eastAsia="Calibri" w:hAnsi="Times New Roman" w:cs="Times New Roman"/>
      <w:sz w:val="24"/>
      <w:szCs w:val="24"/>
      <w:lang w:eastAsia="lt-LT"/>
    </w:rPr>
  </w:style>
  <w:style w:type="paragraph" w:styleId="Footer">
    <w:name w:val="footer"/>
    <w:aliases w:val="Diagrama4"/>
    <w:basedOn w:val="Normal"/>
    <w:link w:val="FooterChar"/>
    <w:uiPriority w:val="99"/>
    <w:rsid w:val="0062386D"/>
    <w:pPr>
      <w:spacing w:before="100" w:beforeAutospacing="1" w:after="100" w:afterAutospacing="1"/>
    </w:pPr>
    <w:rPr>
      <w:rFonts w:eastAsia="Calibri"/>
    </w:rPr>
  </w:style>
  <w:style w:type="character" w:customStyle="1" w:styleId="FooterChar">
    <w:name w:val="Footer Char"/>
    <w:aliases w:val="Diagrama4 Char"/>
    <w:basedOn w:val="DefaultParagraphFont"/>
    <w:link w:val="Footer"/>
    <w:uiPriority w:val="99"/>
    <w:rsid w:val="0062386D"/>
    <w:rPr>
      <w:rFonts w:ascii="Times New Roman" w:eastAsia="Calibri" w:hAnsi="Times New Roman" w:cs="Times New Roman"/>
      <w:sz w:val="24"/>
      <w:szCs w:val="24"/>
      <w:lang w:eastAsia="lt-LT"/>
    </w:rPr>
  </w:style>
  <w:style w:type="paragraph" w:customStyle="1" w:styleId="listparagraph2">
    <w:name w:val="listparagraph2"/>
    <w:basedOn w:val="Normal"/>
    <w:rsid w:val="0062386D"/>
    <w:pPr>
      <w:spacing w:before="100" w:beforeAutospacing="1" w:after="100" w:afterAutospacing="1"/>
    </w:pPr>
    <w:rPr>
      <w:lang w:val="en-US" w:eastAsia="en-US"/>
    </w:rPr>
  </w:style>
  <w:style w:type="character" w:styleId="FollowedHyperlink">
    <w:name w:val="FollowedHyperlink"/>
    <w:rsid w:val="0062386D"/>
    <w:rPr>
      <w:rFonts w:cs="Times New Roman"/>
      <w:color w:val="800080"/>
      <w:u w:val="single"/>
    </w:rPr>
  </w:style>
  <w:style w:type="paragraph" w:styleId="BlockText">
    <w:name w:val="Block Text"/>
    <w:basedOn w:val="Normal"/>
    <w:rsid w:val="0062386D"/>
    <w:pPr>
      <w:ind w:left="-284" w:right="46" w:firstLine="284"/>
      <w:jc w:val="both"/>
    </w:pPr>
  </w:style>
  <w:style w:type="paragraph" w:customStyle="1" w:styleId="markableunmarked">
    <w:name w:val="markable unmarked"/>
    <w:basedOn w:val="Normal"/>
    <w:rsid w:val="0062386D"/>
    <w:pPr>
      <w:spacing w:before="100" w:beforeAutospacing="1" w:after="100" w:afterAutospacing="1"/>
    </w:pPr>
    <w:rPr>
      <w:lang w:val="ru-RU" w:eastAsia="ru-RU"/>
    </w:rPr>
  </w:style>
  <w:style w:type="paragraph" w:customStyle="1" w:styleId="dainiausstilius">
    <w:name w:val="dainiausstilius"/>
    <w:basedOn w:val="Normal"/>
    <w:rsid w:val="0062386D"/>
    <w:pPr>
      <w:spacing w:before="100" w:beforeAutospacing="1" w:after="100" w:afterAutospacing="1"/>
    </w:pPr>
    <w:rPr>
      <w:lang w:val="ru-RU" w:eastAsia="ru-RU"/>
    </w:rPr>
  </w:style>
  <w:style w:type="paragraph" w:styleId="PlainText">
    <w:name w:val="Plain Text"/>
    <w:basedOn w:val="Normal"/>
    <w:link w:val="PlainTextChar"/>
    <w:rsid w:val="0062386D"/>
    <w:pPr>
      <w:spacing w:before="100" w:beforeAutospacing="1" w:after="100" w:afterAutospacing="1"/>
    </w:pPr>
    <w:rPr>
      <w:rFonts w:ascii="Courier New" w:eastAsia="Calibri" w:hAnsi="Courier New"/>
      <w:sz w:val="20"/>
      <w:szCs w:val="20"/>
    </w:rPr>
  </w:style>
  <w:style w:type="character" w:customStyle="1" w:styleId="PlainTextChar">
    <w:name w:val="Plain Text Char"/>
    <w:basedOn w:val="DefaultParagraphFont"/>
    <w:link w:val="PlainText"/>
    <w:rsid w:val="0062386D"/>
    <w:rPr>
      <w:rFonts w:ascii="Courier New" w:eastAsia="Calibri" w:hAnsi="Courier New" w:cs="Times New Roman"/>
      <w:sz w:val="20"/>
      <w:szCs w:val="20"/>
      <w:lang w:eastAsia="lt-LT"/>
    </w:rPr>
  </w:style>
  <w:style w:type="character" w:customStyle="1" w:styleId="datametai">
    <w:name w:val="datametai"/>
    <w:rsid w:val="0062386D"/>
  </w:style>
  <w:style w:type="character" w:customStyle="1" w:styleId="datamnuo">
    <w:name w:val="datamnuo"/>
    <w:rsid w:val="0062386D"/>
  </w:style>
  <w:style w:type="character" w:customStyle="1" w:styleId="datadiena">
    <w:name w:val="datadiena"/>
    <w:rsid w:val="0062386D"/>
  </w:style>
  <w:style w:type="character" w:customStyle="1" w:styleId="statymonr">
    <w:name w:val="statymonr"/>
    <w:rsid w:val="0062386D"/>
  </w:style>
  <w:style w:type="character" w:styleId="CommentReference">
    <w:name w:val="annotation reference"/>
    <w:semiHidden/>
    <w:rsid w:val="0062386D"/>
    <w:rPr>
      <w:rFonts w:cs="Times New Roman"/>
      <w:sz w:val="16"/>
      <w:szCs w:val="16"/>
    </w:rPr>
  </w:style>
  <w:style w:type="paragraph" w:styleId="CommentText">
    <w:name w:val="annotation text"/>
    <w:aliases w:val="Diagrama3"/>
    <w:basedOn w:val="Normal"/>
    <w:link w:val="CommentTextChar"/>
    <w:semiHidden/>
    <w:rsid w:val="0062386D"/>
    <w:rPr>
      <w:rFonts w:eastAsia="Calibri"/>
      <w:sz w:val="20"/>
      <w:szCs w:val="20"/>
    </w:rPr>
  </w:style>
  <w:style w:type="character" w:customStyle="1" w:styleId="CommentTextChar">
    <w:name w:val="Comment Text Char"/>
    <w:aliases w:val="Diagrama3 Char"/>
    <w:basedOn w:val="DefaultParagraphFont"/>
    <w:link w:val="CommentText"/>
    <w:semiHidden/>
    <w:rsid w:val="0062386D"/>
    <w:rPr>
      <w:rFonts w:ascii="Times New Roman" w:eastAsia="Calibri" w:hAnsi="Times New Roman" w:cs="Times New Roman"/>
      <w:sz w:val="20"/>
      <w:szCs w:val="20"/>
      <w:lang w:eastAsia="lt-LT"/>
    </w:rPr>
  </w:style>
  <w:style w:type="paragraph" w:styleId="CommentSubject">
    <w:name w:val="annotation subject"/>
    <w:aliases w:val="Diagrama2"/>
    <w:basedOn w:val="CommentText"/>
    <w:next w:val="CommentText"/>
    <w:link w:val="CommentSubjectChar"/>
    <w:semiHidden/>
    <w:rsid w:val="0062386D"/>
    <w:rPr>
      <w:rFonts w:ascii="Tahoma" w:hAnsi="Tahoma"/>
      <w:b/>
      <w:bCs/>
    </w:rPr>
  </w:style>
  <w:style w:type="character" w:customStyle="1" w:styleId="CommentSubjectChar">
    <w:name w:val="Comment Subject Char"/>
    <w:aliases w:val="Diagrama2 Char"/>
    <w:basedOn w:val="CommentTextChar"/>
    <w:link w:val="CommentSubject"/>
    <w:semiHidden/>
    <w:rsid w:val="0062386D"/>
    <w:rPr>
      <w:rFonts w:ascii="Tahoma" w:eastAsia="Calibri" w:hAnsi="Tahoma" w:cs="Times New Roman"/>
      <w:b/>
      <w:bCs/>
      <w:sz w:val="20"/>
      <w:szCs w:val="20"/>
      <w:lang w:eastAsia="lt-LT"/>
    </w:rPr>
  </w:style>
  <w:style w:type="paragraph" w:styleId="BalloonText">
    <w:name w:val="Balloon Text"/>
    <w:aliases w:val="Diagrama1"/>
    <w:basedOn w:val="Normal"/>
    <w:link w:val="BalloonTextChar1"/>
    <w:semiHidden/>
    <w:rsid w:val="0062386D"/>
    <w:rPr>
      <w:rFonts w:ascii="Tahoma" w:eastAsiaTheme="minorHAnsi" w:hAnsi="Tahoma" w:cstheme="minorBidi"/>
      <w:sz w:val="16"/>
      <w:szCs w:val="22"/>
      <w:lang w:eastAsia="en-US"/>
    </w:rPr>
  </w:style>
  <w:style w:type="character" w:customStyle="1" w:styleId="BalloonTextChar">
    <w:name w:val="Balloon Text Char"/>
    <w:aliases w:val="Diagrama Char5"/>
    <w:basedOn w:val="DefaultParagraphFont"/>
    <w:semiHidden/>
    <w:rsid w:val="0062386D"/>
    <w:rPr>
      <w:rFonts w:ascii="Tahoma" w:eastAsia="Times New Roman" w:hAnsi="Tahoma" w:cs="Tahoma"/>
      <w:sz w:val="16"/>
      <w:szCs w:val="16"/>
      <w:lang w:eastAsia="lt-LT"/>
    </w:rPr>
  </w:style>
  <w:style w:type="paragraph" w:styleId="DocumentMap">
    <w:name w:val="Document Map"/>
    <w:basedOn w:val="Normal"/>
    <w:link w:val="DocumentMapChar"/>
    <w:semiHidden/>
    <w:rsid w:val="0062386D"/>
    <w:pPr>
      <w:shd w:val="clear" w:color="auto" w:fill="000080"/>
    </w:pPr>
    <w:rPr>
      <w:rFonts w:eastAsia="Calibri"/>
      <w:sz w:val="2"/>
      <w:szCs w:val="20"/>
    </w:rPr>
  </w:style>
  <w:style w:type="character" w:customStyle="1" w:styleId="DocumentMapChar">
    <w:name w:val="Document Map Char"/>
    <w:basedOn w:val="DefaultParagraphFont"/>
    <w:link w:val="DocumentMap"/>
    <w:semiHidden/>
    <w:rsid w:val="0062386D"/>
    <w:rPr>
      <w:rFonts w:ascii="Times New Roman" w:eastAsia="Calibri" w:hAnsi="Times New Roman" w:cs="Times New Roman"/>
      <w:sz w:val="2"/>
      <w:szCs w:val="20"/>
      <w:shd w:val="clear" w:color="auto" w:fill="000080"/>
      <w:lang w:eastAsia="lt-LT"/>
    </w:rPr>
  </w:style>
  <w:style w:type="paragraph" w:customStyle="1" w:styleId="Preformatted">
    <w:name w:val="Preformatted"/>
    <w:basedOn w:val="Normal"/>
    <w:rsid w:val="0062386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character" w:customStyle="1" w:styleId="notranslate">
    <w:name w:val="notranslate"/>
    <w:rsid w:val="0062386D"/>
    <w:rPr>
      <w:rFonts w:cs="Times New Roman"/>
    </w:rPr>
  </w:style>
  <w:style w:type="paragraph" w:customStyle="1" w:styleId="preformatted0">
    <w:name w:val="preformatted"/>
    <w:basedOn w:val="Normal"/>
    <w:rsid w:val="0062386D"/>
    <w:pPr>
      <w:spacing w:before="100" w:beforeAutospacing="1" w:after="100" w:afterAutospacing="1"/>
    </w:pPr>
    <w:rPr>
      <w:rFonts w:ascii="Arial Unicode MS" w:eastAsia="Arial Unicode MS" w:hAnsi="Arial Unicode MS" w:cs="Arial Unicode MS"/>
      <w:lang w:val="en-GB" w:eastAsia="en-US"/>
    </w:rPr>
  </w:style>
  <w:style w:type="paragraph" w:customStyle="1" w:styleId="Pasiulymai2">
    <w:name w:val="Pasiulymai2"/>
    <w:basedOn w:val="Normal"/>
    <w:rsid w:val="0062386D"/>
    <w:pPr>
      <w:jc w:val="both"/>
    </w:pPr>
    <w:rPr>
      <w:lang w:eastAsia="en-US"/>
    </w:rPr>
  </w:style>
  <w:style w:type="paragraph" w:styleId="BodyTextIndent3">
    <w:name w:val="Body Text Indent 3"/>
    <w:basedOn w:val="Normal"/>
    <w:link w:val="BodyTextIndent3Char"/>
    <w:rsid w:val="0062386D"/>
    <w:pPr>
      <w:spacing w:after="120"/>
      <w:ind w:left="283"/>
    </w:pPr>
    <w:rPr>
      <w:rFonts w:eastAsia="Calibri"/>
      <w:sz w:val="16"/>
      <w:szCs w:val="16"/>
    </w:rPr>
  </w:style>
  <w:style w:type="character" w:customStyle="1" w:styleId="BodyTextIndent3Char">
    <w:name w:val="Body Text Indent 3 Char"/>
    <w:basedOn w:val="DefaultParagraphFont"/>
    <w:link w:val="BodyTextIndent3"/>
    <w:rsid w:val="0062386D"/>
    <w:rPr>
      <w:rFonts w:ascii="Times New Roman" w:eastAsia="Calibri" w:hAnsi="Times New Roman" w:cs="Times New Roman"/>
      <w:sz w:val="16"/>
      <w:szCs w:val="16"/>
      <w:lang w:eastAsia="lt-LT"/>
    </w:rPr>
  </w:style>
  <w:style w:type="paragraph" w:customStyle="1" w:styleId="HTMLiankstoformatuotas1">
    <w:name w:val="HTML iš anksto formatuotas1"/>
    <w:basedOn w:val="Normal"/>
    <w:rsid w:val="00623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x">
    <w:name w:val="x"/>
    <w:rsid w:val="0062386D"/>
    <w:pPr>
      <w:spacing w:after="0" w:line="240" w:lineRule="auto"/>
    </w:pPr>
    <w:rPr>
      <w:rFonts w:ascii="Arial" w:eastAsia="Times New Roman" w:hAnsi="Arial" w:cs="Arial"/>
      <w:sz w:val="20"/>
      <w:szCs w:val="20"/>
      <w:lang w:eastAsia="lt-LT"/>
    </w:rPr>
  </w:style>
  <w:style w:type="paragraph" w:customStyle="1" w:styleId="Default">
    <w:name w:val="Default"/>
    <w:rsid w:val="006238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Atsakymas">
    <w:name w:val="Atsakymas"/>
    <w:basedOn w:val="BodyTextIndent3"/>
    <w:link w:val="AtsakymasDiagrama"/>
    <w:rsid w:val="0062386D"/>
    <w:pPr>
      <w:tabs>
        <w:tab w:val="left" w:pos="1987"/>
      </w:tabs>
      <w:spacing w:after="0"/>
      <w:ind w:left="1531" w:hanging="680"/>
    </w:pPr>
    <w:rPr>
      <w:rFonts w:ascii="Arial" w:hAnsi="Arial"/>
      <w:sz w:val="22"/>
      <w:szCs w:val="20"/>
      <w:lang w:eastAsia="en-US"/>
    </w:rPr>
  </w:style>
  <w:style w:type="character" w:customStyle="1" w:styleId="AtsakymasDiagrama">
    <w:name w:val="Atsakymas Diagrama"/>
    <w:link w:val="Atsakymas"/>
    <w:rsid w:val="0062386D"/>
    <w:rPr>
      <w:rFonts w:ascii="Arial" w:eastAsia="Calibri" w:hAnsi="Arial" w:cs="Times New Roman"/>
      <w:szCs w:val="20"/>
    </w:rPr>
  </w:style>
  <w:style w:type="paragraph" w:customStyle="1" w:styleId="Kl">
    <w:name w:val="Kl"/>
    <w:basedOn w:val="Normal"/>
    <w:link w:val="KlDiagrama"/>
    <w:rsid w:val="0062386D"/>
    <w:pPr>
      <w:jc w:val="both"/>
    </w:pPr>
    <w:rPr>
      <w:rFonts w:ascii="Arial" w:eastAsia="Calibri" w:hAnsi="Arial"/>
      <w:b/>
      <w:sz w:val="22"/>
      <w:szCs w:val="20"/>
      <w:lang w:eastAsia="en-US"/>
    </w:rPr>
  </w:style>
  <w:style w:type="character" w:customStyle="1" w:styleId="KlDiagrama">
    <w:name w:val="Kl Diagrama"/>
    <w:link w:val="Kl"/>
    <w:rsid w:val="0062386D"/>
    <w:rPr>
      <w:rFonts w:ascii="Arial" w:eastAsia="Calibri" w:hAnsi="Arial" w:cs="Times New Roman"/>
      <w:b/>
      <w:szCs w:val="20"/>
    </w:rPr>
  </w:style>
  <w:style w:type="paragraph" w:customStyle="1" w:styleId="Addressee">
    <w:name w:val="Addressee"/>
    <w:basedOn w:val="Normal"/>
    <w:rsid w:val="0062386D"/>
    <w:pPr>
      <w:tabs>
        <w:tab w:val="num" w:pos="1080"/>
      </w:tabs>
      <w:ind w:left="34"/>
    </w:pPr>
    <w:rPr>
      <w:rFonts w:ascii="Arial" w:hAnsi="Arial" w:cs="Arial"/>
      <w:sz w:val="20"/>
      <w:szCs w:val="20"/>
      <w:lang w:eastAsia="en-US"/>
    </w:rPr>
  </w:style>
  <w:style w:type="paragraph" w:customStyle="1" w:styleId="Style2">
    <w:name w:val="Style2"/>
    <w:rsid w:val="0062386D"/>
    <w:pPr>
      <w:spacing w:before="120" w:after="60" w:line="240" w:lineRule="auto"/>
      <w:ind w:left="567" w:hanging="567"/>
    </w:pPr>
    <w:rPr>
      <w:rFonts w:ascii="Arial" w:eastAsia="Times New Roman" w:hAnsi="Arial" w:cs="Arial"/>
      <w:b/>
      <w:bCs/>
      <w:sz w:val="20"/>
      <w:szCs w:val="20"/>
    </w:rPr>
  </w:style>
  <w:style w:type="paragraph" w:styleId="EndnoteText">
    <w:name w:val="endnote text"/>
    <w:basedOn w:val="Normal"/>
    <w:link w:val="EndnoteTextChar"/>
    <w:semiHidden/>
    <w:rsid w:val="0062386D"/>
    <w:rPr>
      <w:rFonts w:eastAsia="Calibri"/>
      <w:sz w:val="20"/>
      <w:szCs w:val="20"/>
    </w:rPr>
  </w:style>
  <w:style w:type="character" w:customStyle="1" w:styleId="EndnoteTextChar">
    <w:name w:val="Endnote Text Char"/>
    <w:basedOn w:val="DefaultParagraphFont"/>
    <w:link w:val="EndnoteText"/>
    <w:semiHidden/>
    <w:rsid w:val="0062386D"/>
    <w:rPr>
      <w:rFonts w:ascii="Times New Roman" w:eastAsia="Calibri" w:hAnsi="Times New Roman" w:cs="Times New Roman"/>
      <w:sz w:val="20"/>
      <w:szCs w:val="20"/>
      <w:lang w:eastAsia="lt-LT"/>
    </w:rPr>
  </w:style>
  <w:style w:type="character" w:styleId="EndnoteReference">
    <w:name w:val="endnote reference"/>
    <w:semiHidden/>
    <w:rsid w:val="0062386D"/>
    <w:rPr>
      <w:rFonts w:cs="Times New Roman"/>
      <w:vertAlign w:val="superscript"/>
    </w:rPr>
  </w:style>
  <w:style w:type="character" w:customStyle="1" w:styleId="st">
    <w:name w:val="st"/>
    <w:rsid w:val="0062386D"/>
    <w:rPr>
      <w:rFonts w:cs="Times New Roman"/>
    </w:rPr>
  </w:style>
  <w:style w:type="character" w:styleId="Emphasis">
    <w:name w:val="Emphasis"/>
    <w:uiPriority w:val="20"/>
    <w:qFormat/>
    <w:rsid w:val="0062386D"/>
    <w:rPr>
      <w:rFonts w:cs="Times New Roman"/>
      <w:i/>
      <w:iCs/>
    </w:rPr>
  </w:style>
  <w:style w:type="paragraph" w:customStyle="1" w:styleId="BodyText1">
    <w:name w:val="Body Text1"/>
    <w:basedOn w:val="Normal"/>
    <w:rsid w:val="0062386D"/>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Linija">
    <w:name w:val="Linija"/>
    <w:basedOn w:val="Normal"/>
    <w:rsid w:val="0062386D"/>
    <w:pPr>
      <w:suppressAutoHyphens/>
      <w:autoSpaceDE w:val="0"/>
      <w:autoSpaceDN w:val="0"/>
      <w:adjustRightInd w:val="0"/>
      <w:spacing w:line="298" w:lineRule="auto"/>
      <w:jc w:val="center"/>
      <w:textAlignment w:val="center"/>
    </w:pPr>
    <w:rPr>
      <w:color w:val="000000"/>
      <w:sz w:val="12"/>
      <w:szCs w:val="12"/>
      <w:lang w:val="en-US"/>
    </w:rPr>
  </w:style>
  <w:style w:type="paragraph" w:styleId="ListParagraph">
    <w:name w:val="List Paragraph"/>
    <w:basedOn w:val="Normal"/>
    <w:uiPriority w:val="34"/>
    <w:qFormat/>
    <w:rsid w:val="0062386D"/>
    <w:pPr>
      <w:ind w:left="720"/>
    </w:pPr>
    <w:rPr>
      <w:rFonts w:ascii="TimesLT" w:hAnsi="TimesLT" w:cs="TimesLT"/>
    </w:rPr>
  </w:style>
  <w:style w:type="paragraph" w:customStyle="1" w:styleId="CentrBold">
    <w:name w:val="CentrBold"/>
    <w:rsid w:val="0062386D"/>
    <w:pPr>
      <w:autoSpaceDE w:val="0"/>
      <w:autoSpaceDN w:val="0"/>
      <w:adjustRightInd w:val="0"/>
      <w:spacing w:after="0" w:line="240" w:lineRule="auto"/>
      <w:jc w:val="center"/>
    </w:pPr>
    <w:rPr>
      <w:rFonts w:ascii="TimesLT" w:eastAsia="Times New Roman" w:hAnsi="TimesLT" w:cs="TimesLT"/>
      <w:b/>
      <w:bCs/>
      <w:caps/>
      <w:sz w:val="20"/>
      <w:szCs w:val="20"/>
      <w:lang w:val="en-US"/>
    </w:rPr>
  </w:style>
  <w:style w:type="paragraph" w:styleId="NormalWeb">
    <w:name w:val="Normal (Web)"/>
    <w:basedOn w:val="Normal"/>
    <w:semiHidden/>
    <w:rsid w:val="0062386D"/>
    <w:pPr>
      <w:spacing w:before="100" w:beforeAutospacing="1" w:after="100" w:afterAutospacing="1"/>
    </w:pPr>
    <w:rPr>
      <w:sz w:val="17"/>
      <w:szCs w:val="17"/>
    </w:rPr>
  </w:style>
  <w:style w:type="paragraph" w:styleId="BodyText3">
    <w:name w:val="Body Text 3"/>
    <w:basedOn w:val="Normal"/>
    <w:link w:val="BodyText3Char"/>
    <w:rsid w:val="0062386D"/>
    <w:pPr>
      <w:spacing w:after="120"/>
    </w:pPr>
    <w:rPr>
      <w:rFonts w:eastAsia="Calibri"/>
      <w:sz w:val="16"/>
      <w:szCs w:val="16"/>
    </w:rPr>
  </w:style>
  <w:style w:type="character" w:customStyle="1" w:styleId="BodyText3Char">
    <w:name w:val="Body Text 3 Char"/>
    <w:basedOn w:val="DefaultParagraphFont"/>
    <w:link w:val="BodyText3"/>
    <w:rsid w:val="0062386D"/>
    <w:rPr>
      <w:rFonts w:ascii="Times New Roman" w:eastAsia="Calibri" w:hAnsi="Times New Roman" w:cs="Times New Roman"/>
      <w:sz w:val="16"/>
      <w:szCs w:val="16"/>
      <w:lang w:eastAsia="lt-LT"/>
    </w:rPr>
  </w:style>
  <w:style w:type="character" w:customStyle="1" w:styleId="AtsakymasChar">
    <w:name w:val="Atsakymas Char"/>
    <w:rsid w:val="0062386D"/>
    <w:rPr>
      <w:rFonts w:ascii="Arial" w:hAnsi="Arial"/>
      <w:sz w:val="22"/>
      <w:lang w:val="lt-LT" w:eastAsia="en-US"/>
    </w:rPr>
  </w:style>
  <w:style w:type="character" w:customStyle="1" w:styleId="KlChar1">
    <w:name w:val="Kl Char1"/>
    <w:rsid w:val="0062386D"/>
    <w:rPr>
      <w:rFonts w:ascii="Arial" w:hAnsi="Arial"/>
      <w:b/>
      <w:sz w:val="22"/>
      <w:lang w:val="lt-LT" w:eastAsia="en-US"/>
    </w:rPr>
  </w:style>
  <w:style w:type="paragraph" w:styleId="Revision">
    <w:name w:val="Revision"/>
    <w:hidden/>
    <w:uiPriority w:val="99"/>
    <w:semiHidden/>
    <w:rsid w:val="0062386D"/>
    <w:pPr>
      <w:spacing w:after="0" w:line="240" w:lineRule="auto"/>
    </w:pPr>
    <w:rPr>
      <w:rFonts w:ascii="Times New Roman" w:eastAsia="Times New Roman" w:hAnsi="Times New Roman" w:cs="Times New Roman"/>
      <w:sz w:val="24"/>
      <w:szCs w:val="24"/>
      <w:lang w:eastAsia="lt-LT"/>
    </w:rPr>
  </w:style>
  <w:style w:type="character" w:styleId="Strong">
    <w:name w:val="Strong"/>
    <w:basedOn w:val="DefaultParagraphFont"/>
    <w:qFormat/>
    <w:rsid w:val="0062386D"/>
    <w:rPr>
      <w:b/>
      <w:bCs/>
    </w:rPr>
  </w:style>
  <w:style w:type="table" w:styleId="TableGrid">
    <w:name w:val="Table Grid"/>
    <w:basedOn w:val="TableNormal"/>
    <w:uiPriority w:val="59"/>
    <w:rsid w:val="0062386D"/>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941765">
      <w:bodyDiv w:val="1"/>
      <w:marLeft w:val="225"/>
      <w:marRight w:val="225"/>
      <w:marTop w:val="0"/>
      <w:marBottom w:val="0"/>
      <w:divBdr>
        <w:top w:val="none" w:sz="0" w:space="0" w:color="auto"/>
        <w:left w:val="none" w:sz="0" w:space="0" w:color="auto"/>
        <w:bottom w:val="none" w:sz="0" w:space="0" w:color="auto"/>
        <w:right w:val="none" w:sz="0" w:space="0" w:color="auto"/>
      </w:divBdr>
      <w:divsChild>
        <w:div w:id="635913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edainai.lt" TargetMode="External"/><Relationship Id="rId18" Type="http://schemas.openxmlformats.org/officeDocument/2006/relationships/hyperlink" Target="http://www.kedainiai.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kedainiai.lt" TargetMode="External"/><Relationship Id="rId17" Type="http://schemas.openxmlformats.org/officeDocument/2006/relationships/hyperlink" Target="http://www.kedaini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rs.lt" TargetMode="External"/><Relationship Id="rId20" Type="http://schemas.openxmlformats.org/officeDocument/2006/relationships/hyperlink" Target="http://www.kedaini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a.pastuoliene@stt.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rs.lt/pls/proj/dokpaieska.forma_l?p_fix=n" TargetMode="External"/><Relationship Id="rId23" Type="http://schemas.openxmlformats.org/officeDocument/2006/relationships/header" Target="header3.xml"/><Relationship Id="rId10" Type="http://schemas.openxmlformats.org/officeDocument/2006/relationships/hyperlink" Target="http://www.kedainiai.lt" TargetMode="External"/><Relationship Id="rId19"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hyperlink" Target="mailto:info@kedainiai.lt" TargetMode="External"/><Relationship Id="rId14" Type="http://schemas.openxmlformats.org/officeDocument/2006/relationships/hyperlink" Target="http://www.kedainiai.lt"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dokumentai@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0B49C-7108-43EB-B589-203EC6E7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69819</Words>
  <Characters>39797</Characters>
  <Application>Microsoft Office Word</Application>
  <DocSecurity>0</DocSecurity>
  <Lines>331</Lines>
  <Paragraphs>218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Ramune</cp:lastModifiedBy>
  <cp:revision>2</cp:revision>
  <dcterms:created xsi:type="dcterms:W3CDTF">2020-02-28T13:53:00Z</dcterms:created>
  <dcterms:modified xsi:type="dcterms:W3CDTF">2020-02-28T13:53:00Z</dcterms:modified>
</cp:coreProperties>
</file>