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FD" w:rsidRPr="00CD08FD" w:rsidRDefault="00CD08FD" w:rsidP="00CD08FD">
      <w:pPr>
        <w:spacing w:after="0"/>
        <w:jc w:val="right"/>
        <w:rPr>
          <w:rFonts w:ascii="Times New Roman" w:hAnsi="Times New Roman"/>
          <w:sz w:val="24"/>
          <w:szCs w:val="24"/>
        </w:rPr>
      </w:pPr>
    </w:p>
    <w:p w:rsidR="00F4408E" w:rsidRDefault="00CD08FD" w:rsidP="00CD08FD">
      <w:pPr>
        <w:spacing w:after="0"/>
        <w:jc w:val="center"/>
        <w:rPr>
          <w:rFonts w:ascii="Times New Roman" w:hAnsi="Times New Roman"/>
          <w:b/>
          <w:sz w:val="24"/>
          <w:szCs w:val="24"/>
        </w:rPr>
      </w:pPr>
      <w:r w:rsidRPr="00CD08FD">
        <w:rPr>
          <w:rFonts w:ascii="Times New Roman" w:hAnsi="Times New Roman"/>
          <w:b/>
          <w:sz w:val="24"/>
          <w:szCs w:val="24"/>
        </w:rPr>
        <w:t xml:space="preserve">LIETUVOS RESPUBLIKOS </w:t>
      </w:r>
      <w:r w:rsidR="00A276A3" w:rsidRPr="00CD08FD">
        <w:rPr>
          <w:rFonts w:ascii="Times New Roman" w:hAnsi="Times New Roman"/>
          <w:b/>
          <w:sz w:val="24"/>
          <w:szCs w:val="24"/>
        </w:rPr>
        <w:t xml:space="preserve">SPECIALIŲJŲ TYRIMŲ TARNYBOS IŠVADOJE </w:t>
      </w:r>
    </w:p>
    <w:p w:rsidR="00CD08FD" w:rsidRPr="00CD08FD" w:rsidRDefault="00A276A3" w:rsidP="00CD08FD">
      <w:pPr>
        <w:spacing w:after="0"/>
        <w:jc w:val="center"/>
        <w:rPr>
          <w:rFonts w:ascii="Times New Roman" w:hAnsi="Times New Roman"/>
          <w:b/>
          <w:sz w:val="24"/>
          <w:szCs w:val="24"/>
        </w:rPr>
      </w:pPr>
      <w:bookmarkStart w:id="0" w:name="_GoBack"/>
      <w:bookmarkEnd w:id="0"/>
      <w:r w:rsidRPr="00CD08FD">
        <w:rPr>
          <w:rFonts w:ascii="Times New Roman" w:hAnsi="Times New Roman"/>
          <w:b/>
          <w:sz w:val="24"/>
          <w:szCs w:val="24"/>
        </w:rPr>
        <w:t>(201</w:t>
      </w:r>
      <w:r w:rsidR="003215DB">
        <w:rPr>
          <w:rFonts w:ascii="Times New Roman" w:hAnsi="Times New Roman"/>
          <w:b/>
          <w:sz w:val="24"/>
          <w:szCs w:val="24"/>
        </w:rPr>
        <w:t>8</w:t>
      </w:r>
      <w:r w:rsidRPr="00CD08FD">
        <w:rPr>
          <w:rFonts w:ascii="Times New Roman" w:hAnsi="Times New Roman"/>
          <w:b/>
          <w:sz w:val="24"/>
          <w:szCs w:val="24"/>
        </w:rPr>
        <w:t>-</w:t>
      </w:r>
      <w:r w:rsidR="00A05D1A">
        <w:rPr>
          <w:rFonts w:ascii="Times New Roman" w:hAnsi="Times New Roman"/>
          <w:b/>
          <w:sz w:val="24"/>
          <w:szCs w:val="24"/>
        </w:rPr>
        <w:t>09-25</w:t>
      </w:r>
      <w:r w:rsidRPr="00CD08FD">
        <w:rPr>
          <w:rFonts w:ascii="Times New Roman" w:hAnsi="Times New Roman"/>
          <w:b/>
          <w:sz w:val="24"/>
          <w:szCs w:val="24"/>
        </w:rPr>
        <w:t xml:space="preserve"> NR. 4-01-</w:t>
      </w:r>
      <w:r w:rsidR="00A05D1A">
        <w:rPr>
          <w:rFonts w:ascii="Times New Roman" w:hAnsi="Times New Roman"/>
          <w:b/>
          <w:sz w:val="24"/>
          <w:szCs w:val="24"/>
        </w:rPr>
        <w:t>7404</w:t>
      </w:r>
      <w:r w:rsidRPr="00CD08FD">
        <w:rPr>
          <w:rFonts w:ascii="Times New Roman" w:hAnsi="Times New Roman"/>
          <w:b/>
          <w:sz w:val="24"/>
          <w:szCs w:val="24"/>
        </w:rPr>
        <w:t xml:space="preserve">) </w:t>
      </w:r>
      <w:r>
        <w:rPr>
          <w:rFonts w:ascii="Times New Roman" w:hAnsi="Times New Roman"/>
          <w:b/>
          <w:sz w:val="24"/>
          <w:szCs w:val="24"/>
        </w:rPr>
        <w:t xml:space="preserve"> </w:t>
      </w:r>
      <w:r w:rsidRPr="00CD08FD">
        <w:rPr>
          <w:rFonts w:ascii="Times New Roman" w:hAnsi="Times New Roman"/>
          <w:b/>
          <w:sz w:val="24"/>
          <w:szCs w:val="24"/>
        </w:rPr>
        <w:t>DĖL KOR</w:t>
      </w:r>
      <w:r w:rsidR="003215DB">
        <w:rPr>
          <w:rFonts w:ascii="Times New Roman" w:hAnsi="Times New Roman"/>
          <w:b/>
          <w:sz w:val="24"/>
          <w:szCs w:val="24"/>
        </w:rPr>
        <w:t xml:space="preserve">UPCIJOS RIZIKOS ANALIZĖS </w:t>
      </w:r>
      <w:r w:rsidR="00A84CC8">
        <w:rPr>
          <w:rFonts w:ascii="Times New Roman" w:hAnsi="Times New Roman"/>
          <w:b/>
          <w:sz w:val="24"/>
          <w:szCs w:val="24"/>
        </w:rPr>
        <w:t>PALANGOS MIESTO</w:t>
      </w:r>
      <w:r w:rsidR="00CD08FD" w:rsidRPr="00CD08FD">
        <w:rPr>
          <w:rFonts w:ascii="Times New Roman" w:hAnsi="Times New Roman"/>
          <w:b/>
          <w:sz w:val="24"/>
          <w:szCs w:val="24"/>
        </w:rPr>
        <w:t xml:space="preserve"> SAVIVALDYBĖS VEIKLOS SRITYJE PATEIKTŲ PASIŪLYMŲ STEBĖSENA</w:t>
      </w:r>
    </w:p>
    <w:p w:rsidR="00CD08FD" w:rsidRPr="00CD08FD" w:rsidRDefault="00CD08FD" w:rsidP="00CD08FD">
      <w:pPr>
        <w:spacing w:after="0"/>
        <w:jc w:val="right"/>
        <w:rPr>
          <w:rFonts w:ascii="Times New Roman" w:hAnsi="Times New Roman"/>
          <w:sz w:val="24"/>
          <w:szCs w:val="24"/>
        </w:rPr>
      </w:pPr>
    </w:p>
    <w:p w:rsidR="00BD3BD4" w:rsidRPr="006D02B9" w:rsidRDefault="00CD08FD" w:rsidP="00CD08FD">
      <w:pPr>
        <w:spacing w:after="0"/>
        <w:jc w:val="center"/>
        <w:rPr>
          <w:b/>
          <w:sz w:val="24"/>
        </w:rPr>
      </w:pPr>
      <w:r w:rsidRPr="00CD08FD">
        <w:rPr>
          <w:rFonts w:ascii="Times New Roman" w:hAnsi="Times New Roman"/>
          <w:sz w:val="24"/>
          <w:szCs w:val="24"/>
        </w:rPr>
        <w:t xml:space="preserve">(pagal </w:t>
      </w:r>
      <w:r w:rsidR="0075425E">
        <w:rPr>
          <w:rFonts w:ascii="Times New Roman" w:hAnsi="Times New Roman"/>
          <w:sz w:val="24"/>
          <w:szCs w:val="24"/>
        </w:rPr>
        <w:t>Palangos miesto</w:t>
      </w:r>
      <w:r w:rsidRPr="00CD08FD">
        <w:rPr>
          <w:rFonts w:ascii="Times New Roman" w:hAnsi="Times New Roman"/>
          <w:sz w:val="24"/>
          <w:szCs w:val="24"/>
        </w:rPr>
        <w:t xml:space="preserve"> savivaldybės administracijos </w:t>
      </w:r>
      <w:r>
        <w:rPr>
          <w:rFonts w:ascii="Times New Roman" w:hAnsi="Times New Roman"/>
          <w:sz w:val="24"/>
          <w:szCs w:val="24"/>
        </w:rPr>
        <w:t xml:space="preserve">pateiktą be </w:t>
      </w:r>
      <w:r w:rsidRPr="00CD08FD">
        <w:rPr>
          <w:rFonts w:ascii="Times New Roman" w:hAnsi="Times New Roman"/>
          <w:sz w:val="24"/>
          <w:szCs w:val="24"/>
        </w:rPr>
        <w:t>kitą viešai prieinamą informaciją)</w:t>
      </w:r>
    </w:p>
    <w:p w:rsidR="00281179" w:rsidRDefault="00281179" w:rsidP="00281179">
      <w:pPr>
        <w:jc w:val="center"/>
        <w:rPr>
          <w:rFonts w:ascii="Times New Roman" w:hAnsi="Times New Roman"/>
          <w:b/>
          <w:sz w:val="24"/>
          <w:szCs w:val="24"/>
        </w:rPr>
      </w:pPr>
    </w:p>
    <w:p w:rsidR="00BD3BD4" w:rsidRPr="00281179" w:rsidRDefault="00281179" w:rsidP="00281179">
      <w:pPr>
        <w:jc w:val="center"/>
        <w:rPr>
          <w:rFonts w:ascii="Times New Roman" w:hAnsi="Times New Roman"/>
          <w:b/>
          <w:sz w:val="24"/>
          <w:szCs w:val="24"/>
        </w:rPr>
      </w:pPr>
      <w:r w:rsidRPr="00281179">
        <w:rPr>
          <w:rFonts w:ascii="Times New Roman" w:hAnsi="Times New Roman"/>
          <w:b/>
          <w:sz w:val="24"/>
          <w:szCs w:val="24"/>
        </w:rPr>
        <w:t>IŠVADOJE PO KORUPCIJOS RIZIKOS ANALIZĖS (KRA) ATLIKIMO PATEIKTŲ PASIŪLYMŲ ĮGYVENDINIMO</w:t>
      </w:r>
      <w:r>
        <w:rPr>
          <w:rFonts w:ascii="Times New Roman" w:hAnsi="Times New Roman"/>
          <w:b/>
          <w:sz w:val="24"/>
          <w:szCs w:val="24"/>
        </w:rPr>
        <w:t xml:space="preserve"> STEBĖSENOS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3034"/>
        <w:gridCol w:w="2621"/>
        <w:gridCol w:w="3170"/>
      </w:tblGrid>
      <w:tr w:rsidR="003242D3" w:rsidRPr="00040D6E" w:rsidTr="00BD2C17">
        <w:tc>
          <w:tcPr>
            <w:tcW w:w="1029" w:type="dxa"/>
          </w:tcPr>
          <w:p w:rsidR="003242D3" w:rsidRPr="00040D6E" w:rsidRDefault="003242D3" w:rsidP="004A2332">
            <w:pPr>
              <w:rPr>
                <w:rFonts w:ascii="Times New Roman" w:hAnsi="Times New Roman"/>
                <w:sz w:val="24"/>
                <w:szCs w:val="24"/>
              </w:rPr>
            </w:pPr>
            <w:r w:rsidRPr="00040D6E">
              <w:rPr>
                <w:rFonts w:ascii="Times New Roman" w:hAnsi="Times New Roman"/>
                <w:sz w:val="24"/>
                <w:szCs w:val="24"/>
              </w:rPr>
              <w:t>Eil. Nr.</w:t>
            </w:r>
          </w:p>
        </w:tc>
        <w:tc>
          <w:tcPr>
            <w:tcW w:w="3034" w:type="dxa"/>
          </w:tcPr>
          <w:p w:rsidR="003242D3" w:rsidRPr="00040D6E" w:rsidRDefault="003242D3" w:rsidP="004A2332">
            <w:pPr>
              <w:jc w:val="center"/>
              <w:rPr>
                <w:rFonts w:ascii="Times New Roman" w:hAnsi="Times New Roman"/>
                <w:sz w:val="24"/>
                <w:szCs w:val="24"/>
              </w:rPr>
            </w:pPr>
            <w:r w:rsidRPr="00040D6E">
              <w:rPr>
                <w:rFonts w:ascii="Times New Roman" w:hAnsi="Times New Roman"/>
                <w:sz w:val="24"/>
                <w:szCs w:val="24"/>
              </w:rPr>
              <w:t>STT pasiūlymai</w:t>
            </w:r>
          </w:p>
        </w:tc>
        <w:tc>
          <w:tcPr>
            <w:tcW w:w="2621" w:type="dxa"/>
          </w:tcPr>
          <w:p w:rsidR="003242D3" w:rsidRPr="00040D6E" w:rsidRDefault="003242D3" w:rsidP="00F76453">
            <w:pPr>
              <w:jc w:val="center"/>
              <w:rPr>
                <w:rFonts w:ascii="Times New Roman" w:hAnsi="Times New Roman"/>
                <w:sz w:val="24"/>
                <w:szCs w:val="24"/>
              </w:rPr>
            </w:pPr>
            <w:r w:rsidRPr="00F76453">
              <w:rPr>
                <w:rFonts w:ascii="Times New Roman" w:hAnsi="Times New Roman"/>
                <w:sz w:val="24"/>
                <w:szCs w:val="24"/>
              </w:rPr>
              <w:t xml:space="preserve">Informacija, kaip atsižvelgta į STT pasiūlymus ar motyvuoti argumentai, kodėl į STT pasiūlymus neatsižvelgta ar atsižvelgta iš dalies  </w:t>
            </w:r>
          </w:p>
        </w:tc>
        <w:tc>
          <w:tcPr>
            <w:tcW w:w="3170" w:type="dxa"/>
          </w:tcPr>
          <w:p w:rsidR="003242D3" w:rsidRPr="00F76453" w:rsidRDefault="003242D3" w:rsidP="00F76453">
            <w:pPr>
              <w:shd w:val="clear" w:color="auto" w:fill="FFFFFF"/>
              <w:suppressAutoHyphens/>
              <w:autoSpaceDN w:val="0"/>
              <w:spacing w:after="0" w:line="240" w:lineRule="auto"/>
              <w:rPr>
                <w:rFonts w:ascii="Times New Roman" w:hAnsi="Times New Roman"/>
                <w:sz w:val="24"/>
                <w:szCs w:val="24"/>
              </w:rPr>
            </w:pPr>
            <w:r w:rsidRPr="00F76453">
              <w:rPr>
                <w:rFonts w:ascii="Times New Roman" w:hAnsi="Times New Roman"/>
                <w:sz w:val="24"/>
                <w:szCs w:val="24"/>
              </w:rPr>
              <w:t>STT nuomonė dėl atsižvelgimo/neatsižvelgimo į STT pasiūlymus</w:t>
            </w:r>
          </w:p>
        </w:tc>
      </w:tr>
      <w:tr w:rsidR="004022D6" w:rsidRPr="000F116D" w:rsidTr="00BD2C17">
        <w:trPr>
          <w:gridAfter w:val="3"/>
          <w:wAfter w:w="8825" w:type="dxa"/>
        </w:trPr>
        <w:tc>
          <w:tcPr>
            <w:tcW w:w="1029" w:type="dxa"/>
          </w:tcPr>
          <w:p w:rsidR="004022D6" w:rsidRPr="001222F5" w:rsidRDefault="004022D6" w:rsidP="001222F5">
            <w:pPr>
              <w:shd w:val="clear" w:color="auto" w:fill="FFFFFF"/>
              <w:suppressAutoHyphens/>
              <w:autoSpaceDN w:val="0"/>
              <w:spacing w:after="0" w:line="240" w:lineRule="auto"/>
              <w:rPr>
                <w:rFonts w:ascii="Times New Roman" w:hAnsi="Times New Roman"/>
                <w:sz w:val="24"/>
                <w:szCs w:val="24"/>
              </w:rPr>
            </w:pPr>
          </w:p>
        </w:tc>
      </w:tr>
      <w:tr w:rsidR="003242D3" w:rsidRPr="000F116D" w:rsidTr="00BD2C17">
        <w:tc>
          <w:tcPr>
            <w:tcW w:w="1029" w:type="dxa"/>
          </w:tcPr>
          <w:p w:rsidR="003242D3" w:rsidRPr="000F116D" w:rsidRDefault="004022D6" w:rsidP="000F116D">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034" w:type="dxa"/>
          </w:tcPr>
          <w:p w:rsidR="003242D3" w:rsidRPr="00A05D1A" w:rsidRDefault="00FB772C" w:rsidP="00FB772C">
            <w:pPr>
              <w:pStyle w:val="No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Savivaldybei skelbti informaciją apie planuojamą </w:t>
            </w:r>
            <w:r w:rsidR="00A05D1A" w:rsidRPr="00A05D1A">
              <w:rPr>
                <w:rFonts w:ascii="Times New Roman" w:hAnsi="Times New Roman" w:cs="Times New Roman"/>
                <w:color w:val="000000" w:themeColor="text1"/>
                <w:sz w:val="24"/>
                <w:szCs w:val="24"/>
              </w:rPr>
              <w:t xml:space="preserve"> koncesiją</w:t>
            </w:r>
            <w:r>
              <w:rPr>
                <w:rFonts w:ascii="Times New Roman" w:hAnsi="Times New Roman" w:cs="Times New Roman"/>
                <w:color w:val="000000" w:themeColor="text1"/>
                <w:sz w:val="24"/>
                <w:szCs w:val="24"/>
              </w:rPr>
              <w:t>.</w:t>
            </w:r>
          </w:p>
        </w:tc>
        <w:tc>
          <w:tcPr>
            <w:tcW w:w="2621" w:type="dxa"/>
          </w:tcPr>
          <w:p w:rsidR="003242D3" w:rsidRPr="005A0C8C" w:rsidRDefault="003242D3" w:rsidP="009E458B">
            <w:pPr>
              <w:pStyle w:val="NoSpacing"/>
              <w:rPr>
                <w:rFonts w:ascii="Times New Roman" w:hAnsi="Times New Roman" w:cs="Times New Roman"/>
                <w:sz w:val="24"/>
                <w:szCs w:val="24"/>
              </w:rPr>
            </w:pPr>
            <w:r w:rsidRPr="005A0C8C">
              <w:rPr>
                <w:rFonts w:ascii="Times New Roman" w:hAnsi="Times New Roman" w:cs="Times New Roman"/>
                <w:sz w:val="24"/>
                <w:szCs w:val="24"/>
              </w:rPr>
              <w:t xml:space="preserve">Atsižvelgta </w:t>
            </w:r>
          </w:p>
          <w:p w:rsidR="003242D3" w:rsidRPr="000F116D" w:rsidRDefault="00A05D1A" w:rsidP="009E458B">
            <w:pPr>
              <w:pStyle w:val="NoSpacing"/>
              <w:rPr>
                <w:rFonts w:ascii="Times New Roman" w:hAnsi="Times New Roman" w:cs="Times New Roman"/>
                <w:sz w:val="24"/>
                <w:szCs w:val="24"/>
              </w:rPr>
            </w:pPr>
            <w:r w:rsidRPr="00A05D1A">
              <w:rPr>
                <w:rFonts w:ascii="Times New Roman" w:hAnsi="Times New Roman" w:cs="Times New Roman"/>
                <w:sz w:val="24"/>
                <w:szCs w:val="24"/>
              </w:rPr>
              <w:t xml:space="preserve">Informaciją apie koncesijos konkursus skelbėme „Valstybės žinių“ priede „Informaciniai pranešimai“ ir papildomai Palangos miesto savivaldybės interneto svetainėje www.palanga.lt, VšĮ Centrinės projektų valdymo agentūros (CPVA) interneto svetainėje www.cpva.lt, CPVA Viešosios ir privačios partnerystės skyriaus interneto puslapyje www.ppplietuva.lt, vietinėje spaudoje (dienraščiuose „Palangos tiltas“ ir „Vakarinė Palanga“) ir dienraštyje „Lietuvos rytas“ (pridedami pagrindžiantys dokumentai). Taigi informacijos sklaidą apie koncesijos </w:t>
            </w:r>
            <w:r w:rsidRPr="00A05D1A">
              <w:rPr>
                <w:rFonts w:ascii="Times New Roman" w:hAnsi="Times New Roman" w:cs="Times New Roman"/>
                <w:sz w:val="24"/>
                <w:szCs w:val="24"/>
              </w:rPr>
              <w:lastRenderedPageBreak/>
              <w:t>konkursus neteisinga vadinti nepakankama, kadangi pasinaudojome visais įmanomais informacijos viešinimo šaltiniais</w:t>
            </w:r>
            <w:r w:rsidR="00164B07">
              <w:rPr>
                <w:rFonts w:ascii="Times New Roman" w:hAnsi="Times New Roman" w:cs="Times New Roman"/>
                <w:sz w:val="24"/>
                <w:szCs w:val="24"/>
              </w:rPr>
              <w:t>.</w:t>
            </w:r>
          </w:p>
          <w:p w:rsidR="003242D3" w:rsidRPr="000F116D" w:rsidRDefault="003242D3" w:rsidP="000F116D">
            <w:pPr>
              <w:pStyle w:val="NoSpacing"/>
              <w:rPr>
                <w:rFonts w:ascii="Times New Roman" w:hAnsi="Times New Roman" w:cs="Times New Roman"/>
                <w:sz w:val="24"/>
                <w:szCs w:val="24"/>
              </w:rPr>
            </w:pPr>
          </w:p>
        </w:tc>
        <w:tc>
          <w:tcPr>
            <w:tcW w:w="3170" w:type="dxa"/>
          </w:tcPr>
          <w:p w:rsidR="003242D3" w:rsidRDefault="00CD08FD" w:rsidP="00A05D1A">
            <w:pPr>
              <w:shd w:val="clear" w:color="auto" w:fill="FFFFFF"/>
              <w:suppressAutoHyphens/>
              <w:autoSpaceDN w:val="0"/>
              <w:spacing w:after="0" w:line="240" w:lineRule="auto"/>
              <w:rPr>
                <w:rFonts w:ascii="Times New Roman" w:hAnsi="Times New Roman"/>
                <w:b/>
                <w:sz w:val="24"/>
                <w:szCs w:val="24"/>
              </w:rPr>
            </w:pPr>
            <w:r w:rsidRPr="001222F5">
              <w:rPr>
                <w:rFonts w:ascii="Times New Roman" w:hAnsi="Times New Roman"/>
                <w:sz w:val="24"/>
                <w:szCs w:val="24"/>
              </w:rPr>
              <w:lastRenderedPageBreak/>
              <w:t xml:space="preserve">Pasiūlymas </w:t>
            </w:r>
            <w:r w:rsidR="00A05D1A">
              <w:rPr>
                <w:rFonts w:ascii="Times New Roman" w:hAnsi="Times New Roman"/>
                <w:sz w:val="24"/>
                <w:szCs w:val="24"/>
              </w:rPr>
              <w:t>įgyvendintas</w:t>
            </w:r>
          </w:p>
        </w:tc>
      </w:tr>
      <w:tr w:rsidR="003242D3" w:rsidRPr="000F116D" w:rsidTr="00BD2C17">
        <w:tc>
          <w:tcPr>
            <w:tcW w:w="1029" w:type="dxa"/>
          </w:tcPr>
          <w:p w:rsidR="003242D3" w:rsidRPr="000F116D" w:rsidRDefault="004022D6"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2.</w:t>
            </w:r>
          </w:p>
          <w:p w:rsidR="003242D3" w:rsidRPr="000F116D" w:rsidRDefault="003242D3" w:rsidP="000F116D">
            <w:pPr>
              <w:pStyle w:val="NoSpacing"/>
              <w:rPr>
                <w:rFonts w:ascii="Times New Roman" w:hAnsi="Times New Roman" w:cs="Times New Roman"/>
                <w:sz w:val="24"/>
                <w:szCs w:val="24"/>
              </w:rPr>
            </w:pPr>
          </w:p>
        </w:tc>
        <w:tc>
          <w:tcPr>
            <w:tcW w:w="3034" w:type="dxa"/>
          </w:tcPr>
          <w:p w:rsidR="003242D3" w:rsidRPr="000F116D" w:rsidRDefault="0075425E" w:rsidP="000F116D">
            <w:pPr>
              <w:pStyle w:val="NoSpacing"/>
              <w:rPr>
                <w:rFonts w:ascii="Times New Roman" w:hAnsi="Times New Roman" w:cs="Times New Roman"/>
                <w:i/>
                <w:sz w:val="24"/>
                <w:szCs w:val="24"/>
              </w:rPr>
            </w:pPr>
            <w:r w:rsidRPr="0075425E">
              <w:rPr>
                <w:rFonts w:ascii="Times New Roman" w:eastAsia="Times New Roman" w:hAnsi="Times New Roman" w:cs="Times New Roman"/>
                <w:sz w:val="24"/>
                <w:szCs w:val="24"/>
                <w:lang w:eastAsia="lt-LT"/>
              </w:rPr>
              <w:t>Nepakankamai reglamentuota pirminių koncesijos sąlygų keitimo (supaprastinimo) procedūra, per plati valstybės tarnautojų diskrecija ir turimi įgaliojimai keisti konkurso sąlygas gali kelti abejonių dėl konkurso sąlygų kai kurių punktų keitimo būtinumo“.</w:t>
            </w:r>
          </w:p>
        </w:tc>
        <w:tc>
          <w:tcPr>
            <w:tcW w:w="2621" w:type="dxa"/>
          </w:tcPr>
          <w:p w:rsidR="00C776F6" w:rsidRDefault="00C776F6" w:rsidP="006C1C32">
            <w:pPr>
              <w:widowControl w:val="0"/>
              <w:spacing w:after="0" w:line="240" w:lineRule="auto"/>
              <w:ind w:left="34"/>
              <w:contextualSpacing/>
              <w:rPr>
                <w:rFonts w:ascii="Times New Roman" w:hAnsi="Times New Roman" w:cs="Times New Roman"/>
                <w:sz w:val="24"/>
                <w:szCs w:val="24"/>
              </w:rPr>
            </w:pPr>
            <w:r w:rsidRPr="00C776F6">
              <w:rPr>
                <w:rFonts w:ascii="Times New Roman" w:hAnsi="Times New Roman" w:cs="Times New Roman"/>
                <w:sz w:val="24"/>
                <w:szCs w:val="24"/>
              </w:rPr>
              <w:t xml:space="preserve">Atsižvelgta </w:t>
            </w:r>
          </w:p>
          <w:p w:rsidR="0075425E" w:rsidRPr="009E5338" w:rsidRDefault="0075425E" w:rsidP="006C1C32">
            <w:pPr>
              <w:widowControl w:val="0"/>
              <w:spacing w:after="0" w:line="240" w:lineRule="auto"/>
              <w:ind w:left="34"/>
              <w:contextualSpacing/>
              <w:rPr>
                <w:rFonts w:ascii="Times New Roman" w:hAnsi="Times New Roman" w:cs="Times New Roman"/>
                <w:sz w:val="24"/>
                <w:szCs w:val="24"/>
              </w:rPr>
            </w:pPr>
            <w:r w:rsidRPr="0075425E">
              <w:rPr>
                <w:rFonts w:ascii="Times New Roman" w:hAnsi="Times New Roman" w:cs="Times New Roman"/>
                <w:sz w:val="24"/>
                <w:szCs w:val="24"/>
              </w:rPr>
              <w:t>Lietuvos Respublikos vietos savivaldos įstatymo 16 str. 2 d. 29 p. numatyta, kad įstatymų nustatyta tvarka gavus savivaldybės kontrolieriaus išvadą, sprendimų dėl viešojo ir privataus sektorių partnerystės projektų įgyvendinimo tikslingumo priėmimas; pritarimas galutinėms viešojo ir privataus sektoriaus partnerystės sutarties sąlygoms, jeigu jos skiriasi nuo sprendime dėl viešojo ir privataus sektorių partnerystės projektų įgyvendinimo tikslingumo nurodytų partnerystės projekto sąlygų yra išimtinė savivaldybės tarybos kompetencija, tačiau ne Administracijos valstybės tarnautojų.</w:t>
            </w:r>
          </w:p>
          <w:p w:rsidR="006C1C32" w:rsidRPr="009E5338" w:rsidRDefault="0075425E" w:rsidP="006C1C32">
            <w:pPr>
              <w:spacing w:after="0" w:line="240" w:lineRule="auto"/>
              <w:jc w:val="both"/>
              <w:rPr>
                <w:rFonts w:ascii="Times New Roman" w:eastAsia="Times New Roman" w:hAnsi="Times New Roman" w:cs="Times New Roman"/>
                <w:sz w:val="24"/>
                <w:szCs w:val="24"/>
                <w:lang w:eastAsia="lt-LT"/>
              </w:rPr>
            </w:pPr>
            <w:r w:rsidRPr="0075425E">
              <w:rPr>
                <w:rFonts w:ascii="Times New Roman" w:hAnsi="Times New Roman" w:cs="Times New Roman"/>
                <w:sz w:val="24"/>
                <w:szCs w:val="24"/>
              </w:rPr>
              <w:t xml:space="preserve">Svarbu pažymėti ir tai, kad koncesijų konkursų sąlygų teisėtumą ir atitikimą viešajam interesui tikrino VšĮ CPVA, kuri teikė savo nuomonę, pastabas ir pasiūlymus dėl konkursų sąlygų pakeitimo. Teisės aktų nustatyta tvarka savo išvadą dėl koncesijos sąlygų, sutarties projekto ir kt. </w:t>
            </w:r>
            <w:r w:rsidRPr="0075425E">
              <w:rPr>
                <w:rFonts w:ascii="Times New Roman" w:hAnsi="Times New Roman" w:cs="Times New Roman"/>
                <w:sz w:val="24"/>
                <w:szCs w:val="24"/>
              </w:rPr>
              <w:lastRenderedPageBreak/>
              <w:t>aplinkybių pateikė ir BĮ Palangos miesto savivaldybės kontrolės ir audito tarnyba</w:t>
            </w:r>
            <w:r w:rsidR="006C1C32" w:rsidRPr="009E5338">
              <w:rPr>
                <w:rFonts w:ascii="Times New Roman" w:eastAsia="Times New Roman" w:hAnsi="Times New Roman" w:cs="Times New Roman"/>
                <w:sz w:val="24"/>
                <w:szCs w:val="24"/>
                <w:lang w:eastAsia="lt-LT"/>
              </w:rPr>
              <w:t>.</w:t>
            </w:r>
          </w:p>
          <w:p w:rsidR="003242D3" w:rsidRPr="000F116D" w:rsidRDefault="003242D3" w:rsidP="000F116D">
            <w:pPr>
              <w:pStyle w:val="NoSpacing"/>
              <w:rPr>
                <w:rFonts w:ascii="Times New Roman" w:hAnsi="Times New Roman" w:cs="Times New Roman"/>
                <w:b/>
                <w:sz w:val="24"/>
                <w:szCs w:val="24"/>
              </w:rPr>
            </w:pPr>
          </w:p>
        </w:tc>
        <w:tc>
          <w:tcPr>
            <w:tcW w:w="3170" w:type="dxa"/>
          </w:tcPr>
          <w:p w:rsidR="003242D3" w:rsidRPr="001222F5" w:rsidRDefault="00C776F6" w:rsidP="00C776F6">
            <w:pPr>
              <w:shd w:val="clear" w:color="auto" w:fill="FFFFFF"/>
              <w:suppressAutoHyphens/>
              <w:autoSpaceDN w:val="0"/>
              <w:spacing w:after="0" w:line="240" w:lineRule="auto"/>
              <w:jc w:val="both"/>
              <w:rPr>
                <w:rFonts w:ascii="Times New Roman" w:hAnsi="Times New Roman"/>
                <w:sz w:val="24"/>
                <w:szCs w:val="24"/>
              </w:rPr>
            </w:pPr>
            <w:r w:rsidRPr="00C776F6">
              <w:rPr>
                <w:rFonts w:ascii="Times New Roman" w:hAnsi="Times New Roman"/>
                <w:sz w:val="24"/>
                <w:szCs w:val="24"/>
              </w:rPr>
              <w:lastRenderedPageBreak/>
              <w:t>Siūloma tęsti</w:t>
            </w:r>
          </w:p>
        </w:tc>
      </w:tr>
      <w:tr w:rsidR="003242D3" w:rsidRPr="000F116D" w:rsidTr="00BD2C17">
        <w:tc>
          <w:tcPr>
            <w:tcW w:w="1029" w:type="dxa"/>
          </w:tcPr>
          <w:p w:rsidR="003242D3" w:rsidRPr="000F116D" w:rsidRDefault="003242D3"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3.</w:t>
            </w:r>
          </w:p>
        </w:tc>
        <w:tc>
          <w:tcPr>
            <w:tcW w:w="3034" w:type="dxa"/>
          </w:tcPr>
          <w:p w:rsidR="003242D3" w:rsidRPr="000F116D" w:rsidRDefault="0075425E" w:rsidP="000F116D">
            <w:pPr>
              <w:pStyle w:val="NoSpacing"/>
              <w:rPr>
                <w:rFonts w:ascii="Times New Roman" w:hAnsi="Times New Roman" w:cs="Times New Roman"/>
                <w:color w:val="000000" w:themeColor="text1"/>
                <w:sz w:val="24"/>
                <w:szCs w:val="24"/>
              </w:rPr>
            </w:pPr>
            <w:r>
              <w:rPr>
                <w:rFonts w:ascii="Times New Roman" w:eastAsia="Times New Roman" w:hAnsi="Times New Roman" w:cs="Times New Roman"/>
                <w:iCs/>
                <w:sz w:val="24"/>
                <w:szCs w:val="24"/>
                <w:lang w:eastAsia="lt-LT"/>
              </w:rPr>
              <w:t>K</w:t>
            </w:r>
            <w:r w:rsidRPr="0075425E">
              <w:rPr>
                <w:rFonts w:ascii="Times New Roman" w:eastAsia="Times New Roman" w:hAnsi="Times New Roman" w:cs="Times New Roman"/>
                <w:iCs/>
                <w:sz w:val="24"/>
                <w:szCs w:val="24"/>
                <w:lang w:eastAsia="lt-LT"/>
              </w:rPr>
              <w:t>omisijai buvo suteikta teisė konsultacijoms kviestis ekspertus – dalyko žinovus, konsultuoti klausimais, kuriems reikia specialiųjų žinių ar vertinimo, tačiau informacijos, kad tokie ekspertai – dalyko žinovai būtų buvę pasitelkti, nepateikta. Atkreiptinas dėmesys, kad interneto svetainėje minėtos komisijos darbo reglamentas, įgaliojimai, kompetencija nepaskelbti</w:t>
            </w:r>
          </w:p>
        </w:tc>
        <w:tc>
          <w:tcPr>
            <w:tcW w:w="2621" w:type="dxa"/>
          </w:tcPr>
          <w:p w:rsidR="00C776F6" w:rsidRDefault="00C776F6" w:rsidP="00C370F0">
            <w:pPr>
              <w:spacing w:after="0" w:line="240" w:lineRule="auto"/>
              <w:jc w:val="both"/>
              <w:rPr>
                <w:rFonts w:ascii="Times New Roman" w:hAnsi="Times New Roman" w:cs="Times New Roman"/>
                <w:sz w:val="24"/>
                <w:szCs w:val="24"/>
              </w:rPr>
            </w:pPr>
            <w:r w:rsidRPr="00C776F6">
              <w:rPr>
                <w:rFonts w:ascii="Times New Roman" w:hAnsi="Times New Roman" w:cs="Times New Roman"/>
                <w:sz w:val="24"/>
                <w:szCs w:val="24"/>
              </w:rPr>
              <w:t>Atsižvelgta</w:t>
            </w:r>
          </w:p>
          <w:p w:rsidR="003242D3" w:rsidRPr="008060C2" w:rsidRDefault="00C370F0" w:rsidP="00C370F0">
            <w:pPr>
              <w:spacing w:after="0" w:line="240" w:lineRule="auto"/>
              <w:jc w:val="both"/>
              <w:rPr>
                <w:rFonts w:ascii="Times New Roman" w:hAnsi="Times New Roman" w:cs="Times New Roman"/>
                <w:sz w:val="24"/>
                <w:szCs w:val="24"/>
              </w:rPr>
            </w:pPr>
            <w:r w:rsidRPr="00C370F0">
              <w:rPr>
                <w:rFonts w:ascii="Times New Roman" w:eastAsia="Times New Roman" w:hAnsi="Times New Roman" w:cs="Times New Roman"/>
                <w:iCs/>
                <w:sz w:val="24"/>
                <w:szCs w:val="24"/>
                <w:lang w:eastAsia="lt-LT"/>
              </w:rPr>
              <w:t>Kiekvienam iš koncesijos konkursų iš VšĮ CPVA Viešosios ir privačios partnerystės departamento buvo paskirti ekspertai: teisinei daliai – G</w:t>
            </w:r>
            <w:r>
              <w:rPr>
                <w:rFonts w:ascii="Times New Roman" w:eastAsia="Times New Roman" w:hAnsi="Times New Roman" w:cs="Times New Roman"/>
                <w:iCs/>
                <w:sz w:val="24"/>
                <w:szCs w:val="24"/>
                <w:lang w:eastAsia="lt-LT"/>
              </w:rPr>
              <w:t>.</w:t>
            </w:r>
            <w:r w:rsidRPr="00C370F0">
              <w:rPr>
                <w:rFonts w:ascii="Times New Roman" w:eastAsia="Times New Roman" w:hAnsi="Times New Roman" w:cs="Times New Roman"/>
                <w:iCs/>
                <w:sz w:val="24"/>
                <w:szCs w:val="24"/>
                <w:lang w:eastAsia="lt-LT"/>
              </w:rPr>
              <w:t xml:space="preserve"> R</w:t>
            </w:r>
            <w:r>
              <w:rPr>
                <w:rFonts w:ascii="Times New Roman" w:eastAsia="Times New Roman" w:hAnsi="Times New Roman" w:cs="Times New Roman"/>
                <w:iCs/>
                <w:sz w:val="24"/>
                <w:szCs w:val="24"/>
                <w:lang w:eastAsia="lt-LT"/>
              </w:rPr>
              <w:t>.</w:t>
            </w:r>
            <w:r w:rsidRPr="00C370F0">
              <w:rPr>
                <w:rFonts w:ascii="Times New Roman" w:eastAsia="Times New Roman" w:hAnsi="Times New Roman" w:cs="Times New Roman"/>
                <w:iCs/>
                <w:sz w:val="24"/>
                <w:szCs w:val="24"/>
                <w:lang w:eastAsia="lt-LT"/>
              </w:rPr>
              <w:t xml:space="preserve"> ir N</w:t>
            </w:r>
            <w:r>
              <w:rPr>
                <w:rFonts w:ascii="Times New Roman" w:eastAsia="Times New Roman" w:hAnsi="Times New Roman" w:cs="Times New Roman"/>
                <w:iCs/>
                <w:sz w:val="24"/>
                <w:szCs w:val="24"/>
                <w:lang w:eastAsia="lt-LT"/>
              </w:rPr>
              <w:t>.</w:t>
            </w:r>
            <w:r w:rsidRPr="00C370F0">
              <w:rPr>
                <w:rFonts w:ascii="Times New Roman" w:eastAsia="Times New Roman" w:hAnsi="Times New Roman" w:cs="Times New Roman"/>
                <w:iCs/>
                <w:sz w:val="24"/>
                <w:szCs w:val="24"/>
                <w:lang w:eastAsia="lt-LT"/>
              </w:rPr>
              <w:t xml:space="preserve"> P</w:t>
            </w:r>
            <w:r>
              <w:rPr>
                <w:rFonts w:ascii="Times New Roman" w:eastAsia="Times New Roman" w:hAnsi="Times New Roman" w:cs="Times New Roman"/>
                <w:iCs/>
                <w:sz w:val="24"/>
                <w:szCs w:val="24"/>
                <w:lang w:eastAsia="lt-LT"/>
              </w:rPr>
              <w:t>.</w:t>
            </w:r>
            <w:r w:rsidRPr="00C370F0">
              <w:rPr>
                <w:rFonts w:ascii="Times New Roman" w:eastAsia="Times New Roman" w:hAnsi="Times New Roman" w:cs="Times New Roman"/>
                <w:iCs/>
                <w:sz w:val="24"/>
                <w:szCs w:val="24"/>
                <w:lang w:eastAsia="lt-LT"/>
              </w:rPr>
              <w:t>; finansinei daliai – I</w:t>
            </w:r>
            <w:r>
              <w:rPr>
                <w:rFonts w:ascii="Times New Roman" w:eastAsia="Times New Roman" w:hAnsi="Times New Roman" w:cs="Times New Roman"/>
                <w:iCs/>
                <w:sz w:val="24"/>
                <w:szCs w:val="24"/>
                <w:lang w:eastAsia="lt-LT"/>
              </w:rPr>
              <w:t>.</w:t>
            </w:r>
            <w:r w:rsidRPr="00C370F0">
              <w:rPr>
                <w:rFonts w:ascii="Times New Roman" w:eastAsia="Times New Roman" w:hAnsi="Times New Roman" w:cs="Times New Roman"/>
                <w:iCs/>
                <w:sz w:val="24"/>
                <w:szCs w:val="24"/>
                <w:lang w:eastAsia="lt-LT"/>
              </w:rPr>
              <w:t xml:space="preserve"> B</w:t>
            </w:r>
            <w:r>
              <w:rPr>
                <w:rFonts w:ascii="Times New Roman" w:eastAsia="Times New Roman" w:hAnsi="Times New Roman" w:cs="Times New Roman"/>
                <w:iCs/>
                <w:sz w:val="24"/>
                <w:szCs w:val="24"/>
                <w:lang w:eastAsia="lt-LT"/>
              </w:rPr>
              <w:t>.</w:t>
            </w:r>
            <w:r w:rsidRPr="00C370F0">
              <w:rPr>
                <w:rFonts w:ascii="Times New Roman" w:eastAsia="Times New Roman" w:hAnsi="Times New Roman" w:cs="Times New Roman"/>
                <w:iCs/>
                <w:sz w:val="24"/>
                <w:szCs w:val="24"/>
                <w:lang w:eastAsia="lt-LT"/>
              </w:rPr>
              <w:t xml:space="preserve"> Be to, Savivaldybės administracijos direktoriaus 2016-06-15 įsakymu Nr. A1-722 „Dėl ekspertinio vertinimo komisijos sudarymo“ sudaryta ekspertinio vertinimo komisija Kempingo Nemirsetoje, Palangoje, koncesijos konkurso dalyvių išsamių pasiūlymų vertinimui  vykdyti (skelbiama viešai: www.palanga.lt/Teisinė informacija/Teisės aktai; pridedama).</w:t>
            </w:r>
          </w:p>
        </w:tc>
        <w:tc>
          <w:tcPr>
            <w:tcW w:w="3170" w:type="dxa"/>
          </w:tcPr>
          <w:p w:rsidR="0075425E" w:rsidRPr="001222F5" w:rsidRDefault="00C776F6" w:rsidP="0075425E">
            <w:pPr>
              <w:shd w:val="clear" w:color="auto" w:fill="FFFFFF"/>
              <w:suppressAutoHyphens/>
              <w:autoSpaceDN w:val="0"/>
              <w:spacing w:after="0" w:line="240" w:lineRule="auto"/>
              <w:rPr>
                <w:rFonts w:ascii="Times New Roman" w:hAnsi="Times New Roman"/>
                <w:sz w:val="24"/>
                <w:szCs w:val="24"/>
              </w:rPr>
            </w:pPr>
            <w:r w:rsidRPr="00C776F6">
              <w:rPr>
                <w:rFonts w:ascii="Times New Roman" w:hAnsi="Times New Roman"/>
                <w:sz w:val="24"/>
                <w:szCs w:val="24"/>
              </w:rPr>
              <w:t xml:space="preserve">Siūloma tęsti </w:t>
            </w:r>
          </w:p>
        </w:tc>
      </w:tr>
      <w:tr w:rsidR="00787E29" w:rsidRPr="000F116D" w:rsidTr="00BD2C17">
        <w:tc>
          <w:tcPr>
            <w:tcW w:w="1029" w:type="dxa"/>
          </w:tcPr>
          <w:p w:rsidR="00787E29" w:rsidRPr="000F116D"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4</w:t>
            </w:r>
            <w:r w:rsidR="00787E29">
              <w:rPr>
                <w:rFonts w:ascii="Times New Roman" w:hAnsi="Times New Roman" w:cs="Times New Roman"/>
                <w:sz w:val="24"/>
                <w:szCs w:val="24"/>
              </w:rPr>
              <w:t>.</w:t>
            </w:r>
          </w:p>
        </w:tc>
        <w:tc>
          <w:tcPr>
            <w:tcW w:w="3034" w:type="dxa"/>
          </w:tcPr>
          <w:p w:rsidR="00787E29" w:rsidRPr="000F116D" w:rsidRDefault="00BD2C17" w:rsidP="00BD2C17">
            <w:pPr>
              <w:pStyle w:val="NoSpacing"/>
              <w:rPr>
                <w:rFonts w:ascii="Times New Roman" w:hAnsi="Times New Roman" w:cs="Times New Roman"/>
                <w:i/>
                <w:sz w:val="24"/>
                <w:szCs w:val="24"/>
              </w:rPr>
            </w:pPr>
            <w:r>
              <w:rPr>
                <w:rFonts w:ascii="Times New Roman" w:eastAsia="Times New Roman" w:hAnsi="Times New Roman" w:cs="Times New Roman"/>
                <w:bCs/>
                <w:sz w:val="24"/>
                <w:szCs w:val="24"/>
                <w:lang w:eastAsia="lt-LT"/>
              </w:rPr>
              <w:t>Savivaldybei u</w:t>
            </w:r>
            <w:r w:rsidRPr="00BD2C17">
              <w:rPr>
                <w:rFonts w:ascii="Times New Roman" w:eastAsia="Times New Roman" w:hAnsi="Times New Roman" w:cs="Times New Roman"/>
                <w:bCs/>
                <w:sz w:val="24"/>
                <w:szCs w:val="24"/>
                <w:lang w:eastAsia="lt-LT"/>
              </w:rPr>
              <w:t>žtikrinti, kad būtų atliekamas teisės aktų projektų antikorupcinis vertinimas ir skelbiamos išvados, kaip nustatyta Lietuvos Respublikos Vyriausybės 2014 m. kovo 12 d. nutarimu Nr. 243 „Dėl Teisės aktų projektų antikorupcinio vertinimo taisyklių patvirtinimo“ patvirtintose taisyklėse</w:t>
            </w:r>
            <w:r w:rsidR="0075425E" w:rsidRPr="0075425E">
              <w:rPr>
                <w:rFonts w:ascii="Times New Roman" w:eastAsia="Times New Roman" w:hAnsi="Times New Roman" w:cs="Times New Roman"/>
                <w:bCs/>
                <w:sz w:val="24"/>
                <w:szCs w:val="24"/>
                <w:lang w:eastAsia="lt-LT"/>
              </w:rPr>
              <w:t>“.</w:t>
            </w:r>
          </w:p>
        </w:tc>
        <w:tc>
          <w:tcPr>
            <w:tcW w:w="2621" w:type="dxa"/>
          </w:tcPr>
          <w:p w:rsidR="00787E29" w:rsidRPr="005A0C8C" w:rsidRDefault="00C776F6" w:rsidP="008A62B2">
            <w:pPr>
              <w:pStyle w:val="NoSpacing"/>
              <w:rPr>
                <w:rFonts w:ascii="Times New Roman" w:hAnsi="Times New Roman" w:cs="Times New Roman"/>
                <w:sz w:val="24"/>
                <w:szCs w:val="24"/>
              </w:rPr>
            </w:pPr>
            <w:r w:rsidRPr="00C776F6">
              <w:rPr>
                <w:rFonts w:ascii="Times New Roman" w:eastAsia="Calibri" w:hAnsi="Times New Roman" w:cs="Times New Roman"/>
                <w:sz w:val="24"/>
                <w:szCs w:val="24"/>
                <w:lang w:val="fi-FI"/>
              </w:rPr>
              <w:t xml:space="preserve">Atsižvelgta </w:t>
            </w:r>
            <w:r w:rsidR="00C16222" w:rsidRPr="00C16222">
              <w:rPr>
                <w:rFonts w:ascii="Times New Roman" w:hAnsi="Times New Roman" w:cs="Times New Roman"/>
                <w:sz w:val="24"/>
                <w:szCs w:val="24"/>
              </w:rPr>
              <w:t>Teisės aktų projektų antikorupcinis vertinimas buvo atliktas ir pridėtas prie tarybos sprendimų projektų kaip lydimoji medžiaga (skelbiama viešai: taryba.palanga.lt arba www.palanga.lt, paspaudus nuorodą</w:t>
            </w:r>
            <w:r w:rsidR="008A62B2">
              <w:rPr>
                <w:rFonts w:ascii="Times New Roman" w:hAnsi="Times New Roman" w:cs="Times New Roman"/>
                <w:sz w:val="24"/>
                <w:szCs w:val="24"/>
              </w:rPr>
              <w:t xml:space="preserve"> „Tarybos sprendimų projektai“</w:t>
            </w:r>
          </w:p>
        </w:tc>
        <w:tc>
          <w:tcPr>
            <w:tcW w:w="3170" w:type="dxa"/>
          </w:tcPr>
          <w:p w:rsidR="00787E29" w:rsidRDefault="00C776F6" w:rsidP="00C16222">
            <w:pPr>
              <w:shd w:val="clear" w:color="auto" w:fill="FFFFFF"/>
              <w:suppressAutoHyphens/>
              <w:autoSpaceDN w:val="0"/>
              <w:spacing w:after="0" w:line="240" w:lineRule="auto"/>
              <w:jc w:val="both"/>
              <w:rPr>
                <w:rFonts w:ascii="Times New Roman" w:hAnsi="Times New Roman"/>
                <w:b/>
                <w:sz w:val="24"/>
                <w:szCs w:val="24"/>
              </w:rPr>
            </w:pPr>
            <w:r w:rsidRPr="00C776F6">
              <w:rPr>
                <w:rFonts w:ascii="Times New Roman" w:hAnsi="Times New Roman"/>
                <w:sz w:val="24"/>
                <w:szCs w:val="24"/>
              </w:rPr>
              <w:t>Siūloma tęsti</w:t>
            </w:r>
          </w:p>
        </w:tc>
      </w:tr>
      <w:tr w:rsidR="00787E29" w:rsidRPr="000F116D" w:rsidTr="00BD2C17">
        <w:tc>
          <w:tcPr>
            <w:tcW w:w="1029" w:type="dxa"/>
          </w:tcPr>
          <w:p w:rsidR="00787E29" w:rsidRPr="000F116D"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5</w:t>
            </w:r>
            <w:r w:rsidR="00787E29">
              <w:rPr>
                <w:rFonts w:ascii="Times New Roman" w:hAnsi="Times New Roman" w:cs="Times New Roman"/>
                <w:sz w:val="24"/>
                <w:szCs w:val="24"/>
              </w:rPr>
              <w:t>.</w:t>
            </w:r>
          </w:p>
        </w:tc>
        <w:tc>
          <w:tcPr>
            <w:tcW w:w="3034" w:type="dxa"/>
          </w:tcPr>
          <w:p w:rsidR="00787E29" w:rsidRPr="00C16222" w:rsidRDefault="00C16222" w:rsidP="000F116D">
            <w:pPr>
              <w:pStyle w:val="NoSpacing"/>
              <w:rPr>
                <w:rFonts w:ascii="Times New Roman" w:hAnsi="Times New Roman" w:cs="Times New Roman"/>
                <w:sz w:val="24"/>
                <w:szCs w:val="24"/>
              </w:rPr>
            </w:pPr>
            <w:r w:rsidRPr="00C16222">
              <w:rPr>
                <w:rFonts w:ascii="Times New Roman" w:hAnsi="Times New Roman" w:cs="Times New Roman"/>
                <w:sz w:val="24"/>
                <w:szCs w:val="24"/>
              </w:rPr>
              <w:t xml:space="preserve">Apie vykdomus panašius konkursus paskelbti Centrinėje viešųjų pirkimų informacinėje sistemoje (toliau – CVP IS)1 ir Savivaldybės interneto </w:t>
            </w:r>
            <w:r w:rsidRPr="00C16222">
              <w:rPr>
                <w:rFonts w:ascii="Times New Roman" w:hAnsi="Times New Roman" w:cs="Times New Roman"/>
                <w:sz w:val="24"/>
                <w:szCs w:val="24"/>
              </w:rPr>
              <w:lastRenderedPageBreak/>
              <w:t>svetainėje2 skelbti ne tik sąlygas, bet ir informaciją apie parinktą koncesininką, pasirašytą koncesijos sutartį“.</w:t>
            </w:r>
          </w:p>
        </w:tc>
        <w:tc>
          <w:tcPr>
            <w:tcW w:w="2621" w:type="dxa"/>
          </w:tcPr>
          <w:p w:rsidR="008960EB" w:rsidRDefault="00C16222" w:rsidP="008960E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Atsižvelgta</w:t>
            </w:r>
          </w:p>
          <w:p w:rsidR="00C16222" w:rsidRPr="009E5338" w:rsidRDefault="00C16222" w:rsidP="008960EB">
            <w:pPr>
              <w:widowControl w:val="0"/>
              <w:spacing w:after="0" w:line="240" w:lineRule="auto"/>
              <w:rPr>
                <w:rFonts w:ascii="Times New Roman" w:hAnsi="Times New Roman" w:cs="Times New Roman"/>
                <w:sz w:val="24"/>
                <w:szCs w:val="24"/>
              </w:rPr>
            </w:pPr>
            <w:r w:rsidRPr="00C16222">
              <w:rPr>
                <w:rFonts w:ascii="Times New Roman" w:hAnsi="Times New Roman" w:cs="Times New Roman"/>
                <w:sz w:val="24"/>
                <w:szCs w:val="24"/>
              </w:rPr>
              <w:t xml:space="preserve">Informacija apie pasirašytas koncesijų sutartis buvo skelbiama Savivaldybės interneto svetainės </w:t>
            </w:r>
            <w:r w:rsidRPr="00C16222">
              <w:rPr>
                <w:rFonts w:ascii="Times New Roman" w:hAnsi="Times New Roman" w:cs="Times New Roman"/>
                <w:sz w:val="24"/>
                <w:szCs w:val="24"/>
              </w:rPr>
              <w:lastRenderedPageBreak/>
              <w:t>www.palanga.lt pagrindinėje naujienų grafoje</w:t>
            </w:r>
          </w:p>
          <w:p w:rsidR="00787E29" w:rsidRPr="009E458B" w:rsidRDefault="00787E29" w:rsidP="008960EB">
            <w:pPr>
              <w:pStyle w:val="NoSpacing"/>
              <w:rPr>
                <w:rFonts w:ascii="Times New Roman" w:hAnsi="Times New Roman" w:cs="Times New Roman"/>
                <w:sz w:val="24"/>
                <w:szCs w:val="24"/>
              </w:rPr>
            </w:pPr>
          </w:p>
        </w:tc>
        <w:tc>
          <w:tcPr>
            <w:tcW w:w="3170" w:type="dxa"/>
          </w:tcPr>
          <w:p w:rsidR="00787E29" w:rsidRDefault="00787E29" w:rsidP="009E458B">
            <w:pPr>
              <w:pStyle w:val="NoSpacing"/>
              <w:rPr>
                <w:rFonts w:ascii="Times New Roman" w:hAnsi="Times New Roman" w:cs="Times New Roman"/>
                <w:sz w:val="24"/>
                <w:szCs w:val="24"/>
              </w:rPr>
            </w:pPr>
            <w:r w:rsidRPr="001222F5">
              <w:rPr>
                <w:rFonts w:ascii="Times New Roman" w:hAnsi="Times New Roman" w:cs="Times New Roman"/>
                <w:sz w:val="24"/>
                <w:szCs w:val="24"/>
              </w:rPr>
              <w:lastRenderedPageBreak/>
              <w:t>Pateikto pasiūlymo įgyvendinimo stebėsena tęsiama.</w:t>
            </w: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Default="008960EB" w:rsidP="009E458B">
            <w:pPr>
              <w:pStyle w:val="NoSpacing"/>
              <w:rPr>
                <w:rFonts w:ascii="Times New Roman" w:hAnsi="Times New Roman" w:cs="Times New Roman"/>
                <w:sz w:val="24"/>
                <w:szCs w:val="24"/>
              </w:rPr>
            </w:pPr>
          </w:p>
          <w:p w:rsidR="008960EB" w:rsidRPr="009E458B" w:rsidRDefault="008960EB" w:rsidP="009E458B">
            <w:pPr>
              <w:pStyle w:val="NoSpacing"/>
              <w:rPr>
                <w:rFonts w:ascii="Times New Roman" w:hAnsi="Times New Roman" w:cs="Times New Roman"/>
                <w:sz w:val="24"/>
                <w:szCs w:val="24"/>
              </w:rPr>
            </w:pPr>
          </w:p>
        </w:tc>
      </w:tr>
      <w:tr w:rsidR="00787E29" w:rsidRPr="000F116D" w:rsidTr="00BD2C17">
        <w:tc>
          <w:tcPr>
            <w:tcW w:w="1029" w:type="dxa"/>
          </w:tcPr>
          <w:p w:rsidR="00787E29" w:rsidRPr="000F116D"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6</w:t>
            </w:r>
            <w:r w:rsidR="00787E29">
              <w:rPr>
                <w:rFonts w:ascii="Times New Roman" w:hAnsi="Times New Roman" w:cs="Times New Roman"/>
                <w:sz w:val="24"/>
                <w:szCs w:val="24"/>
              </w:rPr>
              <w:t>.</w:t>
            </w:r>
          </w:p>
        </w:tc>
        <w:tc>
          <w:tcPr>
            <w:tcW w:w="3034" w:type="dxa"/>
          </w:tcPr>
          <w:p w:rsidR="00787E29" w:rsidRPr="000F116D" w:rsidRDefault="00C16222" w:rsidP="000F116D">
            <w:pPr>
              <w:pStyle w:val="NoSpacing"/>
              <w:rPr>
                <w:rFonts w:ascii="Times New Roman" w:hAnsi="Times New Roman" w:cs="Times New Roman"/>
                <w:color w:val="000000" w:themeColor="text1"/>
                <w:sz w:val="24"/>
                <w:szCs w:val="24"/>
              </w:rPr>
            </w:pPr>
            <w:r w:rsidRPr="00C16222">
              <w:rPr>
                <w:rFonts w:ascii="Times New Roman" w:hAnsi="Times New Roman" w:cs="Times New Roman"/>
                <w:color w:val="000000" w:themeColor="text1"/>
                <w:sz w:val="24"/>
                <w:szCs w:val="24"/>
              </w:rPr>
              <w:t>Savivaldybės interneto svetainėje nėra skelbiamos informacijos apie paskirtą asmenį, kuris Buhalterijos apskaitoje apskaito Savivaldybės nuosavybės teise priklausantį ir valstybės perduotą turtą. Antikorupciniu požiūriu vertinant siūloma paskirti atsakingą asmenį. Paskirtas asmuo kontroliuotų, kad perduoto naudoti turto kontrolės bei priežiūros veiksmai iš esmės neapsiribotų formaliu inventorizacijos procesu ir ataskaitų teikimu“.</w:t>
            </w:r>
          </w:p>
        </w:tc>
        <w:tc>
          <w:tcPr>
            <w:tcW w:w="2621" w:type="dxa"/>
          </w:tcPr>
          <w:p w:rsidR="008960EB" w:rsidRPr="009E5338" w:rsidRDefault="008960EB" w:rsidP="008960EB">
            <w:pPr>
              <w:spacing w:after="0" w:line="240" w:lineRule="auto"/>
              <w:jc w:val="both"/>
              <w:rPr>
                <w:rFonts w:ascii="Times New Roman" w:eastAsia="Calibri" w:hAnsi="Times New Roman" w:cs="Times New Roman"/>
                <w:sz w:val="24"/>
                <w:szCs w:val="24"/>
                <w:lang w:val="fi-FI"/>
              </w:rPr>
            </w:pPr>
            <w:r w:rsidRPr="009E5338">
              <w:rPr>
                <w:rFonts w:ascii="Times New Roman" w:eastAsia="Calibri" w:hAnsi="Times New Roman" w:cs="Times New Roman"/>
                <w:sz w:val="24"/>
                <w:szCs w:val="24"/>
                <w:lang w:val="fi-FI"/>
              </w:rPr>
              <w:t>Atsižvelgta</w:t>
            </w:r>
            <w:r w:rsidR="00C16222">
              <w:rPr>
                <w:rFonts w:ascii="Times New Roman" w:eastAsia="Calibri" w:hAnsi="Times New Roman" w:cs="Times New Roman"/>
                <w:sz w:val="24"/>
                <w:szCs w:val="24"/>
                <w:lang w:val="fi-FI"/>
              </w:rPr>
              <w:t xml:space="preserve"> iš dalies</w:t>
            </w:r>
          </w:p>
          <w:p w:rsidR="00C16222" w:rsidRPr="00C16222" w:rsidRDefault="00C16222" w:rsidP="00C16222">
            <w:pPr>
              <w:pStyle w:val="NoSpacing"/>
              <w:rPr>
                <w:rFonts w:ascii="Palemonas" w:eastAsia="Times New Roman" w:hAnsi="Palemonas" w:cs="Times New Roman"/>
                <w:sz w:val="24"/>
                <w:szCs w:val="24"/>
                <w:lang w:eastAsia="lt-LT"/>
              </w:rPr>
            </w:pPr>
            <w:r w:rsidRPr="00C16222">
              <w:rPr>
                <w:rFonts w:ascii="Palemonas" w:eastAsia="Times New Roman" w:hAnsi="Palemonas" w:cs="Times New Roman"/>
                <w:sz w:val="24"/>
                <w:szCs w:val="24"/>
                <w:lang w:eastAsia="lt-LT"/>
              </w:rPr>
              <w:t>Manome, kad siūlymas nėra tikslingas.</w:t>
            </w:r>
          </w:p>
          <w:p w:rsidR="00787E29" w:rsidRPr="000F116D" w:rsidRDefault="00C16222" w:rsidP="00C16222">
            <w:pPr>
              <w:pStyle w:val="NoSpacing"/>
              <w:rPr>
                <w:rFonts w:ascii="Times New Roman" w:hAnsi="Times New Roman" w:cs="Times New Roman"/>
                <w:b/>
                <w:sz w:val="24"/>
                <w:szCs w:val="24"/>
              </w:rPr>
            </w:pPr>
            <w:r w:rsidRPr="00C16222">
              <w:rPr>
                <w:rFonts w:ascii="Palemonas" w:eastAsia="Times New Roman" w:hAnsi="Palemonas" w:cs="Times New Roman"/>
                <w:sz w:val="24"/>
                <w:szCs w:val="24"/>
                <w:lang w:eastAsia="lt-LT"/>
              </w:rPr>
              <w:t>Tokia pareiga skelbti savivaldybės interneto svetainėje šią informaciją teisės aktuose nėra reglamentuota. Savivaldybės administracijos Buhalterijos buhalterio pareigybėje (patvirtinta Savivaldybės administracijos direktoriaus 2017-10-31 įsakymo Nr. A1-1479 „Dėl pareigybių)“ 2 punktu) yra numatyta turto apskaitos funkcija.pareiga skelbti savivaldybės interneto svetainėje šią informaciją teisės aktuose nėra reglamentuota. Savivaldybės administracijos Buhalterijos buhalterio pareigybėje (patvirtinta Savivaldybės administracijos direktoriaus 2017-10-31 įsakymo Nr. A1-1479 „Dėl pareigybių)“ 2 punktu) yra numatyta turto apskaitos funkcija.</w:t>
            </w:r>
            <w:r w:rsidR="008960EB" w:rsidRPr="009E5338">
              <w:rPr>
                <w:rFonts w:ascii="Palemonas" w:eastAsia="Times New Roman" w:hAnsi="Palemonas" w:cs="Times New Roman"/>
                <w:sz w:val="24"/>
                <w:szCs w:val="24"/>
                <w:lang w:eastAsia="lt-LT"/>
              </w:rPr>
              <w:t xml:space="preserve"> </w:t>
            </w:r>
          </w:p>
        </w:tc>
        <w:tc>
          <w:tcPr>
            <w:tcW w:w="3170" w:type="dxa"/>
          </w:tcPr>
          <w:p w:rsidR="00787E29" w:rsidRPr="008060C2" w:rsidRDefault="00787E29" w:rsidP="008060C2">
            <w:pPr>
              <w:pStyle w:val="NoSpacing"/>
              <w:rPr>
                <w:rFonts w:ascii="Times New Roman" w:hAnsi="Times New Roman" w:cs="Times New Roman"/>
                <w:sz w:val="24"/>
                <w:szCs w:val="24"/>
              </w:rPr>
            </w:pPr>
            <w:r w:rsidRPr="001222F5">
              <w:rPr>
                <w:rFonts w:ascii="Times New Roman" w:hAnsi="Times New Roman" w:cs="Times New Roman"/>
                <w:sz w:val="24"/>
                <w:szCs w:val="24"/>
              </w:rPr>
              <w:t>Pateikto pasiūlymo įgyvendinimo stebėsena tęsiama.</w:t>
            </w:r>
          </w:p>
        </w:tc>
      </w:tr>
      <w:tr w:rsidR="008960EB" w:rsidRPr="000F116D" w:rsidTr="00BD2C17">
        <w:tc>
          <w:tcPr>
            <w:tcW w:w="1029" w:type="dxa"/>
          </w:tcPr>
          <w:p w:rsidR="008960EB" w:rsidRPr="000F116D"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7</w:t>
            </w:r>
            <w:r w:rsidR="008960EB">
              <w:rPr>
                <w:rFonts w:ascii="Times New Roman" w:hAnsi="Times New Roman" w:cs="Times New Roman"/>
                <w:sz w:val="24"/>
                <w:szCs w:val="24"/>
              </w:rPr>
              <w:t>.</w:t>
            </w:r>
          </w:p>
        </w:tc>
        <w:tc>
          <w:tcPr>
            <w:tcW w:w="3034" w:type="dxa"/>
          </w:tcPr>
          <w:p w:rsidR="008960EB" w:rsidRPr="009E5338" w:rsidRDefault="002B58B2" w:rsidP="002B58B2">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Savivaldybei siūloma, kad p</w:t>
            </w:r>
            <w:r w:rsidR="00C16222" w:rsidRPr="00C16222">
              <w:rPr>
                <w:rFonts w:ascii="Times New Roman" w:eastAsia="Times New Roman" w:hAnsi="Times New Roman" w:cs="Times New Roman"/>
                <w:bCs/>
                <w:sz w:val="24"/>
                <w:szCs w:val="24"/>
                <w:lang w:eastAsia="lt-LT"/>
              </w:rPr>
              <w:t xml:space="preserve">anaudai perduotas turtas </w:t>
            </w:r>
            <w:r>
              <w:rPr>
                <w:rFonts w:ascii="Times New Roman" w:eastAsia="Times New Roman" w:hAnsi="Times New Roman" w:cs="Times New Roman"/>
                <w:bCs/>
                <w:sz w:val="24"/>
                <w:szCs w:val="24"/>
                <w:lang w:eastAsia="lt-LT"/>
              </w:rPr>
              <w:t xml:space="preserve">būtų </w:t>
            </w:r>
            <w:r w:rsidR="00C16222" w:rsidRPr="00C16222">
              <w:rPr>
                <w:rFonts w:ascii="Times New Roman" w:eastAsia="Times New Roman" w:hAnsi="Times New Roman" w:cs="Times New Roman"/>
                <w:bCs/>
                <w:sz w:val="24"/>
                <w:szCs w:val="24"/>
                <w:lang w:eastAsia="lt-LT"/>
              </w:rPr>
              <w:t xml:space="preserve">inventorizuojamas pagal panaudos gavėjo pateiktą šio turto inventorizavimo aprašą, t. y. turtą inventorizuoja panaudos gavėjas, o Savivaldybės administracija palygina inventorizavimo duomenis su apskaita. </w:t>
            </w:r>
          </w:p>
        </w:tc>
        <w:tc>
          <w:tcPr>
            <w:tcW w:w="2621" w:type="dxa"/>
          </w:tcPr>
          <w:p w:rsidR="008960EB" w:rsidRPr="009E5338" w:rsidRDefault="008960EB" w:rsidP="008960EB">
            <w:pPr>
              <w:spacing w:after="0" w:line="240" w:lineRule="auto"/>
              <w:jc w:val="both"/>
              <w:rPr>
                <w:rFonts w:ascii="Times New Roman" w:eastAsia="Calibri" w:hAnsi="Times New Roman" w:cs="Times New Roman"/>
                <w:sz w:val="24"/>
                <w:szCs w:val="24"/>
                <w:lang w:val="fi-FI"/>
              </w:rPr>
            </w:pPr>
            <w:r w:rsidRPr="009E5338">
              <w:rPr>
                <w:rFonts w:ascii="Times New Roman" w:eastAsia="Calibri" w:hAnsi="Times New Roman" w:cs="Times New Roman"/>
                <w:sz w:val="24"/>
                <w:szCs w:val="24"/>
                <w:lang w:val="fi-FI"/>
              </w:rPr>
              <w:t>Atsižvelgta</w:t>
            </w:r>
            <w:r w:rsidR="00C16222">
              <w:rPr>
                <w:rFonts w:ascii="Times New Roman" w:eastAsia="Calibri" w:hAnsi="Times New Roman" w:cs="Times New Roman"/>
                <w:sz w:val="24"/>
                <w:szCs w:val="24"/>
                <w:lang w:val="fi-FI"/>
              </w:rPr>
              <w:t xml:space="preserve"> iš dalies</w:t>
            </w:r>
          </w:p>
          <w:p w:rsidR="008960EB" w:rsidRPr="000F116D" w:rsidRDefault="00AF508A" w:rsidP="008960EB">
            <w:pPr>
              <w:pStyle w:val="NoSpacing"/>
              <w:rPr>
                <w:rFonts w:ascii="Times New Roman" w:hAnsi="Times New Roman" w:cs="Times New Roman"/>
                <w:b/>
                <w:sz w:val="24"/>
                <w:szCs w:val="24"/>
              </w:rPr>
            </w:pPr>
            <w:r w:rsidRPr="00AF508A">
              <w:rPr>
                <w:rFonts w:ascii="Times New Roman" w:eastAsia="Calibri" w:hAnsi="Times New Roman" w:cs="Times New Roman"/>
                <w:sz w:val="24"/>
                <w:szCs w:val="24"/>
                <w:lang w:val="fi-FI"/>
              </w:rPr>
              <w:t>Tai yra tik 2016 metų duomenys dėl vienam panaudos gavėjui perduoto turto inventorizavimo</w:t>
            </w:r>
          </w:p>
        </w:tc>
        <w:tc>
          <w:tcPr>
            <w:tcW w:w="3170" w:type="dxa"/>
          </w:tcPr>
          <w:p w:rsidR="008960EB" w:rsidRDefault="00AF508A" w:rsidP="00AF508A">
            <w:pPr>
              <w:pStyle w:val="NoSpacing"/>
              <w:rPr>
                <w:rFonts w:ascii="Times New Roman" w:eastAsia="Calibri" w:hAnsi="Times New Roman" w:cs="Times New Roman"/>
                <w:color w:val="000000" w:themeColor="text1"/>
                <w:sz w:val="24"/>
                <w:szCs w:val="24"/>
              </w:rPr>
            </w:pPr>
            <w:r w:rsidRPr="00AF508A">
              <w:rPr>
                <w:rFonts w:ascii="Times New Roman" w:eastAsia="Calibri" w:hAnsi="Times New Roman" w:cs="Times New Roman"/>
                <w:color w:val="000000" w:themeColor="text1"/>
                <w:sz w:val="24"/>
                <w:szCs w:val="24"/>
              </w:rPr>
              <w:t>Pateikto pasiūlymo įgyvendinimo stebėsena tęsiama.</w:t>
            </w:r>
          </w:p>
        </w:tc>
      </w:tr>
      <w:tr w:rsidR="008960EB" w:rsidRPr="000F116D" w:rsidTr="00BD2C17">
        <w:trPr>
          <w:trHeight w:val="136"/>
        </w:trPr>
        <w:tc>
          <w:tcPr>
            <w:tcW w:w="1029" w:type="dxa"/>
          </w:tcPr>
          <w:p w:rsidR="008960EB"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8</w:t>
            </w:r>
          </w:p>
          <w:p w:rsidR="008960EB" w:rsidRPr="008960EB" w:rsidRDefault="008960EB" w:rsidP="008960EB"/>
          <w:p w:rsidR="008960EB" w:rsidRPr="008960EB" w:rsidRDefault="008960EB" w:rsidP="008960EB"/>
          <w:p w:rsidR="008960EB" w:rsidRPr="008960EB" w:rsidRDefault="008960EB" w:rsidP="008960EB"/>
          <w:p w:rsidR="008960EB" w:rsidRPr="008960EB" w:rsidRDefault="008960EB" w:rsidP="008960EB"/>
        </w:tc>
        <w:tc>
          <w:tcPr>
            <w:tcW w:w="3034" w:type="dxa"/>
          </w:tcPr>
          <w:p w:rsidR="008960EB" w:rsidRPr="000F116D" w:rsidRDefault="00BD2C17" w:rsidP="008960E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t>
            </w:r>
            <w:r w:rsidR="00AF508A" w:rsidRPr="00AF508A">
              <w:rPr>
                <w:rFonts w:ascii="Times New Roman" w:hAnsi="Times New Roman" w:cs="Times New Roman"/>
                <w:color w:val="000000" w:themeColor="text1"/>
                <w:sz w:val="24"/>
                <w:szCs w:val="24"/>
              </w:rPr>
              <w:t>detalizuojama, kokiu eiliškumu yra inventorizuojamas, o kartu ir kontroliuojamas bei prižiūrimas pagal panaudą perduoto nekilnojamojo turto naudojimas“.</w:t>
            </w:r>
          </w:p>
        </w:tc>
        <w:tc>
          <w:tcPr>
            <w:tcW w:w="2621" w:type="dxa"/>
          </w:tcPr>
          <w:p w:rsidR="008960EB" w:rsidRPr="009E5338" w:rsidRDefault="00C776F6" w:rsidP="008960EB">
            <w:pPr>
              <w:spacing w:after="0" w:line="240" w:lineRule="auto"/>
              <w:jc w:val="both"/>
              <w:rPr>
                <w:rFonts w:ascii="Times New Roman" w:eastAsia="Calibri" w:hAnsi="Times New Roman" w:cs="Times New Roman"/>
                <w:sz w:val="24"/>
                <w:szCs w:val="24"/>
                <w:lang w:val="fi-FI"/>
              </w:rPr>
            </w:pPr>
            <w:r w:rsidRPr="00C776F6">
              <w:rPr>
                <w:rFonts w:ascii="Times New Roman" w:eastAsia="Calibri" w:hAnsi="Times New Roman" w:cs="Times New Roman"/>
                <w:sz w:val="24"/>
                <w:szCs w:val="24"/>
                <w:lang w:val="fi-FI"/>
              </w:rPr>
              <w:t>Atsižvelgta</w:t>
            </w:r>
          </w:p>
          <w:p w:rsidR="008960EB" w:rsidRPr="009E5338" w:rsidRDefault="00AF508A" w:rsidP="008960EB">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sidRPr="00AF508A">
              <w:rPr>
                <w:rFonts w:ascii="Times New Roman" w:eastAsia="Times New Roman" w:hAnsi="Times New Roman" w:cs="Times New Roman"/>
                <w:bCs/>
                <w:sz w:val="24"/>
                <w:szCs w:val="24"/>
                <w:lang w:eastAsia="lt-LT"/>
              </w:rPr>
              <w:t>Vadovaujamasi Inventorizacijos taisyklėmis</w:t>
            </w:r>
          </w:p>
          <w:p w:rsidR="008960EB" w:rsidRPr="005A0C8C" w:rsidRDefault="008960EB" w:rsidP="008960EB">
            <w:pPr>
              <w:pStyle w:val="NoSpacing"/>
              <w:rPr>
                <w:rFonts w:ascii="Times New Roman" w:hAnsi="Times New Roman" w:cs="Times New Roman"/>
                <w:sz w:val="24"/>
                <w:szCs w:val="24"/>
              </w:rPr>
            </w:pPr>
          </w:p>
        </w:tc>
        <w:tc>
          <w:tcPr>
            <w:tcW w:w="3170" w:type="dxa"/>
          </w:tcPr>
          <w:p w:rsidR="008960EB" w:rsidRPr="005A0C8C" w:rsidRDefault="00C776F6" w:rsidP="000F116D">
            <w:pPr>
              <w:pStyle w:val="NoSpacing"/>
              <w:rPr>
                <w:rFonts w:ascii="Times New Roman" w:hAnsi="Times New Roman" w:cs="Times New Roman"/>
                <w:sz w:val="24"/>
                <w:szCs w:val="24"/>
              </w:rPr>
            </w:pPr>
            <w:r w:rsidRPr="00C776F6">
              <w:rPr>
                <w:rFonts w:ascii="Times New Roman" w:hAnsi="Times New Roman" w:cs="Times New Roman"/>
                <w:sz w:val="24"/>
                <w:szCs w:val="24"/>
              </w:rPr>
              <w:t>Siūloma tęsti</w:t>
            </w:r>
          </w:p>
        </w:tc>
      </w:tr>
      <w:tr w:rsidR="008960EB" w:rsidRPr="000F116D" w:rsidTr="00BD2C17">
        <w:trPr>
          <w:trHeight w:val="136"/>
        </w:trPr>
        <w:tc>
          <w:tcPr>
            <w:tcW w:w="1029" w:type="dxa"/>
          </w:tcPr>
          <w:p w:rsidR="008960EB"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9</w:t>
            </w:r>
          </w:p>
        </w:tc>
        <w:tc>
          <w:tcPr>
            <w:tcW w:w="3034" w:type="dxa"/>
          </w:tcPr>
          <w:p w:rsidR="008960EB" w:rsidRPr="009E5338" w:rsidRDefault="00AF508A" w:rsidP="00AF508A">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w:t>
            </w:r>
            <w:r w:rsidRPr="00AF508A">
              <w:rPr>
                <w:rFonts w:ascii="Times New Roman" w:eastAsia="Times New Roman" w:hAnsi="Times New Roman" w:cs="Times New Roman"/>
                <w:bCs/>
                <w:sz w:val="24"/>
                <w:szCs w:val="24"/>
                <w:lang w:eastAsia="lt-LT"/>
              </w:rPr>
              <w:t xml:space="preserve">udarant savivaldybės nekilnojamojo turto panaudos sutartis, </w:t>
            </w:r>
            <w:r>
              <w:rPr>
                <w:rFonts w:ascii="Times New Roman" w:eastAsia="Times New Roman" w:hAnsi="Times New Roman" w:cs="Times New Roman"/>
                <w:bCs/>
                <w:sz w:val="24"/>
                <w:szCs w:val="24"/>
                <w:lang w:eastAsia="lt-LT"/>
              </w:rPr>
              <w:t>n</w:t>
            </w:r>
            <w:r w:rsidRPr="00AF508A">
              <w:rPr>
                <w:rFonts w:ascii="Times New Roman" w:eastAsia="Times New Roman" w:hAnsi="Times New Roman" w:cs="Times New Roman"/>
                <w:bCs/>
                <w:sz w:val="24"/>
                <w:szCs w:val="24"/>
                <w:lang w:eastAsia="lt-LT"/>
              </w:rPr>
              <w:t>audojant šį turtą nėra atliekami ir nefiksuojami nekilnojamojo turto būklės vertinimai (pvz., kas 2–3 metai), nėra nekilnojamojo turto būklės tikrinimo sistemos, kuri leistų matyti turto būklę jo perdavimo metu, eigoje ir panaudos sutarties pabaigoje, rodytų turto nusidėvėjimo ar atvirkščiai būklės pagerėjimo procesus ir pan.“.</w:t>
            </w:r>
          </w:p>
        </w:tc>
        <w:tc>
          <w:tcPr>
            <w:tcW w:w="2621" w:type="dxa"/>
          </w:tcPr>
          <w:p w:rsidR="008960EB" w:rsidRPr="009E5338" w:rsidRDefault="008960EB" w:rsidP="008960EB">
            <w:pPr>
              <w:widowControl w:val="0"/>
              <w:spacing w:after="0" w:line="240" w:lineRule="auto"/>
              <w:rPr>
                <w:rFonts w:ascii="Times New Roman" w:hAnsi="Times New Roman" w:cs="Times New Roman"/>
                <w:sz w:val="24"/>
                <w:szCs w:val="24"/>
              </w:rPr>
            </w:pPr>
            <w:r w:rsidRPr="009E5338">
              <w:rPr>
                <w:rFonts w:ascii="Times New Roman" w:hAnsi="Times New Roman" w:cs="Times New Roman"/>
                <w:sz w:val="24"/>
                <w:szCs w:val="24"/>
              </w:rPr>
              <w:t xml:space="preserve">Atsižvelgta </w:t>
            </w:r>
          </w:p>
          <w:p w:rsidR="008960EB" w:rsidRPr="009E5338" w:rsidRDefault="00AF508A" w:rsidP="008960EB">
            <w:pPr>
              <w:spacing w:after="0" w:line="240" w:lineRule="auto"/>
              <w:jc w:val="both"/>
              <w:rPr>
                <w:rFonts w:ascii="Times New Roman" w:eastAsia="Calibri" w:hAnsi="Times New Roman" w:cs="Times New Roman"/>
                <w:sz w:val="24"/>
                <w:szCs w:val="24"/>
                <w:lang w:val="fi-FI"/>
              </w:rPr>
            </w:pPr>
            <w:r w:rsidRPr="00AF508A">
              <w:rPr>
                <w:rFonts w:ascii="Times New Roman" w:eastAsia="Calibri" w:hAnsi="Times New Roman" w:cs="Times New Roman"/>
                <w:sz w:val="24"/>
                <w:szCs w:val="24"/>
                <w:lang w:val="fi-FI"/>
              </w:rPr>
              <w:t>Perduodant turtą panaudos gavėjui ir jį grąžinant, perdavimo-priėmimo aktuose įrašoma turto būklė ir, jeigu yra defektai, turtas fotografuojamas</w:t>
            </w:r>
          </w:p>
        </w:tc>
        <w:tc>
          <w:tcPr>
            <w:tcW w:w="3170" w:type="dxa"/>
          </w:tcPr>
          <w:p w:rsidR="008960EB" w:rsidRPr="001222F5" w:rsidRDefault="008960EB" w:rsidP="000F116D">
            <w:pPr>
              <w:pStyle w:val="NoSpacing"/>
              <w:rPr>
                <w:rFonts w:ascii="Times New Roman" w:hAnsi="Times New Roman" w:cs="Times New Roman"/>
                <w:sz w:val="24"/>
                <w:szCs w:val="24"/>
              </w:rPr>
            </w:pPr>
            <w:r w:rsidRPr="001222F5">
              <w:rPr>
                <w:rFonts w:ascii="Times New Roman" w:hAnsi="Times New Roman" w:cs="Times New Roman"/>
                <w:sz w:val="24"/>
                <w:szCs w:val="24"/>
              </w:rPr>
              <w:t>Pateikto pasiūlymo įgyvendinimo stebėsena tęsiama.</w:t>
            </w:r>
          </w:p>
        </w:tc>
      </w:tr>
      <w:tr w:rsidR="008960EB" w:rsidRPr="000F116D" w:rsidTr="00BD2C17">
        <w:trPr>
          <w:trHeight w:val="136"/>
        </w:trPr>
        <w:tc>
          <w:tcPr>
            <w:tcW w:w="1029" w:type="dxa"/>
          </w:tcPr>
          <w:p w:rsidR="008960EB"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034" w:type="dxa"/>
          </w:tcPr>
          <w:p w:rsidR="008960EB" w:rsidRPr="009E5338" w:rsidRDefault="00AF508A" w:rsidP="000C51BC">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sidRPr="00AF508A">
              <w:rPr>
                <w:rFonts w:ascii="Times New Roman" w:eastAsia="Times New Roman" w:hAnsi="Times New Roman" w:cs="Times New Roman"/>
                <w:bCs/>
                <w:sz w:val="24"/>
                <w:szCs w:val="24"/>
                <w:lang w:eastAsia="lt-LT"/>
              </w:rPr>
              <w:t xml:space="preserve">Antikorupciniu požiūriu vidaus teisės aktuose aiškiai apibrėžti perduoto pagal panaudos sutartis nekilnojamojo turto naudojimo kontrolės ir priežiūros procedūras, tikrinimo tvarką, nustatant inventorizacijos etapus, dalyvaujančius subjektus, užtikrinant, kad kiekvienais metais Savivaldybės paskirti atstovai dalyvautų institucijų, kurioms perduotas panaudos pagrindais turtas </w:t>
            </w:r>
            <w:r w:rsidRPr="00AF508A">
              <w:rPr>
                <w:rFonts w:ascii="Times New Roman" w:eastAsia="Times New Roman" w:hAnsi="Times New Roman" w:cs="Times New Roman"/>
                <w:bCs/>
                <w:sz w:val="24"/>
                <w:szCs w:val="24"/>
                <w:lang w:eastAsia="lt-LT"/>
              </w:rPr>
              <w:lastRenderedPageBreak/>
              <w:t>inventorizacijos procese“.</w:t>
            </w:r>
          </w:p>
        </w:tc>
        <w:tc>
          <w:tcPr>
            <w:tcW w:w="2621" w:type="dxa"/>
          </w:tcPr>
          <w:p w:rsidR="008960EB" w:rsidRPr="009E5338" w:rsidRDefault="008960EB" w:rsidP="008960EB">
            <w:pPr>
              <w:spacing w:after="0" w:line="240" w:lineRule="auto"/>
              <w:jc w:val="both"/>
              <w:rPr>
                <w:rFonts w:ascii="Times New Roman" w:eastAsia="Calibri" w:hAnsi="Times New Roman" w:cs="Times New Roman"/>
                <w:sz w:val="24"/>
                <w:szCs w:val="24"/>
                <w:lang w:val="fi-FI"/>
              </w:rPr>
            </w:pPr>
            <w:r w:rsidRPr="009E5338">
              <w:rPr>
                <w:rFonts w:ascii="Times New Roman" w:eastAsia="Calibri" w:hAnsi="Times New Roman" w:cs="Times New Roman"/>
                <w:sz w:val="24"/>
                <w:szCs w:val="24"/>
                <w:lang w:val="fi-FI"/>
              </w:rPr>
              <w:lastRenderedPageBreak/>
              <w:t>Atsižvelgta</w:t>
            </w:r>
            <w:r w:rsidR="00AF508A">
              <w:rPr>
                <w:rFonts w:ascii="Times New Roman" w:eastAsia="Calibri" w:hAnsi="Times New Roman" w:cs="Times New Roman"/>
                <w:sz w:val="24"/>
                <w:szCs w:val="24"/>
                <w:lang w:val="fi-FI"/>
              </w:rPr>
              <w:t xml:space="preserve"> iš dalies</w:t>
            </w:r>
          </w:p>
          <w:p w:rsidR="00AF508A" w:rsidRPr="00AF508A" w:rsidRDefault="00AF508A" w:rsidP="00AF508A">
            <w:pPr>
              <w:spacing w:after="0" w:line="240" w:lineRule="auto"/>
              <w:jc w:val="both"/>
              <w:rPr>
                <w:rFonts w:ascii="Times New Roman" w:eastAsia="Calibri" w:hAnsi="Times New Roman" w:cs="Times New Roman"/>
                <w:sz w:val="24"/>
                <w:szCs w:val="24"/>
              </w:rPr>
            </w:pPr>
            <w:r w:rsidRPr="00AF508A">
              <w:rPr>
                <w:rFonts w:ascii="Times New Roman" w:eastAsia="Calibri" w:hAnsi="Times New Roman" w:cs="Times New Roman"/>
                <w:sz w:val="24"/>
                <w:szCs w:val="24"/>
              </w:rPr>
              <w:t>Remiantis Inventorizacijos taisyklėmis, dalyvavimas nėra privalomas.</w:t>
            </w:r>
          </w:p>
          <w:p w:rsidR="008960EB" w:rsidRPr="008960EB" w:rsidRDefault="00AF508A" w:rsidP="00AF508A">
            <w:pPr>
              <w:spacing w:after="0" w:line="240" w:lineRule="auto"/>
              <w:jc w:val="both"/>
              <w:rPr>
                <w:rFonts w:ascii="Times New Roman" w:eastAsia="Calibri" w:hAnsi="Times New Roman" w:cs="Times New Roman"/>
                <w:sz w:val="24"/>
                <w:szCs w:val="24"/>
              </w:rPr>
            </w:pPr>
            <w:r w:rsidRPr="00AF508A">
              <w:rPr>
                <w:rFonts w:ascii="Times New Roman" w:eastAsia="Calibri" w:hAnsi="Times New Roman" w:cs="Times New Roman"/>
                <w:sz w:val="24"/>
                <w:szCs w:val="24"/>
              </w:rPr>
              <w:t xml:space="preserve">Pažymėtina, kad Inventorizacijos taisyklių 2 punkte nurodoma: „Nuo Taisyklių galima nukrypti, jeigu specifinius tam tikrų veiklos sričių inventorizavimo reikalavimus, suderinę </w:t>
            </w:r>
            <w:r w:rsidRPr="00AF508A">
              <w:rPr>
                <w:rFonts w:ascii="Times New Roman" w:eastAsia="Calibri" w:hAnsi="Times New Roman" w:cs="Times New Roman"/>
                <w:sz w:val="24"/>
                <w:szCs w:val="24"/>
              </w:rPr>
              <w:lastRenderedPageBreak/>
              <w:t>su atitinkamomis ministerijomis pagal ministrams pavestas valdymo sritis, nustato patys subjektai“.</w:t>
            </w:r>
          </w:p>
        </w:tc>
        <w:tc>
          <w:tcPr>
            <w:tcW w:w="3170" w:type="dxa"/>
          </w:tcPr>
          <w:p w:rsidR="008960EB" w:rsidRPr="001222F5" w:rsidRDefault="008960EB" w:rsidP="000F116D">
            <w:pPr>
              <w:pStyle w:val="NoSpacing"/>
              <w:rPr>
                <w:rFonts w:ascii="Times New Roman" w:hAnsi="Times New Roman" w:cs="Times New Roman"/>
                <w:sz w:val="24"/>
                <w:szCs w:val="24"/>
              </w:rPr>
            </w:pPr>
            <w:r w:rsidRPr="001222F5">
              <w:rPr>
                <w:rFonts w:ascii="Times New Roman" w:hAnsi="Times New Roman" w:cs="Times New Roman"/>
                <w:sz w:val="24"/>
                <w:szCs w:val="24"/>
              </w:rPr>
              <w:lastRenderedPageBreak/>
              <w:t>Pateikto pasiūlymo įgyvendinimo stebėsena tęsiama.</w:t>
            </w:r>
          </w:p>
        </w:tc>
      </w:tr>
      <w:tr w:rsidR="008960EB" w:rsidRPr="000F116D" w:rsidTr="00BD2C17">
        <w:trPr>
          <w:trHeight w:val="136"/>
        </w:trPr>
        <w:tc>
          <w:tcPr>
            <w:tcW w:w="1029" w:type="dxa"/>
          </w:tcPr>
          <w:p w:rsidR="008960EB"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11</w:t>
            </w:r>
          </w:p>
        </w:tc>
        <w:tc>
          <w:tcPr>
            <w:tcW w:w="3034" w:type="dxa"/>
          </w:tcPr>
          <w:p w:rsidR="008960EB" w:rsidRPr="009E5338" w:rsidRDefault="003D0B12" w:rsidP="004022D6">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sidRPr="003D0B12">
              <w:rPr>
                <w:rFonts w:ascii="Times New Roman" w:eastAsia="Times New Roman" w:hAnsi="Times New Roman" w:cs="Times New Roman"/>
                <w:bCs/>
                <w:sz w:val="24"/>
                <w:szCs w:val="24"/>
                <w:lang w:eastAsia="lt-LT"/>
              </w:rPr>
              <w:t>Atkreiptinas dėmesys, kad nors Turto valdymo, naudojimo ir disponavimo juo įstatymo &lt;...&gt; 10 ir 11 straipsniuose įtvirtinti savivaldybėms perduodamo valstybės turto valdymo, naudojimo ir disponavimo juo patikėjimo teise principai bei Savivaldybei nuosavybės teise priklausančio turto valdymo, naudojimo ir disponavimo juo principai, tačiau Savivaldybei nuosavybės teise priklausančio materialiojo turto nuomos procedūros tvarka šiame įstatyme d</w:t>
            </w:r>
            <w:r>
              <w:rPr>
                <w:rFonts w:ascii="Times New Roman" w:eastAsia="Times New Roman" w:hAnsi="Times New Roman" w:cs="Times New Roman"/>
                <w:bCs/>
                <w:sz w:val="24"/>
                <w:szCs w:val="24"/>
                <w:lang w:eastAsia="lt-LT"/>
              </w:rPr>
              <w:t>etaliau nėra reglamentuojama</w:t>
            </w:r>
          </w:p>
        </w:tc>
        <w:tc>
          <w:tcPr>
            <w:tcW w:w="2621" w:type="dxa"/>
          </w:tcPr>
          <w:p w:rsidR="00C776F6" w:rsidRDefault="00C776F6" w:rsidP="004022D6">
            <w:pPr>
              <w:spacing w:after="0" w:line="240" w:lineRule="auto"/>
              <w:jc w:val="both"/>
              <w:rPr>
                <w:rFonts w:ascii="Times New Roman" w:eastAsia="Calibri" w:hAnsi="Times New Roman" w:cs="Times New Roman"/>
                <w:sz w:val="24"/>
                <w:szCs w:val="24"/>
                <w:lang w:val="fi-FI"/>
              </w:rPr>
            </w:pPr>
            <w:r w:rsidRPr="00C776F6">
              <w:rPr>
                <w:rFonts w:ascii="Times New Roman" w:eastAsia="Calibri" w:hAnsi="Times New Roman" w:cs="Times New Roman"/>
                <w:sz w:val="24"/>
                <w:szCs w:val="24"/>
                <w:lang w:val="fi-FI"/>
              </w:rPr>
              <w:t>Atsižvelgta</w:t>
            </w:r>
          </w:p>
          <w:p w:rsidR="003D0B12" w:rsidRPr="009E5338" w:rsidRDefault="003D0B12" w:rsidP="004022D6">
            <w:pPr>
              <w:spacing w:after="0" w:line="240" w:lineRule="auto"/>
              <w:jc w:val="both"/>
              <w:rPr>
                <w:rFonts w:ascii="Times New Roman" w:eastAsia="Calibri" w:hAnsi="Times New Roman" w:cs="Times New Roman"/>
                <w:sz w:val="24"/>
                <w:szCs w:val="24"/>
                <w:lang w:val="fi-FI"/>
              </w:rPr>
            </w:pPr>
            <w:r w:rsidRPr="003D0B12">
              <w:rPr>
                <w:rFonts w:ascii="Times New Roman" w:eastAsia="Calibri" w:hAnsi="Times New Roman" w:cs="Times New Roman"/>
                <w:sz w:val="24"/>
                <w:szCs w:val="24"/>
                <w:lang w:val="fi-FI"/>
              </w:rPr>
              <w:t>Lietuvos Respublikos valstybės ir savivaldybių turto valdymo, naudojimo ir disponavimo juo įstatymo 10 straipsnis reglamentuoja valstybės turto valdymą, naudojimą ir disponavimą juo patikėjimo teise</w:t>
            </w:r>
          </w:p>
          <w:p w:rsidR="008960EB" w:rsidRPr="009E5338" w:rsidRDefault="008960EB" w:rsidP="004022D6">
            <w:pPr>
              <w:spacing w:after="0" w:line="240" w:lineRule="auto"/>
              <w:jc w:val="both"/>
              <w:rPr>
                <w:rFonts w:ascii="Times New Roman" w:eastAsia="Calibri" w:hAnsi="Times New Roman" w:cs="Times New Roman"/>
                <w:sz w:val="24"/>
                <w:szCs w:val="24"/>
                <w:lang w:val="fi-FI"/>
              </w:rPr>
            </w:pPr>
          </w:p>
        </w:tc>
        <w:tc>
          <w:tcPr>
            <w:tcW w:w="3170" w:type="dxa"/>
          </w:tcPr>
          <w:p w:rsidR="008960EB" w:rsidRPr="001222F5" w:rsidRDefault="00C776F6" w:rsidP="003D0B12">
            <w:pPr>
              <w:pStyle w:val="NoSpacing"/>
              <w:rPr>
                <w:rFonts w:ascii="Times New Roman" w:hAnsi="Times New Roman" w:cs="Times New Roman"/>
                <w:sz w:val="24"/>
                <w:szCs w:val="24"/>
              </w:rPr>
            </w:pPr>
            <w:r w:rsidRPr="00C776F6">
              <w:rPr>
                <w:rFonts w:ascii="Times New Roman" w:hAnsi="Times New Roman" w:cs="Times New Roman"/>
                <w:sz w:val="24"/>
                <w:szCs w:val="24"/>
              </w:rPr>
              <w:t>Siūloma tęsti</w:t>
            </w:r>
          </w:p>
        </w:tc>
      </w:tr>
      <w:tr w:rsidR="008960EB" w:rsidRPr="000F116D" w:rsidTr="00BD2C17">
        <w:trPr>
          <w:trHeight w:val="136"/>
        </w:trPr>
        <w:tc>
          <w:tcPr>
            <w:tcW w:w="1029" w:type="dxa"/>
          </w:tcPr>
          <w:p w:rsidR="008960EB"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034" w:type="dxa"/>
          </w:tcPr>
          <w:p w:rsidR="008960EB" w:rsidRDefault="003D0B12" w:rsidP="000C51BC">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sidRPr="003D0B12">
              <w:rPr>
                <w:rFonts w:ascii="Times New Roman" w:eastAsia="Times New Roman" w:hAnsi="Times New Roman" w:cs="Times New Roman"/>
                <w:bCs/>
                <w:sz w:val="24"/>
                <w:szCs w:val="24"/>
                <w:lang w:eastAsia="lt-LT"/>
              </w:rPr>
              <w:t>Savivaldybei imtis priemonių ir suformuoti aiškią ir griežtą Savivaldybės trumpalaikio materialiojo turto nuomą ir kartu reglamentuoti ilgalaikio</w:t>
            </w:r>
            <w:r>
              <w:rPr>
                <w:rFonts w:ascii="Times New Roman" w:eastAsia="Times New Roman" w:hAnsi="Times New Roman" w:cs="Times New Roman"/>
                <w:bCs/>
                <w:sz w:val="24"/>
                <w:szCs w:val="24"/>
                <w:lang w:eastAsia="lt-LT"/>
              </w:rPr>
              <w:t xml:space="preserve"> materialiojo turto procedūras.</w:t>
            </w:r>
          </w:p>
          <w:p w:rsidR="003D0B12" w:rsidRPr="009E5338" w:rsidRDefault="003D0B12" w:rsidP="000C51BC">
            <w:pPr>
              <w:shd w:val="clear" w:color="auto" w:fill="FFFFFF"/>
              <w:tabs>
                <w:tab w:val="left" w:pos="851"/>
              </w:tabs>
              <w:spacing w:after="0" w:line="240" w:lineRule="auto"/>
              <w:jc w:val="both"/>
              <w:rPr>
                <w:rFonts w:ascii="Times New Roman" w:eastAsia="Times New Roman" w:hAnsi="Times New Roman" w:cs="Times New Roman"/>
                <w:bCs/>
                <w:sz w:val="24"/>
                <w:szCs w:val="24"/>
                <w:lang w:eastAsia="lt-LT"/>
              </w:rPr>
            </w:pPr>
            <w:r w:rsidRPr="003D0B12">
              <w:rPr>
                <w:rFonts w:ascii="Times New Roman" w:eastAsia="Times New Roman" w:hAnsi="Times New Roman" w:cs="Times New Roman"/>
                <w:bCs/>
                <w:sz w:val="24"/>
                <w:szCs w:val="24"/>
                <w:lang w:eastAsia="lt-LT"/>
              </w:rPr>
              <w:t>Įgyvendinant Valstybės ir savivaldybių turto valdymo, naudojimo ir disponavimo juo įstatymo 14 straipsnio 6 dalyje įtvirtintą prievolę, Savivaldybės vidaus teisės aktuose reglamentuoti Savivaldybės trumpalaikio materialiojo turto nuomą kartu su ilgalaikio materialiojo turto procedūrų reglamentavimu.“</w:t>
            </w:r>
          </w:p>
        </w:tc>
        <w:tc>
          <w:tcPr>
            <w:tcW w:w="2621" w:type="dxa"/>
          </w:tcPr>
          <w:p w:rsidR="003D0B12" w:rsidRDefault="004022D6" w:rsidP="003D0B12">
            <w:pPr>
              <w:spacing w:after="0" w:line="240" w:lineRule="auto"/>
              <w:jc w:val="both"/>
              <w:rPr>
                <w:rFonts w:ascii="Times New Roman" w:eastAsia="Calibri" w:hAnsi="Times New Roman" w:cs="Times New Roman"/>
                <w:sz w:val="24"/>
                <w:szCs w:val="24"/>
                <w:lang w:val="fi-FI"/>
              </w:rPr>
            </w:pPr>
            <w:r w:rsidRPr="009E5338">
              <w:rPr>
                <w:rFonts w:ascii="Times New Roman" w:eastAsia="Calibri" w:hAnsi="Times New Roman" w:cs="Times New Roman"/>
                <w:sz w:val="24"/>
                <w:szCs w:val="24"/>
                <w:lang w:val="fi-FI"/>
              </w:rPr>
              <w:t>Atsižvelgta</w:t>
            </w:r>
            <w:r w:rsidR="003D0B12">
              <w:rPr>
                <w:rFonts w:ascii="Times New Roman" w:eastAsia="Calibri" w:hAnsi="Times New Roman" w:cs="Times New Roman"/>
                <w:sz w:val="24"/>
                <w:szCs w:val="24"/>
                <w:lang w:val="fi-FI"/>
              </w:rPr>
              <w:t xml:space="preserve"> </w:t>
            </w:r>
          </w:p>
          <w:p w:rsidR="003D0B12" w:rsidRPr="009E5338" w:rsidRDefault="003D0B12" w:rsidP="003D0B12">
            <w:pPr>
              <w:spacing w:after="0" w:line="240" w:lineRule="auto"/>
              <w:jc w:val="both"/>
              <w:rPr>
                <w:rFonts w:ascii="Times New Roman" w:eastAsia="Calibri" w:hAnsi="Times New Roman" w:cs="Times New Roman"/>
                <w:sz w:val="24"/>
                <w:szCs w:val="24"/>
                <w:lang w:val="fi-FI"/>
              </w:rPr>
            </w:pPr>
            <w:r w:rsidRPr="003D0B12">
              <w:rPr>
                <w:rFonts w:ascii="Times New Roman" w:eastAsia="Calibri" w:hAnsi="Times New Roman" w:cs="Times New Roman"/>
                <w:sz w:val="24"/>
                <w:szCs w:val="24"/>
                <w:lang w:val="fi-FI"/>
              </w:rPr>
              <w:t>Materialiojo turto nuoma jau yra sureglamentuota Palangos miesto savivaldybės turto valdymo, naudojimo ir disponavimo juo tvarkos aprašo IV skyriuje (40-54 punktai), Palangos miesto savivaldybės materialiojo turto nuomos konkurso organizavimo taisyklėse ir Palangos miesto savivaldybės materialiojo turto nuomą skaičiavimo taisyklėse</w:t>
            </w:r>
          </w:p>
          <w:p w:rsidR="008960EB" w:rsidRPr="009E5338" w:rsidRDefault="008960EB" w:rsidP="004022D6">
            <w:pPr>
              <w:spacing w:after="0" w:line="240" w:lineRule="auto"/>
              <w:jc w:val="both"/>
              <w:rPr>
                <w:rFonts w:ascii="Times New Roman" w:eastAsia="Calibri" w:hAnsi="Times New Roman" w:cs="Times New Roman"/>
                <w:sz w:val="24"/>
                <w:szCs w:val="24"/>
                <w:lang w:val="fi-FI"/>
              </w:rPr>
            </w:pPr>
          </w:p>
        </w:tc>
        <w:tc>
          <w:tcPr>
            <w:tcW w:w="3170" w:type="dxa"/>
          </w:tcPr>
          <w:p w:rsidR="008960EB" w:rsidRPr="001222F5" w:rsidRDefault="003D0B12" w:rsidP="003D0B12">
            <w:pPr>
              <w:pStyle w:val="NoSpacing"/>
              <w:rPr>
                <w:rFonts w:ascii="Times New Roman" w:hAnsi="Times New Roman" w:cs="Times New Roman"/>
                <w:sz w:val="24"/>
                <w:szCs w:val="24"/>
              </w:rPr>
            </w:pPr>
            <w:r>
              <w:rPr>
                <w:rFonts w:ascii="Times New Roman" w:hAnsi="Times New Roman" w:cs="Times New Roman"/>
                <w:sz w:val="24"/>
                <w:szCs w:val="24"/>
              </w:rPr>
              <w:t>Pateiktas pasiūlymas įgyvendintas</w:t>
            </w:r>
            <w:r w:rsidR="004022D6" w:rsidRPr="001222F5">
              <w:rPr>
                <w:rFonts w:ascii="Times New Roman" w:hAnsi="Times New Roman" w:cs="Times New Roman"/>
                <w:sz w:val="24"/>
                <w:szCs w:val="24"/>
              </w:rPr>
              <w:t>.</w:t>
            </w:r>
          </w:p>
        </w:tc>
      </w:tr>
      <w:tr w:rsidR="004022D6" w:rsidRPr="000F116D" w:rsidTr="00BD2C17">
        <w:trPr>
          <w:trHeight w:val="136"/>
        </w:trPr>
        <w:tc>
          <w:tcPr>
            <w:tcW w:w="1029" w:type="dxa"/>
          </w:tcPr>
          <w:p w:rsidR="004022D6"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13</w:t>
            </w:r>
          </w:p>
        </w:tc>
        <w:tc>
          <w:tcPr>
            <w:tcW w:w="3034" w:type="dxa"/>
          </w:tcPr>
          <w:p w:rsidR="004022D6" w:rsidRPr="009E5338" w:rsidRDefault="003D0B12" w:rsidP="000C51BC">
            <w:pPr>
              <w:spacing w:after="0" w:line="240" w:lineRule="auto"/>
              <w:ind w:firstLine="33"/>
              <w:jc w:val="both"/>
              <w:rPr>
                <w:rFonts w:ascii="Times New Roman" w:eastAsia="Times New Roman" w:hAnsi="Times New Roman" w:cs="Times New Roman"/>
                <w:bCs/>
                <w:sz w:val="24"/>
                <w:szCs w:val="24"/>
                <w:lang w:eastAsia="lt-LT"/>
              </w:rPr>
            </w:pPr>
            <w:r w:rsidRPr="003D0B12">
              <w:rPr>
                <w:rFonts w:ascii="Times New Roman" w:eastAsia="Times New Roman" w:hAnsi="Times New Roman" w:cs="Times New Roman"/>
                <w:bCs/>
                <w:sz w:val="24"/>
                <w:szCs w:val="24"/>
                <w:lang w:eastAsia="lt-LT"/>
              </w:rPr>
              <w:t xml:space="preserve">Savivaldybė nepakankamai vykdo Turto valdymo, naudojimo ir disponavimo juo įstatymo 15 straipsnio 6 dalyje įtvirtintą prievolę </w:t>
            </w:r>
            <w:r w:rsidRPr="003D0B12">
              <w:rPr>
                <w:rFonts w:ascii="Times New Roman" w:eastAsia="Times New Roman" w:hAnsi="Times New Roman" w:cs="Times New Roman"/>
                <w:bCs/>
                <w:sz w:val="24"/>
                <w:szCs w:val="24"/>
                <w:lang w:eastAsia="lt-LT"/>
              </w:rPr>
              <w:lastRenderedPageBreak/>
              <w:t>„Savivaldybei nuosavybės teise priklausantį materialųjį turtą išnuomoti viešo konkurso būdu“, nes Aprašo 46 punkte tik įtvirtino nuostatą, jog „&lt;...&gt;Savivaldybės turtas išnuomojamas ne ilgesniam kaip 5 metų laikotarpiui. Jeigu nuomininkas tinkamai vykdo sutartinius įsipareigojimus, nuomos sutartis gali būti vieną kartą atnaujinama ne ilgesniam kaip 5 metų laikotarpiui. Bendras nuomos terminas negali būti ilgesnis kaip 10 metų“.</w:t>
            </w:r>
          </w:p>
        </w:tc>
        <w:tc>
          <w:tcPr>
            <w:tcW w:w="2621" w:type="dxa"/>
          </w:tcPr>
          <w:p w:rsidR="00C776F6" w:rsidRDefault="00C776F6" w:rsidP="004022D6">
            <w:pPr>
              <w:spacing w:after="0" w:line="240" w:lineRule="auto"/>
              <w:jc w:val="both"/>
              <w:rPr>
                <w:rFonts w:ascii="Times New Roman" w:eastAsia="Calibri" w:hAnsi="Times New Roman" w:cs="Times New Roman"/>
                <w:sz w:val="24"/>
                <w:szCs w:val="24"/>
                <w:lang w:val="fi-FI"/>
              </w:rPr>
            </w:pPr>
            <w:r w:rsidRPr="00C776F6">
              <w:rPr>
                <w:rFonts w:ascii="Times New Roman" w:eastAsia="Calibri" w:hAnsi="Times New Roman" w:cs="Times New Roman"/>
                <w:sz w:val="24"/>
                <w:szCs w:val="24"/>
                <w:lang w:val="fi-FI"/>
              </w:rPr>
              <w:lastRenderedPageBreak/>
              <w:t>Atsižvelgta</w:t>
            </w:r>
          </w:p>
          <w:p w:rsidR="003D0B12" w:rsidRPr="009E5338" w:rsidRDefault="003D0B12" w:rsidP="004022D6">
            <w:pPr>
              <w:spacing w:after="0" w:line="240" w:lineRule="auto"/>
              <w:jc w:val="both"/>
              <w:rPr>
                <w:rFonts w:ascii="Times New Roman" w:eastAsia="Calibri" w:hAnsi="Times New Roman" w:cs="Times New Roman"/>
                <w:sz w:val="24"/>
                <w:szCs w:val="24"/>
                <w:lang w:val="fi-FI"/>
              </w:rPr>
            </w:pPr>
            <w:r w:rsidRPr="003D0B12">
              <w:rPr>
                <w:rFonts w:ascii="Times New Roman" w:eastAsia="Calibri" w:hAnsi="Times New Roman" w:cs="Times New Roman"/>
                <w:sz w:val="24"/>
                <w:szCs w:val="24"/>
                <w:lang w:val="fi-FI"/>
              </w:rPr>
              <w:t xml:space="preserve">Turto valdymo, naudojimo ir disponavimo juo įstatymo 15 str. 6 d. </w:t>
            </w:r>
            <w:r w:rsidRPr="003D0B12">
              <w:rPr>
                <w:rFonts w:ascii="Times New Roman" w:eastAsia="Calibri" w:hAnsi="Times New Roman" w:cs="Times New Roman"/>
                <w:sz w:val="24"/>
                <w:szCs w:val="24"/>
                <w:lang w:val="fi-FI"/>
              </w:rPr>
              <w:lastRenderedPageBreak/>
              <w:t>įtvirtinta nuostata yra taikoma valstybės turto nuomos atvejais</w:t>
            </w:r>
          </w:p>
          <w:p w:rsidR="004022D6" w:rsidRPr="009E5338" w:rsidRDefault="004022D6" w:rsidP="004022D6">
            <w:pPr>
              <w:spacing w:after="0" w:line="240" w:lineRule="auto"/>
              <w:jc w:val="both"/>
              <w:rPr>
                <w:rFonts w:ascii="Times New Roman" w:eastAsia="Calibri" w:hAnsi="Times New Roman" w:cs="Times New Roman"/>
                <w:sz w:val="24"/>
                <w:szCs w:val="24"/>
                <w:lang w:val="fi-FI"/>
              </w:rPr>
            </w:pPr>
          </w:p>
        </w:tc>
        <w:tc>
          <w:tcPr>
            <w:tcW w:w="3170" w:type="dxa"/>
          </w:tcPr>
          <w:p w:rsidR="004022D6" w:rsidRPr="001222F5" w:rsidRDefault="00C776F6" w:rsidP="003D0B12">
            <w:pPr>
              <w:pStyle w:val="NoSpacing"/>
              <w:rPr>
                <w:rFonts w:ascii="Times New Roman" w:hAnsi="Times New Roman" w:cs="Times New Roman"/>
                <w:sz w:val="24"/>
                <w:szCs w:val="24"/>
              </w:rPr>
            </w:pPr>
            <w:r w:rsidRPr="00C776F6">
              <w:rPr>
                <w:rFonts w:ascii="Times New Roman" w:hAnsi="Times New Roman" w:cs="Times New Roman"/>
                <w:sz w:val="24"/>
                <w:szCs w:val="24"/>
              </w:rPr>
              <w:lastRenderedPageBreak/>
              <w:t>Siūloma tęsti</w:t>
            </w:r>
          </w:p>
        </w:tc>
      </w:tr>
      <w:tr w:rsidR="004022D6" w:rsidRPr="000F116D" w:rsidTr="00BD2C17">
        <w:trPr>
          <w:trHeight w:val="136"/>
        </w:trPr>
        <w:tc>
          <w:tcPr>
            <w:tcW w:w="1029" w:type="dxa"/>
          </w:tcPr>
          <w:p w:rsidR="004022D6" w:rsidRPr="009E5338" w:rsidRDefault="00663CF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1</w:t>
            </w:r>
            <w:r w:rsidR="00A84CC8">
              <w:rPr>
                <w:rFonts w:ascii="Times New Roman" w:hAnsi="Times New Roman" w:cs="Times New Roman"/>
                <w:sz w:val="24"/>
                <w:szCs w:val="24"/>
              </w:rPr>
              <w:t>4</w:t>
            </w:r>
          </w:p>
        </w:tc>
        <w:tc>
          <w:tcPr>
            <w:tcW w:w="3034" w:type="dxa"/>
          </w:tcPr>
          <w:p w:rsidR="004022D6" w:rsidRPr="009E5338" w:rsidRDefault="003D0B12" w:rsidP="000F116D">
            <w:pPr>
              <w:pStyle w:val="NoSpacing"/>
              <w:rPr>
                <w:rFonts w:ascii="Times New Roman" w:hAnsi="Times New Roman" w:cs="Times New Roman"/>
                <w:sz w:val="24"/>
                <w:szCs w:val="24"/>
              </w:rPr>
            </w:pPr>
            <w:r w:rsidRPr="003D0B12">
              <w:rPr>
                <w:rFonts w:ascii="Times New Roman" w:hAnsi="Times New Roman" w:cs="Times New Roman"/>
                <w:sz w:val="24"/>
                <w:szCs w:val="24"/>
              </w:rPr>
              <w:t>Savivaldybei peržiūrėti Taisyklių materialiojo turto nuomos skaičiavimo procedūrą</w:t>
            </w:r>
          </w:p>
        </w:tc>
        <w:tc>
          <w:tcPr>
            <w:tcW w:w="2621" w:type="dxa"/>
          </w:tcPr>
          <w:p w:rsidR="004122B5" w:rsidRPr="009E5338" w:rsidRDefault="004122B5" w:rsidP="004122B5">
            <w:pPr>
              <w:spacing w:after="0" w:line="240" w:lineRule="auto"/>
              <w:jc w:val="both"/>
              <w:rPr>
                <w:rFonts w:ascii="Times New Roman" w:eastAsia="Calibri" w:hAnsi="Times New Roman" w:cs="Times New Roman"/>
                <w:sz w:val="24"/>
                <w:szCs w:val="24"/>
                <w:lang w:val="fi-FI"/>
              </w:rPr>
            </w:pPr>
            <w:r w:rsidRPr="009E5338">
              <w:rPr>
                <w:rFonts w:ascii="Times New Roman" w:eastAsia="Calibri" w:hAnsi="Times New Roman" w:cs="Times New Roman"/>
                <w:sz w:val="24"/>
                <w:szCs w:val="24"/>
                <w:lang w:val="fi-FI"/>
              </w:rPr>
              <w:t>Atsižvelgta</w:t>
            </w:r>
          </w:p>
          <w:p w:rsidR="004022D6" w:rsidRPr="009E5338" w:rsidRDefault="003D0B12" w:rsidP="004122B5">
            <w:pPr>
              <w:pStyle w:val="NoSpacing"/>
              <w:rPr>
                <w:rFonts w:ascii="Times New Roman" w:hAnsi="Times New Roman" w:cs="Times New Roman"/>
                <w:sz w:val="24"/>
                <w:szCs w:val="24"/>
              </w:rPr>
            </w:pPr>
            <w:r w:rsidRPr="003D0B12">
              <w:rPr>
                <w:rFonts w:ascii="Times New Roman" w:hAnsi="Times New Roman" w:cs="Times New Roman"/>
                <w:sz w:val="24"/>
                <w:szCs w:val="24"/>
              </w:rPr>
              <w:t>Savivaldybės administracija, nustatydama minėtą tvarką neperžengė savo kompetencijos ribų, nenusižengė pagrindiniams valstybės ar savivaldybės turto valdymo, naudojimo ir disponavimo juo principams. Identiška tvarka, kuria Savivaldybė vadovavosi, įtvirtinta ir nuomojant valstybės turtą (Lietuvos Respublikos Vyriausybės 2001 m. gruodžio 14 d. nutarimas Nr. 1524 „Dėl valstybės ilgalaikio materialiojo turto nuomos“).</w:t>
            </w:r>
          </w:p>
        </w:tc>
        <w:tc>
          <w:tcPr>
            <w:tcW w:w="3170" w:type="dxa"/>
          </w:tcPr>
          <w:p w:rsidR="004022D6" w:rsidRPr="009E5338" w:rsidRDefault="003D0B12" w:rsidP="003D0B12">
            <w:pPr>
              <w:pStyle w:val="NoSpacing"/>
              <w:rPr>
                <w:rFonts w:ascii="Times New Roman" w:hAnsi="Times New Roman" w:cs="Times New Roman"/>
                <w:sz w:val="24"/>
                <w:szCs w:val="24"/>
              </w:rPr>
            </w:pPr>
            <w:r w:rsidRPr="003D0B12">
              <w:rPr>
                <w:rFonts w:ascii="Times New Roman" w:hAnsi="Times New Roman" w:cs="Times New Roman"/>
                <w:sz w:val="24"/>
                <w:szCs w:val="24"/>
              </w:rPr>
              <w:t>Pateiktas pasiūlymas įgyvendintas</w:t>
            </w:r>
          </w:p>
        </w:tc>
      </w:tr>
      <w:tr w:rsidR="004122B5" w:rsidRPr="000F116D" w:rsidTr="00BD2C17">
        <w:trPr>
          <w:trHeight w:val="136"/>
        </w:trPr>
        <w:tc>
          <w:tcPr>
            <w:tcW w:w="1029" w:type="dxa"/>
          </w:tcPr>
          <w:p w:rsidR="004122B5" w:rsidRDefault="00A84CC8" w:rsidP="00663CF8">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3034" w:type="dxa"/>
          </w:tcPr>
          <w:p w:rsidR="004122B5" w:rsidRPr="009E5338" w:rsidRDefault="003D0B12" w:rsidP="000C51BC">
            <w:pPr>
              <w:shd w:val="clear" w:color="auto" w:fill="FFFFFF"/>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 nedetalizavo</w:t>
            </w:r>
            <w:r w:rsidRPr="003D0B12">
              <w:rPr>
                <w:rFonts w:ascii="Times New Roman" w:eastAsia="Times New Roman" w:hAnsi="Times New Roman" w:cs="Times New Roman"/>
                <w:sz w:val="24"/>
                <w:szCs w:val="24"/>
                <w:lang w:eastAsia="lt-LT"/>
              </w:rPr>
              <w:t xml:space="preserve"> įgaliotų </w:t>
            </w:r>
            <w:r>
              <w:rPr>
                <w:rFonts w:ascii="Times New Roman" w:eastAsia="Times New Roman" w:hAnsi="Times New Roman" w:cs="Times New Roman"/>
                <w:sz w:val="24"/>
                <w:szCs w:val="24"/>
                <w:lang w:eastAsia="lt-LT"/>
              </w:rPr>
              <w:t>kontroliuojančių asmenų pareigų ir funkcijų</w:t>
            </w:r>
            <w:r w:rsidRPr="003D0B12">
              <w:rPr>
                <w:rFonts w:ascii="Times New Roman" w:eastAsia="Times New Roman" w:hAnsi="Times New Roman" w:cs="Times New Roman"/>
                <w:sz w:val="24"/>
                <w:szCs w:val="24"/>
                <w:lang w:eastAsia="lt-LT"/>
              </w:rPr>
              <w:t>“.</w:t>
            </w:r>
          </w:p>
        </w:tc>
        <w:tc>
          <w:tcPr>
            <w:tcW w:w="2621" w:type="dxa"/>
          </w:tcPr>
          <w:p w:rsidR="004122B5" w:rsidRPr="009E5338" w:rsidRDefault="00C776F6" w:rsidP="004122B5">
            <w:pPr>
              <w:spacing w:after="0" w:line="240" w:lineRule="auto"/>
              <w:jc w:val="both"/>
              <w:rPr>
                <w:rFonts w:ascii="Times New Roman" w:eastAsia="Calibri" w:hAnsi="Times New Roman" w:cs="Times New Roman"/>
                <w:sz w:val="24"/>
                <w:szCs w:val="24"/>
                <w:lang w:val="fi-FI"/>
              </w:rPr>
            </w:pPr>
            <w:r>
              <w:rPr>
                <w:rFonts w:ascii="Times New Roman" w:eastAsia="Calibri" w:hAnsi="Times New Roman" w:cs="Times New Roman"/>
                <w:sz w:val="24"/>
                <w:szCs w:val="24"/>
              </w:rPr>
              <w:t>Ne</w:t>
            </w:r>
            <w:r w:rsidR="003D0B12">
              <w:rPr>
                <w:rFonts w:ascii="Times New Roman" w:eastAsia="Calibri" w:hAnsi="Times New Roman" w:cs="Times New Roman"/>
                <w:sz w:val="24"/>
                <w:szCs w:val="24"/>
              </w:rPr>
              <w:t>a</w:t>
            </w:r>
            <w:r w:rsidR="004122B5" w:rsidRPr="009E5338">
              <w:rPr>
                <w:rFonts w:ascii="Times New Roman" w:eastAsia="Calibri" w:hAnsi="Times New Roman" w:cs="Times New Roman"/>
                <w:sz w:val="24"/>
                <w:szCs w:val="24"/>
                <w:lang w:val="fi-FI"/>
              </w:rPr>
              <w:t xml:space="preserve">tsižvelgta </w:t>
            </w:r>
          </w:p>
          <w:p w:rsidR="003D0B12" w:rsidRPr="003D0B12" w:rsidRDefault="003D0B12" w:rsidP="003D0B12">
            <w:pPr>
              <w:widowControl w:val="0"/>
              <w:spacing w:after="0" w:line="240" w:lineRule="auto"/>
              <w:jc w:val="both"/>
              <w:rPr>
                <w:rFonts w:ascii="Times New Roman" w:eastAsia="Calibri" w:hAnsi="Times New Roman" w:cs="Times New Roman"/>
                <w:sz w:val="24"/>
                <w:szCs w:val="24"/>
              </w:rPr>
            </w:pPr>
            <w:r w:rsidRPr="003D0B12">
              <w:rPr>
                <w:rFonts w:ascii="Times New Roman" w:eastAsia="Calibri" w:hAnsi="Times New Roman" w:cs="Times New Roman"/>
                <w:sz w:val="24"/>
                <w:szCs w:val="24"/>
              </w:rPr>
              <w:t xml:space="preserve">Pažymime, kad Lietuvos Respublikos viešųjų ir privačių interesų derinimo valstybinėje tarnyboje įstatymo nustatyta tvarka deklaruoti savo privačius interesus, visų pirma, yra valstybės </w:t>
            </w:r>
            <w:r w:rsidRPr="003D0B12">
              <w:rPr>
                <w:rFonts w:ascii="Times New Roman" w:eastAsia="Calibri" w:hAnsi="Times New Roman" w:cs="Times New Roman"/>
                <w:sz w:val="24"/>
                <w:szCs w:val="24"/>
              </w:rPr>
              <w:lastRenderedPageBreak/>
              <w:t>tarnautojų asmeninė pareiga ir atsakomybė.</w:t>
            </w:r>
          </w:p>
          <w:p w:rsidR="003D0B12" w:rsidRPr="003D0B12" w:rsidRDefault="003D0B12" w:rsidP="003D0B12">
            <w:pPr>
              <w:widowControl w:val="0"/>
              <w:spacing w:after="0" w:line="240" w:lineRule="auto"/>
              <w:jc w:val="both"/>
              <w:rPr>
                <w:rFonts w:ascii="Times New Roman" w:eastAsia="Calibri" w:hAnsi="Times New Roman" w:cs="Times New Roman"/>
                <w:sz w:val="24"/>
                <w:szCs w:val="24"/>
              </w:rPr>
            </w:pPr>
            <w:r w:rsidRPr="003D0B12">
              <w:rPr>
                <w:rFonts w:ascii="Times New Roman" w:eastAsia="Calibri" w:hAnsi="Times New Roman" w:cs="Times New Roman"/>
                <w:sz w:val="24"/>
                <w:szCs w:val="24"/>
              </w:rPr>
              <w:t xml:space="preserve">Kontrolė pasireiškia nuolatine Savivaldybės ir Savivaldybės administracijos valstybės tarnautojų (darbuotojų) pareigos deklaruoti priežiūra, konsultavimu, informavimu (priminimu) apie šią pareigą ir pan. </w:t>
            </w:r>
          </w:p>
          <w:p w:rsidR="004122B5" w:rsidRPr="004122B5" w:rsidRDefault="003D0B12" w:rsidP="003D0B12">
            <w:pPr>
              <w:widowControl w:val="0"/>
              <w:spacing w:after="0" w:line="240" w:lineRule="auto"/>
              <w:jc w:val="both"/>
              <w:rPr>
                <w:rFonts w:ascii="Times New Roman" w:eastAsia="Calibri" w:hAnsi="Times New Roman" w:cs="Times New Roman"/>
                <w:sz w:val="24"/>
                <w:szCs w:val="24"/>
              </w:rPr>
            </w:pPr>
            <w:r w:rsidRPr="003D0B12">
              <w:rPr>
                <w:rFonts w:ascii="Times New Roman" w:eastAsia="Calibri" w:hAnsi="Times New Roman" w:cs="Times New Roman"/>
                <w:sz w:val="24"/>
                <w:szCs w:val="24"/>
              </w:rPr>
              <w:t>Savivaldybės ir Savivaldybės administracijos valstybės tarnautojai (darbuotojai) Viešųjų ir privačių interesų derinimo valstybinėje tarnyboje įstatymo nustatyta tvarka ir terminais deklaruoja privačius interesus arba patikslina jau pateiktas privačių interesų deklaracijas</w:t>
            </w:r>
          </w:p>
        </w:tc>
        <w:tc>
          <w:tcPr>
            <w:tcW w:w="3170" w:type="dxa"/>
          </w:tcPr>
          <w:p w:rsidR="004122B5" w:rsidRPr="001222F5" w:rsidRDefault="00C776F6"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Siūlome vertinti pakartotinai</w:t>
            </w:r>
          </w:p>
        </w:tc>
      </w:tr>
      <w:tr w:rsidR="004122B5" w:rsidRPr="000F116D" w:rsidTr="00BD2C17">
        <w:trPr>
          <w:trHeight w:val="136"/>
        </w:trPr>
        <w:tc>
          <w:tcPr>
            <w:tcW w:w="1029" w:type="dxa"/>
          </w:tcPr>
          <w:p w:rsidR="004122B5"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16</w:t>
            </w:r>
            <w:r w:rsidR="004122B5">
              <w:rPr>
                <w:rFonts w:ascii="Times New Roman" w:hAnsi="Times New Roman" w:cs="Times New Roman"/>
                <w:sz w:val="24"/>
                <w:szCs w:val="24"/>
              </w:rPr>
              <w:t>.</w:t>
            </w:r>
          </w:p>
        </w:tc>
        <w:tc>
          <w:tcPr>
            <w:tcW w:w="3034" w:type="dxa"/>
          </w:tcPr>
          <w:p w:rsidR="004122B5" w:rsidRPr="009E5338" w:rsidRDefault="0062357A" w:rsidP="0062357A">
            <w:pPr>
              <w:shd w:val="clear" w:color="auto" w:fill="FFFFFF"/>
              <w:tabs>
                <w:tab w:val="left" w:pos="851"/>
              </w:tabs>
              <w:spacing w:after="0" w:line="240" w:lineRule="auto"/>
              <w:jc w:val="both"/>
              <w:rPr>
                <w:rFonts w:ascii="Times New Roman" w:eastAsia="Times New Roman" w:hAnsi="Times New Roman" w:cs="Times New Roman"/>
                <w:sz w:val="24"/>
                <w:szCs w:val="24"/>
                <w:lang w:eastAsia="lt-LT"/>
              </w:rPr>
            </w:pPr>
            <w:r w:rsidRPr="0062357A">
              <w:rPr>
                <w:rFonts w:ascii="Times New Roman" w:eastAsia="Times New Roman" w:hAnsi="Times New Roman" w:cs="Times New Roman"/>
                <w:sz w:val="24"/>
                <w:szCs w:val="24"/>
                <w:lang w:eastAsia="lt-LT"/>
              </w:rPr>
              <w:t xml:space="preserve"> Savivaldybės sudaromose Savivaldybės ilgalaikio materialiojo turto nuomos sutartyse detalizuoti, kas keleri metai esant būtinumui savo jėgomis ir sąskaita turi būti atliekamas nuomos objekto ir (ar) jame įdiegtos įrangos ar įrengimų einamasis remontas, taip pat išsamiai detalizuoti aplinkybes, kada galima konstatuoti, jog „atsirado būtinumas“ atlikti nuomos objekto ir (ar) jose įdiegtos įrangos ar įrengimų einamąjį remontą“.</w:t>
            </w:r>
          </w:p>
        </w:tc>
        <w:tc>
          <w:tcPr>
            <w:tcW w:w="2621" w:type="dxa"/>
          </w:tcPr>
          <w:p w:rsidR="004122B5" w:rsidRDefault="0062357A" w:rsidP="004122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w:t>
            </w:r>
            <w:r w:rsidR="00C776F6">
              <w:rPr>
                <w:rFonts w:ascii="Times New Roman" w:eastAsia="Calibri" w:hAnsi="Times New Roman" w:cs="Times New Roman"/>
                <w:sz w:val="24"/>
                <w:szCs w:val="24"/>
              </w:rPr>
              <w:t>atsižvelgta</w:t>
            </w:r>
            <w:r>
              <w:rPr>
                <w:rFonts w:ascii="Times New Roman" w:eastAsia="Calibri" w:hAnsi="Times New Roman" w:cs="Times New Roman"/>
                <w:sz w:val="24"/>
                <w:szCs w:val="24"/>
              </w:rPr>
              <w:t xml:space="preserve"> </w:t>
            </w:r>
          </w:p>
          <w:p w:rsidR="0062357A" w:rsidRPr="0062357A" w:rsidRDefault="0062357A" w:rsidP="0062357A">
            <w:pPr>
              <w:spacing w:after="0" w:line="240" w:lineRule="auto"/>
              <w:jc w:val="both"/>
              <w:rPr>
                <w:rFonts w:ascii="Times New Roman" w:eastAsia="Calibri" w:hAnsi="Times New Roman" w:cs="Times New Roman"/>
                <w:sz w:val="24"/>
                <w:szCs w:val="24"/>
              </w:rPr>
            </w:pPr>
            <w:r w:rsidRPr="0062357A">
              <w:rPr>
                <w:rFonts w:ascii="Times New Roman" w:eastAsia="Calibri" w:hAnsi="Times New Roman" w:cs="Times New Roman"/>
                <w:sz w:val="24"/>
                <w:szCs w:val="24"/>
              </w:rPr>
              <w:t>Išnuomoto turto paprastasis (einamasis) remontas pagal bendrąją taisyklę civiliniuose teisiniuose santykiuose yra nuomininko pareiga (CK 6.493 str. 1 d.), t. y. prievolė laikyti išsinuomotą daiktą tvarkingą ir užtikrinti normalų turto funkcionavimą priklauso nuomininkui.</w:t>
            </w:r>
          </w:p>
          <w:p w:rsidR="0062357A" w:rsidRPr="0062357A" w:rsidRDefault="0062357A" w:rsidP="0062357A">
            <w:pPr>
              <w:spacing w:after="0" w:line="240" w:lineRule="auto"/>
              <w:jc w:val="both"/>
              <w:rPr>
                <w:rFonts w:ascii="Times New Roman" w:eastAsia="Calibri" w:hAnsi="Times New Roman" w:cs="Times New Roman"/>
                <w:sz w:val="24"/>
                <w:szCs w:val="24"/>
              </w:rPr>
            </w:pPr>
            <w:r w:rsidRPr="0062357A">
              <w:rPr>
                <w:rFonts w:ascii="Times New Roman" w:eastAsia="Calibri" w:hAnsi="Times New Roman" w:cs="Times New Roman"/>
                <w:sz w:val="24"/>
                <w:szCs w:val="24"/>
              </w:rPr>
              <w:t>Išnuomojamo turto būklė yra užfiksuojama turto perdavimo-priėmimo aktu.</w:t>
            </w:r>
          </w:p>
          <w:p w:rsidR="0062357A" w:rsidRPr="0062357A" w:rsidRDefault="0062357A" w:rsidP="0062357A">
            <w:pPr>
              <w:spacing w:after="0" w:line="240" w:lineRule="auto"/>
              <w:jc w:val="both"/>
              <w:rPr>
                <w:rFonts w:ascii="Times New Roman" w:eastAsia="Calibri" w:hAnsi="Times New Roman" w:cs="Times New Roman"/>
                <w:sz w:val="24"/>
                <w:szCs w:val="24"/>
              </w:rPr>
            </w:pPr>
            <w:r w:rsidRPr="0062357A">
              <w:rPr>
                <w:rFonts w:ascii="Times New Roman" w:eastAsia="Calibri" w:hAnsi="Times New Roman" w:cs="Times New Roman"/>
                <w:sz w:val="24"/>
                <w:szCs w:val="24"/>
              </w:rPr>
              <w:t xml:space="preserve">Turto paprastasis (einamasis) remontas atliekamas pagal poreikį ir netikslinga Savivaldybės ilgalaikio </w:t>
            </w:r>
            <w:r w:rsidRPr="0062357A">
              <w:rPr>
                <w:rFonts w:ascii="Times New Roman" w:eastAsia="Calibri" w:hAnsi="Times New Roman" w:cs="Times New Roman"/>
                <w:sz w:val="24"/>
                <w:szCs w:val="24"/>
              </w:rPr>
              <w:lastRenderedPageBreak/>
              <w:t>materialiojo turto nuomos pavyzdinėje sutartyje imperatyviai nustatyti kas keleri metai šis poreikis turi atsirasti. Paprastojo (einamojo) remonto būtinybė yra labai subjektyviai vertinama aplinkybė ir kaskart turi būti įrodinėjama individualiai.</w:t>
            </w:r>
          </w:p>
        </w:tc>
        <w:tc>
          <w:tcPr>
            <w:tcW w:w="3170" w:type="dxa"/>
          </w:tcPr>
          <w:p w:rsidR="004122B5" w:rsidRPr="001222F5" w:rsidRDefault="004122B5" w:rsidP="000F116D">
            <w:pPr>
              <w:pStyle w:val="NoSpacing"/>
              <w:rPr>
                <w:rFonts w:ascii="Times New Roman" w:hAnsi="Times New Roman" w:cs="Times New Roman"/>
                <w:sz w:val="24"/>
                <w:szCs w:val="24"/>
              </w:rPr>
            </w:pPr>
          </w:p>
        </w:tc>
      </w:tr>
      <w:tr w:rsidR="004122B5" w:rsidRPr="000F116D" w:rsidTr="00BD2C17">
        <w:trPr>
          <w:trHeight w:val="136"/>
        </w:trPr>
        <w:tc>
          <w:tcPr>
            <w:tcW w:w="1029" w:type="dxa"/>
          </w:tcPr>
          <w:p w:rsidR="004122B5"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17</w:t>
            </w:r>
          </w:p>
        </w:tc>
        <w:tc>
          <w:tcPr>
            <w:tcW w:w="3034" w:type="dxa"/>
          </w:tcPr>
          <w:p w:rsidR="004122B5" w:rsidRPr="009E5338" w:rsidRDefault="0062357A" w:rsidP="000C51BC">
            <w:pPr>
              <w:widowControl w:val="0"/>
              <w:spacing w:after="0" w:line="240" w:lineRule="auto"/>
              <w:jc w:val="both"/>
              <w:rPr>
                <w:rFonts w:ascii="Times New Roman" w:hAnsi="Times New Roman" w:cs="Times New Roman"/>
                <w:sz w:val="24"/>
                <w:szCs w:val="24"/>
              </w:rPr>
            </w:pPr>
            <w:r w:rsidRPr="0062357A">
              <w:rPr>
                <w:rFonts w:ascii="Times New Roman" w:hAnsi="Times New Roman" w:cs="Times New Roman"/>
                <w:sz w:val="24"/>
                <w:szCs w:val="24"/>
              </w:rPr>
              <w:t>Savivaldybės interneto tinklalapyje skelbti informaciją apie galiojančias nuomos sutartis ir kitą nuomos procesą skaidrinančią informaciją, taip pat skelbti susistemintą informaciją (pavyzdžiui, lentelės forma) apie negyvenamąsias patalpas, kurios gali būti Savivaldybės perduodamos pagal nuomos, panaudos ar patikėjimo sutarti</w:t>
            </w:r>
          </w:p>
        </w:tc>
        <w:tc>
          <w:tcPr>
            <w:tcW w:w="2621" w:type="dxa"/>
          </w:tcPr>
          <w:p w:rsidR="004122B5" w:rsidRDefault="0062357A"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 iš dalies</w:t>
            </w:r>
          </w:p>
          <w:p w:rsidR="0062357A" w:rsidRPr="009E5338" w:rsidRDefault="0062357A"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62357A">
              <w:rPr>
                <w:rFonts w:ascii="Times New Roman" w:hAnsi="Times New Roman" w:cs="Times New Roman"/>
                <w:sz w:val="24"/>
                <w:szCs w:val="24"/>
              </w:rPr>
              <w:t>urtas nuomos, panaudos ar patikėjimo pagrindais perduodamas atsižvelgiant į asmenų prašymus (pvz., Palangos miesto savivaldybės turto valdymo, naudojimo ir disponavimo juo tvarkos aprašo 4, 23 punktai), t. y. esant poreikiui svarstoma galimybė dėl patalpų suteikimo tam tikrais atitinkamais pagrindais.</w:t>
            </w:r>
          </w:p>
        </w:tc>
        <w:tc>
          <w:tcPr>
            <w:tcW w:w="3170" w:type="dxa"/>
          </w:tcPr>
          <w:p w:rsidR="004122B5" w:rsidRPr="001222F5" w:rsidRDefault="004122B5" w:rsidP="000F116D">
            <w:pPr>
              <w:pStyle w:val="NoSpacing"/>
              <w:rPr>
                <w:rFonts w:ascii="Times New Roman" w:hAnsi="Times New Roman" w:cs="Times New Roman"/>
                <w:sz w:val="24"/>
                <w:szCs w:val="24"/>
              </w:rPr>
            </w:pPr>
            <w:r w:rsidRPr="001222F5">
              <w:rPr>
                <w:rFonts w:ascii="Times New Roman" w:hAnsi="Times New Roman" w:cs="Times New Roman"/>
                <w:sz w:val="24"/>
                <w:szCs w:val="24"/>
              </w:rPr>
              <w:t>Pateikto pasiūlymo įgyvendinimo stebėsena tęsiama</w:t>
            </w:r>
          </w:p>
        </w:tc>
      </w:tr>
      <w:tr w:rsidR="004122B5" w:rsidRPr="000F116D" w:rsidTr="00BD2C17">
        <w:trPr>
          <w:trHeight w:val="2029"/>
        </w:trPr>
        <w:tc>
          <w:tcPr>
            <w:tcW w:w="1029" w:type="dxa"/>
          </w:tcPr>
          <w:p w:rsidR="004122B5" w:rsidRDefault="00A84CC8" w:rsidP="00663CF8">
            <w:pPr>
              <w:pStyle w:val="NoSpacing"/>
              <w:rPr>
                <w:rFonts w:ascii="Times New Roman" w:hAnsi="Times New Roman" w:cs="Times New Roman"/>
                <w:sz w:val="24"/>
                <w:szCs w:val="24"/>
              </w:rPr>
            </w:pPr>
            <w:r>
              <w:rPr>
                <w:rFonts w:ascii="Times New Roman" w:hAnsi="Times New Roman" w:cs="Times New Roman"/>
                <w:sz w:val="24"/>
                <w:szCs w:val="24"/>
              </w:rPr>
              <w:t>18</w:t>
            </w:r>
          </w:p>
        </w:tc>
        <w:tc>
          <w:tcPr>
            <w:tcW w:w="3034" w:type="dxa"/>
          </w:tcPr>
          <w:p w:rsidR="004122B5" w:rsidRPr="009E5338" w:rsidRDefault="0062357A" w:rsidP="004122B5">
            <w:pPr>
              <w:shd w:val="clear" w:color="auto" w:fill="FFFFFF"/>
              <w:tabs>
                <w:tab w:val="left" w:pos="851"/>
              </w:tabs>
              <w:spacing w:after="0" w:line="240" w:lineRule="auto"/>
              <w:jc w:val="both"/>
              <w:rPr>
                <w:rFonts w:ascii="Times New Roman" w:eastAsia="Times New Roman" w:hAnsi="Times New Roman" w:cs="Times New Roman"/>
                <w:sz w:val="24"/>
                <w:szCs w:val="24"/>
                <w:lang w:eastAsia="lt-LT"/>
              </w:rPr>
            </w:pPr>
            <w:r w:rsidRPr="0062357A">
              <w:rPr>
                <w:rFonts w:ascii="Times New Roman" w:eastAsia="Times New Roman" w:hAnsi="Times New Roman" w:cs="Times New Roman"/>
                <w:sz w:val="24"/>
                <w:szCs w:val="24"/>
                <w:lang w:eastAsia="lt-LT"/>
              </w:rPr>
              <w:t>Savivaldybės ilgalaikio materialiojo turto nuomos sutarčių sąlygas formuluoti aiškiai, nedviprasmiškai ir užtikrinti sutarties šalių lygiateisiškumą</w:t>
            </w:r>
          </w:p>
        </w:tc>
        <w:tc>
          <w:tcPr>
            <w:tcW w:w="2621" w:type="dxa"/>
          </w:tcPr>
          <w:p w:rsidR="004122B5" w:rsidRDefault="00C776F6"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Neatsižvelgta</w:t>
            </w:r>
            <w:r w:rsidR="0062357A">
              <w:rPr>
                <w:rFonts w:ascii="Times New Roman" w:hAnsi="Times New Roman" w:cs="Times New Roman"/>
                <w:sz w:val="24"/>
                <w:szCs w:val="24"/>
              </w:rPr>
              <w:t xml:space="preserve"> </w:t>
            </w:r>
          </w:p>
          <w:p w:rsidR="0062357A" w:rsidRPr="0062357A" w:rsidRDefault="0062357A" w:rsidP="0062357A">
            <w:pPr>
              <w:widowControl w:val="0"/>
              <w:spacing w:after="0" w:line="240" w:lineRule="auto"/>
              <w:jc w:val="both"/>
              <w:rPr>
                <w:rFonts w:ascii="Times New Roman" w:hAnsi="Times New Roman" w:cs="Times New Roman"/>
                <w:sz w:val="24"/>
                <w:szCs w:val="24"/>
              </w:rPr>
            </w:pPr>
            <w:r w:rsidRPr="0062357A">
              <w:rPr>
                <w:rFonts w:ascii="Times New Roman" w:hAnsi="Times New Roman" w:cs="Times New Roman"/>
                <w:sz w:val="24"/>
                <w:szCs w:val="24"/>
              </w:rPr>
              <w:t>Savivaldybės ilgalaikio materialiojo turto nuomos pavyzdinė sutartis yra patvirtinta Savivaldybės tarybos 2016-01-28 sprendimu Nr. T2-35 (Tvarkos aprašo priedas). Prieš sutarties pasirašymą sutarties sąlygos ir nuostatos yra derinamos individualiai su nuomininku.</w:t>
            </w:r>
          </w:p>
          <w:p w:rsidR="0062357A" w:rsidRPr="0062357A" w:rsidRDefault="0062357A" w:rsidP="0062357A">
            <w:pPr>
              <w:widowControl w:val="0"/>
              <w:spacing w:after="0" w:line="240" w:lineRule="auto"/>
              <w:jc w:val="both"/>
              <w:rPr>
                <w:rFonts w:ascii="Times New Roman" w:hAnsi="Times New Roman" w:cs="Times New Roman"/>
                <w:sz w:val="24"/>
                <w:szCs w:val="24"/>
              </w:rPr>
            </w:pPr>
            <w:r w:rsidRPr="0062357A">
              <w:rPr>
                <w:rFonts w:ascii="Times New Roman" w:hAnsi="Times New Roman" w:cs="Times New Roman"/>
                <w:sz w:val="24"/>
                <w:szCs w:val="24"/>
              </w:rPr>
              <w:t xml:space="preserve">Į sutarties nuostatų aiškumą, nedviprasmiškumą ir šalių lygiateisiškumo užtikrinimą atsižvelgta jau rengiant Palangos miesto savivaldybės turto valdymo, </w:t>
            </w:r>
            <w:r w:rsidRPr="0062357A">
              <w:rPr>
                <w:rFonts w:ascii="Times New Roman" w:hAnsi="Times New Roman" w:cs="Times New Roman"/>
                <w:sz w:val="24"/>
                <w:szCs w:val="24"/>
              </w:rPr>
              <w:lastRenderedPageBreak/>
              <w:t>naudojimo ir disponavimo juo tvarkos aprašą (su priedais).</w:t>
            </w:r>
          </w:p>
          <w:p w:rsidR="0062357A" w:rsidRPr="009E5338" w:rsidRDefault="0062357A" w:rsidP="0062357A">
            <w:pPr>
              <w:widowControl w:val="0"/>
              <w:spacing w:after="0" w:line="240" w:lineRule="auto"/>
              <w:jc w:val="both"/>
              <w:rPr>
                <w:rFonts w:ascii="Times New Roman" w:hAnsi="Times New Roman" w:cs="Times New Roman"/>
                <w:sz w:val="24"/>
                <w:szCs w:val="24"/>
              </w:rPr>
            </w:pPr>
            <w:r w:rsidRPr="0062357A">
              <w:rPr>
                <w:rFonts w:ascii="Times New Roman" w:hAnsi="Times New Roman" w:cs="Times New Roman"/>
                <w:sz w:val="24"/>
                <w:szCs w:val="24"/>
              </w:rPr>
              <w:t>Nėra jokio pagrindo daryti išvadą bei teigti, jog Savivaldybė, sudarydama ilgalaikio materialiojo turto nuomos sutartis, pažeidinėja šalių lygiateisiškumo principą.</w:t>
            </w:r>
          </w:p>
        </w:tc>
        <w:tc>
          <w:tcPr>
            <w:tcW w:w="3170" w:type="dxa"/>
          </w:tcPr>
          <w:p w:rsidR="004122B5" w:rsidRPr="001222F5" w:rsidRDefault="004122B5" w:rsidP="0062357A">
            <w:pPr>
              <w:pStyle w:val="NoSpacing"/>
              <w:rPr>
                <w:rFonts w:ascii="Times New Roman" w:hAnsi="Times New Roman" w:cs="Times New Roman"/>
                <w:sz w:val="24"/>
                <w:szCs w:val="24"/>
              </w:rPr>
            </w:pPr>
          </w:p>
        </w:tc>
      </w:tr>
      <w:tr w:rsidR="004122B5" w:rsidRPr="000F116D" w:rsidTr="00BD2C17">
        <w:trPr>
          <w:trHeight w:val="136"/>
        </w:trPr>
        <w:tc>
          <w:tcPr>
            <w:tcW w:w="1029" w:type="dxa"/>
          </w:tcPr>
          <w:p w:rsidR="004122B5"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19</w:t>
            </w:r>
          </w:p>
        </w:tc>
        <w:tc>
          <w:tcPr>
            <w:tcW w:w="3034" w:type="dxa"/>
          </w:tcPr>
          <w:p w:rsidR="004122B5" w:rsidRPr="009E5338" w:rsidRDefault="0062357A"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62357A">
              <w:rPr>
                <w:rFonts w:ascii="Times New Roman" w:hAnsi="Times New Roman" w:cs="Times New Roman"/>
                <w:sz w:val="24"/>
                <w:szCs w:val="24"/>
              </w:rPr>
              <w:t>tliekant korupcijos rizikos analizę Palangos miesto savivaldybės administracijos direktoriaus 2018 m. birželio 18 d.įsakymu Nr. A1-742 „Dėl asmenų ir šeimų, turinčių teisę į paramą būstui išsinuomoti, sąrašo“ buvo patvirtintas asmenų ir šeimų, turinčių teisę į paramą būstui išsinuomoti, sąrašas, kuris buvo paskelbtas viešai38. Iki tol asmenų ir šeimų, turinčių teisę į paramą būstui išsinuomoti, sąrašas nebuvo skelbiamas“.</w:t>
            </w:r>
          </w:p>
        </w:tc>
        <w:tc>
          <w:tcPr>
            <w:tcW w:w="2621" w:type="dxa"/>
          </w:tcPr>
          <w:p w:rsidR="00C776F6" w:rsidRDefault="00C776F6" w:rsidP="0062357A">
            <w:pPr>
              <w:widowControl w:val="0"/>
              <w:spacing w:after="0" w:line="240" w:lineRule="auto"/>
              <w:jc w:val="both"/>
              <w:rPr>
                <w:rFonts w:ascii="Times New Roman" w:hAnsi="Times New Roman" w:cs="Times New Roman"/>
                <w:sz w:val="24"/>
                <w:szCs w:val="24"/>
              </w:rPr>
            </w:pPr>
            <w:r w:rsidRPr="00C776F6">
              <w:rPr>
                <w:rFonts w:ascii="Times New Roman" w:hAnsi="Times New Roman" w:cs="Times New Roman"/>
                <w:sz w:val="24"/>
                <w:szCs w:val="24"/>
              </w:rPr>
              <w:t xml:space="preserve">Atsižvelgta </w:t>
            </w:r>
          </w:p>
          <w:p w:rsidR="0062357A" w:rsidRPr="0062357A" w:rsidRDefault="0062357A" w:rsidP="0062357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62357A">
              <w:rPr>
                <w:rFonts w:ascii="Times New Roman" w:hAnsi="Times New Roman" w:cs="Times New Roman"/>
                <w:sz w:val="24"/>
                <w:szCs w:val="24"/>
              </w:rPr>
              <w:t>smenų ir šeimų, turinčių teisę į paramą būstui išsinuomoti, sąrašo skelbimas yra griežtai reglamentuotas. Nuo 2015 m. sąrašai tvarkomi ir tikslinami Socialinės paramos šeimai informacinėje sistemoje (SPIS).</w:t>
            </w:r>
          </w:p>
          <w:p w:rsidR="0062357A" w:rsidRPr="0062357A" w:rsidRDefault="0062357A" w:rsidP="0062357A">
            <w:pPr>
              <w:widowControl w:val="0"/>
              <w:spacing w:after="0" w:line="240" w:lineRule="auto"/>
              <w:jc w:val="both"/>
              <w:rPr>
                <w:rFonts w:ascii="Times New Roman" w:hAnsi="Times New Roman" w:cs="Times New Roman"/>
                <w:sz w:val="24"/>
                <w:szCs w:val="24"/>
              </w:rPr>
            </w:pPr>
            <w:r w:rsidRPr="0062357A">
              <w:rPr>
                <w:rFonts w:ascii="Times New Roman" w:hAnsi="Times New Roman" w:cs="Times New Roman"/>
                <w:sz w:val="24"/>
                <w:szCs w:val="24"/>
              </w:rPr>
              <w:t xml:space="preserve">Palangos miesto savivaldybės asmenų ir šeimų, turinčių teisę į paramą būstui išsinuomoti, nuomojančių socialinį būstą, gaunančių būsto nuomos ar išperkamosios būsto nuomos mokesčių dalies kompensaciją, sąrašų tvarkymo ir tikslinimo tvarkos aprašas, patvirtintas Savivaldybės administracijos direktoriaus 2015-07-22 įsakymo Nr. A1-816 1 punktu, nustato, kad Prašymus įrašyti į Sąrašus, pateiktus ne elektroniniu būdu, Savivaldybės administracijos Ūkio ir turto skyrius registruoja SPIS (14 p.). Asmens ar šeimos eilės numerį </w:t>
            </w:r>
            <w:r w:rsidRPr="0062357A">
              <w:rPr>
                <w:rFonts w:ascii="Times New Roman" w:hAnsi="Times New Roman" w:cs="Times New Roman"/>
                <w:sz w:val="24"/>
                <w:szCs w:val="24"/>
              </w:rPr>
              <w:lastRenderedPageBreak/>
              <w:t>Sąraše nustato SPIS pagal prašymo užregistravimo Savivaldybės administracijoje datą ir laiką (15 p.). Savivaldybės administracija ne vėliau kaip per 10 darbo dienų nuo prašymo ir papildomų dokumentų gavimo iš asmens, o kai papildomus dokumentus surenka Savivaldybės administracijos Ūkio ir turto skyrius – nuo termino papildomiems dokumentams surinkti pabaigos, įrašo asmenį į Sąrašą bei raštu jį apie tai informuoja nurodydama jo eilės numerį Sąraše arba raštu pateikia motyvuotą atsisakymą įrašyti į Sąrašą (16 p.). Bendras sąrašas tikslinamas ir tvarkomas Savivaldybės administracijos direktoriaus įsakymu 1 kartą per metus, iki einamųjų metų rugsėjo 1 d. (17 p.).</w:t>
            </w:r>
          </w:p>
          <w:p w:rsidR="0062357A" w:rsidRPr="009E5338" w:rsidRDefault="0062357A" w:rsidP="0062357A">
            <w:pPr>
              <w:widowControl w:val="0"/>
              <w:spacing w:after="0" w:line="240" w:lineRule="auto"/>
              <w:jc w:val="both"/>
              <w:rPr>
                <w:rFonts w:ascii="Times New Roman" w:hAnsi="Times New Roman" w:cs="Times New Roman"/>
                <w:sz w:val="24"/>
                <w:szCs w:val="24"/>
              </w:rPr>
            </w:pPr>
            <w:r w:rsidRPr="0062357A">
              <w:rPr>
                <w:rFonts w:ascii="Times New Roman" w:hAnsi="Times New Roman" w:cs="Times New Roman"/>
                <w:sz w:val="24"/>
                <w:szCs w:val="24"/>
              </w:rPr>
              <w:t xml:space="preserve">Asmenų ir šeimų, turinčių teisę į paramą būstui išsinuomoti, sąrašas (tikslinamas ir tvarkomas) iki einamųjų metų rugsėjo 1 d. skelbiamas Savivaldybės interneto svetainėje www.palanga.lt tinklalapyje (nuo 2015 m. kiekvienais metais patikslintas sąrašas buvo skelbiamas ir tikslinamas www.palanga.lt, skyriuje „Savivaldybės, </w:t>
            </w:r>
            <w:r w:rsidRPr="0062357A">
              <w:rPr>
                <w:rFonts w:ascii="Times New Roman" w:hAnsi="Times New Roman" w:cs="Times New Roman"/>
                <w:sz w:val="24"/>
                <w:szCs w:val="24"/>
              </w:rPr>
              <w:lastRenderedPageBreak/>
              <w:t>socialinis būstas“).</w:t>
            </w:r>
          </w:p>
        </w:tc>
        <w:tc>
          <w:tcPr>
            <w:tcW w:w="3170" w:type="dxa"/>
          </w:tcPr>
          <w:p w:rsidR="004122B5" w:rsidRPr="001222F5" w:rsidRDefault="00C776F6" w:rsidP="000F116D">
            <w:pPr>
              <w:pStyle w:val="NoSpacing"/>
              <w:rPr>
                <w:rFonts w:ascii="Times New Roman" w:hAnsi="Times New Roman" w:cs="Times New Roman"/>
                <w:sz w:val="24"/>
                <w:szCs w:val="24"/>
              </w:rPr>
            </w:pPr>
            <w:r w:rsidRPr="00C776F6">
              <w:rPr>
                <w:rFonts w:ascii="Times New Roman" w:hAnsi="Times New Roman" w:cs="Times New Roman"/>
                <w:sz w:val="24"/>
                <w:szCs w:val="24"/>
              </w:rPr>
              <w:lastRenderedPageBreak/>
              <w:t>Siūloma tęsti</w:t>
            </w:r>
          </w:p>
        </w:tc>
      </w:tr>
      <w:tr w:rsidR="00663CF8" w:rsidRPr="000F116D" w:rsidTr="00BD2C17">
        <w:trPr>
          <w:trHeight w:val="136"/>
        </w:trPr>
        <w:tc>
          <w:tcPr>
            <w:tcW w:w="1029" w:type="dxa"/>
          </w:tcPr>
          <w:p w:rsidR="00663CF8"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20</w:t>
            </w:r>
          </w:p>
        </w:tc>
        <w:tc>
          <w:tcPr>
            <w:tcW w:w="3034" w:type="dxa"/>
          </w:tcPr>
          <w:p w:rsidR="00663CF8" w:rsidRDefault="00663CF8" w:rsidP="000C51BC">
            <w:pPr>
              <w:widowControl w:val="0"/>
              <w:spacing w:after="0" w:line="240" w:lineRule="auto"/>
              <w:jc w:val="both"/>
              <w:rPr>
                <w:rFonts w:ascii="Times New Roman" w:hAnsi="Times New Roman" w:cs="Times New Roman"/>
                <w:sz w:val="24"/>
                <w:szCs w:val="24"/>
              </w:rPr>
            </w:pPr>
            <w:r w:rsidRPr="00663CF8">
              <w:rPr>
                <w:rFonts w:ascii="Times New Roman" w:hAnsi="Times New Roman" w:cs="Times New Roman"/>
                <w:sz w:val="24"/>
                <w:szCs w:val="24"/>
              </w:rPr>
              <w:t>Svarstyti galimybę socialinio būsto administravimą ir nuomą reglamentuojančiuose Savivaldybės vidaus teisės aktuose nustatyti aiškius ir objektyvius socialinio būsto fondo paskirstymo kriterijus kiekvienam sąrašui“.</w:t>
            </w:r>
          </w:p>
        </w:tc>
        <w:tc>
          <w:tcPr>
            <w:tcW w:w="2621" w:type="dxa"/>
          </w:tcPr>
          <w:p w:rsidR="00663CF8" w:rsidRDefault="00663CF8"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 iš dalies</w:t>
            </w:r>
          </w:p>
          <w:p w:rsidR="00663CF8" w:rsidRDefault="00663CF8" w:rsidP="00663CF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Manome, pasiūlymas nėra tikslingas. </w:t>
            </w:r>
            <w:r w:rsidRPr="00663CF8">
              <w:rPr>
                <w:rFonts w:ascii="Times New Roman" w:hAnsi="Times New Roman" w:cs="Times New Roman"/>
                <w:sz w:val="24"/>
                <w:szCs w:val="24"/>
              </w:rPr>
              <w:t>Būstai suteikiami vadovaujantis lygiateisiškumo principu.</w:t>
            </w:r>
          </w:p>
        </w:tc>
        <w:tc>
          <w:tcPr>
            <w:tcW w:w="3170" w:type="dxa"/>
          </w:tcPr>
          <w:p w:rsidR="00663CF8" w:rsidRDefault="00663CF8" w:rsidP="000F116D">
            <w:pPr>
              <w:pStyle w:val="NoSpacing"/>
              <w:rPr>
                <w:rFonts w:ascii="Times New Roman" w:hAnsi="Times New Roman" w:cs="Times New Roman"/>
                <w:sz w:val="24"/>
                <w:szCs w:val="24"/>
              </w:rPr>
            </w:pPr>
            <w:r>
              <w:rPr>
                <w:rFonts w:ascii="Times New Roman" w:hAnsi="Times New Roman" w:cs="Times New Roman"/>
                <w:sz w:val="24"/>
                <w:szCs w:val="24"/>
              </w:rPr>
              <w:t>Siūloma tęsti</w:t>
            </w:r>
          </w:p>
        </w:tc>
      </w:tr>
      <w:tr w:rsidR="00663CF8" w:rsidRPr="000F116D" w:rsidTr="00BD2C17">
        <w:trPr>
          <w:trHeight w:val="136"/>
        </w:trPr>
        <w:tc>
          <w:tcPr>
            <w:tcW w:w="1029" w:type="dxa"/>
          </w:tcPr>
          <w:p w:rsidR="00663CF8"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21</w:t>
            </w:r>
          </w:p>
        </w:tc>
        <w:tc>
          <w:tcPr>
            <w:tcW w:w="3034" w:type="dxa"/>
          </w:tcPr>
          <w:p w:rsidR="00663CF8" w:rsidRPr="00663CF8" w:rsidRDefault="00663CF8" w:rsidP="00140223">
            <w:pPr>
              <w:widowControl w:val="0"/>
              <w:spacing w:after="0" w:line="240" w:lineRule="auto"/>
              <w:jc w:val="both"/>
              <w:rPr>
                <w:rFonts w:ascii="Times New Roman" w:hAnsi="Times New Roman" w:cs="Times New Roman"/>
                <w:sz w:val="24"/>
                <w:szCs w:val="24"/>
              </w:rPr>
            </w:pPr>
            <w:r w:rsidRPr="00663CF8">
              <w:rPr>
                <w:rFonts w:ascii="Times New Roman" w:hAnsi="Times New Roman" w:cs="Times New Roman"/>
                <w:sz w:val="24"/>
                <w:szCs w:val="24"/>
              </w:rPr>
              <w:t>Savivaldybės interneto svetainėje papildomai skelbti ir informaciją apie Savivaldybės turimas laisvas ir išnuomotas gyvenamąsias patalpas asmenims (šeimoms), kurie yra įtraukti į sąrašus socialiniam būstui gauti.</w:t>
            </w:r>
          </w:p>
        </w:tc>
        <w:tc>
          <w:tcPr>
            <w:tcW w:w="2621" w:type="dxa"/>
          </w:tcPr>
          <w:p w:rsidR="00663CF8" w:rsidRDefault="00663CF8" w:rsidP="000C51BC">
            <w:pPr>
              <w:widowControl w:val="0"/>
              <w:spacing w:after="0" w:line="240" w:lineRule="auto"/>
              <w:jc w:val="both"/>
              <w:rPr>
                <w:rFonts w:ascii="Times New Roman" w:hAnsi="Times New Roman" w:cs="Times New Roman"/>
                <w:sz w:val="24"/>
                <w:szCs w:val="24"/>
              </w:rPr>
            </w:pPr>
            <w:r w:rsidRPr="00663CF8">
              <w:rPr>
                <w:rFonts w:ascii="Times New Roman" w:hAnsi="Times New Roman" w:cs="Times New Roman"/>
                <w:sz w:val="24"/>
                <w:szCs w:val="24"/>
              </w:rPr>
              <w:t xml:space="preserve">Atsižvelgta </w:t>
            </w:r>
          </w:p>
          <w:p w:rsidR="00663CF8" w:rsidRDefault="00663CF8" w:rsidP="000C51BC">
            <w:pPr>
              <w:widowControl w:val="0"/>
              <w:spacing w:after="0" w:line="240" w:lineRule="auto"/>
              <w:jc w:val="both"/>
              <w:rPr>
                <w:rFonts w:ascii="Times New Roman" w:hAnsi="Times New Roman" w:cs="Times New Roman"/>
                <w:sz w:val="24"/>
                <w:szCs w:val="24"/>
              </w:rPr>
            </w:pPr>
            <w:r w:rsidRPr="00663CF8">
              <w:rPr>
                <w:rFonts w:ascii="Times New Roman" w:hAnsi="Times New Roman" w:cs="Times New Roman"/>
                <w:sz w:val="24"/>
                <w:szCs w:val="24"/>
              </w:rPr>
              <w:t>Savivaldybė tinkamų gyventi laisvų socialinių būstų neturi, įsigijus pirkimo būdu socialinį būstą ar atsilaisvinus savivaldybės ar socialiniam būstui, nedelsiant, eilės tvarka pagal prašymų pateikimo datą ir laiką, būstai yra išnuomojami asmenims ar šeimoms įrašytiems į asmenų ir šeimų turinčių teisę į paramą būstui išsinuomoti sąrašą</w:t>
            </w:r>
          </w:p>
        </w:tc>
        <w:tc>
          <w:tcPr>
            <w:tcW w:w="3170" w:type="dxa"/>
          </w:tcPr>
          <w:p w:rsidR="00663CF8" w:rsidRDefault="00663CF8" w:rsidP="000F116D">
            <w:pPr>
              <w:pStyle w:val="NoSpacing"/>
              <w:rPr>
                <w:rFonts w:ascii="Times New Roman" w:hAnsi="Times New Roman" w:cs="Times New Roman"/>
                <w:sz w:val="24"/>
                <w:szCs w:val="24"/>
              </w:rPr>
            </w:pPr>
            <w:r w:rsidRPr="00663CF8">
              <w:rPr>
                <w:rFonts w:ascii="Times New Roman" w:hAnsi="Times New Roman" w:cs="Times New Roman"/>
                <w:sz w:val="24"/>
                <w:szCs w:val="24"/>
              </w:rPr>
              <w:t>Siūloma tęsti</w:t>
            </w:r>
          </w:p>
        </w:tc>
      </w:tr>
      <w:tr w:rsidR="00663CF8" w:rsidRPr="000F116D" w:rsidTr="00BD2C17">
        <w:trPr>
          <w:trHeight w:val="136"/>
        </w:trPr>
        <w:tc>
          <w:tcPr>
            <w:tcW w:w="1029" w:type="dxa"/>
          </w:tcPr>
          <w:p w:rsidR="00663CF8"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22</w:t>
            </w:r>
          </w:p>
        </w:tc>
        <w:tc>
          <w:tcPr>
            <w:tcW w:w="3034" w:type="dxa"/>
          </w:tcPr>
          <w:p w:rsidR="00663CF8" w:rsidRPr="00663CF8" w:rsidRDefault="00A84CC8"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663CF8" w:rsidRPr="00663CF8">
              <w:rPr>
                <w:rFonts w:ascii="Times New Roman" w:hAnsi="Times New Roman" w:cs="Times New Roman"/>
                <w:sz w:val="24"/>
                <w:szCs w:val="24"/>
              </w:rPr>
              <w:t>žtikrinti, kad prašymą, skundą ar pranešimą nagrinėjantis Savivaldybės valstybės tarnautojas, vadovaudamasis Lietuvos Respublikos viešojo administravimo įstatymo 3 straipsnio 8 punkte įtvirtinta nuostata, informaciją iš savo administracijos padalinių, prireikus – ir iš kitų viešojo administravimo subjektų, gautų pats, neįpareigodamas tai atlikti prašymą, skundą ar pranešimą padavusį asmenį“.</w:t>
            </w:r>
          </w:p>
        </w:tc>
        <w:tc>
          <w:tcPr>
            <w:tcW w:w="2621" w:type="dxa"/>
          </w:tcPr>
          <w:p w:rsidR="00663CF8" w:rsidRDefault="00663CF8" w:rsidP="000C51B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 iš dalies</w:t>
            </w:r>
          </w:p>
          <w:p w:rsidR="00663CF8" w:rsidRDefault="00663CF8" w:rsidP="0015318D">
            <w:pPr>
              <w:widowControl w:val="0"/>
              <w:spacing w:after="0" w:line="240" w:lineRule="auto"/>
              <w:jc w:val="both"/>
              <w:rPr>
                <w:rFonts w:ascii="Times New Roman" w:hAnsi="Times New Roman" w:cs="Times New Roman"/>
                <w:sz w:val="24"/>
                <w:szCs w:val="24"/>
              </w:rPr>
            </w:pPr>
            <w:r w:rsidRPr="00663CF8">
              <w:rPr>
                <w:rFonts w:ascii="Times New Roman" w:hAnsi="Times New Roman" w:cs="Times New Roman"/>
                <w:sz w:val="24"/>
                <w:szCs w:val="24"/>
              </w:rPr>
              <w:t>Manome, siūlymas nėra tikslingas.</w:t>
            </w:r>
            <w:r>
              <w:rPr>
                <w:rFonts w:ascii="Times New Roman" w:hAnsi="Times New Roman" w:cs="Times New Roman"/>
                <w:sz w:val="24"/>
                <w:szCs w:val="24"/>
              </w:rPr>
              <w:t xml:space="preserve"> </w:t>
            </w:r>
            <w:r w:rsidRPr="00663CF8">
              <w:rPr>
                <w:rFonts w:ascii="Times New Roman" w:hAnsi="Times New Roman" w:cs="Times New Roman"/>
                <w:sz w:val="24"/>
                <w:szCs w:val="24"/>
              </w:rPr>
              <w:t>Prašymo dėl teisės į paramą būstui įsigyti patvirtinimo formoje, patvirtintoje Lietuvos Respublikos socialinės apsaugos ir darbo ministro 2015-04-10 įsakymu Nr. A1-195</w:t>
            </w:r>
            <w:r>
              <w:rPr>
                <w:rFonts w:ascii="Times New Roman" w:hAnsi="Times New Roman" w:cs="Times New Roman"/>
                <w:sz w:val="24"/>
                <w:szCs w:val="24"/>
              </w:rPr>
              <w:t xml:space="preserve">, yra galimybė nurodyti: „5.2. </w:t>
            </w:r>
            <w:r w:rsidRPr="00663CF8">
              <w:rPr>
                <w:rFonts w:ascii="Times New Roman" w:hAnsi="Times New Roman" w:cs="Times New Roman"/>
                <w:sz w:val="24"/>
                <w:szCs w:val="24"/>
              </w:rPr>
              <w:t>Sutinku, kad savivaldybės vykdomoji institucija surinktų šiuos papildomus dokumentus</w:t>
            </w:r>
            <w:r w:rsidR="0015318D">
              <w:rPr>
                <w:rFonts w:ascii="Times New Roman" w:hAnsi="Times New Roman" w:cs="Times New Roman"/>
                <w:sz w:val="24"/>
                <w:szCs w:val="24"/>
              </w:rPr>
              <w:t>“</w:t>
            </w:r>
            <w:r w:rsidRPr="00663CF8">
              <w:rPr>
                <w:rFonts w:ascii="Times New Roman" w:hAnsi="Times New Roman" w:cs="Times New Roman"/>
                <w:sz w:val="24"/>
                <w:szCs w:val="24"/>
              </w:rPr>
              <w:t xml:space="preserve"> </w:t>
            </w:r>
          </w:p>
        </w:tc>
        <w:tc>
          <w:tcPr>
            <w:tcW w:w="3170" w:type="dxa"/>
          </w:tcPr>
          <w:p w:rsidR="00663CF8" w:rsidRDefault="00663CF8" w:rsidP="000F116D">
            <w:pPr>
              <w:pStyle w:val="NoSpacing"/>
              <w:rPr>
                <w:rFonts w:ascii="Times New Roman" w:hAnsi="Times New Roman" w:cs="Times New Roman"/>
                <w:sz w:val="24"/>
                <w:szCs w:val="24"/>
              </w:rPr>
            </w:pPr>
            <w:r w:rsidRPr="00663CF8">
              <w:rPr>
                <w:rFonts w:ascii="Times New Roman" w:hAnsi="Times New Roman" w:cs="Times New Roman"/>
                <w:sz w:val="24"/>
                <w:szCs w:val="24"/>
              </w:rPr>
              <w:t>Siūloma tęsti</w:t>
            </w:r>
          </w:p>
        </w:tc>
      </w:tr>
      <w:tr w:rsidR="00663CF8" w:rsidRPr="000F116D" w:rsidTr="00BD2C17">
        <w:trPr>
          <w:trHeight w:val="136"/>
        </w:trPr>
        <w:tc>
          <w:tcPr>
            <w:tcW w:w="1029" w:type="dxa"/>
          </w:tcPr>
          <w:p w:rsidR="00663CF8"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t>23</w:t>
            </w:r>
          </w:p>
        </w:tc>
        <w:tc>
          <w:tcPr>
            <w:tcW w:w="3034" w:type="dxa"/>
          </w:tcPr>
          <w:p w:rsidR="00663CF8" w:rsidRPr="00663CF8" w:rsidRDefault="00663CF8" w:rsidP="000C51BC">
            <w:pPr>
              <w:widowControl w:val="0"/>
              <w:spacing w:after="0" w:line="240" w:lineRule="auto"/>
              <w:jc w:val="both"/>
              <w:rPr>
                <w:rFonts w:ascii="Times New Roman" w:hAnsi="Times New Roman" w:cs="Times New Roman"/>
                <w:sz w:val="24"/>
                <w:szCs w:val="24"/>
              </w:rPr>
            </w:pPr>
            <w:r w:rsidRPr="00663CF8">
              <w:rPr>
                <w:rFonts w:ascii="Times New Roman" w:hAnsi="Times New Roman" w:cs="Times New Roman"/>
                <w:sz w:val="24"/>
                <w:szCs w:val="24"/>
              </w:rPr>
              <w:t xml:space="preserve">Savivaldybės vidaus teisės aktuose (Apraše) detaliai reglamentuoti sprendimo išnuomoti Savivaldybės socialinį būstą priėmimo tvarką, apibrėžti Komisijos vaidmenį bei funkcijas šioje </w:t>
            </w:r>
            <w:r w:rsidRPr="00663CF8">
              <w:rPr>
                <w:rFonts w:ascii="Times New Roman" w:hAnsi="Times New Roman" w:cs="Times New Roman"/>
                <w:sz w:val="24"/>
                <w:szCs w:val="24"/>
              </w:rPr>
              <w:lastRenderedPageBreak/>
              <w:t>srityje, numatyti konkrečius terminus, per kuriuos turi būti priimamos konkrečios administracinės procedūros“.</w:t>
            </w:r>
          </w:p>
        </w:tc>
        <w:tc>
          <w:tcPr>
            <w:tcW w:w="2621" w:type="dxa"/>
          </w:tcPr>
          <w:p w:rsidR="00663CF8" w:rsidRDefault="00BD2C17" w:rsidP="000C51BC">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lastRenderedPageBreak/>
              <w:t>Atsižvelgta iš dalies</w:t>
            </w:r>
          </w:p>
          <w:p w:rsidR="00BD2C17" w:rsidRPr="00BD2C17" w:rsidRDefault="00BD2C17" w:rsidP="00BD2C17">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t>Manome, kad siūlymas nėra tikslingas.</w:t>
            </w:r>
            <w:r>
              <w:rPr>
                <w:rFonts w:ascii="Times New Roman" w:hAnsi="Times New Roman" w:cs="Times New Roman"/>
                <w:sz w:val="24"/>
                <w:szCs w:val="24"/>
              </w:rPr>
              <w:t xml:space="preserve"> </w:t>
            </w:r>
            <w:r w:rsidRPr="00BD2C17">
              <w:rPr>
                <w:rFonts w:ascii="Times New Roman" w:hAnsi="Times New Roman" w:cs="Times New Roman"/>
                <w:sz w:val="24"/>
                <w:szCs w:val="24"/>
              </w:rPr>
              <w:t>Vadovaujamasi aukštesnės juridinės galios teisės aktais.</w:t>
            </w:r>
          </w:p>
          <w:p w:rsidR="00BD2C17" w:rsidRDefault="00BD2C17" w:rsidP="0015318D">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t xml:space="preserve">Paramos būstui įsigyti ar </w:t>
            </w:r>
            <w:r w:rsidRPr="00BD2C17">
              <w:rPr>
                <w:rFonts w:ascii="Times New Roman" w:hAnsi="Times New Roman" w:cs="Times New Roman"/>
                <w:sz w:val="24"/>
                <w:szCs w:val="24"/>
              </w:rPr>
              <w:lastRenderedPageBreak/>
              <w:t xml:space="preserve">išsinuomoti įstatymo 9 str. 4 d.: „4. Asmenys ir šeimos, kuriems šiame įstatyme nustatyta tvarka siūloma išsinuomoti socialinį būstą ir kurie rašytiniame pasiūlyme nustatytu laiku be svarbių priežasčių du kartus neatvyksta į savivaldybę dėl socialinio būsto nuomos ir raštu neišreiškia sutikimo ar nesutikimo nuomotis siūlomą socialinį būstą, išbraukiami iš asmenų ir šeimų, turinčių teisę į paramą būstui išsinuomoti, sąrašo. </w:t>
            </w:r>
          </w:p>
        </w:tc>
        <w:tc>
          <w:tcPr>
            <w:tcW w:w="3170" w:type="dxa"/>
          </w:tcPr>
          <w:p w:rsidR="00663CF8" w:rsidRPr="00663CF8" w:rsidRDefault="00BD2C17"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Siūlome tęsti</w:t>
            </w:r>
          </w:p>
        </w:tc>
      </w:tr>
      <w:tr w:rsidR="00BD2C17" w:rsidRPr="000F116D" w:rsidTr="00BD2C17">
        <w:trPr>
          <w:trHeight w:val="136"/>
        </w:trPr>
        <w:tc>
          <w:tcPr>
            <w:tcW w:w="1029" w:type="dxa"/>
          </w:tcPr>
          <w:p w:rsidR="00BD2C17" w:rsidRDefault="00A84CC8" w:rsidP="000F116D">
            <w:pPr>
              <w:pStyle w:val="NoSpacing"/>
              <w:rPr>
                <w:rFonts w:ascii="Times New Roman" w:hAnsi="Times New Roman" w:cs="Times New Roman"/>
                <w:sz w:val="24"/>
                <w:szCs w:val="24"/>
              </w:rPr>
            </w:pPr>
            <w:r>
              <w:rPr>
                <w:rFonts w:ascii="Times New Roman" w:hAnsi="Times New Roman" w:cs="Times New Roman"/>
                <w:sz w:val="24"/>
                <w:szCs w:val="24"/>
              </w:rPr>
              <w:lastRenderedPageBreak/>
              <w:t>24</w:t>
            </w:r>
          </w:p>
        </w:tc>
        <w:tc>
          <w:tcPr>
            <w:tcW w:w="3034" w:type="dxa"/>
          </w:tcPr>
          <w:p w:rsidR="00BD2C17" w:rsidRPr="00663CF8" w:rsidRDefault="00BD2C17" w:rsidP="000C51BC">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t>Savivaldybės vidaus teisės aktuose nustatyti terminą, kuriam laikotarpiui sudaroma socialinio būsto nuomos sutartis ir kada gali būti pratęsiama socialinio būsto nuomos sutartis su asmenimis (šeimomis), kurie neteko būsto dėl gaisrų, potvynių, stiprių vėjų ar kitų nuo žmogaus valios nepriklausančių aplinkybių ir kurie Lietuvos Respublikos teritorijoje nuosavybės teise neturi kito tinkamo gyventi būsto, taip pat šeimomis, auginančiomis 5 ir daugiau vaikų, šeimomis, kurioms vienu kartu gimsta trys ar daugiau vaikų, ir asmenims ar vaikams, turintiems nustatytą nedarbingumo lygį, taip pat detalizuoti ir tokio pobūdžio sutarties pratęsimo kriterijus“</w:t>
            </w:r>
          </w:p>
        </w:tc>
        <w:tc>
          <w:tcPr>
            <w:tcW w:w="2621" w:type="dxa"/>
          </w:tcPr>
          <w:p w:rsidR="00BD2C17" w:rsidRDefault="00BD2C17" w:rsidP="000C51BC">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t>Atsižvelgta iš dalies</w:t>
            </w:r>
          </w:p>
          <w:p w:rsidR="00BD2C17" w:rsidRPr="00BD2C17" w:rsidRDefault="00BD2C17" w:rsidP="00BD2C17">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t>Manome, kad siūlymas nėra tikslingas.</w:t>
            </w:r>
            <w:r>
              <w:rPr>
                <w:rFonts w:ascii="Times New Roman" w:hAnsi="Times New Roman" w:cs="Times New Roman"/>
                <w:sz w:val="24"/>
                <w:szCs w:val="24"/>
              </w:rPr>
              <w:t xml:space="preserve"> </w:t>
            </w:r>
            <w:r w:rsidRPr="00BD2C17">
              <w:rPr>
                <w:rFonts w:ascii="Times New Roman" w:hAnsi="Times New Roman" w:cs="Times New Roman"/>
                <w:sz w:val="24"/>
                <w:szCs w:val="24"/>
              </w:rPr>
              <w:t>Pakartotinai pažymime, kad sąlygų, reikalavimų, tvarkų, procedūrų, nenumatytų aukštesnės juridinės galios teisės aktuose, Palangos miesto savivaldybė nenustatė.</w:t>
            </w:r>
          </w:p>
          <w:p w:rsidR="00BD2C17" w:rsidRPr="00BD2C17" w:rsidRDefault="00BD2C17" w:rsidP="00BD2C17">
            <w:pPr>
              <w:widowControl w:val="0"/>
              <w:spacing w:after="0" w:line="240" w:lineRule="auto"/>
              <w:jc w:val="both"/>
              <w:rPr>
                <w:rFonts w:ascii="Times New Roman" w:hAnsi="Times New Roman" w:cs="Times New Roman"/>
                <w:sz w:val="24"/>
                <w:szCs w:val="24"/>
              </w:rPr>
            </w:pPr>
            <w:r w:rsidRPr="00BD2C17">
              <w:rPr>
                <w:rFonts w:ascii="Times New Roman" w:hAnsi="Times New Roman" w:cs="Times New Roman"/>
                <w:sz w:val="24"/>
                <w:szCs w:val="24"/>
              </w:rPr>
              <w:t>Socialinio būsto nuomos sutartis sudaroma neterminuotam laikui, kol neišnyksta pagrindas socialiniam būstui nuomoti.</w:t>
            </w:r>
          </w:p>
        </w:tc>
        <w:tc>
          <w:tcPr>
            <w:tcW w:w="3170" w:type="dxa"/>
          </w:tcPr>
          <w:p w:rsidR="00BD2C17" w:rsidRDefault="00BD2C17" w:rsidP="000F116D">
            <w:pPr>
              <w:pStyle w:val="NoSpacing"/>
              <w:rPr>
                <w:rFonts w:ascii="Times New Roman" w:hAnsi="Times New Roman" w:cs="Times New Roman"/>
                <w:sz w:val="24"/>
                <w:szCs w:val="24"/>
              </w:rPr>
            </w:pPr>
            <w:r w:rsidRPr="00BD2C17">
              <w:rPr>
                <w:rFonts w:ascii="Times New Roman" w:hAnsi="Times New Roman" w:cs="Times New Roman"/>
                <w:sz w:val="24"/>
                <w:szCs w:val="24"/>
              </w:rPr>
              <w:t>Siūloma tęsti</w:t>
            </w:r>
          </w:p>
        </w:tc>
      </w:tr>
    </w:tbl>
    <w:p w:rsidR="00034092" w:rsidRDefault="00034092" w:rsidP="000F116D">
      <w:pPr>
        <w:pStyle w:val="NoSpacing"/>
        <w:rPr>
          <w:rFonts w:ascii="Times New Roman" w:hAnsi="Times New Roman" w:cs="Times New Roman"/>
          <w:sz w:val="24"/>
          <w:szCs w:val="24"/>
        </w:rPr>
      </w:pPr>
    </w:p>
    <w:p w:rsidR="003242D3" w:rsidRDefault="003242D3" w:rsidP="000F116D">
      <w:pPr>
        <w:pStyle w:val="NoSpacing"/>
        <w:rPr>
          <w:rFonts w:ascii="Times New Roman" w:hAnsi="Times New Roman" w:cs="Times New Roman"/>
          <w:sz w:val="24"/>
          <w:szCs w:val="24"/>
        </w:rPr>
      </w:pPr>
    </w:p>
    <w:p w:rsidR="003242D3" w:rsidRPr="000F116D" w:rsidRDefault="003242D3" w:rsidP="003242D3">
      <w:pPr>
        <w:pStyle w:val="NoSpacing"/>
        <w:jc w:val="center"/>
        <w:rPr>
          <w:rFonts w:ascii="Times New Roman" w:hAnsi="Times New Roman" w:cs="Times New Roman"/>
          <w:sz w:val="24"/>
          <w:szCs w:val="24"/>
        </w:rPr>
      </w:pPr>
      <w:r>
        <w:rPr>
          <w:rFonts w:ascii="Times New Roman" w:hAnsi="Times New Roman" w:cs="Times New Roman"/>
          <w:sz w:val="24"/>
          <w:szCs w:val="24"/>
        </w:rPr>
        <w:t>____________</w:t>
      </w:r>
    </w:p>
    <w:sectPr w:rsidR="003242D3" w:rsidRPr="000F116D" w:rsidSect="00B406B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DD8" w:rsidRDefault="00163DD8" w:rsidP="00BD3BD4">
      <w:pPr>
        <w:spacing w:after="0" w:line="240" w:lineRule="auto"/>
      </w:pPr>
      <w:r>
        <w:separator/>
      </w:r>
    </w:p>
  </w:endnote>
  <w:endnote w:type="continuationSeparator" w:id="0">
    <w:p w:rsidR="00163DD8" w:rsidRDefault="00163DD8" w:rsidP="00BD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DD8" w:rsidRDefault="00163DD8" w:rsidP="00BD3BD4">
      <w:pPr>
        <w:spacing w:after="0" w:line="240" w:lineRule="auto"/>
      </w:pPr>
      <w:r>
        <w:separator/>
      </w:r>
    </w:p>
  </w:footnote>
  <w:footnote w:type="continuationSeparator" w:id="0">
    <w:p w:rsidR="00163DD8" w:rsidRDefault="00163DD8" w:rsidP="00BD3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D4"/>
    <w:rsid w:val="00034092"/>
    <w:rsid w:val="0005149D"/>
    <w:rsid w:val="000935FC"/>
    <w:rsid w:val="000F116D"/>
    <w:rsid w:val="001222F5"/>
    <w:rsid w:val="00140223"/>
    <w:rsid w:val="001476CA"/>
    <w:rsid w:val="0015318D"/>
    <w:rsid w:val="00163DD8"/>
    <w:rsid w:val="00164B07"/>
    <w:rsid w:val="00281179"/>
    <w:rsid w:val="002B58B2"/>
    <w:rsid w:val="0031444D"/>
    <w:rsid w:val="003215DB"/>
    <w:rsid w:val="003242D3"/>
    <w:rsid w:val="003A7C21"/>
    <w:rsid w:val="003D0B12"/>
    <w:rsid w:val="004022D6"/>
    <w:rsid w:val="004122B5"/>
    <w:rsid w:val="005010A4"/>
    <w:rsid w:val="00516786"/>
    <w:rsid w:val="005A0C8C"/>
    <w:rsid w:val="005E25FA"/>
    <w:rsid w:val="0062357A"/>
    <w:rsid w:val="00626AC0"/>
    <w:rsid w:val="006402FA"/>
    <w:rsid w:val="00663CF8"/>
    <w:rsid w:val="006C1C32"/>
    <w:rsid w:val="0075425E"/>
    <w:rsid w:val="00775C59"/>
    <w:rsid w:val="00787E29"/>
    <w:rsid w:val="007B5266"/>
    <w:rsid w:val="008060C2"/>
    <w:rsid w:val="008960EB"/>
    <w:rsid w:val="008A62B2"/>
    <w:rsid w:val="009E458B"/>
    <w:rsid w:val="00A05D1A"/>
    <w:rsid w:val="00A276A3"/>
    <w:rsid w:val="00A84CC8"/>
    <w:rsid w:val="00AF508A"/>
    <w:rsid w:val="00B23273"/>
    <w:rsid w:val="00B406B1"/>
    <w:rsid w:val="00B843EF"/>
    <w:rsid w:val="00BD2C17"/>
    <w:rsid w:val="00BD3BD4"/>
    <w:rsid w:val="00C16222"/>
    <w:rsid w:val="00C370F0"/>
    <w:rsid w:val="00C776F6"/>
    <w:rsid w:val="00CD08FD"/>
    <w:rsid w:val="00CE6E74"/>
    <w:rsid w:val="00CF6266"/>
    <w:rsid w:val="00D53E00"/>
    <w:rsid w:val="00E56E9E"/>
    <w:rsid w:val="00F326F4"/>
    <w:rsid w:val="00F4408E"/>
    <w:rsid w:val="00F76453"/>
    <w:rsid w:val="00F85E07"/>
    <w:rsid w:val="00FB772C"/>
    <w:rsid w:val="00FF5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5F483-89C1-4CFF-8CA8-65F868F5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D4"/>
    <w:pPr>
      <w:spacing w:after="160" w:line="259" w:lineRule="auto"/>
    </w:pPr>
  </w:style>
  <w:style w:type="paragraph" w:styleId="Heading1">
    <w:name w:val="heading 1"/>
    <w:basedOn w:val="Normal"/>
    <w:next w:val="Normal"/>
    <w:link w:val="Heading1Char"/>
    <w:uiPriority w:val="9"/>
    <w:qFormat/>
    <w:rsid w:val="00BD3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mano">
    <w:name w:val="antraštė1-mano"/>
    <w:basedOn w:val="Heading1"/>
    <w:link w:val="antrat1-manoDiagrama"/>
    <w:qFormat/>
    <w:rsid w:val="00BD3BD4"/>
    <w:pPr>
      <w:keepNext w:val="0"/>
      <w:keepLines w:val="0"/>
      <w:spacing w:before="0" w:line="240" w:lineRule="auto"/>
      <w:jc w:val="center"/>
    </w:pPr>
    <w:rPr>
      <w:rFonts w:ascii="Times New Roman" w:hAnsi="Times New Roman"/>
      <w:caps/>
      <w:szCs w:val="24"/>
    </w:rPr>
  </w:style>
  <w:style w:type="character" w:customStyle="1" w:styleId="antrat1-manoDiagrama">
    <w:name w:val="antraštė1-mano Diagrama"/>
    <w:basedOn w:val="Heading1Char"/>
    <w:link w:val="antrat1-mano"/>
    <w:rsid w:val="00BD3BD4"/>
    <w:rPr>
      <w:rFonts w:ascii="Times New Roman" w:eastAsiaTheme="majorEastAsia" w:hAnsi="Times New Roman" w:cstheme="majorBidi"/>
      <w:b/>
      <w:bCs/>
      <w:caps/>
      <w:color w:val="365F91" w:themeColor="accent1" w:themeShade="BF"/>
      <w:sz w:val="28"/>
      <w:szCs w:val="24"/>
    </w:rPr>
  </w:style>
  <w:style w:type="paragraph" w:styleId="FootnoteText">
    <w:name w:val="footnote text"/>
    <w:basedOn w:val="Normal"/>
    <w:link w:val="FootnoteTextChar"/>
    <w:uiPriority w:val="99"/>
    <w:rsid w:val="00BD3BD4"/>
    <w:pPr>
      <w:spacing w:after="0" w:line="240" w:lineRule="auto"/>
    </w:pPr>
    <w:rPr>
      <w:rFonts w:ascii="Times New Roman" w:eastAsia="Times New Roman" w:hAnsi="Times New Roman" w:cs="Times New Roman"/>
      <w:noProof/>
      <w:sz w:val="20"/>
      <w:szCs w:val="20"/>
      <w:lang w:eastAsia="lt-LT"/>
    </w:rPr>
  </w:style>
  <w:style w:type="character" w:customStyle="1" w:styleId="FootnoteTextChar">
    <w:name w:val="Footnote Text Char"/>
    <w:basedOn w:val="DefaultParagraphFont"/>
    <w:link w:val="FootnoteText"/>
    <w:uiPriority w:val="99"/>
    <w:rsid w:val="00BD3BD4"/>
    <w:rPr>
      <w:rFonts w:ascii="Times New Roman" w:eastAsia="Times New Roman" w:hAnsi="Times New Roman" w:cs="Times New Roman"/>
      <w:noProof/>
      <w:sz w:val="20"/>
      <w:szCs w:val="20"/>
      <w:lang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iPriority w:val="99"/>
    <w:rsid w:val="00BD3BD4"/>
    <w:rPr>
      <w:rFonts w:cs="Times New Roman"/>
      <w:vertAlign w:val="superscript"/>
    </w:rPr>
  </w:style>
  <w:style w:type="paragraph" w:styleId="EndnoteText">
    <w:name w:val="endnote text"/>
    <w:basedOn w:val="Normal"/>
    <w:link w:val="EndnoteTextChar"/>
    <w:uiPriority w:val="99"/>
    <w:semiHidden/>
    <w:unhideWhenUsed/>
    <w:rsid w:val="00BD3B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3BD4"/>
    <w:rPr>
      <w:sz w:val="20"/>
      <w:szCs w:val="20"/>
    </w:rPr>
  </w:style>
  <w:style w:type="character" w:styleId="EndnoteReference">
    <w:name w:val="endnote reference"/>
    <w:basedOn w:val="DefaultParagraphFont"/>
    <w:uiPriority w:val="99"/>
    <w:semiHidden/>
    <w:unhideWhenUsed/>
    <w:rsid w:val="00BD3BD4"/>
    <w:rPr>
      <w:vertAlign w:val="superscript"/>
    </w:rPr>
  </w:style>
  <w:style w:type="character" w:customStyle="1" w:styleId="Heading1Char">
    <w:name w:val="Heading 1 Char"/>
    <w:basedOn w:val="DefaultParagraphFont"/>
    <w:link w:val="Heading1"/>
    <w:uiPriority w:val="9"/>
    <w:rsid w:val="00BD3BD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F85E07"/>
    <w:rPr>
      <w:rFonts w:cs="Times New Roman"/>
      <w:color w:val="0000FF"/>
      <w:u w:val="single"/>
    </w:rPr>
  </w:style>
  <w:style w:type="paragraph" w:styleId="NoSpacing">
    <w:name w:val="No Spacing"/>
    <w:uiPriority w:val="1"/>
    <w:qFormat/>
    <w:rsid w:val="000F1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4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12743</Words>
  <Characters>7264</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Leonas Barišauskas</dc:creator>
  <cp:lastModifiedBy>Ramune</cp:lastModifiedBy>
  <cp:revision>2</cp:revision>
  <cp:lastPrinted>2018-03-30T11:12:00Z</cp:lastPrinted>
  <dcterms:created xsi:type="dcterms:W3CDTF">2019-04-09T11:51:00Z</dcterms:created>
  <dcterms:modified xsi:type="dcterms:W3CDTF">2019-04-09T11:51:00Z</dcterms:modified>
</cp:coreProperties>
</file>