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A57FD" w14:textId="32BBD355" w:rsidR="00A147A0" w:rsidRPr="000F69FD" w:rsidRDefault="00A626AF" w:rsidP="005C267C">
      <w:pPr>
        <w:pStyle w:val="Heading2"/>
      </w:pPr>
      <w:r>
        <w:tab/>
      </w:r>
      <w:r w:rsidR="00A147A0" w:rsidRPr="000F69FD">
        <w:rPr>
          <w:noProof/>
          <w:lang w:eastAsia="lt-LT"/>
        </w:rPr>
        <w:drawing>
          <wp:anchor distT="0" distB="0" distL="114300" distR="114300" simplePos="0" relativeHeight="251658240" behindDoc="0" locked="1" layoutInCell="0" allowOverlap="1" wp14:anchorId="3D00E5D0" wp14:editId="667D2757">
            <wp:simplePos x="0" y="0"/>
            <wp:positionH relativeFrom="column">
              <wp:posOffset>2668905</wp:posOffset>
            </wp:positionH>
            <wp:positionV relativeFrom="page">
              <wp:posOffset>731520</wp:posOffset>
            </wp:positionV>
            <wp:extent cx="535940" cy="6400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0" w:name="kam"/>
      <w:bookmarkStart w:id="1" w:name="data1"/>
      <w:bookmarkEnd w:id="0"/>
      <w:bookmarkEnd w:id="1"/>
    </w:p>
    <w:tbl>
      <w:tblPr>
        <w:tblpPr w:leftFromText="180" w:rightFromText="180" w:vertAnchor="page" w:horzAnchor="margin" w:tblpY="2551"/>
        <w:tblW w:w="11928" w:type="dxa"/>
        <w:tblLook w:val="04A0" w:firstRow="1" w:lastRow="0" w:firstColumn="1" w:lastColumn="0" w:noHBand="0" w:noVBand="1"/>
      </w:tblPr>
      <w:tblGrid>
        <w:gridCol w:w="3970"/>
        <w:gridCol w:w="1559"/>
        <w:gridCol w:w="4218"/>
        <w:gridCol w:w="2181"/>
      </w:tblGrid>
      <w:tr w:rsidR="006D2D15" w:rsidRPr="006D2D15" w14:paraId="58E4FE76" w14:textId="77777777" w:rsidTr="00A44A7D">
        <w:trPr>
          <w:gridAfter w:val="1"/>
          <w:wAfter w:w="2181" w:type="dxa"/>
          <w:trHeight w:hRule="exact" w:val="624"/>
        </w:trPr>
        <w:tc>
          <w:tcPr>
            <w:tcW w:w="9747" w:type="dxa"/>
            <w:gridSpan w:val="3"/>
          </w:tcPr>
          <w:p w14:paraId="717E5335" w14:textId="77777777" w:rsidR="00A147A0" w:rsidRPr="006D2D15" w:rsidRDefault="00A147A0" w:rsidP="00A948FE">
            <w:pPr>
              <w:shd w:val="clear" w:color="FFFFFF" w:fill="auto"/>
              <w:contextualSpacing/>
              <w:jc w:val="center"/>
              <w:rPr>
                <w:b/>
                <w:color w:val="000000" w:themeColor="text1"/>
              </w:rPr>
            </w:pPr>
            <w:r w:rsidRPr="006D2D15">
              <w:rPr>
                <w:b/>
                <w:color w:val="000000" w:themeColor="text1"/>
              </w:rPr>
              <w:t>LIETUVOS RESPUBLIKOS SPECIALIŲJŲ TYRIMŲ TARNYBA</w:t>
            </w:r>
          </w:p>
          <w:p w14:paraId="164B1157" w14:textId="77777777" w:rsidR="00A147A0" w:rsidRPr="006D2D15" w:rsidRDefault="00A147A0" w:rsidP="00A948FE">
            <w:pPr>
              <w:contextualSpacing/>
              <w:jc w:val="center"/>
              <w:rPr>
                <w:b/>
                <w:color w:val="000000" w:themeColor="text1"/>
              </w:rPr>
            </w:pPr>
          </w:p>
        </w:tc>
      </w:tr>
      <w:tr w:rsidR="006D2D15" w:rsidRPr="006D2D15" w14:paraId="5BDD5A9F" w14:textId="77777777" w:rsidTr="00A44A7D">
        <w:trPr>
          <w:gridAfter w:val="1"/>
          <w:wAfter w:w="2181" w:type="dxa"/>
          <w:trHeight w:hRule="exact" w:val="567"/>
        </w:trPr>
        <w:tc>
          <w:tcPr>
            <w:tcW w:w="9747" w:type="dxa"/>
            <w:gridSpan w:val="3"/>
          </w:tcPr>
          <w:p w14:paraId="6402D61F" w14:textId="77777777" w:rsidR="00A147A0" w:rsidRPr="006D2D15" w:rsidRDefault="00A147A0" w:rsidP="00A948FE">
            <w:pPr>
              <w:contextualSpacing/>
              <w:rPr>
                <w:color w:val="000000" w:themeColor="text1"/>
                <w:sz w:val="22"/>
                <w:szCs w:val="22"/>
              </w:rPr>
            </w:pPr>
          </w:p>
        </w:tc>
      </w:tr>
      <w:tr w:rsidR="006D2D15" w:rsidRPr="006D2D15" w14:paraId="4A84DCA4" w14:textId="77777777" w:rsidTr="00A44A7D">
        <w:trPr>
          <w:gridAfter w:val="1"/>
          <w:wAfter w:w="2181" w:type="dxa"/>
          <w:trHeight w:val="227"/>
        </w:trPr>
        <w:tc>
          <w:tcPr>
            <w:tcW w:w="3970" w:type="dxa"/>
            <w:vMerge w:val="restart"/>
          </w:tcPr>
          <w:p w14:paraId="55EA6D29" w14:textId="59C4EEF6" w:rsidR="00A44A7D" w:rsidRPr="006D2D15" w:rsidRDefault="00965D99" w:rsidP="00436293">
            <w:pPr>
              <w:contextualSpacing/>
              <w:rPr>
                <w:color w:val="000000" w:themeColor="text1"/>
                <w:sz w:val="22"/>
                <w:szCs w:val="22"/>
              </w:rPr>
            </w:pPr>
            <w:r w:rsidRPr="006D2D15">
              <w:rPr>
                <w:color w:val="000000" w:themeColor="text1"/>
                <w:sz w:val="22"/>
                <w:szCs w:val="22"/>
              </w:rPr>
              <w:t xml:space="preserve">Varėnos </w:t>
            </w:r>
            <w:r w:rsidR="00436293" w:rsidRPr="006D2D15">
              <w:rPr>
                <w:color w:val="000000" w:themeColor="text1"/>
                <w:sz w:val="22"/>
                <w:szCs w:val="22"/>
              </w:rPr>
              <w:t>rajono savivaldybės merui</w:t>
            </w:r>
          </w:p>
          <w:p w14:paraId="1D6AB136" w14:textId="2AADEA99" w:rsidR="00436293" w:rsidRPr="006D2D15" w:rsidRDefault="00965D99" w:rsidP="00436293">
            <w:pPr>
              <w:contextualSpacing/>
              <w:rPr>
                <w:color w:val="000000" w:themeColor="text1"/>
                <w:sz w:val="22"/>
                <w:szCs w:val="22"/>
              </w:rPr>
            </w:pPr>
            <w:r w:rsidRPr="006D2D15">
              <w:rPr>
                <w:color w:val="000000" w:themeColor="text1"/>
                <w:sz w:val="22"/>
                <w:szCs w:val="22"/>
              </w:rPr>
              <w:t>Algiui Kašėtai</w:t>
            </w:r>
          </w:p>
          <w:p w14:paraId="211D2D00" w14:textId="49C7CAEE" w:rsidR="00436293" w:rsidRPr="006D2D15" w:rsidRDefault="00D5549B" w:rsidP="00965D99">
            <w:pPr>
              <w:contextualSpacing/>
              <w:rPr>
                <w:color w:val="000000" w:themeColor="text1"/>
                <w:sz w:val="22"/>
                <w:szCs w:val="22"/>
                <w:u w:val="single"/>
              </w:rPr>
            </w:pPr>
            <w:r w:rsidRPr="006D2D15">
              <w:rPr>
                <w:color w:val="000000" w:themeColor="text1"/>
                <w:sz w:val="22"/>
                <w:szCs w:val="22"/>
                <w:u w:val="single"/>
              </w:rPr>
              <w:t xml:space="preserve">El.p. </w:t>
            </w:r>
            <w:r w:rsidR="00436293" w:rsidRPr="006D2D15">
              <w:rPr>
                <w:color w:val="000000" w:themeColor="text1"/>
                <w:sz w:val="22"/>
                <w:szCs w:val="22"/>
                <w:u w:val="single"/>
              </w:rPr>
              <w:t>meras@</w:t>
            </w:r>
            <w:r w:rsidR="00965D99" w:rsidRPr="006D2D15">
              <w:rPr>
                <w:color w:val="000000" w:themeColor="text1"/>
                <w:sz w:val="22"/>
                <w:szCs w:val="22"/>
                <w:u w:val="single"/>
              </w:rPr>
              <w:t>varena</w:t>
            </w:r>
            <w:r w:rsidR="00436293" w:rsidRPr="006D2D15">
              <w:rPr>
                <w:color w:val="000000" w:themeColor="text1"/>
                <w:sz w:val="22"/>
                <w:szCs w:val="22"/>
                <w:u w:val="single"/>
              </w:rPr>
              <w:t>.lt</w:t>
            </w:r>
          </w:p>
        </w:tc>
        <w:tc>
          <w:tcPr>
            <w:tcW w:w="1559" w:type="dxa"/>
          </w:tcPr>
          <w:p w14:paraId="77541E4E" w14:textId="77777777" w:rsidR="00A44A7D" w:rsidRPr="006D2D15" w:rsidRDefault="00A44A7D" w:rsidP="00A948FE">
            <w:pPr>
              <w:contextualSpacing/>
              <w:rPr>
                <w:color w:val="000000" w:themeColor="text1"/>
                <w:sz w:val="22"/>
                <w:szCs w:val="22"/>
              </w:rPr>
            </w:pPr>
          </w:p>
        </w:tc>
        <w:tc>
          <w:tcPr>
            <w:tcW w:w="4218" w:type="dxa"/>
          </w:tcPr>
          <w:p w14:paraId="711B9736" w14:textId="0FE75B63" w:rsidR="00A44A7D" w:rsidRPr="006D2D15" w:rsidRDefault="00A44A7D" w:rsidP="00C362E6">
            <w:pPr>
              <w:ind w:right="-2148"/>
              <w:contextualSpacing/>
              <w:rPr>
                <w:color w:val="000000" w:themeColor="text1"/>
                <w:sz w:val="22"/>
                <w:szCs w:val="22"/>
              </w:rPr>
            </w:pPr>
            <w:r w:rsidRPr="006D2D15">
              <w:rPr>
                <w:color w:val="000000" w:themeColor="text1"/>
                <w:sz w:val="22"/>
                <w:szCs w:val="22"/>
              </w:rPr>
              <w:t>201</w:t>
            </w:r>
            <w:r w:rsidR="00FD6E6F" w:rsidRPr="006D2D15">
              <w:rPr>
                <w:color w:val="000000" w:themeColor="text1"/>
                <w:sz w:val="22"/>
                <w:szCs w:val="22"/>
              </w:rPr>
              <w:t>8</w:t>
            </w:r>
            <w:r w:rsidRPr="00AD272F">
              <w:rPr>
                <w:color w:val="000000" w:themeColor="text1"/>
                <w:sz w:val="22"/>
                <w:szCs w:val="22"/>
              </w:rPr>
              <w:t>-</w:t>
            </w:r>
            <w:r w:rsidR="00C362E6">
              <w:rPr>
                <w:color w:val="000000" w:themeColor="text1"/>
                <w:sz w:val="22"/>
                <w:szCs w:val="22"/>
              </w:rPr>
              <w:t>12-18</w:t>
            </w:r>
            <w:r w:rsidR="000F69FD" w:rsidRPr="00AD272F">
              <w:rPr>
                <w:color w:val="000000" w:themeColor="text1"/>
                <w:sz w:val="22"/>
                <w:szCs w:val="22"/>
              </w:rPr>
              <w:t xml:space="preserve"> </w:t>
            </w:r>
            <w:r w:rsidR="00175A53">
              <w:rPr>
                <w:color w:val="000000" w:themeColor="text1"/>
                <w:sz w:val="22"/>
                <w:szCs w:val="22"/>
              </w:rPr>
              <w:t xml:space="preserve">      </w:t>
            </w:r>
            <w:r w:rsidR="000F69FD" w:rsidRPr="00AD272F">
              <w:rPr>
                <w:color w:val="000000" w:themeColor="text1"/>
                <w:sz w:val="22"/>
                <w:szCs w:val="22"/>
              </w:rPr>
              <w:t xml:space="preserve">  </w:t>
            </w:r>
            <w:r w:rsidR="008D5C3D" w:rsidRPr="00AD272F">
              <w:rPr>
                <w:color w:val="000000" w:themeColor="text1"/>
                <w:sz w:val="22"/>
                <w:szCs w:val="22"/>
              </w:rPr>
              <w:t xml:space="preserve"> </w:t>
            </w:r>
            <w:r w:rsidRPr="00AD272F">
              <w:rPr>
                <w:rFonts w:eastAsia="Times New Roman"/>
                <w:color w:val="000000" w:themeColor="text1"/>
                <w:sz w:val="22"/>
                <w:szCs w:val="22"/>
                <w:lang w:eastAsia="lt-LT"/>
              </w:rPr>
              <w:t xml:space="preserve">Nr. </w:t>
            </w:r>
            <w:r w:rsidR="00667BF0" w:rsidRPr="00AD272F">
              <w:rPr>
                <w:rFonts w:eastAsia="Times New Roman"/>
                <w:color w:val="000000" w:themeColor="text1"/>
                <w:sz w:val="22"/>
                <w:szCs w:val="22"/>
                <w:lang w:eastAsia="lt-LT"/>
              </w:rPr>
              <w:t>4-01-</w:t>
            </w:r>
            <w:r w:rsidR="00C362E6" w:rsidRPr="00C362E6">
              <w:rPr>
                <w:rFonts w:eastAsia="Times New Roman"/>
                <w:color w:val="000000" w:themeColor="text1"/>
                <w:sz w:val="22"/>
                <w:szCs w:val="22"/>
                <w:lang w:eastAsia="lt-LT"/>
              </w:rPr>
              <w:t>10309</w:t>
            </w:r>
          </w:p>
        </w:tc>
      </w:tr>
      <w:tr w:rsidR="006D2D15" w:rsidRPr="006D2D15" w14:paraId="29E2747C" w14:textId="77777777" w:rsidTr="00A44A7D">
        <w:trPr>
          <w:trHeight w:val="227"/>
        </w:trPr>
        <w:tc>
          <w:tcPr>
            <w:tcW w:w="3970" w:type="dxa"/>
            <w:vMerge/>
          </w:tcPr>
          <w:p w14:paraId="66115A50" w14:textId="77777777" w:rsidR="00A147A0" w:rsidRPr="006D2D15" w:rsidRDefault="00A147A0" w:rsidP="00A948FE">
            <w:pPr>
              <w:contextualSpacing/>
              <w:rPr>
                <w:color w:val="000000" w:themeColor="text1"/>
                <w:sz w:val="22"/>
                <w:szCs w:val="22"/>
              </w:rPr>
            </w:pPr>
          </w:p>
        </w:tc>
        <w:tc>
          <w:tcPr>
            <w:tcW w:w="1559" w:type="dxa"/>
          </w:tcPr>
          <w:p w14:paraId="42C2ADFE" w14:textId="77777777" w:rsidR="00A147A0" w:rsidRPr="006D2D15" w:rsidRDefault="00A147A0" w:rsidP="00A948FE">
            <w:pPr>
              <w:contextualSpacing/>
              <w:rPr>
                <w:color w:val="000000" w:themeColor="text1"/>
                <w:sz w:val="22"/>
                <w:szCs w:val="22"/>
              </w:rPr>
            </w:pPr>
          </w:p>
        </w:tc>
        <w:tc>
          <w:tcPr>
            <w:tcW w:w="4218" w:type="dxa"/>
          </w:tcPr>
          <w:p w14:paraId="4199B793" w14:textId="77777777" w:rsidR="00A147A0" w:rsidRPr="006D2D15" w:rsidRDefault="00A147A0" w:rsidP="00AF6CEC">
            <w:pPr>
              <w:contextualSpacing/>
              <w:rPr>
                <w:color w:val="000000" w:themeColor="text1"/>
                <w:sz w:val="22"/>
                <w:szCs w:val="22"/>
              </w:rPr>
            </w:pPr>
          </w:p>
        </w:tc>
        <w:tc>
          <w:tcPr>
            <w:tcW w:w="2181" w:type="dxa"/>
          </w:tcPr>
          <w:p w14:paraId="41245520" w14:textId="77777777" w:rsidR="00A147A0" w:rsidRPr="006D2D15" w:rsidRDefault="00A147A0" w:rsidP="00A948FE">
            <w:pPr>
              <w:contextualSpacing/>
              <w:rPr>
                <w:color w:val="000000" w:themeColor="text1"/>
                <w:sz w:val="22"/>
                <w:szCs w:val="22"/>
              </w:rPr>
            </w:pPr>
          </w:p>
        </w:tc>
      </w:tr>
      <w:tr w:rsidR="006D2D15" w:rsidRPr="006D2D15" w14:paraId="39BBB58D" w14:textId="77777777" w:rsidTr="00E563FD">
        <w:trPr>
          <w:gridAfter w:val="1"/>
          <w:wAfter w:w="2181" w:type="dxa"/>
          <w:trHeight w:hRule="exact" w:val="807"/>
        </w:trPr>
        <w:tc>
          <w:tcPr>
            <w:tcW w:w="9747" w:type="dxa"/>
            <w:gridSpan w:val="3"/>
          </w:tcPr>
          <w:p w14:paraId="376D8E98" w14:textId="77777777" w:rsidR="00473262" w:rsidRPr="006D2D15" w:rsidRDefault="00473262" w:rsidP="00A948FE">
            <w:pPr>
              <w:contextualSpacing/>
              <w:rPr>
                <w:color w:val="000000" w:themeColor="text1"/>
                <w:sz w:val="22"/>
                <w:szCs w:val="22"/>
              </w:rPr>
            </w:pPr>
          </w:p>
          <w:p w14:paraId="722F74AF" w14:textId="77777777" w:rsidR="00D5549B" w:rsidRPr="006D2D15" w:rsidRDefault="00D5549B" w:rsidP="00A948FE">
            <w:pPr>
              <w:contextualSpacing/>
              <w:rPr>
                <w:color w:val="000000" w:themeColor="text1"/>
                <w:sz w:val="22"/>
                <w:szCs w:val="22"/>
              </w:rPr>
            </w:pPr>
            <w:r w:rsidRPr="006D2D15">
              <w:rPr>
                <w:color w:val="000000" w:themeColor="text1"/>
                <w:sz w:val="22"/>
                <w:szCs w:val="22"/>
              </w:rPr>
              <w:t>Kopija:</w:t>
            </w:r>
          </w:p>
          <w:p w14:paraId="05567D99" w14:textId="4D268989" w:rsidR="00D5549B" w:rsidRPr="006D2D15" w:rsidRDefault="00D5549B" w:rsidP="00A948FE">
            <w:pPr>
              <w:contextualSpacing/>
              <w:rPr>
                <w:color w:val="000000" w:themeColor="text1"/>
                <w:sz w:val="22"/>
                <w:szCs w:val="22"/>
              </w:rPr>
            </w:pPr>
            <w:r w:rsidRPr="006D2D15">
              <w:rPr>
                <w:color w:val="000000" w:themeColor="text1"/>
                <w:sz w:val="22"/>
                <w:szCs w:val="22"/>
              </w:rPr>
              <w:t xml:space="preserve">Vyriausybės atstovo </w:t>
            </w:r>
            <w:r w:rsidR="007E3C55">
              <w:rPr>
                <w:color w:val="000000" w:themeColor="text1"/>
                <w:sz w:val="22"/>
                <w:szCs w:val="22"/>
              </w:rPr>
              <w:t xml:space="preserve">Alytaus </w:t>
            </w:r>
            <w:r w:rsidRPr="006D2D15">
              <w:rPr>
                <w:color w:val="000000" w:themeColor="text1"/>
                <w:sz w:val="22"/>
                <w:szCs w:val="22"/>
              </w:rPr>
              <w:t>apskrityje</w:t>
            </w:r>
          </w:p>
          <w:p w14:paraId="71F89022" w14:textId="77777777" w:rsidR="00D5549B" w:rsidRPr="006D2D15" w:rsidRDefault="00D5549B" w:rsidP="00A948FE">
            <w:pPr>
              <w:contextualSpacing/>
              <w:rPr>
                <w:color w:val="000000" w:themeColor="text1"/>
                <w:sz w:val="22"/>
                <w:szCs w:val="22"/>
              </w:rPr>
            </w:pPr>
          </w:p>
          <w:p w14:paraId="0EA1D86D" w14:textId="77777777" w:rsidR="00D5549B" w:rsidRPr="006D2D15" w:rsidRDefault="00D5549B" w:rsidP="00A948FE">
            <w:pPr>
              <w:contextualSpacing/>
              <w:rPr>
                <w:color w:val="000000" w:themeColor="text1"/>
                <w:sz w:val="22"/>
                <w:szCs w:val="22"/>
              </w:rPr>
            </w:pPr>
          </w:p>
          <w:p w14:paraId="6F9B73F0" w14:textId="77777777" w:rsidR="00D5549B" w:rsidRPr="006D2D15" w:rsidRDefault="00D5549B" w:rsidP="00A948FE">
            <w:pPr>
              <w:contextualSpacing/>
              <w:rPr>
                <w:color w:val="000000" w:themeColor="text1"/>
                <w:sz w:val="22"/>
                <w:szCs w:val="22"/>
              </w:rPr>
            </w:pPr>
          </w:p>
        </w:tc>
      </w:tr>
      <w:tr w:rsidR="006D2D15" w:rsidRPr="006D2D15" w14:paraId="291B8585" w14:textId="77777777" w:rsidTr="00A44A7D">
        <w:trPr>
          <w:gridAfter w:val="1"/>
          <w:wAfter w:w="2181" w:type="dxa"/>
          <w:trHeight w:val="284"/>
        </w:trPr>
        <w:tc>
          <w:tcPr>
            <w:tcW w:w="9747" w:type="dxa"/>
            <w:gridSpan w:val="3"/>
          </w:tcPr>
          <w:p w14:paraId="67BE4D94" w14:textId="1275719A" w:rsidR="00D5549B" w:rsidRPr="006D2D15" w:rsidRDefault="00D5549B" w:rsidP="00A44A7D">
            <w:pPr>
              <w:contextualSpacing/>
              <w:jc w:val="both"/>
              <w:rPr>
                <w:color w:val="000000" w:themeColor="text1"/>
                <w:sz w:val="22"/>
                <w:szCs w:val="22"/>
              </w:rPr>
            </w:pPr>
            <w:r w:rsidRPr="006D2D15">
              <w:rPr>
                <w:color w:val="000000" w:themeColor="text1"/>
                <w:sz w:val="22"/>
                <w:szCs w:val="22"/>
              </w:rPr>
              <w:t>tarnybai</w:t>
            </w:r>
          </w:p>
          <w:p w14:paraId="0AB30FE5" w14:textId="57038436" w:rsidR="00D5549B" w:rsidRPr="006D2D15" w:rsidRDefault="00D5549B" w:rsidP="00A44A7D">
            <w:pPr>
              <w:contextualSpacing/>
              <w:jc w:val="both"/>
              <w:rPr>
                <w:color w:val="000000" w:themeColor="text1"/>
                <w:sz w:val="22"/>
                <w:szCs w:val="22"/>
              </w:rPr>
            </w:pPr>
            <w:r w:rsidRPr="006D2D15">
              <w:rPr>
                <w:color w:val="000000" w:themeColor="text1"/>
                <w:sz w:val="22"/>
                <w:szCs w:val="22"/>
              </w:rPr>
              <w:t>El.p.VAT</w:t>
            </w:r>
            <w:r w:rsidR="007E3C55">
              <w:rPr>
                <w:color w:val="000000" w:themeColor="text1"/>
                <w:sz w:val="22"/>
                <w:szCs w:val="22"/>
              </w:rPr>
              <w:t>alytus</w:t>
            </w:r>
            <w:r w:rsidRPr="006D2D15">
              <w:rPr>
                <w:color w:val="000000" w:themeColor="text1"/>
                <w:sz w:val="22"/>
                <w:szCs w:val="22"/>
              </w:rPr>
              <w:t>@lrv.lt</w:t>
            </w:r>
          </w:p>
          <w:p w14:paraId="48B63FFE" w14:textId="77777777" w:rsidR="00D5549B" w:rsidRPr="006D2D15" w:rsidRDefault="00D5549B" w:rsidP="00A44A7D">
            <w:pPr>
              <w:contextualSpacing/>
              <w:jc w:val="both"/>
              <w:rPr>
                <w:b/>
                <w:color w:val="000000" w:themeColor="text1"/>
                <w:sz w:val="22"/>
                <w:szCs w:val="22"/>
              </w:rPr>
            </w:pPr>
          </w:p>
          <w:p w14:paraId="7130A355" w14:textId="77777777" w:rsidR="000F0709" w:rsidRPr="006D2D15" w:rsidRDefault="009C7F64" w:rsidP="00A44A7D">
            <w:pPr>
              <w:contextualSpacing/>
              <w:jc w:val="both"/>
              <w:rPr>
                <w:b/>
                <w:color w:val="000000" w:themeColor="text1"/>
                <w:sz w:val="22"/>
                <w:szCs w:val="22"/>
              </w:rPr>
            </w:pPr>
            <w:r w:rsidRPr="006D2D15">
              <w:rPr>
                <w:b/>
                <w:color w:val="000000" w:themeColor="text1"/>
                <w:sz w:val="22"/>
                <w:szCs w:val="22"/>
              </w:rPr>
              <w:t>DĖL KORUPCIJOS RIZIKOS ANALIZĖS IŠVADOS</w:t>
            </w:r>
          </w:p>
          <w:p w14:paraId="71F6EE29" w14:textId="77777777" w:rsidR="00473262" w:rsidRPr="006D2D15" w:rsidRDefault="00473262" w:rsidP="00A44A7D">
            <w:pPr>
              <w:contextualSpacing/>
              <w:jc w:val="both"/>
              <w:rPr>
                <w:b/>
                <w:color w:val="000000" w:themeColor="text1"/>
                <w:sz w:val="22"/>
                <w:szCs w:val="22"/>
              </w:rPr>
            </w:pPr>
          </w:p>
        </w:tc>
      </w:tr>
    </w:tbl>
    <w:p w14:paraId="1FDE0514" w14:textId="77777777" w:rsidR="00A147A0" w:rsidRPr="006D2D15" w:rsidRDefault="00A147A0" w:rsidP="00A44A7D">
      <w:pPr>
        <w:contextualSpacing/>
        <w:jc w:val="both"/>
        <w:rPr>
          <w:color w:val="000000" w:themeColor="text1"/>
          <w:sz w:val="22"/>
          <w:szCs w:val="22"/>
        </w:rPr>
      </w:pPr>
    </w:p>
    <w:p w14:paraId="237587DD" w14:textId="77777777" w:rsidR="00A147A0" w:rsidRPr="006D2D15" w:rsidRDefault="00A147A0" w:rsidP="00A44A7D">
      <w:pPr>
        <w:contextualSpacing/>
        <w:jc w:val="both"/>
        <w:rPr>
          <w:color w:val="000000" w:themeColor="text1"/>
          <w:sz w:val="22"/>
          <w:szCs w:val="22"/>
        </w:rPr>
      </w:pPr>
    </w:p>
    <w:p w14:paraId="6EE9FA94" w14:textId="77777777" w:rsidR="00A147A0" w:rsidRPr="006D2D15" w:rsidRDefault="00A147A0" w:rsidP="00A44A7D">
      <w:pPr>
        <w:tabs>
          <w:tab w:val="left" w:pos="1247"/>
        </w:tabs>
        <w:contextualSpacing/>
        <w:jc w:val="both"/>
        <w:rPr>
          <w:color w:val="000000" w:themeColor="text1"/>
          <w:sz w:val="22"/>
          <w:szCs w:val="22"/>
        </w:rPr>
      </w:pPr>
    </w:p>
    <w:p w14:paraId="07DCEA3C" w14:textId="77777777" w:rsidR="00AB2623" w:rsidRPr="006D2D15" w:rsidRDefault="00AB2623" w:rsidP="009C7F64">
      <w:pPr>
        <w:spacing w:line="360" w:lineRule="auto"/>
        <w:ind w:firstLine="851"/>
        <w:jc w:val="both"/>
        <w:rPr>
          <w:color w:val="000000" w:themeColor="text1"/>
          <w:sz w:val="22"/>
          <w:szCs w:val="22"/>
        </w:rPr>
      </w:pPr>
    </w:p>
    <w:p w14:paraId="213F030B" w14:textId="7E7ADF51" w:rsidR="00A948FE" w:rsidRPr="006D2D15" w:rsidRDefault="00AB2623" w:rsidP="00B0793D">
      <w:pPr>
        <w:spacing w:line="360" w:lineRule="auto"/>
        <w:ind w:firstLine="567"/>
        <w:jc w:val="both"/>
        <w:rPr>
          <w:color w:val="000000" w:themeColor="text1"/>
          <w:sz w:val="22"/>
          <w:szCs w:val="22"/>
        </w:rPr>
      </w:pPr>
      <w:r w:rsidRPr="006D2D15">
        <w:rPr>
          <w:color w:val="000000" w:themeColor="text1"/>
          <w:sz w:val="22"/>
          <w:szCs w:val="22"/>
        </w:rPr>
        <w:t>Lietuvos Respublikos specialiųjų tyrimų tarnyba</w:t>
      </w:r>
      <w:r w:rsidR="00EB6E98" w:rsidRPr="006D2D15">
        <w:rPr>
          <w:color w:val="000000" w:themeColor="text1"/>
          <w:sz w:val="22"/>
          <w:szCs w:val="22"/>
        </w:rPr>
        <w:t xml:space="preserve"> (toliau</w:t>
      </w:r>
      <w:r w:rsidR="00543D60" w:rsidRPr="006D2D15">
        <w:rPr>
          <w:color w:val="000000" w:themeColor="text1"/>
          <w:sz w:val="22"/>
          <w:szCs w:val="22"/>
        </w:rPr>
        <w:t xml:space="preserve"> </w:t>
      </w:r>
      <w:r w:rsidR="00EB6E98" w:rsidRPr="006D2D15">
        <w:rPr>
          <w:color w:val="000000" w:themeColor="text1"/>
          <w:sz w:val="22"/>
          <w:szCs w:val="22"/>
        </w:rPr>
        <w:t>- STT)</w:t>
      </w:r>
      <w:r w:rsidRPr="006D2D15">
        <w:rPr>
          <w:color w:val="000000" w:themeColor="text1"/>
          <w:sz w:val="22"/>
          <w:szCs w:val="22"/>
        </w:rPr>
        <w:t xml:space="preserve">, vadovaudamasi Lietuvos Respublikos korupcijos </w:t>
      </w:r>
      <w:r w:rsidR="009C7F64" w:rsidRPr="006D2D15">
        <w:rPr>
          <w:color w:val="000000" w:themeColor="text1"/>
          <w:sz w:val="22"/>
          <w:szCs w:val="22"/>
        </w:rPr>
        <w:t>prevencijos įstatymu ir Korupcijos rizikos analizės atlikimo tvark</w:t>
      </w:r>
      <w:r w:rsidR="00A948FE" w:rsidRPr="006D2D15">
        <w:rPr>
          <w:color w:val="000000" w:themeColor="text1"/>
          <w:sz w:val="22"/>
          <w:szCs w:val="22"/>
        </w:rPr>
        <w:t>a</w:t>
      </w:r>
      <w:r w:rsidR="009C7F64" w:rsidRPr="006D2D15">
        <w:rPr>
          <w:color w:val="000000" w:themeColor="text1"/>
          <w:sz w:val="22"/>
          <w:szCs w:val="22"/>
        </w:rPr>
        <w:t>, patvirtint</w:t>
      </w:r>
      <w:r w:rsidR="00A948FE" w:rsidRPr="006D2D15">
        <w:rPr>
          <w:color w:val="000000" w:themeColor="text1"/>
          <w:sz w:val="22"/>
          <w:szCs w:val="22"/>
        </w:rPr>
        <w:t>a</w:t>
      </w:r>
      <w:r w:rsidR="004A51E3" w:rsidRPr="006D2D15">
        <w:rPr>
          <w:color w:val="000000" w:themeColor="text1"/>
          <w:sz w:val="22"/>
          <w:szCs w:val="22"/>
        </w:rPr>
        <w:t xml:space="preserve"> </w:t>
      </w:r>
      <w:r w:rsidR="00A948FE" w:rsidRPr="006D2D15">
        <w:rPr>
          <w:color w:val="000000" w:themeColor="text1"/>
          <w:sz w:val="22"/>
          <w:szCs w:val="22"/>
        </w:rPr>
        <w:t xml:space="preserve">Lietuvos Respublikos </w:t>
      </w:r>
      <w:r w:rsidR="009C7F64" w:rsidRPr="006D2D15">
        <w:rPr>
          <w:color w:val="000000" w:themeColor="text1"/>
          <w:sz w:val="22"/>
          <w:szCs w:val="22"/>
        </w:rPr>
        <w:t xml:space="preserve">Vyriausybės 2002 m. spalio 8 d. nutarimu Nr. 1601, atliko korupcijos rizikos analizę </w:t>
      </w:r>
      <w:r w:rsidR="00965D99" w:rsidRPr="006D2D15">
        <w:rPr>
          <w:color w:val="000000" w:themeColor="text1"/>
          <w:sz w:val="22"/>
          <w:szCs w:val="22"/>
        </w:rPr>
        <w:t xml:space="preserve">Varėnos </w:t>
      </w:r>
      <w:r w:rsidR="00A948FE" w:rsidRPr="006D2D15">
        <w:rPr>
          <w:color w:val="000000" w:themeColor="text1"/>
          <w:sz w:val="22"/>
          <w:szCs w:val="22"/>
        </w:rPr>
        <w:t>rajono savivaldybės administracijos (</w:t>
      </w:r>
      <w:r w:rsidR="0084157C" w:rsidRPr="006D2D15">
        <w:rPr>
          <w:color w:val="000000" w:themeColor="text1"/>
          <w:sz w:val="22"/>
          <w:szCs w:val="22"/>
        </w:rPr>
        <w:t>išvada su priedais pridedama)</w:t>
      </w:r>
      <w:r w:rsidR="00F65BF7" w:rsidRPr="006D2D15">
        <w:rPr>
          <w:color w:val="000000" w:themeColor="text1"/>
          <w:sz w:val="22"/>
          <w:szCs w:val="22"/>
        </w:rPr>
        <w:t xml:space="preserve"> </w:t>
      </w:r>
      <w:r w:rsidR="00A948FE" w:rsidRPr="006D2D15">
        <w:rPr>
          <w:color w:val="000000" w:themeColor="text1"/>
          <w:sz w:val="22"/>
          <w:szCs w:val="22"/>
        </w:rPr>
        <w:t>veiklos srityse:</w:t>
      </w:r>
    </w:p>
    <w:p w14:paraId="197346D9" w14:textId="43660C0D" w:rsidR="00310A21" w:rsidRPr="006D2D15" w:rsidRDefault="00676393" w:rsidP="00676393">
      <w:pPr>
        <w:pStyle w:val="ListParagraph"/>
        <w:spacing w:line="360" w:lineRule="auto"/>
        <w:ind w:left="851" w:hanging="284"/>
        <w:jc w:val="both"/>
        <w:rPr>
          <w:color w:val="000000" w:themeColor="text1"/>
          <w:sz w:val="22"/>
          <w:szCs w:val="22"/>
        </w:rPr>
      </w:pPr>
      <w:r w:rsidRPr="006D2D15">
        <w:rPr>
          <w:color w:val="000000" w:themeColor="text1"/>
          <w:sz w:val="22"/>
          <w:szCs w:val="22"/>
        </w:rPr>
        <w:t xml:space="preserve">1. </w:t>
      </w:r>
      <w:r w:rsidR="00736E0B" w:rsidRPr="006D2D15">
        <w:rPr>
          <w:color w:val="000000" w:themeColor="text1"/>
          <w:sz w:val="22"/>
          <w:szCs w:val="22"/>
        </w:rPr>
        <w:t>Savivaldybės ilgalaikio materialiojo turto valdymas, naudojimas ir disponavimas juo</w:t>
      </w:r>
      <w:r w:rsidR="00DE2D42" w:rsidRPr="006D2D15">
        <w:rPr>
          <w:color w:val="000000" w:themeColor="text1"/>
          <w:sz w:val="22"/>
          <w:szCs w:val="22"/>
        </w:rPr>
        <w:t>.</w:t>
      </w:r>
      <w:r w:rsidR="00736E0B" w:rsidRPr="006D2D15">
        <w:rPr>
          <w:color w:val="000000" w:themeColor="text1"/>
          <w:sz w:val="22"/>
          <w:szCs w:val="22"/>
        </w:rPr>
        <w:t xml:space="preserve"> </w:t>
      </w:r>
      <w:bookmarkStart w:id="2" w:name="_GoBack"/>
      <w:bookmarkEnd w:id="2"/>
    </w:p>
    <w:p w14:paraId="6572E4B8" w14:textId="570B1664" w:rsidR="00736E0B" w:rsidRPr="006D2D15" w:rsidRDefault="00676393" w:rsidP="00676393">
      <w:pPr>
        <w:pStyle w:val="ListParagraph"/>
        <w:tabs>
          <w:tab w:val="left" w:pos="851"/>
        </w:tabs>
        <w:spacing w:line="360" w:lineRule="auto"/>
        <w:ind w:left="0" w:firstLine="567"/>
        <w:jc w:val="both"/>
        <w:rPr>
          <w:color w:val="000000" w:themeColor="text1"/>
          <w:sz w:val="22"/>
          <w:szCs w:val="22"/>
        </w:rPr>
      </w:pPr>
      <w:r w:rsidRPr="006D2D15">
        <w:rPr>
          <w:color w:val="000000" w:themeColor="text1"/>
          <w:sz w:val="22"/>
          <w:szCs w:val="22"/>
        </w:rPr>
        <w:t xml:space="preserve">2. </w:t>
      </w:r>
      <w:r w:rsidR="002F79F9" w:rsidRPr="006D2D15">
        <w:rPr>
          <w:color w:val="000000" w:themeColor="text1"/>
          <w:sz w:val="22"/>
          <w:szCs w:val="22"/>
        </w:rPr>
        <w:t>N</w:t>
      </w:r>
      <w:r w:rsidR="00736E0B" w:rsidRPr="006D2D15">
        <w:rPr>
          <w:color w:val="000000" w:themeColor="text1"/>
          <w:sz w:val="22"/>
          <w:szCs w:val="22"/>
        </w:rPr>
        <w:t>ekilnojamojo turto objektų, kurie yra netvarkomi arba apleisti, arba nenaudojami, arba naudojami ne pagal paskirtį nustatymas ir tokių objektų einamųjų metų sąrašo sudarymas bei keitimo procedūrų vykdymas</w:t>
      </w:r>
      <w:r w:rsidR="0084157C" w:rsidRPr="006D2D15">
        <w:rPr>
          <w:color w:val="000000" w:themeColor="text1"/>
          <w:sz w:val="22"/>
          <w:szCs w:val="22"/>
        </w:rPr>
        <w:t>.</w:t>
      </w:r>
      <w:r w:rsidR="00736E0B" w:rsidRPr="006D2D15">
        <w:rPr>
          <w:color w:val="000000" w:themeColor="text1"/>
          <w:sz w:val="22"/>
          <w:szCs w:val="22"/>
        </w:rPr>
        <w:t xml:space="preserve"> </w:t>
      </w:r>
    </w:p>
    <w:p w14:paraId="7982426D" w14:textId="3AE94566" w:rsidR="00265747" w:rsidRPr="006D2D15" w:rsidRDefault="00676393" w:rsidP="00676393">
      <w:pPr>
        <w:pStyle w:val="ListParagraph"/>
        <w:tabs>
          <w:tab w:val="left" w:pos="851"/>
        </w:tabs>
        <w:spacing w:line="360" w:lineRule="auto"/>
        <w:ind w:left="567"/>
        <w:jc w:val="both"/>
        <w:rPr>
          <w:color w:val="000000" w:themeColor="text1"/>
          <w:sz w:val="22"/>
          <w:szCs w:val="22"/>
        </w:rPr>
      </w:pPr>
      <w:r w:rsidRPr="006D2D15">
        <w:rPr>
          <w:color w:val="000000" w:themeColor="text1"/>
          <w:sz w:val="22"/>
          <w:szCs w:val="22"/>
        </w:rPr>
        <w:t xml:space="preserve">3. </w:t>
      </w:r>
      <w:r w:rsidR="00265747" w:rsidRPr="006D2D15">
        <w:rPr>
          <w:color w:val="000000" w:themeColor="text1"/>
          <w:sz w:val="22"/>
          <w:szCs w:val="22"/>
        </w:rPr>
        <w:t xml:space="preserve">Savivaldybės būsto fondo </w:t>
      </w:r>
      <w:r w:rsidR="003171CF" w:rsidRPr="006D2D15">
        <w:rPr>
          <w:color w:val="000000" w:themeColor="text1"/>
          <w:sz w:val="22"/>
          <w:szCs w:val="22"/>
        </w:rPr>
        <w:t xml:space="preserve">būklės </w:t>
      </w:r>
      <w:r w:rsidR="00265747" w:rsidRPr="006D2D15">
        <w:rPr>
          <w:color w:val="000000" w:themeColor="text1"/>
          <w:sz w:val="22"/>
          <w:szCs w:val="22"/>
        </w:rPr>
        <w:t>gerinim</w:t>
      </w:r>
      <w:r w:rsidR="0084157C" w:rsidRPr="006D2D15">
        <w:rPr>
          <w:color w:val="000000" w:themeColor="text1"/>
          <w:sz w:val="22"/>
          <w:szCs w:val="22"/>
        </w:rPr>
        <w:t>as</w:t>
      </w:r>
      <w:r w:rsidRPr="006D2D15">
        <w:rPr>
          <w:color w:val="000000" w:themeColor="text1"/>
          <w:sz w:val="22"/>
          <w:szCs w:val="22"/>
        </w:rPr>
        <w:t>.</w:t>
      </w:r>
    </w:p>
    <w:p w14:paraId="5502D3C2" w14:textId="70B78FD1" w:rsidR="00A948FE" w:rsidRPr="006D2D15" w:rsidRDefault="00676393" w:rsidP="00676393">
      <w:pPr>
        <w:pStyle w:val="ListParagraph"/>
        <w:tabs>
          <w:tab w:val="left" w:pos="851"/>
        </w:tabs>
        <w:spacing w:line="360" w:lineRule="auto"/>
        <w:ind w:left="0" w:firstLine="567"/>
        <w:jc w:val="both"/>
        <w:rPr>
          <w:color w:val="000000" w:themeColor="text1"/>
          <w:sz w:val="22"/>
          <w:szCs w:val="22"/>
        </w:rPr>
      </w:pPr>
      <w:r w:rsidRPr="006D2D15">
        <w:rPr>
          <w:color w:val="000000" w:themeColor="text1"/>
          <w:sz w:val="22"/>
          <w:szCs w:val="22"/>
        </w:rPr>
        <w:t xml:space="preserve">Atliekant korupcijos rizikos analizę taip pat įvertinta </w:t>
      </w:r>
      <w:r w:rsidR="00965D99" w:rsidRPr="006D2D15">
        <w:rPr>
          <w:color w:val="000000" w:themeColor="text1"/>
          <w:sz w:val="22"/>
          <w:szCs w:val="22"/>
        </w:rPr>
        <w:t xml:space="preserve">Varėnos </w:t>
      </w:r>
      <w:r w:rsidR="00A948FE" w:rsidRPr="006D2D15">
        <w:rPr>
          <w:color w:val="000000" w:themeColor="text1"/>
          <w:sz w:val="22"/>
          <w:szCs w:val="22"/>
        </w:rPr>
        <w:t>rajono savivaldybės 201</w:t>
      </w:r>
      <w:r w:rsidR="00310A21" w:rsidRPr="006D2D15">
        <w:rPr>
          <w:color w:val="000000" w:themeColor="text1"/>
          <w:sz w:val="22"/>
          <w:szCs w:val="22"/>
        </w:rPr>
        <w:t>6</w:t>
      </w:r>
      <w:r w:rsidRPr="006D2D15">
        <w:rPr>
          <w:color w:val="000000" w:themeColor="text1"/>
          <w:sz w:val="22"/>
          <w:szCs w:val="22"/>
        </w:rPr>
        <w:t xml:space="preserve"> </w:t>
      </w:r>
      <w:r w:rsidR="00310A21" w:rsidRPr="006D2D15">
        <w:rPr>
          <w:color w:val="000000" w:themeColor="text1"/>
          <w:sz w:val="22"/>
          <w:szCs w:val="22"/>
        </w:rPr>
        <w:t>-</w:t>
      </w:r>
      <w:r w:rsidRPr="006D2D15">
        <w:rPr>
          <w:color w:val="000000" w:themeColor="text1"/>
          <w:sz w:val="22"/>
          <w:szCs w:val="22"/>
        </w:rPr>
        <w:t xml:space="preserve"> </w:t>
      </w:r>
      <w:r w:rsidR="00310A21" w:rsidRPr="006D2D15">
        <w:rPr>
          <w:color w:val="000000" w:themeColor="text1"/>
          <w:sz w:val="22"/>
          <w:szCs w:val="22"/>
        </w:rPr>
        <w:t>2018</w:t>
      </w:r>
      <w:r w:rsidR="00A948FE" w:rsidRPr="006D2D15">
        <w:rPr>
          <w:color w:val="000000" w:themeColor="text1"/>
          <w:sz w:val="22"/>
          <w:szCs w:val="22"/>
        </w:rPr>
        <w:t xml:space="preserve"> metų korupcijos prevencijos program</w:t>
      </w:r>
      <w:r w:rsidRPr="006D2D15">
        <w:rPr>
          <w:color w:val="000000" w:themeColor="text1"/>
          <w:sz w:val="22"/>
          <w:szCs w:val="22"/>
        </w:rPr>
        <w:t>a</w:t>
      </w:r>
      <w:r w:rsidR="00A948FE" w:rsidRPr="006D2D15">
        <w:rPr>
          <w:color w:val="000000" w:themeColor="text1"/>
          <w:sz w:val="22"/>
          <w:szCs w:val="22"/>
        </w:rPr>
        <w:t>.</w:t>
      </w:r>
    </w:p>
    <w:p w14:paraId="68828E5E" w14:textId="3BBF9EEB" w:rsidR="007F021C" w:rsidRPr="006D2D15" w:rsidRDefault="009C7F64" w:rsidP="00B0793D">
      <w:pPr>
        <w:spacing w:line="360" w:lineRule="auto"/>
        <w:ind w:firstLine="567"/>
        <w:jc w:val="both"/>
        <w:rPr>
          <w:color w:val="000000" w:themeColor="text1"/>
          <w:sz w:val="22"/>
          <w:szCs w:val="22"/>
        </w:rPr>
      </w:pPr>
      <w:r w:rsidRPr="006D2D15">
        <w:rPr>
          <w:color w:val="000000" w:themeColor="text1"/>
          <w:sz w:val="22"/>
          <w:szCs w:val="22"/>
        </w:rPr>
        <w:t xml:space="preserve">Korupcijos rizikos analizės atlikimo pagrindas: </w:t>
      </w:r>
      <w:bookmarkStart w:id="3" w:name="OLE_LINK8"/>
      <w:r w:rsidR="00EB6E98" w:rsidRPr="006D2D15">
        <w:rPr>
          <w:color w:val="000000" w:themeColor="text1"/>
          <w:sz w:val="22"/>
          <w:szCs w:val="22"/>
        </w:rPr>
        <w:t xml:space="preserve">STT 2018 m. </w:t>
      </w:r>
      <w:r w:rsidR="00736E0B" w:rsidRPr="006D2D15">
        <w:rPr>
          <w:color w:val="000000" w:themeColor="text1"/>
          <w:sz w:val="22"/>
          <w:szCs w:val="22"/>
        </w:rPr>
        <w:t xml:space="preserve">kovo 21 d. </w:t>
      </w:r>
      <w:r w:rsidR="00EB6E98" w:rsidRPr="006D2D15">
        <w:rPr>
          <w:color w:val="000000" w:themeColor="text1"/>
          <w:sz w:val="22"/>
          <w:szCs w:val="22"/>
        </w:rPr>
        <w:t>rašte Nr. 4-01-</w:t>
      </w:r>
      <w:r w:rsidR="00736E0B" w:rsidRPr="006D2D15">
        <w:rPr>
          <w:color w:val="000000" w:themeColor="text1"/>
          <w:sz w:val="22"/>
          <w:szCs w:val="22"/>
        </w:rPr>
        <w:t xml:space="preserve"> 2158</w:t>
      </w:r>
      <w:r w:rsidR="00EB6E98" w:rsidRPr="006D2D15">
        <w:rPr>
          <w:color w:val="000000" w:themeColor="text1"/>
          <w:sz w:val="22"/>
          <w:szCs w:val="22"/>
        </w:rPr>
        <w:t xml:space="preserve"> nurodytas sprendimas.</w:t>
      </w:r>
    </w:p>
    <w:bookmarkEnd w:id="3"/>
    <w:p w14:paraId="30E271A4" w14:textId="44A7EDB2" w:rsidR="006F3D50" w:rsidRPr="006D2D15" w:rsidRDefault="009C7F64" w:rsidP="00B0793D">
      <w:pPr>
        <w:pStyle w:val="ListParagraph"/>
        <w:spacing w:line="360" w:lineRule="auto"/>
        <w:ind w:left="0" w:firstLine="567"/>
        <w:jc w:val="both"/>
        <w:rPr>
          <w:color w:val="000000" w:themeColor="text1"/>
          <w:sz w:val="22"/>
          <w:szCs w:val="22"/>
        </w:rPr>
      </w:pPr>
      <w:r w:rsidRPr="006D2D15">
        <w:rPr>
          <w:color w:val="000000" w:themeColor="text1"/>
          <w:sz w:val="22"/>
          <w:szCs w:val="22"/>
        </w:rPr>
        <w:t xml:space="preserve">Korupcijos rizikos analizę atliko STT </w:t>
      </w:r>
      <w:r w:rsidR="007F021C" w:rsidRPr="006D2D15">
        <w:rPr>
          <w:color w:val="000000" w:themeColor="text1"/>
          <w:sz w:val="22"/>
          <w:szCs w:val="22"/>
        </w:rPr>
        <w:t xml:space="preserve">Kauno valdybos </w:t>
      </w:r>
      <w:r w:rsidRPr="006D2D15">
        <w:rPr>
          <w:color w:val="000000" w:themeColor="text1"/>
          <w:sz w:val="22"/>
          <w:szCs w:val="22"/>
        </w:rPr>
        <w:t>Korupcijos prevencijos poskyrio vyr</w:t>
      </w:r>
      <w:r w:rsidR="007F021C" w:rsidRPr="006D2D15">
        <w:rPr>
          <w:color w:val="000000" w:themeColor="text1"/>
          <w:sz w:val="22"/>
          <w:szCs w:val="22"/>
        </w:rPr>
        <w:t xml:space="preserve">esnioji </w:t>
      </w:r>
      <w:r w:rsidR="008F552D" w:rsidRPr="006D2D15">
        <w:rPr>
          <w:color w:val="000000" w:themeColor="text1"/>
          <w:sz w:val="22"/>
          <w:szCs w:val="22"/>
        </w:rPr>
        <w:t>specialist</w:t>
      </w:r>
      <w:r w:rsidR="007F021C" w:rsidRPr="006D2D15">
        <w:rPr>
          <w:color w:val="000000" w:themeColor="text1"/>
          <w:sz w:val="22"/>
          <w:szCs w:val="22"/>
        </w:rPr>
        <w:t>ė</w:t>
      </w:r>
      <w:r w:rsidR="008F552D" w:rsidRPr="006D2D15">
        <w:rPr>
          <w:color w:val="000000" w:themeColor="text1"/>
          <w:sz w:val="22"/>
          <w:szCs w:val="22"/>
        </w:rPr>
        <w:t xml:space="preserve"> </w:t>
      </w:r>
      <w:r w:rsidR="007F021C" w:rsidRPr="006D2D15">
        <w:rPr>
          <w:color w:val="000000" w:themeColor="text1"/>
          <w:sz w:val="22"/>
          <w:szCs w:val="22"/>
        </w:rPr>
        <w:t>Livija Rajackienė</w:t>
      </w:r>
      <w:r w:rsidR="00676393" w:rsidRPr="006D2D15">
        <w:rPr>
          <w:color w:val="000000" w:themeColor="text1"/>
          <w:sz w:val="22"/>
          <w:szCs w:val="22"/>
        </w:rPr>
        <w:t>,</w:t>
      </w:r>
      <w:r w:rsidR="006F3D50" w:rsidRPr="006D2D15">
        <w:rPr>
          <w:color w:val="000000" w:themeColor="text1"/>
          <w:sz w:val="22"/>
          <w:szCs w:val="22"/>
        </w:rPr>
        <w:t xml:space="preserve"> </w:t>
      </w:r>
      <w:r w:rsidR="00C86257" w:rsidRPr="006D2D15">
        <w:rPr>
          <w:color w:val="000000" w:themeColor="text1"/>
          <w:sz w:val="22"/>
          <w:szCs w:val="22"/>
        </w:rPr>
        <w:t>Varėnos rajono s</w:t>
      </w:r>
      <w:r w:rsidR="006F3D50" w:rsidRPr="006D2D15">
        <w:rPr>
          <w:color w:val="000000" w:themeColor="text1"/>
          <w:sz w:val="22"/>
          <w:szCs w:val="22"/>
        </w:rPr>
        <w:t>avivaldybės 2016-2018 metų korupcijos prevencijos programą vertino STT Kauno valdybos Korupcijos prevencijos poskyrio viršininkė Daina Paštuolienė.</w:t>
      </w:r>
    </w:p>
    <w:p w14:paraId="25A7AF43" w14:textId="62E2C0F7" w:rsidR="00F65BF7" w:rsidRPr="006D2D15" w:rsidRDefault="00F65BF7" w:rsidP="00F65BF7">
      <w:pPr>
        <w:spacing w:line="360" w:lineRule="auto"/>
        <w:ind w:firstLine="567"/>
        <w:jc w:val="both"/>
        <w:rPr>
          <w:color w:val="000000" w:themeColor="text1"/>
          <w:sz w:val="22"/>
          <w:szCs w:val="22"/>
        </w:rPr>
      </w:pPr>
      <w:r w:rsidRPr="006D2D15">
        <w:rPr>
          <w:color w:val="000000" w:themeColor="text1"/>
          <w:sz w:val="22"/>
          <w:szCs w:val="22"/>
        </w:rPr>
        <w:lastRenderedPageBreak/>
        <w:t xml:space="preserve">Korupcijos rizikos analizė pradėta 2018 m. liepos 16 d., baigta </w:t>
      </w:r>
      <w:r w:rsidRPr="008D28A3">
        <w:rPr>
          <w:color w:val="000000" w:themeColor="text1"/>
          <w:sz w:val="22"/>
          <w:szCs w:val="22"/>
        </w:rPr>
        <w:t>2018 m.</w:t>
      </w:r>
      <w:r w:rsidR="00F01AD7">
        <w:rPr>
          <w:color w:val="000000" w:themeColor="text1"/>
          <w:sz w:val="22"/>
          <w:szCs w:val="22"/>
        </w:rPr>
        <w:t xml:space="preserve"> lapkričio 14</w:t>
      </w:r>
      <w:r w:rsidRPr="008D28A3">
        <w:rPr>
          <w:color w:val="000000" w:themeColor="text1"/>
          <w:sz w:val="22"/>
          <w:szCs w:val="22"/>
        </w:rPr>
        <w:t xml:space="preserve"> d.</w:t>
      </w:r>
    </w:p>
    <w:p w14:paraId="2C6A39A6" w14:textId="45D2F47D" w:rsidR="006F3D50" w:rsidRPr="006D2D15" w:rsidRDefault="00F65BF7" w:rsidP="00B0793D">
      <w:pPr>
        <w:spacing w:line="360" w:lineRule="auto"/>
        <w:ind w:firstLine="567"/>
        <w:jc w:val="both"/>
        <w:rPr>
          <w:color w:val="000000" w:themeColor="text1"/>
          <w:sz w:val="22"/>
          <w:szCs w:val="22"/>
        </w:rPr>
      </w:pPr>
      <w:r w:rsidRPr="006D2D15">
        <w:rPr>
          <w:color w:val="000000" w:themeColor="text1"/>
          <w:sz w:val="22"/>
          <w:szCs w:val="22"/>
        </w:rPr>
        <w:t xml:space="preserve">Nustatyta, kad egzistuoja korupcijos rizika minėtose veiklos srityse. </w:t>
      </w:r>
    </w:p>
    <w:p w14:paraId="7864FD0E" w14:textId="0D4D4BD7" w:rsidR="009C7F64" w:rsidRPr="006D2D15" w:rsidRDefault="009C7F64" w:rsidP="00B0793D">
      <w:pPr>
        <w:spacing w:line="360" w:lineRule="auto"/>
        <w:ind w:firstLine="567"/>
        <w:jc w:val="both"/>
        <w:rPr>
          <w:color w:val="000000" w:themeColor="text1"/>
          <w:sz w:val="22"/>
          <w:szCs w:val="22"/>
        </w:rPr>
      </w:pPr>
      <w:r w:rsidRPr="006D2D15">
        <w:rPr>
          <w:color w:val="000000" w:themeColor="text1"/>
          <w:sz w:val="22"/>
          <w:szCs w:val="22"/>
        </w:rPr>
        <w:t xml:space="preserve">Vadovaudamiesi Korupcijos rizikos analizės atlikimo tvarkos </w:t>
      </w:r>
      <w:r w:rsidR="00F65BF7" w:rsidRPr="006D2D15">
        <w:rPr>
          <w:color w:val="000000" w:themeColor="text1"/>
          <w:sz w:val="22"/>
          <w:szCs w:val="22"/>
        </w:rPr>
        <w:t xml:space="preserve">19 punktu, </w:t>
      </w:r>
      <w:r w:rsidR="00211638" w:rsidRPr="006D2D15">
        <w:rPr>
          <w:color w:val="000000" w:themeColor="text1"/>
          <w:sz w:val="22"/>
          <w:szCs w:val="22"/>
        </w:rPr>
        <w:t xml:space="preserve"> </w:t>
      </w:r>
      <w:r w:rsidRPr="006D2D15">
        <w:rPr>
          <w:color w:val="000000" w:themeColor="text1"/>
          <w:sz w:val="22"/>
          <w:szCs w:val="22"/>
        </w:rPr>
        <w:t xml:space="preserve">prašome per 3 mėnesius nuo </w:t>
      </w:r>
      <w:r w:rsidR="00D252A1" w:rsidRPr="006D2D15">
        <w:rPr>
          <w:color w:val="000000" w:themeColor="text1"/>
          <w:sz w:val="22"/>
          <w:szCs w:val="22"/>
        </w:rPr>
        <w:t xml:space="preserve">šios </w:t>
      </w:r>
      <w:r w:rsidRPr="006D2D15">
        <w:rPr>
          <w:color w:val="000000" w:themeColor="text1"/>
          <w:sz w:val="22"/>
          <w:szCs w:val="22"/>
        </w:rPr>
        <w:t>išvados gavimo dienos S</w:t>
      </w:r>
      <w:r w:rsidR="003F44D2" w:rsidRPr="006D2D15">
        <w:rPr>
          <w:color w:val="000000" w:themeColor="text1"/>
          <w:sz w:val="22"/>
          <w:szCs w:val="22"/>
        </w:rPr>
        <w:t>TT</w:t>
      </w:r>
      <w:r w:rsidRPr="006D2D15">
        <w:rPr>
          <w:color w:val="000000" w:themeColor="text1"/>
          <w:sz w:val="22"/>
          <w:szCs w:val="22"/>
        </w:rPr>
        <w:t xml:space="preserve"> pateikti informaciją, kaip įvykdyti ar numatomi vykdyti </w:t>
      </w:r>
      <w:r w:rsidR="000016E2" w:rsidRPr="006D2D15">
        <w:rPr>
          <w:color w:val="000000" w:themeColor="text1"/>
          <w:sz w:val="22"/>
          <w:szCs w:val="22"/>
        </w:rPr>
        <w:t xml:space="preserve">joje </w:t>
      </w:r>
      <w:r w:rsidRPr="006D2D15">
        <w:rPr>
          <w:color w:val="000000" w:themeColor="text1"/>
          <w:sz w:val="22"/>
          <w:szCs w:val="22"/>
        </w:rPr>
        <w:t xml:space="preserve">pateikti pasiūlymai (pridedama </w:t>
      </w:r>
      <w:r w:rsidR="00543D60" w:rsidRPr="006D2D15">
        <w:rPr>
          <w:color w:val="000000" w:themeColor="text1"/>
          <w:sz w:val="22"/>
          <w:szCs w:val="22"/>
        </w:rPr>
        <w:t xml:space="preserve">lentelė </w:t>
      </w:r>
      <w:r w:rsidRPr="006D2D15">
        <w:rPr>
          <w:color w:val="000000" w:themeColor="text1"/>
          <w:sz w:val="22"/>
          <w:szCs w:val="22"/>
        </w:rPr>
        <w:t>–</w:t>
      </w:r>
      <w:r w:rsidR="00B23E76" w:rsidRPr="006D2D15">
        <w:rPr>
          <w:color w:val="000000" w:themeColor="text1"/>
          <w:sz w:val="22"/>
          <w:szCs w:val="22"/>
        </w:rPr>
        <w:t xml:space="preserve"> </w:t>
      </w:r>
      <w:r w:rsidRPr="006D2D15">
        <w:rPr>
          <w:color w:val="000000" w:themeColor="text1"/>
          <w:sz w:val="22"/>
          <w:szCs w:val="22"/>
        </w:rPr>
        <w:t>2 priedas).</w:t>
      </w:r>
      <w:r w:rsidRPr="006D2D15">
        <w:rPr>
          <w:strike/>
          <w:color w:val="000000" w:themeColor="text1"/>
          <w:sz w:val="22"/>
          <w:szCs w:val="22"/>
        </w:rPr>
        <w:t xml:space="preserve"> </w:t>
      </w:r>
    </w:p>
    <w:p w14:paraId="2383E9BC" w14:textId="646768C3" w:rsidR="00EB6E98" w:rsidRPr="006D2D15" w:rsidRDefault="009C7F64" w:rsidP="00B0793D">
      <w:pPr>
        <w:pStyle w:val="ListParagraph"/>
        <w:spacing w:line="360" w:lineRule="auto"/>
        <w:ind w:hanging="153"/>
        <w:jc w:val="both"/>
        <w:rPr>
          <w:color w:val="000000" w:themeColor="text1"/>
          <w:sz w:val="22"/>
          <w:szCs w:val="22"/>
        </w:rPr>
      </w:pPr>
      <w:r w:rsidRPr="006D2D15">
        <w:rPr>
          <w:color w:val="000000" w:themeColor="text1"/>
          <w:sz w:val="22"/>
          <w:szCs w:val="22"/>
        </w:rPr>
        <w:t>PRIDEDAMA</w:t>
      </w:r>
      <w:r w:rsidRPr="008D28A3">
        <w:rPr>
          <w:color w:val="000000" w:themeColor="text1"/>
          <w:sz w:val="22"/>
          <w:szCs w:val="22"/>
        </w:rPr>
        <w:t xml:space="preserve">. </w:t>
      </w:r>
      <w:r w:rsidR="00F01AD7">
        <w:rPr>
          <w:color w:val="000000" w:themeColor="text1"/>
          <w:sz w:val="22"/>
          <w:szCs w:val="22"/>
        </w:rPr>
        <w:t>5</w:t>
      </w:r>
      <w:r w:rsidR="00175A53">
        <w:rPr>
          <w:color w:val="000000" w:themeColor="text1"/>
          <w:sz w:val="22"/>
          <w:szCs w:val="22"/>
        </w:rPr>
        <w:t>0</w:t>
      </w:r>
      <w:r w:rsidR="00D026A4" w:rsidRPr="006D2D15">
        <w:rPr>
          <w:color w:val="000000" w:themeColor="text1"/>
          <w:sz w:val="22"/>
          <w:szCs w:val="22"/>
        </w:rPr>
        <w:t xml:space="preserve"> </w:t>
      </w:r>
      <w:r w:rsidRPr="006D2D15">
        <w:rPr>
          <w:color w:val="000000" w:themeColor="text1"/>
          <w:sz w:val="22"/>
          <w:szCs w:val="22"/>
        </w:rPr>
        <w:t>lap</w:t>
      </w:r>
      <w:r w:rsidR="00175A53">
        <w:rPr>
          <w:color w:val="000000" w:themeColor="text1"/>
          <w:sz w:val="22"/>
          <w:szCs w:val="22"/>
        </w:rPr>
        <w:t>ų</w:t>
      </w:r>
      <w:r w:rsidRPr="006D2D15">
        <w:rPr>
          <w:color w:val="000000" w:themeColor="text1"/>
          <w:sz w:val="22"/>
          <w:szCs w:val="22"/>
        </w:rPr>
        <w:t>.</w:t>
      </w:r>
      <w:r w:rsidR="00EB6E98" w:rsidRPr="006D2D15">
        <w:rPr>
          <w:color w:val="000000" w:themeColor="text1"/>
          <w:sz w:val="22"/>
          <w:szCs w:val="22"/>
        </w:rPr>
        <w:t xml:space="preserve"> </w:t>
      </w:r>
    </w:p>
    <w:p w14:paraId="46F5FB2D" w14:textId="65B1C0A1" w:rsidR="00C86257" w:rsidRPr="006D2D15" w:rsidRDefault="008F552D" w:rsidP="000F69FD">
      <w:pPr>
        <w:tabs>
          <w:tab w:val="left" w:pos="0"/>
        </w:tabs>
        <w:spacing w:after="240" w:line="360" w:lineRule="auto"/>
        <w:rPr>
          <w:color w:val="000000" w:themeColor="text1"/>
          <w:sz w:val="22"/>
          <w:szCs w:val="22"/>
        </w:rPr>
      </w:pPr>
      <w:r w:rsidRPr="006D2D15">
        <w:rPr>
          <w:color w:val="000000" w:themeColor="text1"/>
          <w:sz w:val="22"/>
          <w:szCs w:val="22"/>
        </w:rPr>
        <w:t xml:space="preserve">Direktoriaus pavaduotojas </w:t>
      </w:r>
      <w:r w:rsidRPr="006D2D15">
        <w:rPr>
          <w:color w:val="000000" w:themeColor="text1"/>
          <w:sz w:val="22"/>
          <w:szCs w:val="22"/>
        </w:rPr>
        <w:tab/>
      </w:r>
      <w:r w:rsidRPr="006D2D15">
        <w:rPr>
          <w:color w:val="000000" w:themeColor="text1"/>
          <w:sz w:val="22"/>
          <w:szCs w:val="22"/>
        </w:rPr>
        <w:tab/>
      </w:r>
      <w:r w:rsidRPr="006D2D15">
        <w:rPr>
          <w:color w:val="000000" w:themeColor="text1"/>
          <w:sz w:val="22"/>
          <w:szCs w:val="22"/>
        </w:rPr>
        <w:tab/>
      </w:r>
      <w:r w:rsidRPr="006D2D15">
        <w:rPr>
          <w:color w:val="000000" w:themeColor="text1"/>
          <w:sz w:val="22"/>
          <w:szCs w:val="22"/>
        </w:rPr>
        <w:tab/>
        <w:t xml:space="preserve">                  Egidijus Radzevičius</w:t>
      </w:r>
      <w:r w:rsidR="00C86257" w:rsidRPr="006D2D15">
        <w:rPr>
          <w:color w:val="000000" w:themeColor="text1"/>
          <w:sz w:val="22"/>
          <w:szCs w:val="22"/>
        </w:rPr>
        <w:t xml:space="preserve"> </w:t>
      </w:r>
    </w:p>
    <w:p w14:paraId="4CAA9A31" w14:textId="5805BDB2" w:rsidR="00086502" w:rsidRPr="006D2D15" w:rsidRDefault="00086502" w:rsidP="00AB2623">
      <w:pPr>
        <w:jc w:val="center"/>
        <w:rPr>
          <w:b/>
          <w:bCs/>
          <w:color w:val="000000" w:themeColor="text1"/>
        </w:rPr>
      </w:pPr>
      <w:r w:rsidRPr="006D2D15">
        <w:rPr>
          <w:b/>
          <w:bCs/>
          <w:color w:val="000000" w:themeColor="text1"/>
        </w:rPr>
        <w:t xml:space="preserve">LIETUVOS RESPUBLIKOS SPECIALIŲJŲ TYRIMŲ TARNYBOS IŠVADA DĖL KORUPCIJOS RIZIKOS ANALIZĖS </w:t>
      </w:r>
      <w:r w:rsidR="00211638" w:rsidRPr="006D2D15">
        <w:rPr>
          <w:b/>
          <w:bCs/>
          <w:color w:val="000000" w:themeColor="text1"/>
        </w:rPr>
        <w:t xml:space="preserve">VARĖNOS </w:t>
      </w:r>
      <w:r w:rsidR="00CA6BC8" w:rsidRPr="006D2D15">
        <w:rPr>
          <w:b/>
          <w:bCs/>
          <w:color w:val="000000" w:themeColor="text1"/>
        </w:rPr>
        <w:t xml:space="preserve">RAJONO SAVIVALDYBĖS ADMINISTRACIJOS </w:t>
      </w:r>
      <w:r w:rsidRPr="006D2D15">
        <w:rPr>
          <w:b/>
          <w:bCs/>
          <w:color w:val="000000" w:themeColor="text1"/>
        </w:rPr>
        <w:t>VEIKLOS SRITYSE</w:t>
      </w:r>
    </w:p>
    <w:p w14:paraId="47EA2237" w14:textId="77777777" w:rsidR="00D00F22" w:rsidRPr="006D2D15" w:rsidRDefault="00D00F22" w:rsidP="00AB2623">
      <w:pPr>
        <w:spacing w:line="360" w:lineRule="auto"/>
        <w:ind w:firstLine="851"/>
        <w:jc w:val="center"/>
        <w:rPr>
          <w:b/>
          <w:bCs/>
          <w:color w:val="000000" w:themeColor="text1"/>
        </w:rPr>
      </w:pPr>
    </w:p>
    <w:p w14:paraId="7C2F7EB4" w14:textId="77777777" w:rsidR="00086502" w:rsidRPr="006D2D15" w:rsidRDefault="00086502" w:rsidP="00330DA2">
      <w:pPr>
        <w:spacing w:line="360" w:lineRule="auto"/>
        <w:ind w:firstLine="851"/>
        <w:jc w:val="center"/>
        <w:rPr>
          <w:b/>
          <w:bCs/>
          <w:color w:val="000000" w:themeColor="text1"/>
        </w:rPr>
      </w:pPr>
      <w:r w:rsidRPr="006D2D15">
        <w:rPr>
          <w:b/>
          <w:bCs/>
          <w:color w:val="000000" w:themeColor="text1"/>
        </w:rPr>
        <w:t>TU</w:t>
      </w:r>
      <w:bookmarkStart w:id="4" w:name="_Toc354994756"/>
      <w:r w:rsidRPr="006D2D15">
        <w:rPr>
          <w:b/>
          <w:bCs/>
          <w:color w:val="000000" w:themeColor="text1"/>
        </w:rPr>
        <w:t>RINYS</w:t>
      </w:r>
    </w:p>
    <w:sdt>
      <w:sdtPr>
        <w:rPr>
          <w:rFonts w:ascii="Times New Roman" w:eastAsia="Times New Roman" w:hAnsi="Times New Roman" w:cs="Times New Roman"/>
          <w:color w:val="0070C0"/>
          <w:sz w:val="24"/>
          <w:szCs w:val="24"/>
          <w:lang w:eastAsia="en-US"/>
        </w:rPr>
        <w:id w:val="-1899270302"/>
        <w:docPartObj>
          <w:docPartGallery w:val="Table of Contents"/>
          <w:docPartUnique/>
        </w:docPartObj>
      </w:sdtPr>
      <w:sdtEndPr>
        <w:rPr>
          <w:rFonts w:eastAsiaTheme="minorHAnsi"/>
        </w:rPr>
      </w:sdtEndPr>
      <w:sdtContent>
        <w:p w14:paraId="451CC0B8" w14:textId="77777777" w:rsidR="00086502" w:rsidRPr="00F27CBB" w:rsidRDefault="00086502" w:rsidP="00330DA2">
          <w:pPr>
            <w:pStyle w:val="TOCHeading"/>
            <w:jc w:val="center"/>
            <w:rPr>
              <w:rFonts w:ascii="Times New Roman" w:hAnsi="Times New Roman" w:cs="Times New Roman"/>
              <w:color w:val="0070C0"/>
              <w:sz w:val="24"/>
              <w:szCs w:val="24"/>
            </w:rPr>
          </w:pPr>
        </w:p>
        <w:p w14:paraId="7B1A1A19" w14:textId="5275DDF1" w:rsidR="00086502" w:rsidRPr="00F27CBB" w:rsidRDefault="00832784" w:rsidP="006D2D15">
          <w:pPr>
            <w:pStyle w:val="TOC1"/>
          </w:pPr>
          <w:r w:rsidRPr="00F27CBB">
            <w:t xml:space="preserve">1. </w:t>
          </w:r>
          <w:r w:rsidR="009F4EFE" w:rsidRPr="00F27CBB">
            <w:t>KORUPCIJOS RIZIKOS ANALIZĖS APIMTIS IR METODAI</w:t>
          </w:r>
          <w:r w:rsidR="00086502" w:rsidRPr="00F27CBB">
            <w:ptab w:relativeTo="margin" w:alignment="right" w:leader="dot"/>
          </w:r>
          <w:r w:rsidR="00D00F22" w:rsidRPr="00F27CBB">
            <w:t>.</w:t>
          </w:r>
          <w:r w:rsidR="006D2D15">
            <w:t>...</w:t>
          </w:r>
          <w:r w:rsidR="00D026A4" w:rsidRPr="00F27CBB">
            <w:t>2</w:t>
          </w:r>
        </w:p>
        <w:p w14:paraId="0BF0037D" w14:textId="500FCBD0" w:rsidR="00111733" w:rsidRPr="00F27CBB" w:rsidRDefault="00832784" w:rsidP="006D2D15">
          <w:pPr>
            <w:pStyle w:val="TOC1"/>
          </w:pPr>
          <w:r w:rsidRPr="00F27CBB">
            <w:t>2</w:t>
          </w:r>
          <w:r w:rsidR="00660CE0">
            <w:t xml:space="preserve">. </w:t>
          </w:r>
          <w:r w:rsidR="000D2F0E" w:rsidRPr="00F27CBB">
            <w:t>KORUPCIJOS RIZIKA SAVIVALDYBĖS ILGALAIKIO MATERIALIOJO TURTO VALDYMO, NAUDOJIMO I</w:t>
          </w:r>
          <w:r w:rsidR="009678D5" w:rsidRPr="00F27CBB">
            <w:t>R DISPONAVIMO JUO SRITYJE</w:t>
          </w:r>
          <w:r w:rsidR="000D2F0E" w:rsidRPr="00F27CBB">
            <w:t>..............................................</w:t>
          </w:r>
          <w:r w:rsidR="006D2D15">
            <w:t>..3</w:t>
          </w:r>
        </w:p>
        <w:p w14:paraId="3DB9408B" w14:textId="305572FA" w:rsidR="00A1331B" w:rsidRPr="00463F03" w:rsidRDefault="00660CE0" w:rsidP="006D2D15">
          <w:pPr>
            <w:pStyle w:val="TOC1"/>
            <w:rPr>
              <w:color w:val="000000" w:themeColor="text1"/>
            </w:rPr>
          </w:pPr>
          <w:r>
            <w:t>2</w:t>
          </w:r>
          <w:r w:rsidR="000D2F0E" w:rsidRPr="00463F03">
            <w:rPr>
              <w:color w:val="000000" w:themeColor="text1"/>
            </w:rPr>
            <w:t>.1. Savivaldybės nuosavybės teise</w:t>
          </w:r>
          <w:r w:rsidR="009678D5" w:rsidRPr="00463F03">
            <w:rPr>
              <w:color w:val="000000" w:themeColor="text1"/>
            </w:rPr>
            <w:t xml:space="preserve"> </w:t>
          </w:r>
          <w:r w:rsidR="000D2F0E" w:rsidRPr="00463F03">
            <w:rPr>
              <w:color w:val="000000" w:themeColor="text1"/>
            </w:rPr>
            <w:t>valdomo ilgalaikio materialiojo turto pardavimas</w:t>
          </w:r>
          <w:r w:rsidR="007C5AB7" w:rsidRPr="00463F03">
            <w:rPr>
              <w:color w:val="000000" w:themeColor="text1"/>
            </w:rPr>
            <w:t>....</w:t>
          </w:r>
          <w:r w:rsidR="00086502" w:rsidRPr="00463F03">
            <w:rPr>
              <w:color w:val="000000" w:themeColor="text1"/>
            </w:rPr>
            <w:ptab w:relativeTo="margin" w:alignment="right" w:leader="dot"/>
          </w:r>
          <w:r w:rsidR="001D387A" w:rsidRPr="00463F03">
            <w:rPr>
              <w:color w:val="000000" w:themeColor="text1"/>
            </w:rPr>
            <w:t>.</w:t>
          </w:r>
          <w:r w:rsidR="006D2D15" w:rsidRPr="00463F03">
            <w:rPr>
              <w:color w:val="000000" w:themeColor="text1"/>
            </w:rPr>
            <w:t>.3</w:t>
          </w:r>
        </w:p>
        <w:p w14:paraId="06EDE07A" w14:textId="4CB342D6" w:rsidR="00086502" w:rsidRPr="00463F03" w:rsidRDefault="00660CE0" w:rsidP="006D2D15">
          <w:pPr>
            <w:pStyle w:val="TOC1"/>
            <w:rPr>
              <w:color w:val="000000" w:themeColor="text1"/>
            </w:rPr>
          </w:pPr>
          <w:r w:rsidRPr="00463F03">
            <w:rPr>
              <w:color w:val="000000" w:themeColor="text1"/>
            </w:rPr>
            <w:t>2</w:t>
          </w:r>
          <w:r w:rsidR="00832784" w:rsidRPr="00463F03">
            <w:rPr>
              <w:color w:val="000000" w:themeColor="text1"/>
            </w:rPr>
            <w:t>.2.</w:t>
          </w:r>
          <w:r w:rsidR="00680B0B" w:rsidRPr="00463F03">
            <w:rPr>
              <w:color w:val="000000" w:themeColor="text1"/>
            </w:rPr>
            <w:t xml:space="preserve"> </w:t>
          </w:r>
          <w:r w:rsidR="00707B76" w:rsidRPr="00463F03">
            <w:rPr>
              <w:rFonts w:eastAsia="Times New Roman"/>
              <w:color w:val="000000" w:themeColor="text1"/>
            </w:rPr>
            <w:t>Savivaldybės ilgalaikio materialiojo turto nuoma</w:t>
          </w:r>
          <w:r w:rsidR="00707B76" w:rsidRPr="00463F03">
            <w:rPr>
              <w:color w:val="000000" w:themeColor="text1"/>
            </w:rPr>
            <w:t xml:space="preserve"> </w:t>
          </w:r>
          <w:r w:rsidR="00086502" w:rsidRPr="00463F03">
            <w:rPr>
              <w:color w:val="000000" w:themeColor="text1"/>
            </w:rPr>
            <w:ptab w:relativeTo="margin" w:alignment="right" w:leader="dot"/>
          </w:r>
          <w:r w:rsidR="006D2D15" w:rsidRPr="00463F03">
            <w:rPr>
              <w:color w:val="000000" w:themeColor="text1"/>
            </w:rPr>
            <w:t>..9</w:t>
          </w:r>
        </w:p>
        <w:p w14:paraId="6EC962D6" w14:textId="63B57C8B" w:rsidR="00086502" w:rsidRPr="00463F03" w:rsidRDefault="00660CE0" w:rsidP="009678D5">
          <w:pPr>
            <w:pStyle w:val="TOC2"/>
            <w:rPr>
              <w:rFonts w:ascii="Times New Roman" w:hAnsi="Times New Roman"/>
              <w:color w:val="000000" w:themeColor="text1"/>
              <w:sz w:val="24"/>
              <w:szCs w:val="24"/>
            </w:rPr>
          </w:pPr>
          <w:r w:rsidRPr="00463F03">
            <w:rPr>
              <w:rFonts w:ascii="Times New Roman" w:hAnsi="Times New Roman"/>
              <w:color w:val="000000" w:themeColor="text1"/>
              <w:sz w:val="24"/>
              <w:szCs w:val="24"/>
            </w:rPr>
            <w:t>2</w:t>
          </w:r>
          <w:r w:rsidR="00111733" w:rsidRPr="00463F03">
            <w:rPr>
              <w:rFonts w:ascii="Times New Roman" w:hAnsi="Times New Roman"/>
              <w:color w:val="000000" w:themeColor="text1"/>
              <w:sz w:val="24"/>
              <w:szCs w:val="24"/>
            </w:rPr>
            <w:t>.</w:t>
          </w:r>
          <w:r w:rsidR="00D026A4" w:rsidRPr="00463F03">
            <w:rPr>
              <w:rFonts w:ascii="Times New Roman" w:hAnsi="Times New Roman"/>
              <w:color w:val="000000" w:themeColor="text1"/>
              <w:sz w:val="24"/>
              <w:szCs w:val="24"/>
            </w:rPr>
            <w:t xml:space="preserve">3. </w:t>
          </w:r>
          <w:r w:rsidR="005616EB" w:rsidRPr="00463F03">
            <w:rPr>
              <w:rFonts w:ascii="Times New Roman" w:eastAsia="Times New Roman" w:hAnsi="Times New Roman"/>
              <w:bCs/>
              <w:color w:val="000000" w:themeColor="text1"/>
              <w:sz w:val="24"/>
              <w:szCs w:val="24"/>
            </w:rPr>
            <w:t>Savivaldybės ilgalaikio materialiojo turto perdavimas panaudos pagrindais</w:t>
          </w:r>
          <w:r w:rsidR="006A15AF" w:rsidRPr="00463F03">
            <w:rPr>
              <w:rFonts w:ascii="Times New Roman" w:eastAsia="Times New Roman" w:hAnsi="Times New Roman"/>
              <w:bCs/>
              <w:color w:val="000000" w:themeColor="text1"/>
              <w:sz w:val="24"/>
              <w:szCs w:val="24"/>
            </w:rPr>
            <w:t>.........................</w:t>
          </w:r>
          <w:r w:rsidR="006D2D15" w:rsidRPr="00463F03">
            <w:rPr>
              <w:rFonts w:ascii="Times New Roman" w:eastAsia="Times New Roman" w:hAnsi="Times New Roman"/>
              <w:bCs/>
              <w:color w:val="000000" w:themeColor="text1"/>
              <w:sz w:val="24"/>
              <w:szCs w:val="24"/>
            </w:rPr>
            <w:t>15</w:t>
          </w:r>
        </w:p>
        <w:p w14:paraId="46CE0205" w14:textId="4250AE9A" w:rsidR="008C1C6F" w:rsidRPr="00463F03" w:rsidRDefault="00660CE0" w:rsidP="009678D5">
          <w:pPr>
            <w:spacing w:line="360" w:lineRule="auto"/>
            <w:ind w:firstLine="284"/>
            <w:rPr>
              <w:rFonts w:eastAsia="Times New Roman"/>
              <w:color w:val="000000" w:themeColor="text1"/>
            </w:rPr>
          </w:pPr>
          <w:r w:rsidRPr="00463F03">
            <w:rPr>
              <w:color w:val="000000" w:themeColor="text1"/>
            </w:rPr>
            <w:t>2</w:t>
          </w:r>
          <w:r w:rsidR="000D2F0E" w:rsidRPr="00463F03">
            <w:rPr>
              <w:color w:val="000000" w:themeColor="text1"/>
            </w:rPr>
            <w:t xml:space="preserve">.4. </w:t>
          </w:r>
          <w:r w:rsidR="008C1C6F" w:rsidRPr="00463F03">
            <w:rPr>
              <w:rFonts w:eastAsia="Times New Roman"/>
              <w:color w:val="000000" w:themeColor="text1"/>
            </w:rPr>
            <w:t xml:space="preserve">Savivaldybės </w:t>
          </w:r>
          <w:r w:rsidR="008C1C6F" w:rsidRPr="00463F03">
            <w:rPr>
              <w:rFonts w:eastAsia="Times New Roman"/>
              <w:iCs/>
              <w:color w:val="000000" w:themeColor="text1"/>
            </w:rPr>
            <w:t>ilgalaikio materialiojo turto</w:t>
          </w:r>
          <w:r w:rsidR="008C1C6F" w:rsidRPr="00463F03">
            <w:rPr>
              <w:rFonts w:eastAsia="Times New Roman"/>
              <w:color w:val="000000" w:themeColor="text1"/>
            </w:rPr>
            <w:t xml:space="preserve"> perdavimas patikėjimo teise.</w:t>
          </w:r>
          <w:r w:rsidR="006A15AF" w:rsidRPr="00463F03">
            <w:rPr>
              <w:rFonts w:eastAsia="Times New Roman"/>
              <w:color w:val="000000" w:themeColor="text1"/>
            </w:rPr>
            <w:t>...............................2</w:t>
          </w:r>
          <w:r w:rsidR="006D2D15" w:rsidRPr="00463F03">
            <w:rPr>
              <w:rFonts w:eastAsia="Times New Roman"/>
              <w:color w:val="000000" w:themeColor="text1"/>
            </w:rPr>
            <w:t>2</w:t>
          </w:r>
        </w:p>
        <w:p w14:paraId="710DF7B0" w14:textId="10602CEB" w:rsidR="00660CE0" w:rsidRPr="00463F03" w:rsidRDefault="00660CE0" w:rsidP="009678D5">
          <w:pPr>
            <w:spacing w:line="360" w:lineRule="auto"/>
            <w:ind w:left="284"/>
            <w:jc w:val="both"/>
            <w:rPr>
              <w:rFonts w:eastAsia="Times New Roman"/>
              <w:color w:val="000000" w:themeColor="text1"/>
            </w:rPr>
          </w:pPr>
          <w:r w:rsidRPr="00463F03">
            <w:rPr>
              <w:rFonts w:eastAsia="Times New Roman"/>
              <w:color w:val="000000" w:themeColor="text1"/>
            </w:rPr>
            <w:lastRenderedPageBreak/>
            <w:t>3</w:t>
          </w:r>
          <w:r w:rsidR="008C1C6F" w:rsidRPr="00463F03">
            <w:rPr>
              <w:rFonts w:eastAsia="Times New Roman"/>
              <w:color w:val="000000" w:themeColor="text1"/>
            </w:rPr>
            <w:t xml:space="preserve">. </w:t>
          </w:r>
          <w:r w:rsidRPr="00463F03">
            <w:rPr>
              <w:color w:val="000000" w:themeColor="text1"/>
            </w:rPr>
            <w:t>KORUPCIJOS RIZIKA NEKILNOMOJO TURTO OBJEKTŲ, KURIE YRA APLEISTI AR NETVARKOMI NUSTATYMO IR TOKIŲ OBJEKTŲ EINAMŲJŲ METŲ SĄRAŠO SUDARYMO SRITYJE.................................................................................</w:t>
          </w:r>
          <w:r w:rsidR="00463F03" w:rsidRPr="00463F03">
            <w:rPr>
              <w:color w:val="000000" w:themeColor="text1"/>
            </w:rPr>
            <w:t>...............................2</w:t>
          </w:r>
          <w:r w:rsidR="00EF488A">
            <w:rPr>
              <w:color w:val="000000" w:themeColor="text1"/>
            </w:rPr>
            <w:t>5</w:t>
          </w:r>
        </w:p>
        <w:p w14:paraId="68305228" w14:textId="7E669722" w:rsidR="008C1C6F" w:rsidRPr="00463F03" w:rsidRDefault="00660CE0" w:rsidP="009678D5">
          <w:pPr>
            <w:spacing w:line="360" w:lineRule="auto"/>
            <w:ind w:left="284"/>
            <w:jc w:val="both"/>
            <w:rPr>
              <w:rFonts w:eastAsia="Times New Roman"/>
              <w:color w:val="000000" w:themeColor="text1"/>
            </w:rPr>
          </w:pPr>
          <w:r w:rsidRPr="00463F03">
            <w:rPr>
              <w:rFonts w:eastAsia="Times New Roman"/>
              <w:color w:val="000000" w:themeColor="text1"/>
            </w:rPr>
            <w:t xml:space="preserve">4. </w:t>
          </w:r>
          <w:r w:rsidR="006A15AF" w:rsidRPr="00463F03">
            <w:rPr>
              <w:rFonts w:eastAsia="Times New Roman"/>
              <w:color w:val="000000" w:themeColor="text1"/>
            </w:rPr>
            <w:t xml:space="preserve">KORUPCIJOS RIZIKA SAVIVALDYBĖS BŪSTO FONDO </w:t>
          </w:r>
          <w:r w:rsidR="003171CF" w:rsidRPr="00463F03">
            <w:rPr>
              <w:rFonts w:eastAsia="Times New Roman"/>
              <w:color w:val="000000" w:themeColor="text1"/>
            </w:rPr>
            <w:t xml:space="preserve">BŪKLĖS </w:t>
          </w:r>
          <w:r w:rsidR="006A15AF" w:rsidRPr="00463F03">
            <w:rPr>
              <w:rFonts w:eastAsia="Times New Roman"/>
              <w:color w:val="000000" w:themeColor="text1"/>
            </w:rPr>
            <w:t xml:space="preserve">GERINIMO DARBŲ </w:t>
          </w:r>
          <w:r w:rsidR="009678D5" w:rsidRPr="00463F03">
            <w:rPr>
              <w:rFonts w:eastAsia="Times New Roman"/>
              <w:color w:val="000000" w:themeColor="text1"/>
            </w:rPr>
            <w:t>VYKDYMO SRITYJE..................................................................................................................3</w:t>
          </w:r>
          <w:r w:rsidR="00463F03" w:rsidRPr="00463F03">
            <w:rPr>
              <w:rFonts w:eastAsia="Times New Roman"/>
              <w:color w:val="000000" w:themeColor="text1"/>
            </w:rPr>
            <w:t>2</w:t>
          </w:r>
          <w:r w:rsidR="009678D5" w:rsidRPr="00463F03">
            <w:rPr>
              <w:rFonts w:eastAsia="Times New Roman"/>
              <w:color w:val="000000" w:themeColor="text1"/>
            </w:rPr>
            <w:t xml:space="preserve"> </w:t>
          </w:r>
        </w:p>
        <w:p w14:paraId="1F80C466" w14:textId="1D7DDB33" w:rsidR="00086502" w:rsidRPr="00463F03" w:rsidRDefault="00832784" w:rsidP="006D2D15">
          <w:pPr>
            <w:pStyle w:val="TOC1"/>
            <w:rPr>
              <w:color w:val="000000" w:themeColor="text1"/>
            </w:rPr>
          </w:pPr>
          <w:r w:rsidRPr="00463F03">
            <w:rPr>
              <w:color w:val="000000" w:themeColor="text1"/>
            </w:rPr>
            <w:t xml:space="preserve">5. </w:t>
          </w:r>
          <w:r w:rsidR="00086502" w:rsidRPr="00463F03">
            <w:rPr>
              <w:color w:val="000000" w:themeColor="text1"/>
            </w:rPr>
            <w:t>M</w:t>
          </w:r>
          <w:r w:rsidR="0052767D" w:rsidRPr="00463F03">
            <w:rPr>
              <w:color w:val="000000" w:themeColor="text1"/>
            </w:rPr>
            <w:t>OTYVUOTOS IŠVADOS</w:t>
          </w:r>
          <w:r w:rsidR="00086502" w:rsidRPr="00463F03">
            <w:rPr>
              <w:color w:val="000000" w:themeColor="text1"/>
            </w:rPr>
            <w:ptab w:relativeTo="margin" w:alignment="right" w:leader="dot"/>
          </w:r>
          <w:r w:rsidR="005677E1" w:rsidRPr="00AD272F">
            <w:rPr>
              <w:color w:val="000000" w:themeColor="text1"/>
            </w:rPr>
            <w:t>.</w:t>
          </w:r>
          <w:r w:rsidR="00AD272F" w:rsidRPr="00AD272F">
            <w:rPr>
              <w:color w:val="000000" w:themeColor="text1"/>
            </w:rPr>
            <w:t>36</w:t>
          </w:r>
        </w:p>
        <w:p w14:paraId="29FB3182" w14:textId="6B90BFB0" w:rsidR="00086502" w:rsidRPr="00463F03" w:rsidRDefault="00832784" w:rsidP="006D2D15">
          <w:pPr>
            <w:pStyle w:val="TOC1"/>
            <w:rPr>
              <w:color w:val="000000" w:themeColor="text1"/>
            </w:rPr>
          </w:pPr>
          <w:r w:rsidRPr="00463F03">
            <w:rPr>
              <w:color w:val="000000" w:themeColor="text1"/>
            </w:rPr>
            <w:t xml:space="preserve">6. </w:t>
          </w:r>
          <w:r w:rsidR="0052767D" w:rsidRPr="00463F03">
            <w:rPr>
              <w:color w:val="000000" w:themeColor="text1"/>
            </w:rPr>
            <w:t>PASIŪLYMAI</w:t>
          </w:r>
          <w:r w:rsidR="00086502" w:rsidRPr="00463F03">
            <w:rPr>
              <w:b/>
              <w:color w:val="000000" w:themeColor="text1"/>
            </w:rPr>
            <w:t xml:space="preserve"> </w:t>
          </w:r>
          <w:r w:rsidR="00086502" w:rsidRPr="00463F03">
            <w:rPr>
              <w:color w:val="000000" w:themeColor="text1"/>
            </w:rPr>
            <w:ptab w:relativeTo="margin" w:alignment="right" w:leader="dot"/>
          </w:r>
          <w:r w:rsidR="00AD272F">
            <w:rPr>
              <w:color w:val="000000" w:themeColor="text1"/>
            </w:rPr>
            <w:t>38</w:t>
          </w:r>
        </w:p>
        <w:p w14:paraId="24A70166" w14:textId="77777777" w:rsidR="00086502" w:rsidRPr="00463F03" w:rsidRDefault="00086502" w:rsidP="009678D5">
          <w:pPr>
            <w:pStyle w:val="TOC2"/>
            <w:rPr>
              <w:rFonts w:ascii="Times New Roman" w:hAnsi="Times New Roman"/>
              <w:color w:val="000000" w:themeColor="text1"/>
              <w:sz w:val="24"/>
              <w:szCs w:val="24"/>
            </w:rPr>
          </w:pPr>
          <w:r w:rsidRPr="00463F03">
            <w:rPr>
              <w:rFonts w:ascii="Times New Roman" w:hAnsi="Times New Roman"/>
              <w:color w:val="000000" w:themeColor="text1"/>
              <w:sz w:val="24"/>
              <w:szCs w:val="24"/>
            </w:rPr>
            <w:t>Priedai:</w:t>
          </w:r>
        </w:p>
        <w:p w14:paraId="35ED703C" w14:textId="1BF8D408" w:rsidR="00086502" w:rsidRPr="00463F03" w:rsidRDefault="00086502" w:rsidP="009678D5">
          <w:pPr>
            <w:pStyle w:val="TOC2"/>
            <w:rPr>
              <w:rFonts w:ascii="Times New Roman" w:hAnsi="Times New Roman"/>
              <w:color w:val="000000" w:themeColor="text1"/>
              <w:sz w:val="24"/>
              <w:szCs w:val="24"/>
            </w:rPr>
          </w:pPr>
          <w:r w:rsidRPr="00463F03">
            <w:rPr>
              <w:rFonts w:ascii="Times New Roman" w:hAnsi="Times New Roman"/>
              <w:color w:val="000000" w:themeColor="text1"/>
              <w:sz w:val="24"/>
              <w:szCs w:val="24"/>
            </w:rPr>
            <w:t>1 priedas. Atliekant korupcijos rizikos analizę naudoti ir įvertinti teisės aktai, dokumentai ir informacija</w:t>
          </w:r>
          <w:r w:rsidRPr="00463F03">
            <w:rPr>
              <w:rFonts w:ascii="Times New Roman" w:hAnsi="Times New Roman"/>
              <w:color w:val="000000" w:themeColor="text1"/>
              <w:sz w:val="24"/>
              <w:szCs w:val="24"/>
            </w:rPr>
            <w:ptab w:relativeTo="margin" w:alignment="right" w:leader="dot"/>
          </w:r>
          <w:r w:rsidR="00BE6F17" w:rsidRPr="00463F03">
            <w:rPr>
              <w:rFonts w:ascii="Times New Roman" w:hAnsi="Times New Roman"/>
              <w:color w:val="000000" w:themeColor="text1"/>
              <w:sz w:val="24"/>
              <w:szCs w:val="24"/>
            </w:rPr>
            <w:t>.</w:t>
          </w:r>
          <w:r w:rsidR="00AD272F">
            <w:rPr>
              <w:rFonts w:ascii="Times New Roman" w:hAnsi="Times New Roman"/>
              <w:color w:val="000000" w:themeColor="text1"/>
              <w:sz w:val="24"/>
              <w:szCs w:val="24"/>
            </w:rPr>
            <w:t>41</w:t>
          </w:r>
        </w:p>
        <w:p w14:paraId="70F780E4" w14:textId="43A23CF2" w:rsidR="0052767D" w:rsidRPr="00463F03" w:rsidRDefault="00086502" w:rsidP="009678D5">
          <w:pPr>
            <w:pStyle w:val="TOC2"/>
            <w:rPr>
              <w:rFonts w:ascii="Times New Roman" w:hAnsi="Times New Roman"/>
              <w:color w:val="000000" w:themeColor="text1"/>
              <w:sz w:val="24"/>
              <w:szCs w:val="24"/>
            </w:rPr>
          </w:pPr>
          <w:r w:rsidRPr="00463F03">
            <w:rPr>
              <w:rFonts w:ascii="Times New Roman" w:hAnsi="Times New Roman"/>
              <w:color w:val="000000" w:themeColor="text1"/>
              <w:sz w:val="24"/>
              <w:szCs w:val="24"/>
            </w:rPr>
            <w:t>2 priedas. Pateiktų pasiūlymų įgyvendinimas</w:t>
          </w:r>
          <w:r w:rsidRPr="00463F03">
            <w:rPr>
              <w:rFonts w:ascii="Times New Roman" w:hAnsi="Times New Roman"/>
              <w:color w:val="000000" w:themeColor="text1"/>
              <w:sz w:val="24"/>
              <w:szCs w:val="24"/>
            </w:rPr>
            <w:ptab w:relativeTo="margin" w:alignment="right" w:leader="dot"/>
          </w:r>
          <w:r w:rsidR="00BE6F17" w:rsidRPr="00463F03">
            <w:rPr>
              <w:rFonts w:ascii="Times New Roman" w:hAnsi="Times New Roman"/>
              <w:color w:val="000000" w:themeColor="text1"/>
              <w:sz w:val="24"/>
              <w:szCs w:val="24"/>
            </w:rPr>
            <w:t>.</w:t>
          </w:r>
          <w:r w:rsidR="00AD272F" w:rsidRPr="00AD272F">
            <w:rPr>
              <w:rFonts w:ascii="Times New Roman" w:hAnsi="Times New Roman"/>
              <w:color w:val="000000" w:themeColor="text1"/>
              <w:sz w:val="24"/>
              <w:szCs w:val="24"/>
            </w:rPr>
            <w:t>45</w:t>
          </w:r>
        </w:p>
        <w:p w14:paraId="62189586" w14:textId="2C3E640E" w:rsidR="0052767D" w:rsidRPr="00463F03" w:rsidRDefault="00D00F22" w:rsidP="009678D5">
          <w:pPr>
            <w:spacing w:line="360" w:lineRule="auto"/>
            <w:ind w:left="284"/>
            <w:rPr>
              <w:color w:val="000000" w:themeColor="text1"/>
              <w:lang w:eastAsia="lt-LT"/>
            </w:rPr>
          </w:pPr>
          <w:r w:rsidRPr="00463F03">
            <w:rPr>
              <w:color w:val="000000" w:themeColor="text1"/>
              <w:lang w:eastAsia="lt-LT"/>
            </w:rPr>
            <w:t xml:space="preserve">3 priedas. </w:t>
          </w:r>
          <w:r w:rsidR="00736E0B" w:rsidRPr="00463F03">
            <w:rPr>
              <w:color w:val="000000" w:themeColor="text1"/>
              <w:lang w:eastAsia="lt-LT"/>
            </w:rPr>
            <w:t xml:space="preserve">Varėnos </w:t>
          </w:r>
          <w:r w:rsidRPr="00463F03">
            <w:rPr>
              <w:color w:val="000000" w:themeColor="text1"/>
              <w:lang w:eastAsia="lt-LT"/>
            </w:rPr>
            <w:t xml:space="preserve"> rajono savivaldybės 201</w:t>
          </w:r>
          <w:r w:rsidR="00736E0B" w:rsidRPr="00463F03">
            <w:rPr>
              <w:color w:val="000000" w:themeColor="text1"/>
              <w:lang w:eastAsia="lt-LT"/>
            </w:rPr>
            <w:t>6-2018</w:t>
          </w:r>
          <w:r w:rsidRPr="00463F03">
            <w:rPr>
              <w:color w:val="000000" w:themeColor="text1"/>
              <w:lang w:eastAsia="lt-LT"/>
            </w:rPr>
            <w:t xml:space="preserve"> metų korupcijos prevencijos programos </w:t>
          </w:r>
          <w:r w:rsidR="00BE6F17" w:rsidRPr="00463F03">
            <w:rPr>
              <w:color w:val="000000" w:themeColor="text1"/>
              <w:lang w:eastAsia="lt-LT"/>
            </w:rPr>
            <w:t xml:space="preserve">   </w:t>
          </w:r>
          <w:r w:rsidRPr="00463F03">
            <w:rPr>
              <w:color w:val="000000" w:themeColor="text1"/>
              <w:lang w:eastAsia="lt-LT"/>
            </w:rPr>
            <w:t>vertinimas......................................................................................................................................</w:t>
          </w:r>
          <w:r w:rsidR="00BE6F17" w:rsidRPr="00463F03">
            <w:rPr>
              <w:color w:val="000000" w:themeColor="text1"/>
              <w:lang w:eastAsia="lt-LT"/>
            </w:rPr>
            <w:t>.</w:t>
          </w:r>
          <w:r w:rsidR="00AD272F" w:rsidRPr="00AD272F">
            <w:rPr>
              <w:color w:val="000000" w:themeColor="text1"/>
              <w:lang w:eastAsia="lt-LT"/>
            </w:rPr>
            <w:t>46</w:t>
          </w:r>
        </w:p>
        <w:p w14:paraId="642D28B1" w14:textId="77777777" w:rsidR="0052767D" w:rsidRPr="00463F03" w:rsidRDefault="0052767D" w:rsidP="009678D5">
          <w:pPr>
            <w:spacing w:line="360" w:lineRule="auto"/>
            <w:jc w:val="center"/>
            <w:rPr>
              <w:color w:val="000000" w:themeColor="text1"/>
              <w:lang w:eastAsia="lt-LT"/>
            </w:rPr>
          </w:pPr>
        </w:p>
        <w:p w14:paraId="337F0789" w14:textId="77777777" w:rsidR="0052767D" w:rsidRPr="00463F03" w:rsidRDefault="0052767D" w:rsidP="009678D5">
          <w:pPr>
            <w:spacing w:line="360" w:lineRule="auto"/>
            <w:jc w:val="center"/>
            <w:rPr>
              <w:color w:val="000000" w:themeColor="text1"/>
              <w:lang w:eastAsia="lt-LT"/>
            </w:rPr>
          </w:pPr>
        </w:p>
        <w:p w14:paraId="2B50E890" w14:textId="77777777" w:rsidR="0052767D" w:rsidRPr="00463F03" w:rsidRDefault="0052767D" w:rsidP="009678D5">
          <w:pPr>
            <w:spacing w:line="360" w:lineRule="auto"/>
            <w:jc w:val="center"/>
            <w:rPr>
              <w:color w:val="000000" w:themeColor="text1"/>
              <w:lang w:eastAsia="lt-LT"/>
            </w:rPr>
          </w:pPr>
        </w:p>
        <w:p w14:paraId="59F6B553" w14:textId="77777777" w:rsidR="0052767D" w:rsidRPr="00F27CBB" w:rsidRDefault="0052767D" w:rsidP="009678D5">
          <w:pPr>
            <w:spacing w:line="360" w:lineRule="auto"/>
            <w:jc w:val="center"/>
            <w:rPr>
              <w:color w:val="0070C0"/>
              <w:lang w:eastAsia="lt-LT"/>
            </w:rPr>
          </w:pPr>
        </w:p>
        <w:p w14:paraId="68972943" w14:textId="77777777" w:rsidR="0052767D" w:rsidRPr="00F27CBB" w:rsidRDefault="0052767D" w:rsidP="009678D5">
          <w:pPr>
            <w:spacing w:line="360" w:lineRule="auto"/>
            <w:jc w:val="center"/>
            <w:rPr>
              <w:color w:val="0070C0"/>
              <w:lang w:eastAsia="lt-LT"/>
            </w:rPr>
          </w:pPr>
        </w:p>
        <w:p w14:paraId="0A16CFB4" w14:textId="77777777" w:rsidR="000A4408" w:rsidRPr="00F27CBB" w:rsidRDefault="000A4408" w:rsidP="009678D5">
          <w:pPr>
            <w:spacing w:line="360" w:lineRule="auto"/>
            <w:jc w:val="center"/>
            <w:rPr>
              <w:color w:val="0070C0"/>
              <w:lang w:eastAsia="lt-LT"/>
            </w:rPr>
          </w:pPr>
        </w:p>
        <w:p w14:paraId="282AD022" w14:textId="77777777" w:rsidR="0052767D" w:rsidRPr="00F27CBB" w:rsidRDefault="0052767D" w:rsidP="00330DA2">
          <w:pPr>
            <w:jc w:val="center"/>
            <w:rPr>
              <w:color w:val="0070C0"/>
              <w:lang w:eastAsia="lt-LT"/>
            </w:rPr>
          </w:pPr>
        </w:p>
        <w:p w14:paraId="5251E502" w14:textId="77777777" w:rsidR="00330DA2" w:rsidRPr="00F27CBB" w:rsidRDefault="00330DA2" w:rsidP="00330DA2">
          <w:pPr>
            <w:jc w:val="center"/>
            <w:rPr>
              <w:color w:val="0070C0"/>
              <w:lang w:eastAsia="lt-LT"/>
            </w:rPr>
          </w:pPr>
        </w:p>
        <w:p w14:paraId="2ACB5E76" w14:textId="77777777" w:rsidR="00330DA2" w:rsidRPr="00F27CBB" w:rsidRDefault="00330DA2" w:rsidP="00330DA2">
          <w:pPr>
            <w:jc w:val="center"/>
            <w:rPr>
              <w:color w:val="0070C0"/>
              <w:lang w:eastAsia="lt-LT"/>
            </w:rPr>
          </w:pPr>
        </w:p>
        <w:p w14:paraId="0E5EE498" w14:textId="77777777" w:rsidR="00AB2623" w:rsidRPr="00F27CBB" w:rsidRDefault="00AB2623" w:rsidP="00330DA2">
          <w:pPr>
            <w:jc w:val="center"/>
            <w:rPr>
              <w:color w:val="0070C0"/>
              <w:lang w:eastAsia="lt-LT"/>
            </w:rPr>
          </w:pPr>
        </w:p>
        <w:p w14:paraId="0D7F747B" w14:textId="77777777" w:rsidR="00086502" w:rsidRPr="00F27CBB" w:rsidRDefault="00C362E6" w:rsidP="00330DA2">
          <w:pPr>
            <w:jc w:val="center"/>
            <w:rPr>
              <w:color w:val="0070C0"/>
              <w:lang w:eastAsia="lt-LT"/>
            </w:rPr>
          </w:pPr>
        </w:p>
      </w:sdtContent>
    </w:sdt>
    <w:p w14:paraId="7A593AC5" w14:textId="77777777" w:rsidR="009471FC" w:rsidRPr="00F27CBB" w:rsidRDefault="009471FC" w:rsidP="009471FC">
      <w:pPr>
        <w:pStyle w:val="ListParagraph"/>
        <w:spacing w:line="360" w:lineRule="auto"/>
        <w:ind w:left="5606"/>
        <w:contextualSpacing w:val="0"/>
        <w:rPr>
          <w:b/>
          <w:bCs/>
          <w:color w:val="0070C0"/>
        </w:rPr>
      </w:pPr>
    </w:p>
    <w:p w14:paraId="0221EAA6" w14:textId="77777777" w:rsidR="00F65BF7" w:rsidRPr="00F27CBB" w:rsidRDefault="00F65BF7" w:rsidP="009471FC">
      <w:pPr>
        <w:pStyle w:val="ListParagraph"/>
        <w:spacing w:line="360" w:lineRule="auto"/>
        <w:ind w:left="5606"/>
        <w:contextualSpacing w:val="0"/>
        <w:rPr>
          <w:b/>
          <w:bCs/>
          <w:color w:val="0070C0"/>
        </w:rPr>
      </w:pPr>
    </w:p>
    <w:p w14:paraId="5549405B" w14:textId="5FCA4565" w:rsidR="00086502" w:rsidRPr="004120DE" w:rsidRDefault="009471FC" w:rsidP="009471FC">
      <w:pPr>
        <w:pStyle w:val="ListParagraph"/>
        <w:spacing w:line="360" w:lineRule="auto"/>
        <w:ind w:left="1211"/>
        <w:contextualSpacing w:val="0"/>
        <w:rPr>
          <w:b/>
          <w:bCs/>
        </w:rPr>
      </w:pPr>
      <w:r w:rsidRPr="004120DE">
        <w:rPr>
          <w:b/>
          <w:bCs/>
        </w:rPr>
        <w:t>1.</w:t>
      </w:r>
      <w:r w:rsidR="00086502" w:rsidRPr="004120DE">
        <w:rPr>
          <w:b/>
          <w:bCs/>
        </w:rPr>
        <w:t>KORUPCIJOS RIZIKOS ANALIZĖS APIMTIS IR METODAI</w:t>
      </w:r>
      <w:bookmarkEnd w:id="4"/>
    </w:p>
    <w:p w14:paraId="3EE4B171" w14:textId="77777777" w:rsidR="005676EC" w:rsidRPr="004120DE" w:rsidRDefault="005676EC" w:rsidP="005676EC">
      <w:pPr>
        <w:pStyle w:val="NoSpacing"/>
        <w:spacing w:line="360" w:lineRule="auto"/>
        <w:ind w:firstLine="851"/>
        <w:jc w:val="both"/>
        <w:rPr>
          <w:rFonts w:ascii="Times New Roman" w:hAnsi="Times New Roman" w:cs="Times New Roman"/>
          <w:sz w:val="24"/>
          <w:szCs w:val="24"/>
        </w:rPr>
      </w:pPr>
    </w:p>
    <w:p w14:paraId="32DB4A42" w14:textId="66781E81" w:rsidR="005676EC" w:rsidRPr="00463F03" w:rsidRDefault="005676EC" w:rsidP="005676EC">
      <w:pPr>
        <w:pStyle w:val="NoSpacing"/>
        <w:spacing w:line="360" w:lineRule="auto"/>
        <w:ind w:firstLine="851"/>
        <w:jc w:val="both"/>
        <w:rPr>
          <w:rFonts w:ascii="Times New Roman" w:hAnsi="Times New Roman" w:cs="Times New Roman"/>
          <w:color w:val="000000" w:themeColor="text1"/>
          <w:sz w:val="24"/>
          <w:szCs w:val="24"/>
        </w:rPr>
      </w:pPr>
      <w:r w:rsidRPr="004120DE">
        <w:rPr>
          <w:rFonts w:ascii="Times New Roman" w:hAnsi="Times New Roman" w:cs="Times New Roman"/>
          <w:sz w:val="24"/>
          <w:szCs w:val="24"/>
        </w:rPr>
        <w:t xml:space="preserve">Varėnos rajono savivaldybės </w:t>
      </w:r>
      <w:r w:rsidRPr="00463F03">
        <w:rPr>
          <w:rFonts w:ascii="Times New Roman" w:hAnsi="Times New Roman" w:cs="Times New Roman"/>
          <w:color w:val="000000" w:themeColor="text1"/>
          <w:sz w:val="24"/>
          <w:szCs w:val="24"/>
        </w:rPr>
        <w:t>administracijos veiklos srityse Korupcijos rizikos analizė atlikta pirmą kartą.</w:t>
      </w:r>
    </w:p>
    <w:p w14:paraId="4D12F960" w14:textId="3F8E9CA0" w:rsidR="00B0793D" w:rsidRPr="00463F03" w:rsidRDefault="005676EC" w:rsidP="005676EC">
      <w:pPr>
        <w:pStyle w:val="NoSpacing"/>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Analizuotas laikotarpis - nuo 2016 m. sausio 1 d. iki 2018 m. birželio 30 d.</w:t>
      </w:r>
    </w:p>
    <w:p w14:paraId="2C7B1AEB" w14:textId="4DB62EBD" w:rsidR="008F77AB" w:rsidRPr="00463F03" w:rsidRDefault="008F77AB" w:rsidP="005676EC">
      <w:pPr>
        <w:pStyle w:val="NoSpacing"/>
        <w:spacing w:line="360" w:lineRule="auto"/>
        <w:ind w:firstLine="851"/>
        <w:jc w:val="both"/>
        <w:rPr>
          <w:rFonts w:ascii="Times New Roman" w:hAnsi="Times New Roman" w:cs="Times New Roman"/>
          <w:b/>
          <w:color w:val="000000" w:themeColor="text1"/>
          <w:sz w:val="24"/>
          <w:szCs w:val="24"/>
        </w:rPr>
      </w:pPr>
      <w:r w:rsidRPr="00463F03">
        <w:rPr>
          <w:rFonts w:ascii="Times New Roman" w:hAnsi="Times New Roman" w:cs="Times New Roman"/>
          <w:b/>
          <w:color w:val="000000" w:themeColor="text1"/>
          <w:sz w:val="24"/>
          <w:szCs w:val="24"/>
        </w:rPr>
        <w:t>Tiksla</w:t>
      </w:r>
      <w:r w:rsidR="00272CCA">
        <w:rPr>
          <w:rFonts w:ascii="Times New Roman" w:hAnsi="Times New Roman" w:cs="Times New Roman"/>
          <w:b/>
          <w:color w:val="000000" w:themeColor="text1"/>
          <w:sz w:val="24"/>
          <w:szCs w:val="24"/>
        </w:rPr>
        <w:t>s</w:t>
      </w:r>
      <w:r w:rsidRPr="00463F03">
        <w:rPr>
          <w:rFonts w:ascii="Times New Roman" w:hAnsi="Times New Roman" w:cs="Times New Roman"/>
          <w:b/>
          <w:color w:val="000000" w:themeColor="text1"/>
          <w:sz w:val="24"/>
          <w:szCs w:val="24"/>
        </w:rPr>
        <w:t>:</w:t>
      </w:r>
    </w:p>
    <w:p w14:paraId="67C29EC8" w14:textId="74C69CB6" w:rsidR="002F4CB5" w:rsidRPr="00463F03" w:rsidRDefault="00BF3248" w:rsidP="00BF3248">
      <w:pPr>
        <w:pStyle w:val="NoSpacing"/>
        <w:tabs>
          <w:tab w:val="left" w:pos="993"/>
          <w:tab w:val="left" w:pos="1134"/>
        </w:tabs>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 xml:space="preserve"> </w:t>
      </w:r>
      <w:r w:rsidR="002F4CB5" w:rsidRPr="00463F03">
        <w:rPr>
          <w:rFonts w:ascii="Times New Roman" w:hAnsi="Times New Roman" w:cs="Times New Roman"/>
          <w:color w:val="000000" w:themeColor="text1"/>
          <w:sz w:val="24"/>
          <w:szCs w:val="24"/>
        </w:rPr>
        <w:t xml:space="preserve">Nustatyti korupcijos rizikos veiksnius, galinčius sudaryti prielaidas korupcijai pasireikšti analizuojamose Varėnos rajono savivaldybės </w:t>
      </w:r>
      <w:r w:rsidR="00B23E76" w:rsidRPr="00463F03">
        <w:rPr>
          <w:rFonts w:ascii="Times New Roman" w:hAnsi="Times New Roman" w:cs="Times New Roman"/>
          <w:color w:val="000000" w:themeColor="text1"/>
          <w:sz w:val="24"/>
          <w:szCs w:val="24"/>
        </w:rPr>
        <w:t xml:space="preserve">administracijos </w:t>
      </w:r>
      <w:r w:rsidR="002F4CB5" w:rsidRPr="00463F03">
        <w:rPr>
          <w:rFonts w:ascii="Times New Roman" w:hAnsi="Times New Roman" w:cs="Times New Roman"/>
          <w:color w:val="000000" w:themeColor="text1"/>
          <w:sz w:val="24"/>
          <w:szCs w:val="24"/>
        </w:rPr>
        <w:t>veiklos srityse.</w:t>
      </w:r>
      <w:r w:rsidR="002F4CB5" w:rsidRPr="00463F03">
        <w:rPr>
          <w:color w:val="000000" w:themeColor="text1"/>
        </w:rPr>
        <w:t xml:space="preserve"> </w:t>
      </w:r>
    </w:p>
    <w:p w14:paraId="601ADE74" w14:textId="77777777" w:rsidR="008F77AB" w:rsidRPr="00463F03" w:rsidRDefault="008F77AB" w:rsidP="005676EC">
      <w:pPr>
        <w:pStyle w:val="NoSpacing"/>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b/>
          <w:bCs/>
          <w:color w:val="000000" w:themeColor="text1"/>
          <w:sz w:val="24"/>
          <w:szCs w:val="24"/>
        </w:rPr>
        <w:t>Uždaviniai</w:t>
      </w:r>
      <w:r w:rsidRPr="00463F03">
        <w:rPr>
          <w:rFonts w:ascii="Times New Roman" w:hAnsi="Times New Roman" w:cs="Times New Roman"/>
          <w:color w:val="000000" w:themeColor="text1"/>
          <w:sz w:val="24"/>
          <w:szCs w:val="24"/>
        </w:rPr>
        <w:t xml:space="preserve">: </w:t>
      </w:r>
    </w:p>
    <w:p w14:paraId="5967767A" w14:textId="2FC03A4C" w:rsidR="00B23E76" w:rsidRPr="00463F03" w:rsidRDefault="00121B91" w:rsidP="00121B91">
      <w:pPr>
        <w:pStyle w:val="ListParagraph"/>
        <w:tabs>
          <w:tab w:val="left" w:pos="1134"/>
        </w:tabs>
        <w:spacing w:line="360" w:lineRule="auto"/>
        <w:ind w:left="0" w:firstLine="851"/>
        <w:jc w:val="both"/>
        <w:rPr>
          <w:color w:val="000000" w:themeColor="text1"/>
        </w:rPr>
      </w:pPr>
      <w:r w:rsidRPr="00463F03">
        <w:rPr>
          <w:color w:val="000000" w:themeColor="text1"/>
        </w:rPr>
        <w:t xml:space="preserve">1. </w:t>
      </w:r>
      <w:r w:rsidR="00B23E76" w:rsidRPr="00463F03">
        <w:rPr>
          <w:color w:val="000000" w:themeColor="text1"/>
        </w:rPr>
        <w:t xml:space="preserve">Identifikuoti analizuojamų veiklos sričių teisiniame reglamentavime galimus korupcijos rizikos veiksnius. </w:t>
      </w:r>
    </w:p>
    <w:p w14:paraId="55CDBAF1" w14:textId="3641B3EC" w:rsidR="002F4CB5" w:rsidRPr="00463F03" w:rsidRDefault="00121B91" w:rsidP="00121B91">
      <w:pPr>
        <w:pStyle w:val="ListParagraph"/>
        <w:tabs>
          <w:tab w:val="left" w:pos="0"/>
          <w:tab w:val="left" w:pos="1134"/>
        </w:tabs>
        <w:spacing w:line="360" w:lineRule="auto"/>
        <w:ind w:left="0" w:firstLine="851"/>
        <w:jc w:val="both"/>
        <w:rPr>
          <w:color w:val="000000" w:themeColor="text1"/>
        </w:rPr>
      </w:pPr>
      <w:r w:rsidRPr="00463F03">
        <w:rPr>
          <w:color w:val="000000" w:themeColor="text1"/>
        </w:rPr>
        <w:t xml:space="preserve">2. </w:t>
      </w:r>
      <w:r w:rsidR="002F4CB5" w:rsidRPr="00463F03">
        <w:rPr>
          <w:color w:val="000000" w:themeColor="text1"/>
        </w:rPr>
        <w:t xml:space="preserve">Išanalizuoti praktinį </w:t>
      </w:r>
      <w:r w:rsidR="005676EC" w:rsidRPr="00463F03">
        <w:rPr>
          <w:color w:val="000000" w:themeColor="text1"/>
        </w:rPr>
        <w:t xml:space="preserve">analizuojamų veiklos sričių </w:t>
      </w:r>
      <w:r w:rsidR="002F4CB5" w:rsidRPr="00463F03">
        <w:rPr>
          <w:color w:val="000000" w:themeColor="text1"/>
        </w:rPr>
        <w:t>procedūrų vykdymą ir nustatyti galimus korupcijos rizikos veiksnius.</w:t>
      </w:r>
    </w:p>
    <w:p w14:paraId="5ECEE902" w14:textId="4A11F025" w:rsidR="005676EC" w:rsidRPr="00463F03" w:rsidRDefault="00121B91" w:rsidP="00121B91">
      <w:pPr>
        <w:pStyle w:val="NoSpacing"/>
        <w:tabs>
          <w:tab w:val="left" w:pos="993"/>
          <w:tab w:val="left" w:pos="1134"/>
        </w:tabs>
        <w:spacing w:line="360" w:lineRule="auto"/>
        <w:ind w:left="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 xml:space="preserve">3. </w:t>
      </w:r>
      <w:r w:rsidR="005676EC" w:rsidRPr="00463F03">
        <w:rPr>
          <w:rFonts w:ascii="Times New Roman" w:hAnsi="Times New Roman" w:cs="Times New Roman"/>
          <w:color w:val="000000" w:themeColor="text1"/>
          <w:sz w:val="24"/>
          <w:szCs w:val="24"/>
        </w:rPr>
        <w:t>Pasiūlyti korupcijos riziką mažinančių priemonių.</w:t>
      </w:r>
    </w:p>
    <w:p w14:paraId="4D4E8C6A" w14:textId="73A75D3E" w:rsidR="008C6ABF" w:rsidRPr="00463F03" w:rsidRDefault="00121B91" w:rsidP="00121B91">
      <w:pPr>
        <w:pStyle w:val="NoSpacing"/>
        <w:tabs>
          <w:tab w:val="left" w:pos="0"/>
        </w:tabs>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4. Pateikti siūlymus dėl Varėnos rajono savivaldybės korupcijos prevencijos programos ir jos įgyvendinimo priemonių plano tobulintino, atsižvelgiant į analizės metu nustatytą problematiką.</w:t>
      </w:r>
    </w:p>
    <w:p w14:paraId="387CB44D" w14:textId="77777777" w:rsidR="008F77AB" w:rsidRPr="00463F03" w:rsidRDefault="008F77AB" w:rsidP="00B97528">
      <w:pPr>
        <w:pStyle w:val="NoSpacing"/>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b/>
          <w:bCs/>
          <w:color w:val="000000" w:themeColor="text1"/>
          <w:sz w:val="24"/>
          <w:szCs w:val="24"/>
        </w:rPr>
        <w:t>Objektas</w:t>
      </w:r>
      <w:r w:rsidRPr="00463F03">
        <w:rPr>
          <w:rFonts w:ascii="Times New Roman" w:hAnsi="Times New Roman" w:cs="Times New Roman"/>
          <w:color w:val="000000" w:themeColor="text1"/>
          <w:sz w:val="24"/>
          <w:szCs w:val="24"/>
        </w:rPr>
        <w:t>:</w:t>
      </w:r>
    </w:p>
    <w:p w14:paraId="231DB7A1" w14:textId="135D41A2" w:rsidR="008F77AB" w:rsidRPr="00463F03" w:rsidRDefault="00AE5159" w:rsidP="00B97528">
      <w:pPr>
        <w:pStyle w:val="NoSpacing"/>
        <w:spacing w:line="360" w:lineRule="auto"/>
        <w:ind w:firstLine="851"/>
        <w:jc w:val="both"/>
        <w:rPr>
          <w:rFonts w:ascii="Times New Roman" w:hAnsi="Times New Roman" w:cs="Times New Roman"/>
          <w:b/>
          <w:color w:val="000000" w:themeColor="text1"/>
          <w:sz w:val="24"/>
          <w:szCs w:val="24"/>
        </w:rPr>
      </w:pPr>
      <w:r w:rsidRPr="00463F03">
        <w:rPr>
          <w:rFonts w:ascii="Times New Roman" w:hAnsi="Times New Roman" w:cs="Times New Roman"/>
          <w:color w:val="000000" w:themeColor="text1"/>
          <w:sz w:val="24"/>
          <w:szCs w:val="24"/>
        </w:rPr>
        <w:t xml:space="preserve">Varėnos </w:t>
      </w:r>
      <w:r w:rsidR="008F77AB" w:rsidRPr="00463F03">
        <w:rPr>
          <w:rFonts w:ascii="Times New Roman" w:hAnsi="Times New Roman" w:cs="Times New Roman"/>
          <w:color w:val="000000" w:themeColor="text1"/>
          <w:sz w:val="24"/>
          <w:szCs w:val="24"/>
        </w:rPr>
        <w:t xml:space="preserve">rajono savivaldybės administracijos veikla </w:t>
      </w:r>
      <w:r w:rsidRPr="00463F03">
        <w:rPr>
          <w:rFonts w:ascii="Times New Roman" w:hAnsi="Times New Roman" w:cs="Times New Roman"/>
          <w:color w:val="000000" w:themeColor="text1"/>
          <w:sz w:val="24"/>
          <w:szCs w:val="24"/>
        </w:rPr>
        <w:t>turto valdymo, naudojimo ir disponavimo juo</w:t>
      </w:r>
      <w:r w:rsidR="00B97528" w:rsidRPr="00463F03">
        <w:rPr>
          <w:rFonts w:ascii="Times New Roman" w:hAnsi="Times New Roman" w:cs="Times New Roman"/>
          <w:color w:val="000000" w:themeColor="text1"/>
          <w:sz w:val="24"/>
          <w:szCs w:val="24"/>
        </w:rPr>
        <w:t xml:space="preserve">, </w:t>
      </w:r>
      <w:r w:rsidR="00EF3E6C" w:rsidRPr="00463F03">
        <w:rPr>
          <w:rFonts w:ascii="Times New Roman" w:hAnsi="Times New Roman" w:cs="Times New Roman"/>
          <w:color w:val="000000" w:themeColor="text1"/>
          <w:sz w:val="24"/>
          <w:szCs w:val="24"/>
        </w:rPr>
        <w:t>nekilnojamojo objektų, kurie yra apleisti ar netvarkomi nustatymo ir tokių objektų einamųjų metų sąrašo sudarymo</w:t>
      </w:r>
      <w:r w:rsidR="00B97528" w:rsidRPr="00463F03">
        <w:rPr>
          <w:rFonts w:ascii="Times New Roman" w:hAnsi="Times New Roman" w:cs="Times New Roman"/>
          <w:color w:val="000000" w:themeColor="text1"/>
          <w:sz w:val="24"/>
          <w:szCs w:val="24"/>
        </w:rPr>
        <w:t xml:space="preserve"> bei savivaldybės būsto fondo būklės gerinimo</w:t>
      </w:r>
      <w:r w:rsidR="00EF3E6C" w:rsidRPr="00463F03">
        <w:rPr>
          <w:rFonts w:ascii="Times New Roman" w:hAnsi="Times New Roman" w:cs="Times New Roman"/>
          <w:color w:val="000000" w:themeColor="text1"/>
          <w:sz w:val="24"/>
          <w:szCs w:val="24"/>
        </w:rPr>
        <w:t xml:space="preserve"> </w:t>
      </w:r>
      <w:r w:rsidR="008F77AB" w:rsidRPr="00463F03">
        <w:rPr>
          <w:rFonts w:ascii="Times New Roman" w:hAnsi="Times New Roman" w:cs="Times New Roman"/>
          <w:color w:val="000000" w:themeColor="text1"/>
          <w:sz w:val="24"/>
          <w:szCs w:val="24"/>
        </w:rPr>
        <w:t xml:space="preserve">srityse. </w:t>
      </w:r>
    </w:p>
    <w:p w14:paraId="461A642B" w14:textId="0F2B4A36" w:rsidR="008F77AB" w:rsidRPr="00463F03" w:rsidRDefault="008F77AB" w:rsidP="00B97528">
      <w:pPr>
        <w:pStyle w:val="NoSpacing"/>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b/>
          <w:bCs/>
          <w:color w:val="000000" w:themeColor="text1"/>
          <w:sz w:val="24"/>
          <w:szCs w:val="24"/>
        </w:rPr>
        <w:t>Subjektas</w:t>
      </w:r>
      <w:r w:rsidRPr="00463F03">
        <w:rPr>
          <w:rFonts w:ascii="Times New Roman" w:hAnsi="Times New Roman" w:cs="Times New Roman"/>
          <w:color w:val="000000" w:themeColor="text1"/>
          <w:sz w:val="24"/>
          <w:szCs w:val="24"/>
        </w:rPr>
        <w:t xml:space="preserve">: </w:t>
      </w:r>
    </w:p>
    <w:p w14:paraId="7D81A6CD" w14:textId="25C87A50" w:rsidR="008F77AB" w:rsidRPr="00463F03" w:rsidRDefault="00AE5159" w:rsidP="00B97528">
      <w:pPr>
        <w:pStyle w:val="NoSpacing"/>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 xml:space="preserve">Varėnos </w:t>
      </w:r>
      <w:r w:rsidR="008F77AB" w:rsidRPr="00463F03">
        <w:rPr>
          <w:rFonts w:ascii="Times New Roman" w:hAnsi="Times New Roman" w:cs="Times New Roman"/>
          <w:color w:val="000000" w:themeColor="text1"/>
          <w:sz w:val="24"/>
          <w:szCs w:val="24"/>
        </w:rPr>
        <w:t xml:space="preserve">rajono savivaldybė (toliau - Savivaldybė). </w:t>
      </w:r>
    </w:p>
    <w:p w14:paraId="71E8F6DD" w14:textId="77777777" w:rsidR="008F77AB" w:rsidRPr="00463F03" w:rsidRDefault="008F77AB" w:rsidP="00B97528">
      <w:pPr>
        <w:pStyle w:val="NoSpacing"/>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b/>
          <w:bCs/>
          <w:color w:val="000000" w:themeColor="text1"/>
          <w:sz w:val="24"/>
          <w:szCs w:val="24"/>
        </w:rPr>
        <w:lastRenderedPageBreak/>
        <w:t>Duomenų rinkimo ir vertinimo metodai</w:t>
      </w:r>
      <w:r w:rsidRPr="00463F03">
        <w:rPr>
          <w:rFonts w:ascii="Times New Roman" w:hAnsi="Times New Roman" w:cs="Times New Roman"/>
          <w:color w:val="000000" w:themeColor="text1"/>
          <w:sz w:val="24"/>
          <w:szCs w:val="24"/>
        </w:rPr>
        <w:t xml:space="preserve">: </w:t>
      </w:r>
    </w:p>
    <w:p w14:paraId="115367CF" w14:textId="5E5057F7" w:rsidR="008F77AB" w:rsidRPr="00463F03" w:rsidRDefault="00121B91" w:rsidP="00121B91">
      <w:pPr>
        <w:pStyle w:val="NoSpacing"/>
        <w:tabs>
          <w:tab w:val="left" w:pos="993"/>
        </w:tabs>
        <w:spacing w:line="360" w:lineRule="auto"/>
        <w:ind w:left="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 xml:space="preserve">1. </w:t>
      </w:r>
      <w:r w:rsidR="008F77AB" w:rsidRPr="00463F03">
        <w:rPr>
          <w:rFonts w:ascii="Times New Roman" w:hAnsi="Times New Roman" w:cs="Times New Roman"/>
          <w:color w:val="000000" w:themeColor="text1"/>
          <w:sz w:val="24"/>
          <w:szCs w:val="24"/>
        </w:rPr>
        <w:t xml:space="preserve">Teisės aktų ir dokumentų </w:t>
      </w:r>
      <w:r w:rsidR="002F4CB5" w:rsidRPr="00463F03">
        <w:rPr>
          <w:rFonts w:ascii="Times New Roman" w:hAnsi="Times New Roman" w:cs="Times New Roman"/>
          <w:color w:val="000000" w:themeColor="text1"/>
          <w:sz w:val="24"/>
          <w:szCs w:val="24"/>
        </w:rPr>
        <w:t>turinio analizė</w:t>
      </w:r>
      <w:r w:rsidR="008F77AB" w:rsidRPr="00463F03">
        <w:rPr>
          <w:rFonts w:ascii="Times New Roman" w:hAnsi="Times New Roman" w:cs="Times New Roman"/>
          <w:color w:val="000000" w:themeColor="text1"/>
          <w:sz w:val="24"/>
          <w:szCs w:val="24"/>
        </w:rPr>
        <w:t>.</w:t>
      </w:r>
    </w:p>
    <w:p w14:paraId="47C23CDA" w14:textId="2D09406C" w:rsidR="008F77AB" w:rsidRPr="00463F03" w:rsidRDefault="00121B91" w:rsidP="00121B91">
      <w:pPr>
        <w:pStyle w:val="NoSpacing"/>
        <w:tabs>
          <w:tab w:val="left" w:pos="993"/>
        </w:tabs>
        <w:spacing w:line="360" w:lineRule="auto"/>
        <w:ind w:left="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 xml:space="preserve">2. </w:t>
      </w:r>
      <w:r w:rsidR="008F77AB" w:rsidRPr="00463F03">
        <w:rPr>
          <w:rFonts w:ascii="Times New Roman" w:hAnsi="Times New Roman" w:cs="Times New Roman"/>
          <w:color w:val="000000" w:themeColor="text1"/>
          <w:sz w:val="24"/>
          <w:szCs w:val="24"/>
        </w:rPr>
        <w:t>Interviu metodas (</w:t>
      </w:r>
      <w:r w:rsidR="00AE5159" w:rsidRPr="00463F03">
        <w:rPr>
          <w:rFonts w:ascii="Times New Roman" w:hAnsi="Times New Roman" w:cs="Times New Roman"/>
          <w:color w:val="000000" w:themeColor="text1"/>
          <w:sz w:val="24"/>
          <w:szCs w:val="24"/>
        </w:rPr>
        <w:t xml:space="preserve">Savivaldybės </w:t>
      </w:r>
      <w:r w:rsidR="008F77AB" w:rsidRPr="00463F03">
        <w:rPr>
          <w:rFonts w:ascii="Times New Roman" w:hAnsi="Times New Roman" w:cs="Times New Roman"/>
          <w:color w:val="000000" w:themeColor="text1"/>
          <w:sz w:val="24"/>
          <w:szCs w:val="24"/>
        </w:rPr>
        <w:t xml:space="preserve">darbuotojams </w:t>
      </w:r>
      <w:r w:rsidR="002F32CE" w:rsidRPr="00463F03">
        <w:rPr>
          <w:rFonts w:ascii="Times New Roman" w:hAnsi="Times New Roman" w:cs="Times New Roman"/>
          <w:color w:val="000000" w:themeColor="text1"/>
          <w:sz w:val="24"/>
          <w:szCs w:val="24"/>
        </w:rPr>
        <w:t xml:space="preserve">žodžiu ir/ar el. paštu </w:t>
      </w:r>
      <w:r w:rsidR="008F77AB" w:rsidRPr="00463F03">
        <w:rPr>
          <w:rFonts w:ascii="Times New Roman" w:hAnsi="Times New Roman" w:cs="Times New Roman"/>
          <w:color w:val="000000" w:themeColor="text1"/>
          <w:sz w:val="24"/>
          <w:szCs w:val="24"/>
        </w:rPr>
        <w:t>pateikti klausimai).</w:t>
      </w:r>
    </w:p>
    <w:p w14:paraId="01A54A12" w14:textId="33A918C2" w:rsidR="008F77AB" w:rsidRPr="00463F03" w:rsidRDefault="00121B91" w:rsidP="00121B91">
      <w:pPr>
        <w:pStyle w:val="NoSpacing"/>
        <w:tabs>
          <w:tab w:val="left" w:pos="993"/>
        </w:tabs>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3.</w:t>
      </w:r>
      <w:r w:rsidR="008F77AB" w:rsidRPr="00463F03">
        <w:rPr>
          <w:rFonts w:ascii="Times New Roman" w:hAnsi="Times New Roman" w:cs="Times New Roman"/>
          <w:color w:val="000000" w:themeColor="text1"/>
          <w:sz w:val="24"/>
          <w:szCs w:val="24"/>
        </w:rPr>
        <w:t>Viešai prieinamos informacijos stebėjimas ir analizavimas (</w:t>
      </w:r>
      <w:r w:rsidR="002F32CE" w:rsidRPr="00463F03">
        <w:rPr>
          <w:rFonts w:ascii="Times New Roman" w:hAnsi="Times New Roman" w:cs="Times New Roman"/>
          <w:color w:val="000000" w:themeColor="text1"/>
          <w:sz w:val="24"/>
          <w:szCs w:val="24"/>
        </w:rPr>
        <w:t>S</w:t>
      </w:r>
      <w:r w:rsidR="008F77AB" w:rsidRPr="00463F03">
        <w:rPr>
          <w:rFonts w:ascii="Times New Roman" w:hAnsi="Times New Roman" w:cs="Times New Roman"/>
          <w:color w:val="000000" w:themeColor="text1"/>
          <w:sz w:val="24"/>
          <w:szCs w:val="24"/>
        </w:rPr>
        <w:t xml:space="preserve">avivaldybės interneto svetainė </w:t>
      </w:r>
      <w:hyperlink r:id="rId9" w:history="1">
        <w:r w:rsidR="002F32CE" w:rsidRPr="00463F03">
          <w:rPr>
            <w:rStyle w:val="Hyperlink"/>
            <w:rFonts w:ascii="Times New Roman" w:hAnsi="Times New Roman"/>
            <w:color w:val="000000" w:themeColor="text1"/>
            <w:sz w:val="24"/>
            <w:szCs w:val="24"/>
          </w:rPr>
          <w:t>http://www.varena.lt</w:t>
        </w:r>
      </w:hyperlink>
      <w:r w:rsidR="008F77AB" w:rsidRPr="00463F03">
        <w:rPr>
          <w:rFonts w:ascii="Times New Roman" w:hAnsi="Times New Roman" w:cs="Times New Roman"/>
          <w:color w:val="000000" w:themeColor="text1"/>
          <w:sz w:val="24"/>
          <w:szCs w:val="24"/>
        </w:rPr>
        <w:t>, kitos interneto svetainės, informacija žiniasklaidoje ir pan.)</w:t>
      </w:r>
      <w:r w:rsidR="00020E9B" w:rsidRPr="00463F03">
        <w:rPr>
          <w:rFonts w:ascii="Times New Roman" w:hAnsi="Times New Roman" w:cs="Times New Roman"/>
          <w:color w:val="000000" w:themeColor="text1"/>
          <w:sz w:val="24"/>
          <w:szCs w:val="24"/>
        </w:rPr>
        <w:t>.</w:t>
      </w:r>
      <w:r w:rsidR="008F77AB" w:rsidRPr="00463F03">
        <w:rPr>
          <w:rFonts w:ascii="Times New Roman" w:hAnsi="Times New Roman" w:cs="Times New Roman"/>
          <w:color w:val="000000" w:themeColor="text1"/>
          <w:sz w:val="24"/>
          <w:szCs w:val="24"/>
        </w:rPr>
        <w:t xml:space="preserve"> </w:t>
      </w:r>
    </w:p>
    <w:p w14:paraId="3D1743F8" w14:textId="77777777" w:rsidR="008F77AB" w:rsidRPr="00463F03" w:rsidRDefault="008F77AB" w:rsidP="00B97528">
      <w:pPr>
        <w:pStyle w:val="NoSpacing"/>
        <w:spacing w:line="360" w:lineRule="auto"/>
        <w:ind w:firstLine="851"/>
        <w:jc w:val="both"/>
        <w:rPr>
          <w:rFonts w:ascii="Times New Roman" w:hAnsi="Times New Roman" w:cs="Times New Roman"/>
          <w:b/>
          <w:bCs/>
          <w:color w:val="000000" w:themeColor="text1"/>
          <w:sz w:val="24"/>
          <w:szCs w:val="24"/>
        </w:rPr>
      </w:pPr>
      <w:r w:rsidRPr="00463F03">
        <w:rPr>
          <w:rFonts w:ascii="Times New Roman" w:hAnsi="Times New Roman" w:cs="Times New Roman"/>
          <w:b/>
          <w:bCs/>
          <w:color w:val="000000" w:themeColor="text1"/>
          <w:sz w:val="24"/>
          <w:szCs w:val="24"/>
        </w:rPr>
        <w:t>Atliekant korupcijos rizikos analizę išnagrinėta ir (ar) įvertinta:</w:t>
      </w:r>
    </w:p>
    <w:p w14:paraId="6DC8BBF1" w14:textId="7BAB8E55" w:rsidR="004B3B3A" w:rsidRPr="00463F03" w:rsidRDefault="004B3B3A" w:rsidP="00B97528">
      <w:pPr>
        <w:pStyle w:val="NoSpacing"/>
        <w:spacing w:line="360" w:lineRule="auto"/>
        <w:ind w:firstLine="851"/>
        <w:jc w:val="both"/>
        <w:rPr>
          <w:rFonts w:ascii="Times New Roman" w:hAnsi="Times New Roman" w:cs="Times New Roman"/>
          <w:bCs/>
          <w:color w:val="000000" w:themeColor="text1"/>
          <w:sz w:val="24"/>
          <w:szCs w:val="24"/>
        </w:rPr>
      </w:pPr>
      <w:r w:rsidRPr="00463F03">
        <w:rPr>
          <w:rFonts w:ascii="Times New Roman" w:hAnsi="Times New Roman" w:cs="Times New Roman"/>
          <w:bCs/>
          <w:color w:val="000000" w:themeColor="text1"/>
          <w:sz w:val="24"/>
          <w:szCs w:val="24"/>
        </w:rPr>
        <w:t>1.</w:t>
      </w:r>
      <w:r w:rsidR="00B97528" w:rsidRPr="00463F03">
        <w:rPr>
          <w:rFonts w:ascii="Times New Roman" w:hAnsi="Times New Roman" w:cs="Times New Roman"/>
          <w:bCs/>
          <w:color w:val="000000" w:themeColor="text1"/>
          <w:sz w:val="24"/>
          <w:szCs w:val="24"/>
        </w:rPr>
        <w:t xml:space="preserve"> </w:t>
      </w:r>
      <w:r w:rsidRPr="00463F03">
        <w:rPr>
          <w:rFonts w:ascii="Times New Roman" w:hAnsi="Times New Roman" w:cs="Times New Roman"/>
          <w:bCs/>
          <w:color w:val="000000" w:themeColor="text1"/>
          <w:sz w:val="24"/>
          <w:szCs w:val="24"/>
        </w:rPr>
        <w:t>Korupcijos rizikos analizės atlikimo tvarkos 15 punkte nurodyti duomenys (korupcijos pasireiškimo tikimybės išvada ir su tuo susijusi informacija, sociologinių tyrimų duomenys (,,Lietuvos korupcijos žemėlapis 2016“), galimybė vienam darbuotojui priimti sprendimus analizuojamose srityse, darbuotojų ir padalinių atstumas nuo centrinio padalinio, darbuotojų savarankiškumas priimant sprendimus ir sprendimų priėmimo diskrecija, darbuotojų ir padalinių priežiūros ir kontrolės lygis, reikalavimas laikytis įprastos darbo tvarkos, analizuojamose procedūrose dalyvaujančių darbuotojų rotacijos lygis, atliekamos veiklos ir sudaromų sandorių dokumentavimo reikalavimai, teisės aktų priėmimo ir vertinimo sistema).</w:t>
      </w:r>
    </w:p>
    <w:p w14:paraId="40975A1C" w14:textId="61E70CCE" w:rsidR="008F77AB" w:rsidRPr="00463F03" w:rsidRDefault="004B3B3A" w:rsidP="00B37D9C">
      <w:pPr>
        <w:pStyle w:val="NoSpacing"/>
        <w:tabs>
          <w:tab w:val="left" w:pos="993"/>
          <w:tab w:val="left" w:pos="1134"/>
        </w:tabs>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 xml:space="preserve">2. </w:t>
      </w:r>
      <w:r w:rsidR="008F77AB" w:rsidRPr="00463F03">
        <w:rPr>
          <w:rFonts w:ascii="Times New Roman" w:hAnsi="Times New Roman" w:cs="Times New Roman"/>
          <w:color w:val="000000" w:themeColor="text1"/>
          <w:sz w:val="24"/>
          <w:szCs w:val="24"/>
        </w:rPr>
        <w:t>Išvados dėl korupcijos rizikos analizės 1 priede nurodyti teisės aktai</w:t>
      </w:r>
      <w:r w:rsidR="0036456B">
        <w:rPr>
          <w:rFonts w:ascii="Times New Roman" w:hAnsi="Times New Roman" w:cs="Times New Roman"/>
          <w:color w:val="000000" w:themeColor="text1"/>
          <w:sz w:val="24"/>
          <w:szCs w:val="24"/>
        </w:rPr>
        <w:t xml:space="preserve"> ir </w:t>
      </w:r>
      <w:r w:rsidR="008F77AB" w:rsidRPr="00463F03">
        <w:rPr>
          <w:rFonts w:ascii="Times New Roman" w:hAnsi="Times New Roman" w:cs="Times New Roman"/>
          <w:color w:val="000000" w:themeColor="text1"/>
          <w:sz w:val="24"/>
          <w:szCs w:val="24"/>
        </w:rPr>
        <w:t>dokumentai</w:t>
      </w:r>
      <w:r w:rsidR="0036456B">
        <w:rPr>
          <w:rFonts w:ascii="Times New Roman" w:hAnsi="Times New Roman" w:cs="Times New Roman"/>
          <w:color w:val="000000" w:themeColor="text1"/>
          <w:sz w:val="24"/>
          <w:szCs w:val="24"/>
        </w:rPr>
        <w:t>.</w:t>
      </w:r>
      <w:r w:rsidR="008F77AB" w:rsidRPr="00463F03">
        <w:rPr>
          <w:rFonts w:ascii="Times New Roman" w:hAnsi="Times New Roman" w:cs="Times New Roman"/>
          <w:color w:val="000000" w:themeColor="text1"/>
          <w:sz w:val="24"/>
          <w:szCs w:val="24"/>
        </w:rPr>
        <w:t xml:space="preserve"> </w:t>
      </w:r>
    </w:p>
    <w:p w14:paraId="0968C163" w14:textId="7EA14292" w:rsidR="008F77AB" w:rsidRPr="00463F03" w:rsidRDefault="004B3B3A" w:rsidP="00121B91">
      <w:pPr>
        <w:pStyle w:val="NoSpacing"/>
        <w:tabs>
          <w:tab w:val="left" w:pos="1134"/>
        </w:tabs>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3</w:t>
      </w:r>
      <w:r w:rsidR="00B0793D" w:rsidRPr="00463F03">
        <w:rPr>
          <w:rFonts w:ascii="Times New Roman" w:hAnsi="Times New Roman" w:cs="Times New Roman"/>
          <w:color w:val="000000" w:themeColor="text1"/>
          <w:sz w:val="24"/>
          <w:szCs w:val="24"/>
        </w:rPr>
        <w:t>.</w:t>
      </w:r>
      <w:r w:rsidR="00121B91" w:rsidRPr="00463F03">
        <w:rPr>
          <w:rFonts w:ascii="Times New Roman" w:hAnsi="Times New Roman" w:cs="Times New Roman"/>
          <w:color w:val="000000" w:themeColor="text1"/>
          <w:sz w:val="24"/>
          <w:szCs w:val="24"/>
        </w:rPr>
        <w:t xml:space="preserve"> </w:t>
      </w:r>
      <w:r w:rsidR="00A6741C" w:rsidRPr="00463F03">
        <w:rPr>
          <w:rFonts w:ascii="Times New Roman" w:hAnsi="Times New Roman" w:cs="Times New Roman"/>
          <w:color w:val="000000" w:themeColor="text1"/>
          <w:sz w:val="24"/>
          <w:szCs w:val="24"/>
        </w:rPr>
        <w:t>S</w:t>
      </w:r>
      <w:r w:rsidR="008F77AB" w:rsidRPr="00463F03">
        <w:rPr>
          <w:rFonts w:ascii="Times New Roman" w:hAnsi="Times New Roman" w:cs="Times New Roman"/>
          <w:color w:val="000000" w:themeColor="text1"/>
          <w:sz w:val="24"/>
          <w:szCs w:val="24"/>
        </w:rPr>
        <w:t>avivaldybės ir kitose interneto svetainėse skelbiama informacija, susijusi su analizuojamomis veiklos sritimis.</w:t>
      </w:r>
    </w:p>
    <w:p w14:paraId="12CFA4F2" w14:textId="5D5EE12E" w:rsidR="008F77AB" w:rsidRPr="00463F03" w:rsidRDefault="00121B91" w:rsidP="00121B91">
      <w:pPr>
        <w:pStyle w:val="NoSpacing"/>
        <w:tabs>
          <w:tab w:val="left" w:pos="1134"/>
        </w:tabs>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t xml:space="preserve">4. </w:t>
      </w:r>
      <w:r w:rsidR="008F77AB" w:rsidRPr="00463F03">
        <w:rPr>
          <w:rFonts w:ascii="Times New Roman" w:hAnsi="Times New Roman" w:cs="Times New Roman"/>
          <w:color w:val="000000" w:themeColor="text1"/>
          <w:sz w:val="24"/>
          <w:szCs w:val="24"/>
        </w:rPr>
        <w:t xml:space="preserve">Per susitikimus su </w:t>
      </w:r>
      <w:r w:rsidR="00A6741C" w:rsidRPr="00463F03">
        <w:rPr>
          <w:rFonts w:ascii="Times New Roman" w:hAnsi="Times New Roman" w:cs="Times New Roman"/>
          <w:color w:val="000000" w:themeColor="text1"/>
          <w:sz w:val="24"/>
          <w:szCs w:val="24"/>
        </w:rPr>
        <w:t>S</w:t>
      </w:r>
      <w:r w:rsidR="008F77AB" w:rsidRPr="00463F03">
        <w:rPr>
          <w:rFonts w:ascii="Times New Roman" w:hAnsi="Times New Roman" w:cs="Times New Roman"/>
          <w:color w:val="000000" w:themeColor="text1"/>
          <w:sz w:val="24"/>
          <w:szCs w:val="24"/>
        </w:rPr>
        <w:t>avivaldybės darbuotojais gauta informacija apie darbo praktiką ir veiklos rezultatus analizuojamose veiklos srityse.</w:t>
      </w:r>
    </w:p>
    <w:p w14:paraId="42F7914F" w14:textId="1EA9CD85" w:rsidR="008F77AB" w:rsidRPr="00463F03" w:rsidRDefault="00121B91" w:rsidP="00121B91">
      <w:pPr>
        <w:pStyle w:val="NoSpacing"/>
        <w:tabs>
          <w:tab w:val="left" w:pos="0"/>
          <w:tab w:val="left" w:pos="993"/>
          <w:tab w:val="left" w:pos="1134"/>
        </w:tabs>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color w:val="000000" w:themeColor="text1"/>
          <w:sz w:val="24"/>
          <w:szCs w:val="24"/>
        </w:rPr>
        <w:lastRenderedPageBreak/>
        <w:t xml:space="preserve">5. </w:t>
      </w:r>
      <w:r w:rsidR="00A6741C" w:rsidRPr="00463F03">
        <w:rPr>
          <w:rFonts w:ascii="Times New Roman" w:hAnsi="Times New Roman" w:cs="Times New Roman"/>
          <w:color w:val="000000" w:themeColor="text1"/>
          <w:sz w:val="24"/>
          <w:szCs w:val="24"/>
        </w:rPr>
        <w:t>S</w:t>
      </w:r>
      <w:r w:rsidR="008F77AB" w:rsidRPr="00463F03">
        <w:rPr>
          <w:rFonts w:ascii="Times New Roman" w:hAnsi="Times New Roman" w:cs="Times New Roman"/>
          <w:color w:val="000000" w:themeColor="text1"/>
          <w:sz w:val="24"/>
          <w:szCs w:val="24"/>
        </w:rPr>
        <w:t xml:space="preserve">avivaldybės darbuotojų elektroniniu paštu ir telefonu pateikta informacija apie darbo praktiką ir veiklos rezultatus analizuojamose veiklos srityse. </w:t>
      </w:r>
    </w:p>
    <w:p w14:paraId="27524671" w14:textId="77777777" w:rsidR="00086502" w:rsidRPr="00463F03" w:rsidRDefault="00EC7F88" w:rsidP="00B37D9C">
      <w:pPr>
        <w:spacing w:line="360" w:lineRule="auto"/>
        <w:ind w:firstLine="851"/>
        <w:jc w:val="both"/>
        <w:rPr>
          <w:color w:val="000000" w:themeColor="text1"/>
        </w:rPr>
      </w:pPr>
      <w:r w:rsidRPr="00463F03">
        <w:rPr>
          <w:color w:val="000000" w:themeColor="text1"/>
        </w:rPr>
        <w:t>Kor</w:t>
      </w:r>
      <w:r w:rsidR="008F77AB" w:rsidRPr="00463F03">
        <w:rPr>
          <w:color w:val="000000" w:themeColor="text1"/>
        </w:rPr>
        <w:t>upcijos rizikos analizės išvados padarytos remiantis nurodytų dokumentų ir duomenų analize bei darant prielaidą, jog visi analizei pateikti dokumentai yra išsamūs ir galutiniai, o jų kopijos atitinka originalus. Jei Savivaldybė prašomų pateikti dokumentų ar duomenų nepateikė, buvo laikoma, kad jų nėra.</w:t>
      </w:r>
    </w:p>
    <w:p w14:paraId="46D3354B" w14:textId="77777777" w:rsidR="0075100D" w:rsidRPr="00463F03" w:rsidRDefault="0075100D" w:rsidP="00B0793D">
      <w:pPr>
        <w:spacing w:line="360" w:lineRule="auto"/>
        <w:ind w:firstLine="567"/>
        <w:jc w:val="both"/>
        <w:rPr>
          <w:b/>
          <w:bCs/>
          <w:color w:val="000000" w:themeColor="text1"/>
        </w:rPr>
      </w:pPr>
    </w:p>
    <w:p w14:paraId="12FB1A7B" w14:textId="52189AB7" w:rsidR="008C7662" w:rsidRPr="00463F03" w:rsidRDefault="00643FA0" w:rsidP="006D2D15">
      <w:pPr>
        <w:spacing w:line="360" w:lineRule="auto"/>
        <w:jc w:val="center"/>
        <w:rPr>
          <w:b/>
          <w:color w:val="000000" w:themeColor="text1"/>
        </w:rPr>
      </w:pPr>
      <w:bookmarkStart w:id="5" w:name="data_metai"/>
      <w:bookmarkStart w:id="6" w:name="data_menuo"/>
      <w:bookmarkStart w:id="7" w:name="data_diena"/>
      <w:bookmarkEnd w:id="5"/>
      <w:bookmarkEnd w:id="6"/>
      <w:bookmarkEnd w:id="7"/>
      <w:r w:rsidRPr="00463F03">
        <w:rPr>
          <w:b/>
          <w:color w:val="000000" w:themeColor="text1"/>
        </w:rPr>
        <w:t> </w:t>
      </w:r>
      <w:r w:rsidR="0075100D" w:rsidRPr="00463F03">
        <w:rPr>
          <w:b/>
          <w:color w:val="000000" w:themeColor="text1"/>
        </w:rPr>
        <w:t xml:space="preserve">2. </w:t>
      </w:r>
      <w:r w:rsidR="006A15AF" w:rsidRPr="00463F03">
        <w:rPr>
          <w:b/>
          <w:color w:val="000000" w:themeColor="text1"/>
        </w:rPr>
        <w:t xml:space="preserve">Korupcijos rizika </w:t>
      </w:r>
      <w:r w:rsidR="000D2F0E" w:rsidRPr="00463F03">
        <w:rPr>
          <w:b/>
          <w:color w:val="000000" w:themeColor="text1"/>
        </w:rPr>
        <w:t>Savivaldybės ilgalaikio materialiojo turto valdym</w:t>
      </w:r>
      <w:r w:rsidR="001B6D41" w:rsidRPr="00463F03">
        <w:rPr>
          <w:b/>
          <w:color w:val="000000" w:themeColor="text1"/>
        </w:rPr>
        <w:t>o</w:t>
      </w:r>
      <w:r w:rsidR="000D2F0E" w:rsidRPr="00463F03">
        <w:rPr>
          <w:b/>
          <w:color w:val="000000" w:themeColor="text1"/>
        </w:rPr>
        <w:t>, naudojim</w:t>
      </w:r>
      <w:r w:rsidR="001B6D41" w:rsidRPr="00463F03">
        <w:rPr>
          <w:b/>
          <w:color w:val="000000" w:themeColor="text1"/>
        </w:rPr>
        <w:t>o</w:t>
      </w:r>
      <w:r w:rsidR="000D2F0E" w:rsidRPr="00463F03">
        <w:rPr>
          <w:b/>
          <w:color w:val="000000" w:themeColor="text1"/>
        </w:rPr>
        <w:t xml:space="preserve"> ir disponavimas juo</w:t>
      </w:r>
      <w:r w:rsidR="006A15AF" w:rsidRPr="00463F03">
        <w:rPr>
          <w:b/>
          <w:color w:val="000000" w:themeColor="text1"/>
        </w:rPr>
        <w:t xml:space="preserve"> srityse</w:t>
      </w:r>
    </w:p>
    <w:p w14:paraId="3D43BDB2" w14:textId="77777777" w:rsidR="000D2F0E" w:rsidRPr="00463F03" w:rsidRDefault="000D2F0E" w:rsidP="003F518A">
      <w:pPr>
        <w:ind w:firstLine="851"/>
        <w:jc w:val="both"/>
        <w:rPr>
          <w:b/>
          <w:color w:val="000000" w:themeColor="text1"/>
        </w:rPr>
      </w:pPr>
    </w:p>
    <w:p w14:paraId="446F68E1" w14:textId="7A4F1A5E" w:rsidR="003F518A" w:rsidRPr="00463F03" w:rsidRDefault="006D2D15" w:rsidP="003F518A">
      <w:pPr>
        <w:ind w:firstLine="851"/>
        <w:jc w:val="both"/>
        <w:rPr>
          <w:b/>
          <w:color w:val="000000" w:themeColor="text1"/>
        </w:rPr>
      </w:pPr>
      <w:r w:rsidRPr="00463F03">
        <w:rPr>
          <w:b/>
          <w:color w:val="000000" w:themeColor="text1"/>
        </w:rPr>
        <w:t>2</w:t>
      </w:r>
      <w:r w:rsidR="003F518A" w:rsidRPr="00463F03">
        <w:rPr>
          <w:b/>
          <w:color w:val="000000" w:themeColor="text1"/>
        </w:rPr>
        <w:t xml:space="preserve">.1. Savivaldybės nuosavybės teise valdomo ilgalaikio materialiojo turto pardavimas </w:t>
      </w:r>
    </w:p>
    <w:p w14:paraId="011757C8" w14:textId="77777777" w:rsidR="003F518A" w:rsidRPr="00463F03" w:rsidRDefault="003F518A" w:rsidP="003F518A">
      <w:pPr>
        <w:ind w:firstLine="851"/>
        <w:jc w:val="both"/>
        <w:rPr>
          <w:color w:val="000000" w:themeColor="text1"/>
        </w:rPr>
      </w:pPr>
    </w:p>
    <w:p w14:paraId="778F578A" w14:textId="287F0605" w:rsidR="003F518A" w:rsidRPr="00463F03" w:rsidRDefault="003F518A" w:rsidP="008C0990">
      <w:pPr>
        <w:spacing w:line="360" w:lineRule="auto"/>
        <w:ind w:firstLine="851"/>
        <w:jc w:val="both"/>
        <w:rPr>
          <w:color w:val="000000" w:themeColor="text1"/>
        </w:rPr>
      </w:pPr>
      <w:r w:rsidRPr="00463F03">
        <w:rPr>
          <w:color w:val="000000" w:themeColor="text1"/>
        </w:rPr>
        <w:t>Savivaldybės 2016 m., 2017 m. ir 2018 m. I pusmečio biudžeto vykdymo ataskaitų duomenimis</w:t>
      </w:r>
      <w:r w:rsidR="00F13050" w:rsidRPr="00463F03">
        <w:rPr>
          <w:color w:val="000000" w:themeColor="text1"/>
        </w:rPr>
        <w:t>,</w:t>
      </w:r>
      <w:r w:rsidRPr="00463F03">
        <w:rPr>
          <w:color w:val="000000" w:themeColor="text1"/>
        </w:rPr>
        <w:t xml:space="preserve"> didžiausią dalį analizuojamo laikotarpio Savivaldybės materialiojo ir nematerialiojo turto realizavimo pajamų (60,5 proc. arba 62,3 tūkst. eurų) sudarė pajamos gautos iš ilgalaikio materialiojo turto (statinių, jų dalių ir žemės) pardavimo (2016 m. -18,1 tūkst. eurų, 2017 m.- 7,4 tūkst. eurų ir 2018 m. I pusmetį- 36,8 tūkst. eurų). </w:t>
      </w:r>
    </w:p>
    <w:p w14:paraId="511E38B4" w14:textId="412ED2DA" w:rsidR="003F518A" w:rsidRPr="00463F03" w:rsidRDefault="00F27CBB" w:rsidP="008C0990">
      <w:pPr>
        <w:spacing w:line="360" w:lineRule="auto"/>
        <w:ind w:firstLine="851"/>
        <w:jc w:val="both"/>
        <w:rPr>
          <w:color w:val="000000" w:themeColor="text1"/>
        </w:rPr>
      </w:pPr>
      <w:r w:rsidRPr="00463F03">
        <w:rPr>
          <w:color w:val="000000" w:themeColor="text1"/>
        </w:rPr>
        <w:t xml:space="preserve">Lietuvos Respublikos valstybės ir savivaldybių turto valdymo, naudojimo ir disponavimo juo įstatymo (toliau- </w:t>
      </w:r>
      <w:r w:rsidR="003F518A" w:rsidRPr="00463F03">
        <w:rPr>
          <w:color w:val="000000" w:themeColor="text1"/>
        </w:rPr>
        <w:t>Įstatym</w:t>
      </w:r>
      <w:r w:rsidRPr="00463F03">
        <w:rPr>
          <w:color w:val="000000" w:themeColor="text1"/>
        </w:rPr>
        <w:t>as)</w:t>
      </w:r>
      <w:r w:rsidR="003F518A" w:rsidRPr="00463F03">
        <w:rPr>
          <w:color w:val="000000" w:themeColor="text1"/>
        </w:rPr>
        <w:t xml:space="preserve"> 20 straipsnio 2 dalies 2 punktas nurodo, </w:t>
      </w:r>
      <w:r w:rsidR="006E33B1" w:rsidRPr="00463F03">
        <w:rPr>
          <w:color w:val="000000" w:themeColor="text1"/>
        </w:rPr>
        <w:t>jog</w:t>
      </w:r>
      <w:r w:rsidR="003F518A" w:rsidRPr="00463F03">
        <w:rPr>
          <w:color w:val="000000" w:themeColor="text1"/>
        </w:rPr>
        <w:t xml:space="preserve"> savivaldybei nuosavybės teise priklausantis nekilnojamasis turtas ir </w:t>
      </w:r>
      <w:r w:rsidR="003F518A" w:rsidRPr="00463F03">
        <w:rPr>
          <w:color w:val="000000" w:themeColor="text1"/>
        </w:rPr>
        <w:lastRenderedPageBreak/>
        <w:t>jam priskirtas žemės sklypas kitų subjektų nuosavybėn perduodamas šį turtą parduodant viešo aukciono būdu</w:t>
      </w:r>
      <w:r w:rsidR="003A1473" w:rsidRPr="00463F03">
        <w:rPr>
          <w:rStyle w:val="FootnoteReference"/>
          <w:color w:val="000000" w:themeColor="text1"/>
        </w:rPr>
        <w:footnoteReference w:id="2"/>
      </w:r>
      <w:r w:rsidR="003F518A" w:rsidRPr="00463F03">
        <w:rPr>
          <w:color w:val="000000" w:themeColor="text1"/>
        </w:rPr>
        <w:t>.</w:t>
      </w:r>
    </w:p>
    <w:p w14:paraId="0F72223E" w14:textId="77E31FB0" w:rsidR="003F518A" w:rsidRPr="00463F03" w:rsidRDefault="00F13050" w:rsidP="008C0990">
      <w:pPr>
        <w:spacing w:line="360" w:lineRule="auto"/>
        <w:ind w:firstLine="851"/>
        <w:jc w:val="both"/>
        <w:rPr>
          <w:color w:val="000000" w:themeColor="text1"/>
        </w:rPr>
      </w:pPr>
      <w:r w:rsidRPr="00463F03">
        <w:rPr>
          <w:color w:val="000000" w:themeColor="text1"/>
        </w:rPr>
        <w:t xml:space="preserve">Valstybės ir savivaldybių nekilnojamųjų daiktų pardavimo viešo aukciono būdu tvarką </w:t>
      </w:r>
      <w:r w:rsidR="00D7487B" w:rsidRPr="00463F03">
        <w:rPr>
          <w:color w:val="000000" w:themeColor="text1"/>
        </w:rPr>
        <w:t xml:space="preserve">reglamentuoja </w:t>
      </w:r>
      <w:r w:rsidR="003F518A" w:rsidRPr="00463F03">
        <w:rPr>
          <w:color w:val="000000" w:themeColor="text1"/>
        </w:rPr>
        <w:t>Vyriausybės 2014-10-28 nutarimu Nr. 1178</w:t>
      </w:r>
      <w:r w:rsidR="006E33B1" w:rsidRPr="00463F03">
        <w:rPr>
          <w:rStyle w:val="FootnoteReference"/>
          <w:color w:val="000000" w:themeColor="text1"/>
        </w:rPr>
        <w:footnoteReference w:id="3"/>
      </w:r>
      <w:r w:rsidR="003F518A" w:rsidRPr="00463F03">
        <w:rPr>
          <w:color w:val="000000" w:themeColor="text1"/>
        </w:rPr>
        <w:t xml:space="preserve"> patvirtintas Valstybės ir savivaldybių nekilnojamųjų daiktų pardavimo viešo aukciono būdu tvarkos aprašas (toliau - Aukciono tvarkos aprašas)</w:t>
      </w:r>
      <w:r w:rsidR="00D7487B" w:rsidRPr="00463F03">
        <w:rPr>
          <w:color w:val="000000" w:themeColor="text1"/>
        </w:rPr>
        <w:t xml:space="preserve">, </w:t>
      </w:r>
      <w:r w:rsidR="00ED02C8" w:rsidRPr="00463F03">
        <w:rPr>
          <w:color w:val="000000" w:themeColor="text1"/>
        </w:rPr>
        <w:t xml:space="preserve">pagal kurį </w:t>
      </w:r>
      <w:r w:rsidR="003F518A" w:rsidRPr="00463F03">
        <w:rPr>
          <w:color w:val="000000" w:themeColor="text1"/>
        </w:rPr>
        <w:t>savivaldyb</w:t>
      </w:r>
      <w:r w:rsidR="00ED02C8" w:rsidRPr="00463F03">
        <w:rPr>
          <w:color w:val="000000" w:themeColor="text1"/>
        </w:rPr>
        <w:t xml:space="preserve">ės turi </w:t>
      </w:r>
      <w:r w:rsidR="003F518A" w:rsidRPr="00463F03">
        <w:rPr>
          <w:color w:val="000000" w:themeColor="text1"/>
        </w:rPr>
        <w:t>nus</w:t>
      </w:r>
      <w:r w:rsidR="00ED02C8" w:rsidRPr="00463F03">
        <w:rPr>
          <w:color w:val="000000" w:themeColor="text1"/>
        </w:rPr>
        <w:t>is</w:t>
      </w:r>
      <w:r w:rsidR="003F518A" w:rsidRPr="00463F03">
        <w:rPr>
          <w:color w:val="000000" w:themeColor="text1"/>
        </w:rPr>
        <w:t>tatyti savo organizuojamų viešų aukcionų sąlygų tvirtin</w:t>
      </w:r>
      <w:r w:rsidR="0036456B">
        <w:rPr>
          <w:color w:val="000000" w:themeColor="text1"/>
        </w:rPr>
        <w:t>im</w:t>
      </w:r>
      <w:r w:rsidR="003F518A" w:rsidRPr="00463F03">
        <w:rPr>
          <w:color w:val="000000" w:themeColor="text1"/>
        </w:rPr>
        <w:t xml:space="preserve">o tvarką (21.3 punktas), sudaryti aukciono organizavimo ir vykdymo komisiją bei patvirtinti jos darbo reglamentą (28 punktas). </w:t>
      </w:r>
    </w:p>
    <w:p w14:paraId="289857A0" w14:textId="5E77F481" w:rsidR="003F518A" w:rsidRPr="00463F03" w:rsidRDefault="003F518A" w:rsidP="008C0990">
      <w:pPr>
        <w:spacing w:line="360" w:lineRule="auto"/>
        <w:ind w:firstLine="851"/>
        <w:jc w:val="both"/>
        <w:rPr>
          <w:color w:val="000000" w:themeColor="text1"/>
        </w:rPr>
      </w:pPr>
      <w:r w:rsidRPr="00463F03">
        <w:rPr>
          <w:color w:val="000000" w:themeColor="text1"/>
        </w:rPr>
        <w:t xml:space="preserve">Analizės metu nustatyta, kad </w:t>
      </w:r>
      <w:r w:rsidR="004B7A86" w:rsidRPr="00463F03">
        <w:rPr>
          <w:color w:val="000000" w:themeColor="text1"/>
        </w:rPr>
        <w:t xml:space="preserve">Savivaldybė nėra atskirai reglamentavusi minėtu Vyriausybės nutarimu patvirtinto Aukciono tvarkos aprašo įgyvendinimo tvarkos, tačiau </w:t>
      </w:r>
      <w:r w:rsidRPr="00463F03">
        <w:rPr>
          <w:color w:val="000000" w:themeColor="text1"/>
        </w:rPr>
        <w:t>Savivaldybė</w:t>
      </w:r>
      <w:r w:rsidR="003C0FCF" w:rsidRPr="00463F03">
        <w:rPr>
          <w:color w:val="000000" w:themeColor="text1"/>
        </w:rPr>
        <w:t>je</w:t>
      </w:r>
      <w:r w:rsidRPr="00463F03">
        <w:rPr>
          <w:color w:val="000000" w:themeColor="text1"/>
        </w:rPr>
        <w:t xml:space="preserve"> </w:t>
      </w:r>
      <w:r w:rsidR="003C0FCF" w:rsidRPr="00463F03">
        <w:rPr>
          <w:color w:val="000000" w:themeColor="text1"/>
        </w:rPr>
        <w:t xml:space="preserve">yra </w:t>
      </w:r>
      <w:r w:rsidR="008C0990" w:rsidRPr="00463F03">
        <w:rPr>
          <w:color w:val="000000" w:themeColor="text1"/>
        </w:rPr>
        <w:t>patvirtinta</w:t>
      </w:r>
      <w:r w:rsidR="003C0FCF" w:rsidRPr="00463F03">
        <w:rPr>
          <w:color w:val="000000" w:themeColor="text1"/>
        </w:rPr>
        <w:t xml:space="preserve"> Savivaldybės nekilnojamųjų daiktų pardavimo viešo aukciono būdu sąlygų tvirtinimo tvarka</w:t>
      </w:r>
      <w:r w:rsidR="006E33B1" w:rsidRPr="00463F03">
        <w:rPr>
          <w:rStyle w:val="FootnoteReference"/>
          <w:color w:val="000000" w:themeColor="text1"/>
        </w:rPr>
        <w:footnoteReference w:id="4"/>
      </w:r>
      <w:r w:rsidR="00F1038C" w:rsidRPr="00463F03">
        <w:rPr>
          <w:color w:val="000000" w:themeColor="text1"/>
        </w:rPr>
        <w:t xml:space="preserve">, </w:t>
      </w:r>
      <w:r w:rsidR="003C0FCF" w:rsidRPr="00463F03">
        <w:rPr>
          <w:color w:val="000000" w:themeColor="text1"/>
        </w:rPr>
        <w:t>sudaryta nekilnojamųjų daiktų pardavimo viešo aukciono komisija ir patvirtintas jos darbo reglament</w:t>
      </w:r>
      <w:r w:rsidR="00F1038C" w:rsidRPr="00463F03">
        <w:rPr>
          <w:color w:val="000000" w:themeColor="text1"/>
        </w:rPr>
        <w:t>as</w:t>
      </w:r>
      <w:r w:rsidR="00F1038C" w:rsidRPr="00463F03">
        <w:rPr>
          <w:rStyle w:val="FootnoteReference"/>
          <w:color w:val="000000" w:themeColor="text1"/>
        </w:rPr>
        <w:footnoteReference w:id="5"/>
      </w:r>
      <w:r w:rsidR="00F1038C" w:rsidRPr="00463F03">
        <w:rPr>
          <w:color w:val="000000" w:themeColor="text1"/>
        </w:rPr>
        <w:t>.</w:t>
      </w:r>
    </w:p>
    <w:p w14:paraId="77666A51" w14:textId="779E8022" w:rsidR="003F518A" w:rsidRPr="00463F03" w:rsidRDefault="003F518A" w:rsidP="008C0990">
      <w:pPr>
        <w:spacing w:line="360" w:lineRule="auto"/>
        <w:ind w:firstLine="851"/>
        <w:jc w:val="both"/>
        <w:rPr>
          <w:color w:val="000000" w:themeColor="text1"/>
        </w:rPr>
      </w:pPr>
      <w:r w:rsidRPr="00463F03">
        <w:rPr>
          <w:color w:val="000000" w:themeColor="text1"/>
        </w:rPr>
        <w:t xml:space="preserve">Detaliai išanalizavus ir antikorupciniu požiūriu įvertinus </w:t>
      </w:r>
      <w:r w:rsidR="00F1038C" w:rsidRPr="00463F03">
        <w:rPr>
          <w:color w:val="000000" w:themeColor="text1"/>
        </w:rPr>
        <w:t xml:space="preserve">Savivaldybės nuosavybės teise valdomo ilgalaikio materialiojo turto pardavimą reglamentuojančius Savivaldybės </w:t>
      </w:r>
      <w:r w:rsidR="00F1038C" w:rsidRPr="00463F03">
        <w:rPr>
          <w:color w:val="000000" w:themeColor="text1"/>
        </w:rPr>
        <w:lastRenderedPageBreak/>
        <w:t xml:space="preserve">teisės aktus </w:t>
      </w:r>
      <w:r w:rsidRPr="00463F03">
        <w:rPr>
          <w:color w:val="000000" w:themeColor="text1"/>
        </w:rPr>
        <w:t>ir darbo praktiką, nustatyti šie galimi korupcijos rizikos veiksniai:</w:t>
      </w:r>
    </w:p>
    <w:p w14:paraId="2F09936C" w14:textId="245C1363" w:rsidR="003F518A" w:rsidRPr="00463F03" w:rsidRDefault="00201F8A" w:rsidP="00F27CBB">
      <w:pPr>
        <w:pStyle w:val="ListParagraph"/>
        <w:numPr>
          <w:ilvl w:val="0"/>
          <w:numId w:val="33"/>
        </w:numPr>
        <w:tabs>
          <w:tab w:val="left" w:pos="0"/>
          <w:tab w:val="left" w:pos="1134"/>
        </w:tabs>
        <w:spacing w:line="360" w:lineRule="auto"/>
        <w:ind w:left="0" w:firstLine="851"/>
        <w:jc w:val="both"/>
        <w:rPr>
          <w:color w:val="000000" w:themeColor="text1"/>
        </w:rPr>
      </w:pPr>
      <w:r w:rsidRPr="00463F03">
        <w:rPr>
          <w:i/>
          <w:color w:val="000000" w:themeColor="text1"/>
        </w:rPr>
        <w:t>Ne</w:t>
      </w:r>
      <w:r w:rsidR="00A001AE" w:rsidRPr="00463F03">
        <w:rPr>
          <w:i/>
          <w:color w:val="000000" w:themeColor="text1"/>
        </w:rPr>
        <w:t xml:space="preserve">nustatytos </w:t>
      </w:r>
      <w:r w:rsidR="003F518A" w:rsidRPr="00463F03">
        <w:rPr>
          <w:i/>
          <w:color w:val="000000" w:themeColor="text1"/>
        </w:rPr>
        <w:t xml:space="preserve">viešame aukcione parduodamo Savivaldybės nekilnojamojo turto ir kitų nekilnojamųjų daiktų sąrašo sudarymo </w:t>
      </w:r>
      <w:r w:rsidR="008C0990" w:rsidRPr="00463F03">
        <w:rPr>
          <w:i/>
          <w:color w:val="000000" w:themeColor="text1"/>
        </w:rPr>
        <w:t xml:space="preserve">ir tvarkymo </w:t>
      </w:r>
      <w:r w:rsidR="003F518A" w:rsidRPr="00463F03">
        <w:rPr>
          <w:i/>
          <w:color w:val="000000" w:themeColor="text1"/>
        </w:rPr>
        <w:t>procedūros</w:t>
      </w:r>
      <w:r w:rsidR="003F518A" w:rsidRPr="00463F03">
        <w:rPr>
          <w:color w:val="000000" w:themeColor="text1"/>
        </w:rPr>
        <w:t>.</w:t>
      </w:r>
    </w:p>
    <w:p w14:paraId="1D696297" w14:textId="2F371B37" w:rsidR="003F518A" w:rsidRPr="00463F03" w:rsidRDefault="003A1473" w:rsidP="008C0990">
      <w:pPr>
        <w:spacing w:line="360" w:lineRule="auto"/>
        <w:ind w:firstLine="851"/>
        <w:jc w:val="both"/>
        <w:rPr>
          <w:color w:val="000000" w:themeColor="text1"/>
        </w:rPr>
      </w:pPr>
      <w:r w:rsidRPr="00463F03">
        <w:rPr>
          <w:color w:val="000000" w:themeColor="text1"/>
        </w:rPr>
        <w:t xml:space="preserve">Įstatymo </w:t>
      </w:r>
      <w:r w:rsidR="003F518A" w:rsidRPr="00463F03">
        <w:rPr>
          <w:color w:val="000000" w:themeColor="text1"/>
        </w:rPr>
        <w:t>21 straipsnio 4 dalis nu</w:t>
      </w:r>
      <w:r w:rsidR="0036456B">
        <w:rPr>
          <w:color w:val="000000" w:themeColor="text1"/>
        </w:rPr>
        <w:t>r</w:t>
      </w:r>
      <w:r w:rsidR="00116B71" w:rsidRPr="00463F03">
        <w:rPr>
          <w:color w:val="000000" w:themeColor="text1"/>
        </w:rPr>
        <w:t>odo</w:t>
      </w:r>
      <w:r w:rsidR="003F518A" w:rsidRPr="00463F03">
        <w:rPr>
          <w:color w:val="000000" w:themeColor="text1"/>
        </w:rPr>
        <w:t xml:space="preserve">, jog viešame aukcione parduodamas savivaldybių nekilnojamasis turtas ir kiti nekilnojamieji daiktai turi būti įtraukti į savivaldybių tarybų tvirtinamą Viešame aukcione parduodamo savivaldybės nekilnojamojo turto ir kitų nekilnojamųjų daiktų sąrašą. </w:t>
      </w:r>
      <w:r w:rsidR="00116B71" w:rsidRPr="00463F03">
        <w:rPr>
          <w:color w:val="000000" w:themeColor="text1"/>
        </w:rPr>
        <w:t xml:space="preserve">Tačiau </w:t>
      </w:r>
      <w:r w:rsidR="007F5CCE" w:rsidRPr="00463F03">
        <w:rPr>
          <w:color w:val="000000" w:themeColor="text1"/>
        </w:rPr>
        <w:t xml:space="preserve">nacionaliniai teisės aktai </w:t>
      </w:r>
      <w:r w:rsidR="00116B71" w:rsidRPr="00463F03">
        <w:rPr>
          <w:color w:val="000000" w:themeColor="text1"/>
        </w:rPr>
        <w:t>šio s</w:t>
      </w:r>
      <w:r w:rsidR="003F518A" w:rsidRPr="00463F03">
        <w:rPr>
          <w:color w:val="000000" w:themeColor="text1"/>
        </w:rPr>
        <w:t>ąrašo sudarym</w:t>
      </w:r>
      <w:r w:rsidR="00116B71" w:rsidRPr="00463F03">
        <w:rPr>
          <w:color w:val="000000" w:themeColor="text1"/>
        </w:rPr>
        <w:t>o</w:t>
      </w:r>
      <w:r w:rsidR="003F518A" w:rsidRPr="00463F03">
        <w:rPr>
          <w:color w:val="000000" w:themeColor="text1"/>
        </w:rPr>
        <w:t xml:space="preserve"> </w:t>
      </w:r>
      <w:r w:rsidR="003D3FB9" w:rsidRPr="00463F03">
        <w:rPr>
          <w:color w:val="000000" w:themeColor="text1"/>
        </w:rPr>
        <w:t xml:space="preserve">ir tvarkymo </w:t>
      </w:r>
      <w:r w:rsidR="007F5CCE" w:rsidRPr="00463F03">
        <w:rPr>
          <w:color w:val="000000" w:themeColor="text1"/>
        </w:rPr>
        <w:t>ne</w:t>
      </w:r>
      <w:r w:rsidR="003F518A" w:rsidRPr="00463F03">
        <w:rPr>
          <w:color w:val="000000" w:themeColor="text1"/>
        </w:rPr>
        <w:t>reglamentuoja</w:t>
      </w:r>
      <w:r w:rsidR="00ED02C8" w:rsidRPr="00463F03">
        <w:rPr>
          <w:color w:val="000000" w:themeColor="text1"/>
        </w:rPr>
        <w:t xml:space="preserve"> ir t</w:t>
      </w:r>
      <w:r w:rsidR="00022FF2" w:rsidRPr="00463F03">
        <w:rPr>
          <w:color w:val="000000" w:themeColor="text1"/>
        </w:rPr>
        <w:t>okiu būdu savivaldybė</w:t>
      </w:r>
      <w:r w:rsidR="0036456B">
        <w:rPr>
          <w:color w:val="000000" w:themeColor="text1"/>
        </w:rPr>
        <w:t>m</w:t>
      </w:r>
      <w:r w:rsidR="00022FF2" w:rsidRPr="00463F03">
        <w:rPr>
          <w:color w:val="000000" w:themeColor="text1"/>
        </w:rPr>
        <w:t xml:space="preserve">s </w:t>
      </w:r>
      <w:r w:rsidR="0036456B">
        <w:rPr>
          <w:color w:val="000000" w:themeColor="text1"/>
        </w:rPr>
        <w:t xml:space="preserve">suteikiama diskrecija sudarant ir tvirtinant </w:t>
      </w:r>
      <w:r w:rsidR="00022FF2" w:rsidRPr="00463F03">
        <w:rPr>
          <w:color w:val="000000" w:themeColor="text1"/>
        </w:rPr>
        <w:t>viešame aukcione parduodamo nekilnojamojo turto ir kitų nekilnojamųjų daiktų sąraš</w:t>
      </w:r>
      <w:r w:rsidR="0036456B">
        <w:rPr>
          <w:color w:val="000000" w:themeColor="text1"/>
        </w:rPr>
        <w:t>ą.</w:t>
      </w:r>
      <w:r w:rsidR="00022FF2" w:rsidRPr="00463F03">
        <w:rPr>
          <w:color w:val="000000" w:themeColor="text1"/>
        </w:rPr>
        <w:t xml:space="preserve"> </w:t>
      </w:r>
    </w:p>
    <w:p w14:paraId="03A6E1BC" w14:textId="6D1F119B" w:rsidR="006072A8" w:rsidRPr="00463F03" w:rsidRDefault="003F518A" w:rsidP="008C0990">
      <w:pPr>
        <w:spacing w:line="360" w:lineRule="auto"/>
        <w:ind w:firstLine="851"/>
        <w:jc w:val="both"/>
        <w:rPr>
          <w:color w:val="000000" w:themeColor="text1"/>
        </w:rPr>
      </w:pPr>
      <w:r w:rsidRPr="00463F03">
        <w:rPr>
          <w:color w:val="000000" w:themeColor="text1"/>
        </w:rPr>
        <w:t>Analizės metu nustatyta, kad visas analizuojamu laikotarpiu viešuose aukcionuose parduotas Savivaldybės nekilnojamas turtas buvo įtrauktas į Viešame aukcione parduodamo Varėnos rajono savivaldybės nekilnojamojo turto ir kitų nekilnojamųjų daiktų sąrašą</w:t>
      </w:r>
      <w:r w:rsidR="00537FE7" w:rsidRPr="00463F03">
        <w:rPr>
          <w:rStyle w:val="FootnoteReference"/>
          <w:color w:val="000000" w:themeColor="text1"/>
        </w:rPr>
        <w:footnoteReference w:id="6"/>
      </w:r>
      <w:r w:rsidRPr="00463F03">
        <w:rPr>
          <w:color w:val="000000" w:themeColor="text1"/>
        </w:rPr>
        <w:t xml:space="preserve">, tačiau </w:t>
      </w:r>
      <w:r w:rsidR="00A001AE" w:rsidRPr="00463F03">
        <w:rPr>
          <w:color w:val="000000" w:themeColor="text1"/>
        </w:rPr>
        <w:t xml:space="preserve">atsižvelgiant į tai, kad </w:t>
      </w:r>
      <w:r w:rsidRPr="00463F03">
        <w:rPr>
          <w:color w:val="000000" w:themeColor="text1"/>
        </w:rPr>
        <w:t xml:space="preserve">Savivaldybė nėra </w:t>
      </w:r>
      <w:r w:rsidR="00717979" w:rsidRPr="00463F03">
        <w:rPr>
          <w:color w:val="000000" w:themeColor="text1"/>
        </w:rPr>
        <w:t xml:space="preserve">nustačiusi </w:t>
      </w:r>
      <w:r w:rsidRPr="00463F03">
        <w:rPr>
          <w:color w:val="000000" w:themeColor="text1"/>
        </w:rPr>
        <w:t xml:space="preserve">jokių </w:t>
      </w:r>
      <w:r w:rsidR="006072A8" w:rsidRPr="00463F03">
        <w:rPr>
          <w:color w:val="000000" w:themeColor="text1"/>
        </w:rPr>
        <w:t>minėto sąrašo su</w:t>
      </w:r>
      <w:r w:rsidRPr="00463F03">
        <w:rPr>
          <w:color w:val="000000" w:themeColor="text1"/>
        </w:rPr>
        <w:t>darymo ir tvarkymo procedūrų</w:t>
      </w:r>
      <w:r w:rsidR="00A001AE" w:rsidRPr="00463F03">
        <w:rPr>
          <w:color w:val="000000" w:themeColor="text1"/>
        </w:rPr>
        <w:t xml:space="preserve">, </w:t>
      </w:r>
      <w:r w:rsidR="008C0990" w:rsidRPr="00463F03">
        <w:rPr>
          <w:color w:val="000000" w:themeColor="text1"/>
        </w:rPr>
        <w:t xml:space="preserve">veikla šioje srityje </w:t>
      </w:r>
      <w:r w:rsidR="00A001AE" w:rsidRPr="00463F03">
        <w:rPr>
          <w:color w:val="000000" w:themeColor="text1"/>
        </w:rPr>
        <w:t xml:space="preserve">tampa </w:t>
      </w:r>
      <w:r w:rsidR="008C0990" w:rsidRPr="00463F03">
        <w:rPr>
          <w:color w:val="000000" w:themeColor="text1"/>
        </w:rPr>
        <w:t xml:space="preserve">neaiški ir neužtikrina skaidrumo. </w:t>
      </w:r>
      <w:r w:rsidR="006072A8" w:rsidRPr="00463F03">
        <w:rPr>
          <w:color w:val="000000" w:themeColor="text1"/>
        </w:rPr>
        <w:t>Savivaldybės administracijos Turto valdymo skyriaus vedėjo pavaduotojo pareigybei</w:t>
      </w:r>
      <w:r w:rsidR="00537FE7" w:rsidRPr="00463F03">
        <w:rPr>
          <w:rStyle w:val="FootnoteReference"/>
          <w:color w:val="000000" w:themeColor="text1"/>
        </w:rPr>
        <w:footnoteReference w:id="7"/>
      </w:r>
      <w:r w:rsidR="006072A8" w:rsidRPr="00463F03">
        <w:rPr>
          <w:color w:val="000000" w:themeColor="text1"/>
        </w:rPr>
        <w:t xml:space="preserve"> priskirta funk</w:t>
      </w:r>
      <w:r w:rsidR="006072A8" w:rsidRPr="00463F03">
        <w:rPr>
          <w:color w:val="000000" w:themeColor="text1"/>
        </w:rPr>
        <w:lastRenderedPageBreak/>
        <w:t xml:space="preserve">cija </w:t>
      </w:r>
      <w:r w:rsidR="008C0990" w:rsidRPr="00463F03">
        <w:rPr>
          <w:color w:val="000000" w:themeColor="text1"/>
        </w:rPr>
        <w:t xml:space="preserve">- </w:t>
      </w:r>
      <w:r w:rsidR="006072A8" w:rsidRPr="00463F03">
        <w:rPr>
          <w:color w:val="000000" w:themeColor="text1"/>
        </w:rPr>
        <w:t>„</w:t>
      </w:r>
      <w:r w:rsidR="006072A8" w:rsidRPr="00463F03">
        <w:rPr>
          <w:i/>
          <w:color w:val="000000" w:themeColor="text1"/>
        </w:rPr>
        <w:t>rengti viešame aukcione parduodamo Savivaldybės nekilnojamojo turto ir kitų nekilnojamųjų daiktų sąrašo projektą</w:t>
      </w:r>
      <w:r w:rsidR="006072A8" w:rsidRPr="00463F03">
        <w:rPr>
          <w:color w:val="000000" w:themeColor="text1"/>
        </w:rPr>
        <w:t>“</w:t>
      </w:r>
      <w:r w:rsidR="00537FE7" w:rsidRPr="00463F03">
        <w:rPr>
          <w:color w:val="000000" w:themeColor="text1"/>
        </w:rPr>
        <w:t xml:space="preserve">, tačiau </w:t>
      </w:r>
      <w:r w:rsidR="00A20B4B" w:rsidRPr="00463F03">
        <w:rPr>
          <w:color w:val="000000" w:themeColor="text1"/>
        </w:rPr>
        <w:t xml:space="preserve">atsižvelgiant į tai, kad </w:t>
      </w:r>
      <w:r w:rsidR="00537FE7" w:rsidRPr="00463F03">
        <w:rPr>
          <w:color w:val="000000" w:themeColor="text1"/>
        </w:rPr>
        <w:t xml:space="preserve">Savivaldybėje nėra nustatyta viešame aukcione parduodamo nekilnojamojo turto ir kitų nekilnojamųjų daiktų sąrašo sudarymo procedūra, tampa </w:t>
      </w:r>
      <w:r w:rsidR="00A20B4B" w:rsidRPr="00463F03">
        <w:rPr>
          <w:color w:val="000000" w:themeColor="text1"/>
        </w:rPr>
        <w:t>ne</w:t>
      </w:r>
      <w:r w:rsidR="00537FE7" w:rsidRPr="00463F03">
        <w:rPr>
          <w:color w:val="000000" w:themeColor="text1"/>
        </w:rPr>
        <w:t>aišku kaip faktiškai ši funkcija yra/turėtų būti vykdoma</w:t>
      </w:r>
      <w:r w:rsidR="006072A8" w:rsidRPr="00463F03">
        <w:rPr>
          <w:color w:val="000000" w:themeColor="text1"/>
        </w:rPr>
        <w:t xml:space="preserve">. </w:t>
      </w:r>
      <w:r w:rsidR="008C0990" w:rsidRPr="00463F03">
        <w:rPr>
          <w:color w:val="000000" w:themeColor="text1"/>
        </w:rPr>
        <w:t xml:space="preserve">Ši aplinkybė leidžia daryti prielaidą, </w:t>
      </w:r>
      <w:r w:rsidR="00537FE7" w:rsidRPr="00463F03">
        <w:rPr>
          <w:color w:val="000000" w:themeColor="text1"/>
        </w:rPr>
        <w:t xml:space="preserve">jog </w:t>
      </w:r>
      <w:r w:rsidR="006072A8" w:rsidRPr="00463F03">
        <w:rPr>
          <w:color w:val="000000" w:themeColor="text1"/>
        </w:rPr>
        <w:t xml:space="preserve">sudarant Savivaldybės nekilnojamojo turto ir kitų nekilnojamųjų daiktų sąrašo projektą yra apsiribojama Turto valdymo skyriaus vedėjo pavaduotojo vienasmeniu sprendimu, o tai yra korupcijos rizikos veiksnys. </w:t>
      </w:r>
    </w:p>
    <w:p w14:paraId="3ACBDF8D" w14:textId="00D915E7" w:rsidR="003F518A" w:rsidRPr="00463F03" w:rsidRDefault="000618AC" w:rsidP="000618AC">
      <w:pPr>
        <w:pStyle w:val="ListParagraph"/>
        <w:tabs>
          <w:tab w:val="left" w:pos="0"/>
          <w:tab w:val="left" w:pos="1134"/>
        </w:tabs>
        <w:spacing w:line="360" w:lineRule="auto"/>
        <w:ind w:left="0" w:firstLine="851"/>
        <w:jc w:val="both"/>
        <w:rPr>
          <w:color w:val="000000" w:themeColor="text1"/>
        </w:rPr>
      </w:pPr>
      <w:r w:rsidRPr="00463F03">
        <w:rPr>
          <w:color w:val="000000" w:themeColor="text1"/>
        </w:rPr>
        <w:t>2</w:t>
      </w:r>
      <w:r w:rsidRPr="00463F03">
        <w:rPr>
          <w:i/>
          <w:color w:val="000000" w:themeColor="text1"/>
        </w:rPr>
        <w:t xml:space="preserve">. </w:t>
      </w:r>
      <w:r w:rsidR="0036456B">
        <w:rPr>
          <w:i/>
          <w:color w:val="000000" w:themeColor="text1"/>
        </w:rPr>
        <w:t xml:space="preserve">Neužtikrinamas </w:t>
      </w:r>
      <w:r w:rsidRPr="00463F03">
        <w:rPr>
          <w:i/>
          <w:color w:val="000000" w:themeColor="text1"/>
        </w:rPr>
        <w:t>S</w:t>
      </w:r>
      <w:r w:rsidR="003F518A" w:rsidRPr="00463F03">
        <w:rPr>
          <w:i/>
          <w:color w:val="000000" w:themeColor="text1"/>
        </w:rPr>
        <w:t>avivaldybės nekilnojamojo turto ir nekilnojamųjų daiktų pardavimo proces</w:t>
      </w:r>
      <w:r w:rsidR="0036456B">
        <w:rPr>
          <w:i/>
          <w:color w:val="000000" w:themeColor="text1"/>
        </w:rPr>
        <w:t xml:space="preserve">o </w:t>
      </w:r>
      <w:r w:rsidR="003F518A" w:rsidRPr="00463F03">
        <w:rPr>
          <w:i/>
          <w:color w:val="000000" w:themeColor="text1"/>
        </w:rPr>
        <w:t>viešum</w:t>
      </w:r>
      <w:r w:rsidR="0036456B">
        <w:rPr>
          <w:i/>
          <w:color w:val="000000" w:themeColor="text1"/>
        </w:rPr>
        <w:t>as</w:t>
      </w:r>
      <w:r w:rsidR="003F518A" w:rsidRPr="00463F03">
        <w:rPr>
          <w:color w:val="000000" w:themeColor="text1"/>
        </w:rPr>
        <w:t>.</w:t>
      </w:r>
    </w:p>
    <w:p w14:paraId="3A4BE4A9" w14:textId="6DD9A663" w:rsidR="003F518A" w:rsidRPr="00463F03" w:rsidRDefault="003F518A" w:rsidP="003F518A">
      <w:pPr>
        <w:spacing w:line="360" w:lineRule="auto"/>
        <w:ind w:firstLine="851"/>
        <w:jc w:val="both"/>
        <w:rPr>
          <w:color w:val="000000" w:themeColor="text1"/>
        </w:rPr>
      </w:pPr>
      <w:r w:rsidRPr="00463F03">
        <w:rPr>
          <w:color w:val="000000" w:themeColor="text1"/>
        </w:rPr>
        <w:t>Savivaldybės internetiniame tinklalapyje www.varena.lt skelbiama informacija apie Savivaldybės parduodamą nekilnojamąjį turtą ir nekilnojamu</w:t>
      </w:r>
      <w:r w:rsidR="000618AC" w:rsidRPr="00463F03">
        <w:rPr>
          <w:color w:val="000000" w:themeColor="text1"/>
        </w:rPr>
        <w:t>o</w:t>
      </w:r>
      <w:r w:rsidRPr="00463F03">
        <w:rPr>
          <w:color w:val="000000" w:themeColor="text1"/>
        </w:rPr>
        <w:t>s</w:t>
      </w:r>
      <w:r w:rsidR="000618AC" w:rsidRPr="00463F03">
        <w:rPr>
          <w:color w:val="000000" w:themeColor="text1"/>
        </w:rPr>
        <w:t>ius</w:t>
      </w:r>
      <w:r w:rsidRPr="00463F03">
        <w:rPr>
          <w:color w:val="000000" w:themeColor="text1"/>
        </w:rPr>
        <w:t xml:space="preserve"> daiktus apsiriboja tik pranešimų apie aktualiu laikotarpiu vykstančius aukcionus paskelbimu. Pranešimai daugeliu atvejų yra nepakankamai </w:t>
      </w:r>
      <w:r w:rsidR="00201F8A" w:rsidRPr="00463F03">
        <w:rPr>
          <w:color w:val="000000" w:themeColor="text1"/>
        </w:rPr>
        <w:t xml:space="preserve">aiškūs ir </w:t>
      </w:r>
      <w:r w:rsidRPr="00463F03">
        <w:rPr>
          <w:color w:val="000000" w:themeColor="text1"/>
        </w:rPr>
        <w:t>informatyvūs (pateikia</w:t>
      </w:r>
      <w:r w:rsidR="00CA4F4B" w:rsidRPr="00463F03">
        <w:rPr>
          <w:color w:val="000000" w:themeColor="text1"/>
        </w:rPr>
        <w:t xml:space="preserve">ma </w:t>
      </w:r>
      <w:r w:rsidR="000618AC" w:rsidRPr="00463F03">
        <w:rPr>
          <w:color w:val="000000" w:themeColor="text1"/>
        </w:rPr>
        <w:t>-</w:t>
      </w:r>
      <w:r w:rsidRPr="00463F03">
        <w:rPr>
          <w:color w:val="000000" w:themeColor="text1"/>
        </w:rPr>
        <w:t xml:space="preserve"> minimali informacij</w:t>
      </w:r>
      <w:r w:rsidR="00CA4F4B" w:rsidRPr="00463F03">
        <w:rPr>
          <w:color w:val="000000" w:themeColor="text1"/>
        </w:rPr>
        <w:t>a</w:t>
      </w:r>
      <w:r w:rsidRPr="00463F03">
        <w:rPr>
          <w:color w:val="000000" w:themeColor="text1"/>
        </w:rPr>
        <w:t xml:space="preserve"> apie parduodamą turtą), o juose nurodytos nuorodos neveikia. </w:t>
      </w:r>
    </w:p>
    <w:p w14:paraId="21477D2D" w14:textId="77777777" w:rsidR="003F518A" w:rsidRPr="00463F03" w:rsidRDefault="003F518A" w:rsidP="003F518A">
      <w:pPr>
        <w:spacing w:line="360" w:lineRule="auto"/>
        <w:ind w:firstLine="851"/>
        <w:jc w:val="both"/>
        <w:rPr>
          <w:color w:val="000000" w:themeColor="text1"/>
        </w:rPr>
      </w:pPr>
      <w:r w:rsidRPr="00463F03">
        <w:rPr>
          <w:i/>
          <w:color w:val="000000" w:themeColor="text1"/>
        </w:rPr>
        <w:t>Pavyzdys</w:t>
      </w:r>
      <w:r w:rsidRPr="00463F03">
        <w:rPr>
          <w:color w:val="000000" w:themeColor="text1"/>
        </w:rPr>
        <w:t xml:space="preserve">. </w:t>
      </w:r>
    </w:p>
    <w:p w14:paraId="4E99F7AC" w14:textId="6282EF93" w:rsidR="003F518A" w:rsidRPr="00BA1427" w:rsidRDefault="00FB21DA" w:rsidP="00717979">
      <w:pPr>
        <w:spacing w:line="360" w:lineRule="auto"/>
        <w:jc w:val="both"/>
        <w:rPr>
          <w:color w:val="0070C0"/>
        </w:rPr>
      </w:pPr>
      <w:r w:rsidRPr="00BA1427">
        <w:rPr>
          <w:noProof/>
          <w:color w:val="0070C0"/>
          <w:lang w:eastAsia="lt-LT"/>
        </w:rPr>
        <w:drawing>
          <wp:inline distT="0" distB="0" distL="0" distR="0" wp14:anchorId="542DB89E" wp14:editId="43BA2F56">
            <wp:extent cx="6120130" cy="3033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033641"/>
                    </a:xfrm>
                    <a:prstGeom prst="rect">
                      <a:avLst/>
                    </a:prstGeom>
                    <a:noFill/>
                    <a:ln>
                      <a:noFill/>
                    </a:ln>
                  </pic:spPr>
                </pic:pic>
              </a:graphicData>
            </a:graphic>
          </wp:inline>
        </w:drawing>
      </w:r>
    </w:p>
    <w:p w14:paraId="5D816372" w14:textId="34FB0F44" w:rsidR="003F518A" w:rsidRPr="00463F03" w:rsidRDefault="003F518A" w:rsidP="003F518A">
      <w:pPr>
        <w:spacing w:line="360" w:lineRule="auto"/>
        <w:ind w:firstLine="851"/>
        <w:jc w:val="both"/>
        <w:rPr>
          <w:color w:val="000000" w:themeColor="text1"/>
        </w:rPr>
      </w:pPr>
      <w:r w:rsidRPr="00463F03">
        <w:rPr>
          <w:color w:val="000000" w:themeColor="text1"/>
        </w:rPr>
        <w:lastRenderedPageBreak/>
        <w:t xml:space="preserve">Be to, Savivaldybė savo internetinėje svetainėje neskelbia viešame aukcione parduodamo </w:t>
      </w:r>
      <w:r w:rsidR="000618AC" w:rsidRPr="00463F03">
        <w:rPr>
          <w:color w:val="000000" w:themeColor="text1"/>
        </w:rPr>
        <w:t>S</w:t>
      </w:r>
      <w:r w:rsidRPr="00463F03">
        <w:rPr>
          <w:color w:val="000000" w:themeColor="text1"/>
        </w:rPr>
        <w:t>avivaldybės nekilnojamojo turto ir kitų nekilnojamų</w:t>
      </w:r>
      <w:r w:rsidR="000618AC" w:rsidRPr="00463F03">
        <w:rPr>
          <w:color w:val="000000" w:themeColor="text1"/>
        </w:rPr>
        <w:t>jų</w:t>
      </w:r>
      <w:r w:rsidRPr="00463F03">
        <w:rPr>
          <w:color w:val="000000" w:themeColor="text1"/>
        </w:rPr>
        <w:t xml:space="preserve"> daiktų sąrašo, nepateikia bendros informacijos apie nekilnojamojo turto ir nekilnojamų daiktų pardavimo viešo aukciono organizavimą ir vykdymą, neįvardina Savivaldybės parduodamo nekilnojamo turto ir nekilnojamų</w:t>
      </w:r>
      <w:r w:rsidR="000618AC" w:rsidRPr="00463F03">
        <w:rPr>
          <w:color w:val="000000" w:themeColor="text1"/>
        </w:rPr>
        <w:t>jų</w:t>
      </w:r>
      <w:r w:rsidRPr="00463F03">
        <w:rPr>
          <w:color w:val="000000" w:themeColor="text1"/>
        </w:rPr>
        <w:t xml:space="preserve"> daiktų pardavimo procedūrų (nenurodo kokius veiksmus turi atlikti aukcione pageidaujantys dalyvauti fiziniai ir juridiniai asmenys, išsamiai neišaiškina su parduodamu nekilnojamuoju turtu susijusios žemės pardavimo/nuomos klausimų, nepateikia aukciono dokumentų ir detalių jų pildymo instrukcijų, ne</w:t>
      </w:r>
      <w:r w:rsidR="00201F8A" w:rsidRPr="00463F03">
        <w:rPr>
          <w:color w:val="000000" w:themeColor="text1"/>
        </w:rPr>
        <w:t xml:space="preserve">nurodo informacijos </w:t>
      </w:r>
      <w:r w:rsidRPr="00463F03">
        <w:rPr>
          <w:color w:val="000000" w:themeColor="text1"/>
        </w:rPr>
        <w:t xml:space="preserve">apie aukciono žiūrovus ir t.t.) bei neinformuoja apie įvykdytus pardavimus. Tuo nesudaromos visuomenei sąlygos gauti internetu visą viešą informaciją bei atsiranda prielaidos kilti abejonėms dėl Savivaldybės nekilnojamojo turto ir nekilnojamų daiktų pardavimo srityje vykdomos veiklos skaidrumo. </w:t>
      </w:r>
    </w:p>
    <w:p w14:paraId="47D0F7C9" w14:textId="4FF3B0F4" w:rsidR="003F518A" w:rsidRPr="00463F03" w:rsidRDefault="00B000F4" w:rsidP="00B000F4">
      <w:pPr>
        <w:pStyle w:val="ListParagraph"/>
        <w:tabs>
          <w:tab w:val="left" w:pos="0"/>
        </w:tabs>
        <w:spacing w:line="360" w:lineRule="auto"/>
        <w:ind w:left="0" w:firstLine="851"/>
        <w:jc w:val="both"/>
        <w:rPr>
          <w:color w:val="000000" w:themeColor="text1"/>
        </w:rPr>
      </w:pPr>
      <w:r w:rsidRPr="00463F03">
        <w:rPr>
          <w:color w:val="000000" w:themeColor="text1"/>
        </w:rPr>
        <w:t>3</w:t>
      </w:r>
      <w:r w:rsidRPr="00463F03">
        <w:rPr>
          <w:i/>
          <w:color w:val="000000" w:themeColor="text1"/>
        </w:rPr>
        <w:t xml:space="preserve">. </w:t>
      </w:r>
      <w:r w:rsidR="003F518A" w:rsidRPr="00463F03">
        <w:rPr>
          <w:i/>
          <w:color w:val="000000" w:themeColor="text1"/>
        </w:rPr>
        <w:t>Savivaldybės teisės aktai ne</w:t>
      </w:r>
      <w:r w:rsidR="00201F8A" w:rsidRPr="00463F03">
        <w:rPr>
          <w:i/>
          <w:color w:val="000000" w:themeColor="text1"/>
        </w:rPr>
        <w:t>nustato</w:t>
      </w:r>
      <w:r w:rsidR="003F518A" w:rsidRPr="00463F03">
        <w:rPr>
          <w:i/>
          <w:color w:val="000000" w:themeColor="text1"/>
        </w:rPr>
        <w:t xml:space="preserve"> </w:t>
      </w:r>
      <w:r w:rsidR="00B301F7" w:rsidRPr="00463F03">
        <w:rPr>
          <w:i/>
          <w:color w:val="000000" w:themeColor="text1"/>
        </w:rPr>
        <w:t xml:space="preserve">konkrečių ir aiškių </w:t>
      </w:r>
      <w:r w:rsidR="003F518A" w:rsidRPr="00463F03">
        <w:rPr>
          <w:i/>
          <w:color w:val="000000" w:themeColor="text1"/>
        </w:rPr>
        <w:t>Savivaldybės nekilnojamųjų daiktų pardavimo viešo aukciono būdu sąlygų rengimo ir tvirtinimo procedūrų</w:t>
      </w:r>
      <w:r w:rsidR="003F518A" w:rsidRPr="00463F03">
        <w:rPr>
          <w:color w:val="000000" w:themeColor="text1"/>
        </w:rPr>
        <w:t xml:space="preserve">. </w:t>
      </w:r>
    </w:p>
    <w:p w14:paraId="36BEBF06" w14:textId="7A99A130" w:rsidR="003F518A" w:rsidRPr="00463F03" w:rsidRDefault="00201F8A" w:rsidP="003F518A">
      <w:pPr>
        <w:spacing w:line="360" w:lineRule="auto"/>
        <w:ind w:firstLine="851"/>
        <w:jc w:val="both"/>
        <w:rPr>
          <w:color w:val="000000" w:themeColor="text1"/>
        </w:rPr>
      </w:pPr>
      <w:r w:rsidRPr="00463F03">
        <w:rPr>
          <w:color w:val="000000" w:themeColor="text1"/>
        </w:rPr>
        <w:t xml:space="preserve">Aukciono tvarkos aprašo </w:t>
      </w:r>
      <w:r w:rsidR="003F518A" w:rsidRPr="00463F03">
        <w:rPr>
          <w:color w:val="000000" w:themeColor="text1"/>
        </w:rPr>
        <w:t xml:space="preserve">21.3 punktas numato savivaldybių administracijų pareigą nustatyti savo organizuojamų aukcionų sąlygų tvirtinimo tvarką. </w:t>
      </w:r>
    </w:p>
    <w:p w14:paraId="4EB31D53" w14:textId="43CBE164" w:rsidR="003F518A" w:rsidRPr="00463F03" w:rsidRDefault="003F518A" w:rsidP="003F518A">
      <w:pPr>
        <w:spacing w:line="360" w:lineRule="auto"/>
        <w:ind w:firstLine="851"/>
        <w:jc w:val="both"/>
        <w:rPr>
          <w:color w:val="000000" w:themeColor="text1"/>
        </w:rPr>
      </w:pPr>
      <w:r w:rsidRPr="00463F03">
        <w:rPr>
          <w:color w:val="000000" w:themeColor="text1"/>
        </w:rPr>
        <w:t>Savivaldybėje yra patvirtintas Varėnos rajono savivaldybės nekilnojamųjų daiktų pardavimo viešo aukciono būdu sąlygų tvirtinimo tvarkos aprašas</w:t>
      </w:r>
      <w:r w:rsidR="00C708C1">
        <w:rPr>
          <w:color w:val="000000" w:themeColor="text1"/>
          <w:vertAlign w:val="superscript"/>
        </w:rPr>
        <w:t>3</w:t>
      </w:r>
      <w:r w:rsidRPr="00463F03">
        <w:rPr>
          <w:color w:val="000000" w:themeColor="text1"/>
        </w:rPr>
        <w:t xml:space="preserve"> (toliau</w:t>
      </w:r>
      <w:r w:rsidR="007576ED" w:rsidRPr="00463F03">
        <w:rPr>
          <w:color w:val="000000" w:themeColor="text1"/>
        </w:rPr>
        <w:t xml:space="preserve"> </w:t>
      </w:r>
      <w:r w:rsidRPr="00463F03">
        <w:rPr>
          <w:color w:val="000000" w:themeColor="text1"/>
        </w:rPr>
        <w:t>- Sąlygų tvirtinimo tvarkos aprašas), kuri</w:t>
      </w:r>
      <w:r w:rsidR="00B301F7" w:rsidRPr="00463F03">
        <w:rPr>
          <w:color w:val="000000" w:themeColor="text1"/>
        </w:rPr>
        <w:t>ame nurodoma</w:t>
      </w:r>
      <w:r w:rsidRPr="00463F03">
        <w:rPr>
          <w:color w:val="000000" w:themeColor="text1"/>
        </w:rPr>
        <w:t xml:space="preserve">, jog </w:t>
      </w:r>
      <w:r w:rsidR="00B301F7" w:rsidRPr="00463F03">
        <w:rPr>
          <w:color w:val="000000" w:themeColor="text1"/>
        </w:rPr>
        <w:t xml:space="preserve">jis </w:t>
      </w:r>
      <w:r w:rsidRPr="00463F03">
        <w:rPr>
          <w:color w:val="000000" w:themeColor="text1"/>
        </w:rPr>
        <w:t xml:space="preserve">reglamentuoja Varėnos rajono savivaldybės nekilnojamojo turto ir jam priskirto žemės sklypo (jei žemės sklypas parduodamas kartu su nekilnojamuoju turtu) ar kitų nekilnojamųjų daiktų pardavimo viešame aukcione sąlygų parengimą ir tvirtinimą (1 p.), </w:t>
      </w:r>
      <w:r w:rsidR="00201F8A" w:rsidRPr="00463F03">
        <w:rPr>
          <w:color w:val="000000" w:themeColor="text1"/>
        </w:rPr>
        <w:lastRenderedPageBreak/>
        <w:t xml:space="preserve">tačiau </w:t>
      </w:r>
      <w:r w:rsidRPr="00463F03">
        <w:rPr>
          <w:color w:val="000000" w:themeColor="text1"/>
        </w:rPr>
        <w:t xml:space="preserve">iš esmės nenustato jokios Savivaldybės organizuojamų </w:t>
      </w:r>
      <w:r w:rsidR="00B301F7" w:rsidRPr="00463F03">
        <w:rPr>
          <w:color w:val="000000" w:themeColor="text1"/>
        </w:rPr>
        <w:t xml:space="preserve">nekilnojamojo turto ir nekilnojamųjų daiktų pardavimo </w:t>
      </w:r>
      <w:r w:rsidRPr="00463F03">
        <w:rPr>
          <w:color w:val="000000" w:themeColor="text1"/>
        </w:rPr>
        <w:t>aukcionų sąlygų rengimo ir tvirtinimo tvarkos (nedetalizuoja sudėtinių Sąlygų rengimo ir tvirtinimo procedūrų, nenumato jų dokumentavimo, neįvardina visų dalyvių, nenumato procedūrų dalyvių funkcijų, neteikia nuorodų į kitus Savivaldybės teisės aktus ir t.t.)</w:t>
      </w:r>
      <w:r w:rsidR="001E6419">
        <w:rPr>
          <w:color w:val="000000" w:themeColor="text1"/>
        </w:rPr>
        <w:t xml:space="preserve">. </w:t>
      </w:r>
      <w:r w:rsidRPr="00463F03">
        <w:rPr>
          <w:color w:val="000000" w:themeColor="text1"/>
        </w:rPr>
        <w:t>Tokiu būdu Savivaldybė</w:t>
      </w:r>
      <w:r w:rsidR="001E6419">
        <w:rPr>
          <w:color w:val="000000" w:themeColor="text1"/>
        </w:rPr>
        <w:t>s</w:t>
      </w:r>
      <w:r w:rsidRPr="00463F03">
        <w:rPr>
          <w:color w:val="000000" w:themeColor="text1"/>
        </w:rPr>
        <w:t xml:space="preserve"> vykdo</w:t>
      </w:r>
      <w:r w:rsidR="001E6419">
        <w:rPr>
          <w:color w:val="000000" w:themeColor="text1"/>
        </w:rPr>
        <w:t xml:space="preserve">mos </w:t>
      </w:r>
      <w:r w:rsidRPr="00463F03">
        <w:rPr>
          <w:color w:val="000000" w:themeColor="text1"/>
        </w:rPr>
        <w:t>aukcionų sąlygų rengimo ir tvirtinimo procedūras</w:t>
      </w:r>
      <w:r w:rsidR="001E6419">
        <w:rPr>
          <w:color w:val="000000" w:themeColor="text1"/>
        </w:rPr>
        <w:t xml:space="preserve"> nėra reglamentuotos, detalizuotos Savivaldybės teisės aktuose</w:t>
      </w:r>
      <w:r w:rsidRPr="00463F03">
        <w:rPr>
          <w:color w:val="000000" w:themeColor="text1"/>
        </w:rPr>
        <w:t xml:space="preserve">, o tai yra ydinga antikorupciniu požiūriu. </w:t>
      </w:r>
    </w:p>
    <w:p w14:paraId="4878D251" w14:textId="4D4EA5B5" w:rsidR="003F518A" w:rsidRPr="00463F03" w:rsidRDefault="003F518A" w:rsidP="003F518A">
      <w:pPr>
        <w:spacing w:line="360" w:lineRule="auto"/>
        <w:ind w:firstLine="851"/>
        <w:jc w:val="both"/>
        <w:rPr>
          <w:color w:val="000000" w:themeColor="text1"/>
        </w:rPr>
      </w:pPr>
      <w:r w:rsidRPr="00463F03">
        <w:rPr>
          <w:color w:val="000000" w:themeColor="text1"/>
        </w:rPr>
        <w:t>Dar paminėtina, kad Sąlygų tvirtinimo tvarkos apraše minimas Vietinio ūkio ir turto valdymo skyrius Savivaldybės tarybos sprendimu</w:t>
      </w:r>
      <w:r w:rsidR="007576ED" w:rsidRPr="00463F03">
        <w:rPr>
          <w:color w:val="000000" w:themeColor="text1"/>
          <w:vertAlign w:val="superscript"/>
        </w:rPr>
        <w:t>10</w:t>
      </w:r>
      <w:r w:rsidRPr="00463F03">
        <w:rPr>
          <w:color w:val="000000" w:themeColor="text1"/>
        </w:rPr>
        <w:t xml:space="preserve"> nuo 201</w:t>
      </w:r>
      <w:r w:rsidR="007576ED" w:rsidRPr="00463F03">
        <w:rPr>
          <w:color w:val="000000" w:themeColor="text1"/>
        </w:rPr>
        <w:t>6 m. sausio 1 d.</w:t>
      </w:r>
      <w:r w:rsidRPr="00463F03">
        <w:rPr>
          <w:color w:val="000000" w:themeColor="text1"/>
        </w:rPr>
        <w:t xml:space="preserve"> yra panaikintas. </w:t>
      </w:r>
    </w:p>
    <w:p w14:paraId="5E294D1C" w14:textId="7F927F15" w:rsidR="003F518A" w:rsidRPr="00463F03" w:rsidRDefault="00A77A1F" w:rsidP="00CA4F4B">
      <w:pPr>
        <w:tabs>
          <w:tab w:val="left" w:pos="1134"/>
        </w:tabs>
        <w:spacing w:line="360" w:lineRule="auto"/>
        <w:ind w:firstLine="851"/>
        <w:jc w:val="both"/>
        <w:rPr>
          <w:color w:val="000000" w:themeColor="text1"/>
        </w:rPr>
      </w:pPr>
      <w:r w:rsidRPr="00463F03">
        <w:rPr>
          <w:color w:val="000000" w:themeColor="text1"/>
        </w:rPr>
        <w:t xml:space="preserve">4. </w:t>
      </w:r>
      <w:r w:rsidR="003F518A" w:rsidRPr="00463F03">
        <w:rPr>
          <w:i/>
          <w:color w:val="000000" w:themeColor="text1"/>
        </w:rPr>
        <w:t xml:space="preserve">Nepakankamai detaliai </w:t>
      </w:r>
      <w:r w:rsidRPr="00463F03">
        <w:rPr>
          <w:i/>
          <w:color w:val="000000" w:themeColor="text1"/>
        </w:rPr>
        <w:t xml:space="preserve">ir aiškiai </w:t>
      </w:r>
      <w:r w:rsidR="003F518A" w:rsidRPr="00463F03">
        <w:rPr>
          <w:i/>
          <w:color w:val="000000" w:themeColor="text1"/>
        </w:rPr>
        <w:t>reglamentuota Savivaldybės nekilnojamųjų daiktų pardavimo viešo aukciono būdu komisijos (toliau - Aukciono komisija) vykdoma veikla</w:t>
      </w:r>
      <w:r w:rsidR="003F518A" w:rsidRPr="00463F03">
        <w:rPr>
          <w:color w:val="000000" w:themeColor="text1"/>
        </w:rPr>
        <w:t>. Aukciono komisijos darbo reglamente nustatyta teisinio reglamentavimo apimtis dėl Aukciono komisijos funkcijų ir darbo organizavimo yra nepakankama, nes:</w:t>
      </w:r>
    </w:p>
    <w:p w14:paraId="71800349" w14:textId="6ACC6171" w:rsidR="003F518A" w:rsidRPr="00463F03" w:rsidRDefault="00AE3AC7" w:rsidP="003F518A">
      <w:pPr>
        <w:spacing w:line="360" w:lineRule="auto"/>
        <w:ind w:firstLine="851"/>
        <w:jc w:val="both"/>
        <w:rPr>
          <w:color w:val="000000" w:themeColor="text1"/>
        </w:rPr>
      </w:pPr>
      <w:r w:rsidRPr="00463F03">
        <w:rPr>
          <w:color w:val="000000" w:themeColor="text1"/>
        </w:rPr>
        <w:t>4.1.</w:t>
      </w:r>
      <w:r w:rsidR="003F518A" w:rsidRPr="00463F03">
        <w:rPr>
          <w:color w:val="000000" w:themeColor="text1"/>
        </w:rPr>
        <w:t xml:space="preserve"> Aukciono komisijos darbo reglamentas </w:t>
      </w:r>
      <w:r w:rsidR="00CF1F19" w:rsidRPr="00463F03">
        <w:rPr>
          <w:color w:val="000000" w:themeColor="text1"/>
        </w:rPr>
        <w:t xml:space="preserve">neįvardina atskirų komisijos vykdomų procedūrų ir </w:t>
      </w:r>
      <w:r w:rsidR="003F518A" w:rsidRPr="00463F03">
        <w:rPr>
          <w:color w:val="000000" w:themeColor="text1"/>
        </w:rPr>
        <w:t>nurodo labai abstrakčias komisijos funkcijas.</w:t>
      </w:r>
      <w:r w:rsidR="006756D7" w:rsidRPr="00463F03">
        <w:rPr>
          <w:rFonts w:eastAsia="Times New Roman"/>
          <w:bCs/>
          <w:color w:val="000000" w:themeColor="text1"/>
          <w:lang w:eastAsia="lt-LT"/>
        </w:rPr>
        <w:t xml:space="preserve"> </w:t>
      </w:r>
    </w:p>
    <w:p w14:paraId="570AF8BC" w14:textId="5230031C" w:rsidR="003F518A" w:rsidRPr="00463F03" w:rsidRDefault="003F518A" w:rsidP="003F518A">
      <w:pPr>
        <w:spacing w:line="360" w:lineRule="auto"/>
        <w:ind w:firstLine="851"/>
        <w:jc w:val="both"/>
        <w:rPr>
          <w:color w:val="000000" w:themeColor="text1"/>
        </w:rPr>
      </w:pPr>
      <w:r w:rsidRPr="00463F03">
        <w:rPr>
          <w:i/>
          <w:color w:val="000000" w:themeColor="text1"/>
        </w:rPr>
        <w:t>P</w:t>
      </w:r>
      <w:r w:rsidR="001E6419">
        <w:rPr>
          <w:i/>
          <w:color w:val="000000" w:themeColor="text1"/>
        </w:rPr>
        <w:t>vz.</w:t>
      </w:r>
      <w:r w:rsidRPr="00463F03">
        <w:rPr>
          <w:color w:val="000000" w:themeColor="text1"/>
        </w:rPr>
        <w:t xml:space="preserve"> Sąlygų tvirtinimo tvarkos aprašo 7 punktas – „</w:t>
      </w:r>
      <w:r w:rsidRPr="00463F03">
        <w:rPr>
          <w:i/>
          <w:color w:val="000000" w:themeColor="text1"/>
        </w:rPr>
        <w:t>Aukciono komisija organizuoja ir vykdo nekilnojamojo turto ir kitų nekilnojamųjų daiktų viešą aukcioną vadovaudamasi LR Vyriausybės 2014-10-28 nutarimu Nr. 1178 „Dėl valstybės ir savivaldybių nekilnojamųjų daiktų pardavimo viešo aukciono būdu tvarkos aprašo patvirtinimo</w:t>
      </w:r>
      <w:r w:rsidRPr="00463F03">
        <w:rPr>
          <w:color w:val="000000" w:themeColor="text1"/>
        </w:rPr>
        <w:t>“.</w:t>
      </w:r>
    </w:p>
    <w:p w14:paraId="172B69AB" w14:textId="60FE711B" w:rsidR="005E7C70" w:rsidRPr="00463F03" w:rsidRDefault="005E7C70" w:rsidP="003F518A">
      <w:pPr>
        <w:spacing w:line="360" w:lineRule="auto"/>
        <w:ind w:firstLine="851"/>
        <w:jc w:val="both"/>
        <w:rPr>
          <w:color w:val="000000" w:themeColor="text1"/>
        </w:rPr>
      </w:pPr>
      <w:r w:rsidRPr="00463F03">
        <w:rPr>
          <w:color w:val="000000" w:themeColor="text1"/>
        </w:rPr>
        <w:lastRenderedPageBreak/>
        <w:t>Dėl to</w:t>
      </w:r>
      <w:r w:rsidR="00CF1F19" w:rsidRPr="00463F03">
        <w:rPr>
          <w:color w:val="000000" w:themeColor="text1"/>
        </w:rPr>
        <w:t>,</w:t>
      </w:r>
      <w:r w:rsidRPr="00463F03">
        <w:rPr>
          <w:color w:val="000000" w:themeColor="text1"/>
        </w:rPr>
        <w:t xml:space="preserve"> atskirais atvejais</w:t>
      </w:r>
      <w:r w:rsidR="00CF1F19" w:rsidRPr="00463F03">
        <w:rPr>
          <w:color w:val="000000" w:themeColor="text1"/>
        </w:rPr>
        <w:t>,</w:t>
      </w:r>
      <w:r w:rsidR="0065768E" w:rsidRPr="00463F03">
        <w:rPr>
          <w:color w:val="000000" w:themeColor="text1"/>
        </w:rPr>
        <w:t xml:space="preserve"> </w:t>
      </w:r>
      <w:r w:rsidRPr="00463F03">
        <w:rPr>
          <w:color w:val="000000" w:themeColor="text1"/>
        </w:rPr>
        <w:t>Aukciono komisija gali pasinaudoti per plačia diskrecija</w:t>
      </w:r>
      <w:r w:rsidR="00CF1F19" w:rsidRPr="00463F03">
        <w:rPr>
          <w:color w:val="000000" w:themeColor="text1"/>
        </w:rPr>
        <w:t xml:space="preserve">, formuoti skirtingą praktiką </w:t>
      </w:r>
      <w:r w:rsidRPr="00463F03">
        <w:rPr>
          <w:color w:val="000000" w:themeColor="text1"/>
        </w:rPr>
        <w:t>ar elgtis nepakankamai objektyviai.</w:t>
      </w:r>
      <w:r w:rsidR="006756D7" w:rsidRPr="00463F03">
        <w:rPr>
          <w:rFonts w:eastAsia="Times New Roman"/>
          <w:bCs/>
          <w:color w:val="000000" w:themeColor="text1"/>
          <w:lang w:eastAsia="lt-LT"/>
        </w:rPr>
        <w:t xml:space="preserve"> </w:t>
      </w:r>
    </w:p>
    <w:p w14:paraId="5AF52FD1" w14:textId="287AB913" w:rsidR="003F518A" w:rsidRPr="00463F03" w:rsidRDefault="00AE3AC7" w:rsidP="00AE3AC7">
      <w:pPr>
        <w:tabs>
          <w:tab w:val="left" w:pos="1134"/>
        </w:tabs>
        <w:spacing w:line="360" w:lineRule="auto"/>
        <w:ind w:firstLine="851"/>
        <w:jc w:val="both"/>
        <w:rPr>
          <w:color w:val="000000" w:themeColor="text1"/>
        </w:rPr>
      </w:pPr>
      <w:r w:rsidRPr="00463F03">
        <w:rPr>
          <w:color w:val="000000" w:themeColor="text1"/>
        </w:rPr>
        <w:t xml:space="preserve">4.2. </w:t>
      </w:r>
      <w:r w:rsidR="003F518A" w:rsidRPr="00463F03">
        <w:rPr>
          <w:color w:val="000000" w:themeColor="text1"/>
        </w:rPr>
        <w:t>Dalis Aukciono komisijai priskirtų funkcijų dubliuoja atskirom</w:t>
      </w:r>
      <w:r w:rsidR="001E6419">
        <w:rPr>
          <w:color w:val="000000" w:themeColor="text1"/>
        </w:rPr>
        <w:t>s</w:t>
      </w:r>
      <w:r w:rsidR="003F518A" w:rsidRPr="00463F03">
        <w:rPr>
          <w:color w:val="000000" w:themeColor="text1"/>
        </w:rPr>
        <w:t xml:space="preserve"> Savivaldybės administracijos pareigybėm</w:t>
      </w:r>
      <w:r w:rsidR="001E6419">
        <w:rPr>
          <w:color w:val="000000" w:themeColor="text1"/>
        </w:rPr>
        <w:t>s</w:t>
      </w:r>
      <w:r w:rsidR="003F518A" w:rsidRPr="00463F03">
        <w:rPr>
          <w:color w:val="000000" w:themeColor="text1"/>
        </w:rPr>
        <w:t xml:space="preserve"> prisikirtas funkcijas. Dėl to </w:t>
      </w:r>
      <w:r w:rsidR="0065768E" w:rsidRPr="00463F03">
        <w:rPr>
          <w:color w:val="000000" w:themeColor="text1"/>
        </w:rPr>
        <w:t>sunku identifikuoti faktinius šių funkcijų vykdytojus</w:t>
      </w:r>
      <w:r w:rsidR="00E727CC" w:rsidRPr="00463F03">
        <w:rPr>
          <w:color w:val="000000" w:themeColor="text1"/>
        </w:rPr>
        <w:t xml:space="preserve"> bei taikyti </w:t>
      </w:r>
      <w:r w:rsidR="0065768E" w:rsidRPr="00463F03">
        <w:rPr>
          <w:color w:val="000000" w:themeColor="text1"/>
        </w:rPr>
        <w:t xml:space="preserve">atsakomybę už </w:t>
      </w:r>
      <w:r w:rsidR="00E727CC" w:rsidRPr="00463F03">
        <w:rPr>
          <w:color w:val="000000" w:themeColor="text1"/>
        </w:rPr>
        <w:t xml:space="preserve">funkcijų nevykdymą ar netinkamą vykdymą. </w:t>
      </w:r>
    </w:p>
    <w:p w14:paraId="0B3857DF" w14:textId="686F23B4" w:rsidR="003F518A" w:rsidRPr="00463F03" w:rsidRDefault="003F518A" w:rsidP="003F518A">
      <w:pPr>
        <w:spacing w:line="360" w:lineRule="auto"/>
        <w:ind w:firstLine="851"/>
        <w:jc w:val="both"/>
        <w:rPr>
          <w:color w:val="000000" w:themeColor="text1"/>
        </w:rPr>
      </w:pPr>
      <w:r w:rsidRPr="00463F03">
        <w:rPr>
          <w:i/>
          <w:color w:val="000000" w:themeColor="text1"/>
        </w:rPr>
        <w:t>P</w:t>
      </w:r>
      <w:r w:rsidR="001E6419">
        <w:rPr>
          <w:i/>
          <w:color w:val="000000" w:themeColor="text1"/>
        </w:rPr>
        <w:t>vz.</w:t>
      </w:r>
      <w:r w:rsidRPr="00463F03">
        <w:rPr>
          <w:color w:val="000000" w:themeColor="text1"/>
        </w:rPr>
        <w:t xml:space="preserve"> Aukciono komisijos darbo reglamento 6 punkte numatyta Aukciono komisijos funkcija „</w:t>
      </w:r>
      <w:r w:rsidRPr="00463F03">
        <w:rPr>
          <w:i/>
          <w:color w:val="000000" w:themeColor="text1"/>
        </w:rPr>
        <w:t>rengti savivaldybės nekilnojamojo turto ir kitų nekilnojamųjų daiktų viešo aukciono sąlygas</w:t>
      </w:r>
      <w:r w:rsidRPr="00463F03">
        <w:rPr>
          <w:color w:val="000000" w:themeColor="text1"/>
        </w:rPr>
        <w:t>“ yra numatyta ir Savivaldybės administracijos Turto valdymo skyr</w:t>
      </w:r>
      <w:r w:rsidR="005E7C70" w:rsidRPr="00463F03">
        <w:rPr>
          <w:color w:val="000000" w:themeColor="text1"/>
        </w:rPr>
        <w:t>iaus vedėjo pareigybės aprašymo</w:t>
      </w:r>
      <w:r w:rsidR="005E7C70" w:rsidRPr="00463F03">
        <w:rPr>
          <w:rStyle w:val="FootnoteReference"/>
          <w:color w:val="000000" w:themeColor="text1"/>
        </w:rPr>
        <w:footnoteReference w:id="8"/>
      </w:r>
      <w:r w:rsidRPr="00463F03">
        <w:rPr>
          <w:color w:val="000000" w:themeColor="text1"/>
        </w:rPr>
        <w:t xml:space="preserve"> 7.10 punkte.</w:t>
      </w:r>
    </w:p>
    <w:p w14:paraId="0B8FAB8E" w14:textId="187D0DEB" w:rsidR="003F518A" w:rsidRPr="00463F03" w:rsidRDefault="00AE3AC7" w:rsidP="003F518A">
      <w:pPr>
        <w:spacing w:line="360" w:lineRule="auto"/>
        <w:ind w:firstLine="851"/>
        <w:jc w:val="both"/>
        <w:rPr>
          <w:color w:val="000000" w:themeColor="text1"/>
        </w:rPr>
      </w:pPr>
      <w:r w:rsidRPr="00463F03">
        <w:rPr>
          <w:color w:val="000000" w:themeColor="text1"/>
        </w:rPr>
        <w:t>4.3.</w:t>
      </w:r>
      <w:r w:rsidR="003F518A" w:rsidRPr="00463F03">
        <w:rPr>
          <w:color w:val="000000" w:themeColor="text1"/>
        </w:rPr>
        <w:t xml:space="preserve"> </w:t>
      </w:r>
      <w:r w:rsidR="00710486" w:rsidRPr="00463F03">
        <w:rPr>
          <w:color w:val="000000" w:themeColor="text1"/>
        </w:rPr>
        <w:t xml:space="preserve">Nepakankamai reglamentuotas Aukciono komisijos veiklos dokumentavimas. </w:t>
      </w:r>
      <w:r w:rsidR="003F518A" w:rsidRPr="00463F03">
        <w:rPr>
          <w:color w:val="000000" w:themeColor="text1"/>
        </w:rPr>
        <w:t xml:space="preserve">Kai kurios Aukciono komisijos darbo reglamente įtvirtintos komisijos </w:t>
      </w:r>
      <w:r w:rsidR="00710486" w:rsidRPr="00463F03">
        <w:rPr>
          <w:color w:val="000000" w:themeColor="text1"/>
        </w:rPr>
        <w:t xml:space="preserve">veiklos įforminimo (dokumentavimo) </w:t>
      </w:r>
      <w:r w:rsidR="003F518A" w:rsidRPr="00463F03">
        <w:rPr>
          <w:color w:val="000000" w:themeColor="text1"/>
        </w:rPr>
        <w:t xml:space="preserve">nuostatos yra nepakankamai išsamios ir dėl to gali būti suvokiamos ir taikomos nevienodai. </w:t>
      </w:r>
    </w:p>
    <w:p w14:paraId="21B51A24" w14:textId="7FBEE834" w:rsidR="003F518A" w:rsidRPr="00463F03" w:rsidRDefault="003F518A" w:rsidP="003F518A">
      <w:pPr>
        <w:spacing w:line="360" w:lineRule="auto"/>
        <w:ind w:firstLine="851"/>
        <w:jc w:val="both"/>
        <w:rPr>
          <w:color w:val="000000" w:themeColor="text1"/>
        </w:rPr>
      </w:pPr>
      <w:r w:rsidRPr="00463F03">
        <w:rPr>
          <w:i/>
          <w:color w:val="000000" w:themeColor="text1"/>
        </w:rPr>
        <w:t>P</w:t>
      </w:r>
      <w:r w:rsidR="001E6419">
        <w:rPr>
          <w:i/>
          <w:color w:val="000000" w:themeColor="text1"/>
        </w:rPr>
        <w:t>vz.</w:t>
      </w:r>
      <w:r w:rsidRPr="00463F03">
        <w:rPr>
          <w:color w:val="000000" w:themeColor="text1"/>
        </w:rPr>
        <w:t xml:space="preserve"> Aukciono komisijos darbo reglamento 12 p</w:t>
      </w:r>
      <w:r w:rsidR="00E727CC" w:rsidRPr="00463F03">
        <w:rPr>
          <w:color w:val="000000" w:themeColor="text1"/>
        </w:rPr>
        <w:t>unktas</w:t>
      </w:r>
      <w:r w:rsidRPr="00463F03">
        <w:rPr>
          <w:color w:val="000000" w:themeColor="text1"/>
        </w:rPr>
        <w:t xml:space="preserve"> nurodo, kad „</w:t>
      </w:r>
      <w:r w:rsidRPr="00463F03">
        <w:rPr>
          <w:i/>
          <w:color w:val="000000" w:themeColor="text1"/>
        </w:rPr>
        <w:t>Visi Aukciono komisijos posėdžiai yra protokoluojami. Kai komisijos posėdyje svarstomas Savivaldybės nekilnojamo turto ir kitų nekilnojamųjų daiktų viešo aukciono sąlygų nustatymas, protokoluotojas surašo laisvos formos protokolą, kurį pasirašo aukciono vedėjas ir protokoluotojas</w:t>
      </w:r>
      <w:r w:rsidRPr="00463F03">
        <w:rPr>
          <w:color w:val="000000" w:themeColor="text1"/>
        </w:rPr>
        <w:t xml:space="preserve">“. </w:t>
      </w:r>
      <w:r w:rsidR="00E727CC" w:rsidRPr="00463F03">
        <w:rPr>
          <w:color w:val="000000" w:themeColor="text1"/>
        </w:rPr>
        <w:t xml:space="preserve">Tačiau Aukciono komisijos darbo reglamentas </w:t>
      </w:r>
      <w:r w:rsidR="006C6BC4" w:rsidRPr="00463F03">
        <w:rPr>
          <w:color w:val="000000" w:themeColor="text1"/>
        </w:rPr>
        <w:t xml:space="preserve">nenurodo kokia turi būti posėdžio protokolo forma ir kas turi pasirašyti </w:t>
      </w:r>
      <w:r w:rsidR="006C6BC4" w:rsidRPr="00463F03">
        <w:rPr>
          <w:color w:val="000000" w:themeColor="text1"/>
        </w:rPr>
        <w:lastRenderedPageBreak/>
        <w:t xml:space="preserve">protokolą tais atvejais, kai komisija posėdyje nesvarsto Savivaldybės nekilnojamo turto ir kitų nekilnojamųjų daiktų viešo aukciono sąlygų. </w:t>
      </w:r>
    </w:p>
    <w:p w14:paraId="3BB8895B" w14:textId="7A9416AB" w:rsidR="003F518A" w:rsidRPr="00463F03" w:rsidRDefault="003F518A" w:rsidP="003F518A">
      <w:pPr>
        <w:spacing w:line="360" w:lineRule="auto"/>
        <w:ind w:firstLine="851"/>
        <w:jc w:val="both"/>
        <w:rPr>
          <w:color w:val="000000" w:themeColor="text1"/>
        </w:rPr>
      </w:pPr>
      <w:r w:rsidRPr="00463F03">
        <w:rPr>
          <w:color w:val="000000" w:themeColor="text1"/>
        </w:rPr>
        <w:t>Dar atkreipiame dėmesį, kad Aukciono komisijos posėdžių protokolų registrai nėra įtraukiami į Savivaldybės dokumentacijos planus ir tuo neužtikrinamas tinkamas įstaigos veiklos dokumentų valdymo organizavimo tikslų (dokumentus tvarkyti ir įtraukti į apskaitą taip, kad būtų užtikrintas priėjimas prie visų įstaigos turimų dokumentų ir tai padėtų įstaigai veikti efektyviai ir skaidriai bei išsaugoti dokumentus reikiamą laiką, kad būtų užtikrinti įstaigos veiklos įrodymai ir su įstaigos veikla susijusių fizinių ir juridinių asmenų prievolės ir teisėti interesai) įgyvendinimas</w:t>
      </w:r>
      <w:r w:rsidR="00710486" w:rsidRPr="00463F03">
        <w:rPr>
          <w:rStyle w:val="FootnoteReference"/>
          <w:color w:val="000000" w:themeColor="text1"/>
        </w:rPr>
        <w:footnoteReference w:id="9"/>
      </w:r>
      <w:r w:rsidRPr="00463F03">
        <w:rPr>
          <w:color w:val="000000" w:themeColor="text1"/>
        </w:rPr>
        <w:t>.</w:t>
      </w:r>
    </w:p>
    <w:p w14:paraId="317A3D54" w14:textId="3642F98C" w:rsidR="003F518A" w:rsidRPr="00463F03" w:rsidRDefault="003F518A" w:rsidP="003F518A">
      <w:pPr>
        <w:spacing w:line="360" w:lineRule="auto"/>
        <w:ind w:firstLine="851"/>
        <w:jc w:val="both"/>
        <w:rPr>
          <w:color w:val="000000" w:themeColor="text1"/>
        </w:rPr>
      </w:pPr>
      <w:r w:rsidRPr="00463F03">
        <w:rPr>
          <w:color w:val="000000" w:themeColor="text1"/>
        </w:rPr>
        <w:t>4.4.</w:t>
      </w:r>
      <w:r w:rsidRPr="00463F03">
        <w:rPr>
          <w:color w:val="000000" w:themeColor="text1"/>
        </w:rPr>
        <w:tab/>
        <w:t xml:space="preserve"> </w:t>
      </w:r>
      <w:r w:rsidR="00F137A6" w:rsidRPr="00463F03">
        <w:rPr>
          <w:i/>
          <w:color w:val="000000" w:themeColor="text1"/>
        </w:rPr>
        <w:t>Dalis</w:t>
      </w:r>
      <w:r w:rsidR="00F137A6" w:rsidRPr="00463F03">
        <w:rPr>
          <w:color w:val="000000" w:themeColor="text1"/>
        </w:rPr>
        <w:t xml:space="preserve"> </w:t>
      </w:r>
      <w:r w:rsidRPr="00463F03">
        <w:rPr>
          <w:i/>
          <w:color w:val="000000" w:themeColor="text1"/>
        </w:rPr>
        <w:t>Aukciono komisijos darbo reglamente įtvirtint</w:t>
      </w:r>
      <w:r w:rsidR="00F137A6" w:rsidRPr="00463F03">
        <w:rPr>
          <w:i/>
          <w:color w:val="000000" w:themeColor="text1"/>
        </w:rPr>
        <w:t>ų</w:t>
      </w:r>
      <w:r w:rsidRPr="00463F03">
        <w:rPr>
          <w:i/>
          <w:color w:val="000000" w:themeColor="text1"/>
        </w:rPr>
        <w:t xml:space="preserve"> Aukciono komisijos darbo organizavimo nuostat</w:t>
      </w:r>
      <w:r w:rsidR="00F137A6" w:rsidRPr="00463F03">
        <w:rPr>
          <w:i/>
          <w:color w:val="000000" w:themeColor="text1"/>
        </w:rPr>
        <w:t>ų</w:t>
      </w:r>
      <w:r w:rsidRPr="00463F03">
        <w:rPr>
          <w:i/>
          <w:color w:val="000000" w:themeColor="text1"/>
        </w:rPr>
        <w:t xml:space="preserve"> neužtikrina tinkamo</w:t>
      </w:r>
      <w:r w:rsidRPr="00463F03">
        <w:rPr>
          <w:color w:val="000000" w:themeColor="text1"/>
        </w:rPr>
        <w:t xml:space="preserve"> </w:t>
      </w:r>
      <w:r w:rsidR="00F137A6" w:rsidRPr="00463F03">
        <w:rPr>
          <w:i/>
          <w:color w:val="000000" w:themeColor="text1"/>
        </w:rPr>
        <w:t xml:space="preserve">Aukciono tvarkos aprašo </w:t>
      </w:r>
      <w:r w:rsidRPr="00463F03">
        <w:rPr>
          <w:i/>
          <w:color w:val="000000" w:themeColor="text1"/>
        </w:rPr>
        <w:t>nuostatų vykdymo</w:t>
      </w:r>
      <w:r w:rsidRPr="00463F03">
        <w:rPr>
          <w:color w:val="000000" w:themeColor="text1"/>
        </w:rPr>
        <w:t>.</w:t>
      </w:r>
    </w:p>
    <w:p w14:paraId="398F8E1E" w14:textId="075A2644" w:rsidR="003F518A" w:rsidRPr="00463F03" w:rsidRDefault="003F518A" w:rsidP="003F518A">
      <w:pPr>
        <w:spacing w:line="360" w:lineRule="auto"/>
        <w:ind w:firstLine="851"/>
        <w:jc w:val="both"/>
        <w:rPr>
          <w:color w:val="000000" w:themeColor="text1"/>
        </w:rPr>
      </w:pPr>
      <w:r w:rsidRPr="00463F03">
        <w:rPr>
          <w:i/>
          <w:color w:val="000000" w:themeColor="text1"/>
        </w:rPr>
        <w:t>P</w:t>
      </w:r>
      <w:r w:rsidR="001E6419">
        <w:rPr>
          <w:i/>
          <w:color w:val="000000" w:themeColor="text1"/>
        </w:rPr>
        <w:t>vz.</w:t>
      </w:r>
      <w:r w:rsidRPr="00463F03">
        <w:rPr>
          <w:color w:val="000000" w:themeColor="text1"/>
        </w:rPr>
        <w:t xml:space="preserve"> Aukciono komisijos darbo reglamento 13 p</w:t>
      </w:r>
      <w:r w:rsidR="004715EA" w:rsidRPr="00463F03">
        <w:rPr>
          <w:color w:val="000000" w:themeColor="text1"/>
        </w:rPr>
        <w:t>unktas</w:t>
      </w:r>
      <w:r w:rsidRPr="00463F03">
        <w:rPr>
          <w:color w:val="000000" w:themeColor="text1"/>
        </w:rPr>
        <w:t xml:space="preserve"> numato, kad „</w:t>
      </w:r>
      <w:r w:rsidRPr="00463F03">
        <w:rPr>
          <w:i/>
          <w:color w:val="000000" w:themeColor="text1"/>
        </w:rPr>
        <w:t>Aukciono komisijos protokoluotojas yra atsakingas, kad būtų laiku pateikta ir paskelbta informacija apie organizuojamą viešą aukcioną bei aukciono sąlygas</w:t>
      </w:r>
      <w:r w:rsidRPr="00463F03">
        <w:rPr>
          <w:color w:val="000000" w:themeColor="text1"/>
        </w:rPr>
        <w:t xml:space="preserve">“, tačiau Aukciono komisijos darbo reglamentas nedetalizuoja sąvokos „laiku“ bei neįvardina kur ta informacija turi būti skelbiama. Tuo neužtikrinamas tinkamas </w:t>
      </w:r>
      <w:r w:rsidR="00F137A6" w:rsidRPr="00463F03">
        <w:rPr>
          <w:color w:val="000000" w:themeColor="text1"/>
        </w:rPr>
        <w:t xml:space="preserve">Aukciono tvarkos </w:t>
      </w:r>
      <w:r w:rsidRPr="00463F03">
        <w:rPr>
          <w:color w:val="000000" w:themeColor="text1"/>
        </w:rPr>
        <w:t>aprašo 25 punkto nuostatų, numatančių, jog „</w:t>
      </w:r>
      <w:r w:rsidRPr="00463F03">
        <w:rPr>
          <w:i/>
          <w:color w:val="000000" w:themeColor="text1"/>
        </w:rPr>
        <w:t xml:space="preserve">apie rengiamą aukcioną ne vėliau kaip prieš 30 dienų iki aukciono dalyvių registravimo pradžios skelbiama viešai aukciono organizatoriaus interneto svetainėje ir bent vienoje Lietuvos Respublikos visuomenės informavimo priemonėje. Aukcionui neįvykus informacija apie </w:t>
      </w:r>
      <w:r w:rsidRPr="00463F03">
        <w:rPr>
          <w:i/>
          <w:color w:val="000000" w:themeColor="text1"/>
        </w:rPr>
        <w:lastRenderedPageBreak/>
        <w:t>rengiamą naują to paties turto aukcioną skelbiama ne vėliau kaip prieš 10 dienų iki aukciono dalyvių registravimo pradžios</w:t>
      </w:r>
      <w:r w:rsidRPr="00463F03">
        <w:rPr>
          <w:color w:val="000000" w:themeColor="text1"/>
        </w:rPr>
        <w:t>“</w:t>
      </w:r>
      <w:r w:rsidR="00A77A1F" w:rsidRPr="00463F03">
        <w:rPr>
          <w:color w:val="000000" w:themeColor="text1"/>
        </w:rPr>
        <w:t>,</w:t>
      </w:r>
      <w:r w:rsidRPr="00463F03">
        <w:rPr>
          <w:color w:val="000000" w:themeColor="text1"/>
        </w:rPr>
        <w:t xml:space="preserve"> vykdymas.</w:t>
      </w:r>
    </w:p>
    <w:p w14:paraId="534BDD21" w14:textId="5EDB6BCB" w:rsidR="003F518A" w:rsidRPr="00463F03" w:rsidRDefault="004715EA" w:rsidP="003F518A">
      <w:pPr>
        <w:spacing w:line="360" w:lineRule="auto"/>
        <w:ind w:firstLine="851"/>
        <w:jc w:val="both"/>
        <w:rPr>
          <w:color w:val="000000" w:themeColor="text1"/>
        </w:rPr>
      </w:pPr>
      <w:r w:rsidRPr="00463F03">
        <w:rPr>
          <w:color w:val="000000" w:themeColor="text1"/>
        </w:rPr>
        <w:t>Pasteb</w:t>
      </w:r>
      <w:r w:rsidR="00332109" w:rsidRPr="00463F03">
        <w:rPr>
          <w:color w:val="000000" w:themeColor="text1"/>
        </w:rPr>
        <w:t>ėjome</w:t>
      </w:r>
      <w:r w:rsidR="003F518A" w:rsidRPr="00463F03">
        <w:rPr>
          <w:color w:val="000000" w:themeColor="text1"/>
        </w:rPr>
        <w:t>, kad Savivaldybė 2018 sausio mėnesį pasitvirtino Varėnos rajono savivaldybės administracijos organizuojamų viešų aukcionų, kuriuose parduodamas savivaldybės nekilnojamasis turtas ir kiti nekilnojamieji daiktai, vykdymo informacinių technologijų priemonėmis taisykles</w:t>
      </w:r>
      <w:r w:rsidR="00F137A6" w:rsidRPr="00463F03">
        <w:rPr>
          <w:rStyle w:val="FootnoteReference"/>
          <w:color w:val="000000" w:themeColor="text1"/>
        </w:rPr>
        <w:footnoteReference w:id="10"/>
      </w:r>
      <w:r w:rsidR="003F518A" w:rsidRPr="00463F03">
        <w:rPr>
          <w:color w:val="000000" w:themeColor="text1"/>
        </w:rPr>
        <w:t xml:space="preserve">, tačiau iki </w:t>
      </w:r>
      <w:r w:rsidR="00A77A1F" w:rsidRPr="00463F03">
        <w:rPr>
          <w:color w:val="000000" w:themeColor="text1"/>
        </w:rPr>
        <w:t xml:space="preserve">2018 m. rugsėjo mėnesio </w:t>
      </w:r>
      <w:r w:rsidR="003F518A" w:rsidRPr="00463F03">
        <w:rPr>
          <w:color w:val="000000" w:themeColor="text1"/>
        </w:rPr>
        <w:t>dar neorganizavo nei vieno elektroninio aukciono</w:t>
      </w:r>
      <w:r w:rsidR="00F137A6" w:rsidRPr="00463F03">
        <w:rPr>
          <w:rStyle w:val="FootnoteReference"/>
          <w:color w:val="000000" w:themeColor="text1"/>
        </w:rPr>
        <w:footnoteReference w:id="11"/>
      </w:r>
      <w:r w:rsidR="00F137A6" w:rsidRPr="00463F03">
        <w:rPr>
          <w:color w:val="000000" w:themeColor="text1"/>
        </w:rPr>
        <w:t>.</w:t>
      </w:r>
      <w:r w:rsidR="003F518A" w:rsidRPr="00463F03">
        <w:rPr>
          <w:color w:val="000000" w:themeColor="text1"/>
        </w:rPr>
        <w:t xml:space="preserve"> </w:t>
      </w:r>
      <w:r w:rsidR="00332109" w:rsidRPr="00463F03">
        <w:rPr>
          <w:color w:val="000000" w:themeColor="text1"/>
        </w:rPr>
        <w:t xml:space="preserve">Siūlome įvertinti tai, kad </w:t>
      </w:r>
      <w:r w:rsidR="003F518A" w:rsidRPr="00463F03">
        <w:rPr>
          <w:color w:val="000000" w:themeColor="text1"/>
        </w:rPr>
        <w:t xml:space="preserve">turto pardavimas varžytinių sistemoje reikalauja minimalių darbuotojų ir darbo laiko sąnaudų, be to pats pardavimas vyksta atvirai, nevaržant galimybių dalyvauti ir taip užkertant </w:t>
      </w:r>
      <w:r w:rsidR="00332109" w:rsidRPr="00463F03">
        <w:rPr>
          <w:color w:val="000000" w:themeColor="text1"/>
        </w:rPr>
        <w:t xml:space="preserve">kelią galimam piktnaudžiavimui, </w:t>
      </w:r>
      <w:r w:rsidR="003F518A" w:rsidRPr="00463F03">
        <w:rPr>
          <w:color w:val="000000" w:themeColor="text1"/>
        </w:rPr>
        <w:t>o turtas parduodamas optimaliomis kainomis</w:t>
      </w:r>
      <w:r w:rsidR="00332109" w:rsidRPr="00463F03">
        <w:rPr>
          <w:color w:val="000000" w:themeColor="text1"/>
        </w:rPr>
        <w:t>, turto pardavimą vykdyti elektroninio aukciono būdu.</w:t>
      </w:r>
      <w:r w:rsidR="003F518A" w:rsidRPr="00463F03">
        <w:rPr>
          <w:color w:val="000000" w:themeColor="text1"/>
        </w:rPr>
        <w:t xml:space="preserve"> </w:t>
      </w:r>
    </w:p>
    <w:p w14:paraId="5FCA80FB" w14:textId="39802582" w:rsidR="00F137A6" w:rsidRPr="00463F03" w:rsidRDefault="004715EA" w:rsidP="000F7A26">
      <w:pPr>
        <w:pStyle w:val="ListParagraph"/>
        <w:spacing w:line="360" w:lineRule="auto"/>
        <w:ind w:left="0" w:firstLine="851"/>
        <w:jc w:val="both"/>
        <w:rPr>
          <w:color w:val="000000" w:themeColor="text1"/>
        </w:rPr>
      </w:pPr>
      <w:r w:rsidRPr="00463F03">
        <w:rPr>
          <w:color w:val="000000" w:themeColor="text1"/>
        </w:rPr>
        <w:t>5</w:t>
      </w:r>
      <w:r w:rsidR="00707B76" w:rsidRPr="00463F03">
        <w:rPr>
          <w:color w:val="000000" w:themeColor="text1"/>
        </w:rPr>
        <w:t>.</w:t>
      </w:r>
      <w:r w:rsidRPr="00463F03">
        <w:rPr>
          <w:color w:val="000000" w:themeColor="text1"/>
        </w:rPr>
        <w:t xml:space="preserve"> </w:t>
      </w:r>
      <w:r w:rsidR="004B2806" w:rsidRPr="00463F03">
        <w:rPr>
          <w:i/>
          <w:color w:val="000000" w:themeColor="text1"/>
        </w:rPr>
        <w:t>Atskirais atvejais, organizuodama ir vykdydama nekilnojamojo turto pardavimą viešo aukciono būdu, Savivaldybė galimai</w:t>
      </w:r>
      <w:r w:rsidR="004B2806" w:rsidRPr="00463F03">
        <w:rPr>
          <w:color w:val="000000" w:themeColor="text1"/>
        </w:rPr>
        <w:t xml:space="preserve"> </w:t>
      </w:r>
      <w:r w:rsidR="00850F72" w:rsidRPr="00463F03">
        <w:rPr>
          <w:i/>
          <w:color w:val="000000" w:themeColor="text1"/>
        </w:rPr>
        <w:t xml:space="preserve">neužtikrina </w:t>
      </w:r>
      <w:r w:rsidRPr="00463F03">
        <w:rPr>
          <w:i/>
          <w:color w:val="000000" w:themeColor="text1"/>
        </w:rPr>
        <w:t>tinkamo teisės aktų</w:t>
      </w:r>
      <w:r w:rsidR="00707B76" w:rsidRPr="00463F03">
        <w:rPr>
          <w:i/>
          <w:color w:val="000000" w:themeColor="text1"/>
        </w:rPr>
        <w:t xml:space="preserve"> reikalavimų vykdymo</w:t>
      </w:r>
      <w:r w:rsidR="00707B76" w:rsidRPr="00463F03">
        <w:rPr>
          <w:color w:val="000000" w:themeColor="text1"/>
        </w:rPr>
        <w:t xml:space="preserve">. </w:t>
      </w:r>
    </w:p>
    <w:p w14:paraId="206F18BA" w14:textId="29322698" w:rsidR="003F518A" w:rsidRPr="00463F03" w:rsidRDefault="003F518A" w:rsidP="003F518A">
      <w:pPr>
        <w:spacing w:line="360" w:lineRule="auto"/>
        <w:ind w:firstLine="851"/>
        <w:jc w:val="both"/>
        <w:rPr>
          <w:color w:val="000000" w:themeColor="text1"/>
        </w:rPr>
      </w:pPr>
      <w:r w:rsidRPr="00463F03">
        <w:rPr>
          <w:color w:val="000000" w:themeColor="text1"/>
        </w:rPr>
        <w:t>Analizuojamu laikotarpiu Savivaldybė organizavo 8 nekilnojamo turto ir jam priskirto žemės sklypo aukcionus (2016 m. – 4 aukcionai, 2017 m. – 2 aukcionai ir 2018 m. I pusmetį – 2 aukcionai)</w:t>
      </w:r>
      <w:r w:rsidR="00D14DBF" w:rsidRPr="00463F03">
        <w:rPr>
          <w:rStyle w:val="FootnoteReference"/>
          <w:color w:val="000000" w:themeColor="text1"/>
        </w:rPr>
        <w:footnoteReference w:id="12"/>
      </w:r>
      <w:r w:rsidRPr="00463F03">
        <w:rPr>
          <w:color w:val="000000" w:themeColor="text1"/>
        </w:rPr>
        <w:t xml:space="preserve">. </w:t>
      </w:r>
    </w:p>
    <w:p w14:paraId="611453F6" w14:textId="2F5D018A" w:rsidR="003F518A" w:rsidRPr="00463F03" w:rsidRDefault="003F518A" w:rsidP="003F518A">
      <w:pPr>
        <w:spacing w:line="360" w:lineRule="auto"/>
        <w:ind w:firstLine="851"/>
        <w:jc w:val="both"/>
        <w:rPr>
          <w:color w:val="000000" w:themeColor="text1"/>
        </w:rPr>
      </w:pPr>
      <w:r w:rsidRPr="00463F03">
        <w:rPr>
          <w:color w:val="000000" w:themeColor="text1"/>
        </w:rPr>
        <w:lastRenderedPageBreak/>
        <w:t xml:space="preserve">Išanalizavus Savivaldybės pateiktus šių aukcionų dokumentus, nustatyta, kad Savivaldybė skyrė nepakankamai dėmesio </w:t>
      </w:r>
      <w:r w:rsidR="00332109" w:rsidRPr="00463F03">
        <w:rPr>
          <w:color w:val="000000" w:themeColor="text1"/>
        </w:rPr>
        <w:t xml:space="preserve">jų </w:t>
      </w:r>
      <w:r w:rsidRPr="00463F03">
        <w:rPr>
          <w:color w:val="000000" w:themeColor="text1"/>
        </w:rPr>
        <w:t>organizavimui ir vykdymui ir tuo neužtikrino tinkamo teisės aktų, reglamentuojančių savivaldybės nekilnojamojo turto pardavimą viešo aukciono būdu, reikalavimų vykdymo</w:t>
      </w:r>
      <w:r w:rsidR="004B2806" w:rsidRPr="00463F03">
        <w:rPr>
          <w:color w:val="000000" w:themeColor="text1"/>
        </w:rPr>
        <w:t xml:space="preserve">, kas galėjo sudaryti sąlygas veikti neskaidriai. </w:t>
      </w:r>
      <w:r w:rsidR="001E6419">
        <w:rPr>
          <w:color w:val="000000" w:themeColor="text1"/>
        </w:rPr>
        <w:t xml:space="preserve">Iš </w:t>
      </w:r>
      <w:r w:rsidR="00332109" w:rsidRPr="00463F03">
        <w:rPr>
          <w:color w:val="000000" w:themeColor="text1"/>
        </w:rPr>
        <w:t xml:space="preserve">Savivaldybės </w:t>
      </w:r>
      <w:r w:rsidR="00D14DBF" w:rsidRPr="00463F03">
        <w:rPr>
          <w:color w:val="000000" w:themeColor="text1"/>
        </w:rPr>
        <w:t>pateikt</w:t>
      </w:r>
      <w:r w:rsidR="001E6419">
        <w:rPr>
          <w:color w:val="000000" w:themeColor="text1"/>
        </w:rPr>
        <w:t xml:space="preserve">ų </w:t>
      </w:r>
      <w:r w:rsidR="00D14DBF" w:rsidRPr="00463F03">
        <w:rPr>
          <w:color w:val="000000" w:themeColor="text1"/>
        </w:rPr>
        <w:t>dokument</w:t>
      </w:r>
      <w:r w:rsidR="001E6419">
        <w:rPr>
          <w:color w:val="000000" w:themeColor="text1"/>
        </w:rPr>
        <w:t>ų</w:t>
      </w:r>
      <w:r w:rsidR="00D14DBF" w:rsidRPr="00463F03">
        <w:rPr>
          <w:color w:val="000000" w:themeColor="text1"/>
        </w:rPr>
        <w:t xml:space="preserve"> </w:t>
      </w:r>
      <w:r w:rsidR="001E6419">
        <w:rPr>
          <w:color w:val="000000" w:themeColor="text1"/>
        </w:rPr>
        <w:t>nėra aišku, ar buvo laikomasi šių reikalavimų</w:t>
      </w:r>
      <w:r w:rsidRPr="00463F03">
        <w:rPr>
          <w:color w:val="000000" w:themeColor="text1"/>
        </w:rPr>
        <w:t>:</w:t>
      </w:r>
    </w:p>
    <w:p w14:paraId="63E5EDA4" w14:textId="097D7283" w:rsidR="003F518A" w:rsidRPr="00463F03" w:rsidRDefault="00332109" w:rsidP="003F518A">
      <w:pPr>
        <w:spacing w:line="360" w:lineRule="auto"/>
        <w:ind w:firstLine="851"/>
        <w:jc w:val="both"/>
        <w:rPr>
          <w:color w:val="000000" w:themeColor="text1"/>
        </w:rPr>
      </w:pPr>
      <w:r w:rsidRPr="00463F03">
        <w:rPr>
          <w:color w:val="000000" w:themeColor="text1"/>
        </w:rPr>
        <w:t xml:space="preserve">- </w:t>
      </w:r>
      <w:r w:rsidR="00D14DBF" w:rsidRPr="00463F03">
        <w:rPr>
          <w:color w:val="000000" w:themeColor="text1"/>
        </w:rPr>
        <w:t xml:space="preserve">visų </w:t>
      </w:r>
      <w:r w:rsidR="003F518A" w:rsidRPr="00463F03">
        <w:rPr>
          <w:color w:val="000000" w:themeColor="text1"/>
        </w:rPr>
        <w:t>analizuojamu laikotarpiu parduotų objektų pradinė vertė buvo nustatyta atlikus vertinim</w:t>
      </w:r>
      <w:r w:rsidR="00D14DBF" w:rsidRPr="00463F03">
        <w:rPr>
          <w:color w:val="000000" w:themeColor="text1"/>
        </w:rPr>
        <w:t>ą</w:t>
      </w:r>
      <w:r w:rsidR="003F518A" w:rsidRPr="00463F03">
        <w:rPr>
          <w:color w:val="000000" w:themeColor="text1"/>
        </w:rPr>
        <w:t xml:space="preserve"> (</w:t>
      </w:r>
      <w:r w:rsidR="00D14DBF" w:rsidRPr="00463F03">
        <w:rPr>
          <w:color w:val="000000" w:themeColor="text1"/>
        </w:rPr>
        <w:t xml:space="preserve">Įstatymo </w:t>
      </w:r>
      <w:r w:rsidR="003F518A" w:rsidRPr="00463F03">
        <w:rPr>
          <w:color w:val="000000" w:themeColor="text1"/>
        </w:rPr>
        <w:t>21 straipsnio 3 dalis);</w:t>
      </w:r>
    </w:p>
    <w:p w14:paraId="06DA8E4A" w14:textId="3344A724" w:rsidR="003F518A" w:rsidRPr="00463F03" w:rsidRDefault="000F7A26" w:rsidP="003F518A">
      <w:pPr>
        <w:spacing w:line="360" w:lineRule="auto"/>
        <w:ind w:firstLine="851"/>
        <w:jc w:val="both"/>
        <w:rPr>
          <w:color w:val="000000" w:themeColor="text1"/>
        </w:rPr>
      </w:pPr>
      <w:r w:rsidRPr="00463F03">
        <w:rPr>
          <w:color w:val="000000" w:themeColor="text1"/>
        </w:rPr>
        <w:t xml:space="preserve">- </w:t>
      </w:r>
      <w:r w:rsidR="00D14DBF" w:rsidRPr="00463F03">
        <w:rPr>
          <w:color w:val="000000" w:themeColor="text1"/>
        </w:rPr>
        <w:t xml:space="preserve">visi </w:t>
      </w:r>
      <w:r w:rsidR="003F518A" w:rsidRPr="00463F03">
        <w:rPr>
          <w:color w:val="000000" w:themeColor="text1"/>
        </w:rPr>
        <w:t>pranešim</w:t>
      </w:r>
      <w:r w:rsidR="00D14DBF" w:rsidRPr="00463F03">
        <w:rPr>
          <w:color w:val="000000" w:themeColor="text1"/>
        </w:rPr>
        <w:t>ai</w:t>
      </w:r>
      <w:r w:rsidR="003F518A" w:rsidRPr="00463F03">
        <w:rPr>
          <w:color w:val="000000" w:themeColor="text1"/>
        </w:rPr>
        <w:t xml:space="preserve"> apie aukcionus buvo paskelbti Savivaldybės interneto svetainėje (</w:t>
      </w:r>
      <w:r w:rsidR="00D14DBF" w:rsidRPr="00463F03">
        <w:rPr>
          <w:color w:val="000000" w:themeColor="text1"/>
        </w:rPr>
        <w:t xml:space="preserve">Aukciono tvarkos </w:t>
      </w:r>
      <w:r w:rsidR="003F518A" w:rsidRPr="00463F03">
        <w:rPr>
          <w:color w:val="000000" w:themeColor="text1"/>
        </w:rPr>
        <w:t>aprašo 25 punkt</w:t>
      </w:r>
      <w:r w:rsidR="001E6419">
        <w:rPr>
          <w:color w:val="000000" w:themeColor="text1"/>
        </w:rPr>
        <w:t>as</w:t>
      </w:r>
      <w:r w:rsidR="003F518A" w:rsidRPr="00463F03">
        <w:rPr>
          <w:color w:val="000000" w:themeColor="text1"/>
        </w:rPr>
        <w:t>);</w:t>
      </w:r>
    </w:p>
    <w:p w14:paraId="09915AF8" w14:textId="0AFA00BA" w:rsidR="003F518A" w:rsidRPr="00463F03" w:rsidRDefault="000F7A26" w:rsidP="003F518A">
      <w:pPr>
        <w:spacing w:line="360" w:lineRule="auto"/>
        <w:ind w:firstLine="851"/>
        <w:jc w:val="both"/>
        <w:rPr>
          <w:color w:val="000000" w:themeColor="text1"/>
        </w:rPr>
      </w:pPr>
      <w:r w:rsidRPr="00463F03">
        <w:rPr>
          <w:color w:val="000000" w:themeColor="text1"/>
        </w:rPr>
        <w:t xml:space="preserve">- </w:t>
      </w:r>
      <w:r w:rsidR="003F518A" w:rsidRPr="00463F03">
        <w:rPr>
          <w:color w:val="000000" w:themeColor="text1"/>
        </w:rPr>
        <w:t>aukcionų sąlygų projektai buvo parengti ne vėliau kaip per 5 darbo dienas</w:t>
      </w:r>
      <w:r w:rsidRPr="00463F03">
        <w:rPr>
          <w:color w:val="000000" w:themeColor="text1"/>
        </w:rPr>
        <w:t>,</w:t>
      </w:r>
      <w:r w:rsidR="003F518A" w:rsidRPr="00463F03">
        <w:rPr>
          <w:color w:val="000000" w:themeColor="text1"/>
        </w:rPr>
        <w:t xml:space="preserve"> gavus parduodamo turto vertinimą ir centralizuotai valdomo valstybės turto valdytojo sprendimą dėl valstybinės žemės pardavimo ar nuomos (</w:t>
      </w:r>
      <w:r w:rsidR="007C0F17" w:rsidRPr="00463F03">
        <w:rPr>
          <w:color w:val="000000" w:themeColor="text1"/>
        </w:rPr>
        <w:t xml:space="preserve">Sąlygų tvirtinimo </w:t>
      </w:r>
      <w:r w:rsidR="003F518A" w:rsidRPr="00463F03">
        <w:rPr>
          <w:color w:val="000000" w:themeColor="text1"/>
        </w:rPr>
        <w:t>tvarkos aprašo 3 punkt</w:t>
      </w:r>
      <w:r w:rsidR="001E6419">
        <w:rPr>
          <w:color w:val="000000" w:themeColor="text1"/>
        </w:rPr>
        <w:t>as</w:t>
      </w:r>
      <w:r w:rsidR="003F518A" w:rsidRPr="00463F03">
        <w:rPr>
          <w:color w:val="000000" w:themeColor="text1"/>
        </w:rPr>
        <w:t>).</w:t>
      </w:r>
    </w:p>
    <w:p w14:paraId="285B8468" w14:textId="77777777" w:rsidR="003F518A" w:rsidRPr="00463F03" w:rsidRDefault="003F518A" w:rsidP="003F518A">
      <w:pPr>
        <w:spacing w:line="360" w:lineRule="auto"/>
        <w:ind w:firstLine="851"/>
        <w:jc w:val="both"/>
        <w:rPr>
          <w:color w:val="000000" w:themeColor="text1"/>
        </w:rPr>
      </w:pPr>
      <w:r w:rsidRPr="00463F03">
        <w:rPr>
          <w:b/>
          <w:color w:val="000000" w:themeColor="text1"/>
        </w:rPr>
        <w:t>Siekiant sumažinti korupcijos riziką Savivaldybės nuosavybės teise valdomo ilgalaikio materialiojo turto pardavimo srityje, siūlome</w:t>
      </w:r>
      <w:r w:rsidRPr="00463F03">
        <w:rPr>
          <w:color w:val="000000" w:themeColor="text1"/>
        </w:rPr>
        <w:t>:</w:t>
      </w:r>
    </w:p>
    <w:p w14:paraId="01D6FA60" w14:textId="64371CC0" w:rsidR="007C0F17" w:rsidRPr="00463F03" w:rsidRDefault="000F7A26" w:rsidP="000F7A26">
      <w:pPr>
        <w:tabs>
          <w:tab w:val="left" w:pos="993"/>
        </w:tabs>
        <w:spacing w:line="360" w:lineRule="auto"/>
        <w:ind w:firstLine="851"/>
        <w:jc w:val="both"/>
        <w:rPr>
          <w:color w:val="000000" w:themeColor="text1"/>
        </w:rPr>
      </w:pPr>
      <w:r w:rsidRPr="00463F03">
        <w:rPr>
          <w:color w:val="000000" w:themeColor="text1"/>
        </w:rPr>
        <w:t xml:space="preserve">1. </w:t>
      </w:r>
      <w:r w:rsidR="00AC7B6C">
        <w:rPr>
          <w:color w:val="000000" w:themeColor="text1"/>
        </w:rPr>
        <w:t>Detalizuoti</w:t>
      </w:r>
      <w:r w:rsidR="007C0F17" w:rsidRPr="00463F03">
        <w:rPr>
          <w:color w:val="000000" w:themeColor="text1"/>
        </w:rPr>
        <w:t xml:space="preserve"> viešame aukcione parduodamo Savivaldybės nekilnojamojo turto ir kitų nekilnojamųjų daiktų sąrašo sudarymo </w:t>
      </w:r>
      <w:r w:rsidR="006C77E8" w:rsidRPr="00463F03">
        <w:rPr>
          <w:color w:val="000000" w:themeColor="text1"/>
        </w:rPr>
        <w:t xml:space="preserve">ir tvarkymo </w:t>
      </w:r>
      <w:r w:rsidR="007C0F17" w:rsidRPr="00463F03">
        <w:rPr>
          <w:color w:val="000000" w:themeColor="text1"/>
        </w:rPr>
        <w:t>procedūr</w:t>
      </w:r>
      <w:r w:rsidR="001E6419">
        <w:rPr>
          <w:color w:val="000000" w:themeColor="text1"/>
        </w:rPr>
        <w:t>a</w:t>
      </w:r>
      <w:r w:rsidR="007C0F17" w:rsidRPr="00463F03">
        <w:rPr>
          <w:color w:val="000000" w:themeColor="text1"/>
        </w:rPr>
        <w:t>s.</w:t>
      </w:r>
    </w:p>
    <w:p w14:paraId="67A96ECC" w14:textId="6D1346F7" w:rsidR="003F518A" w:rsidRPr="00463F03" w:rsidRDefault="000F7A26" w:rsidP="003F518A">
      <w:pPr>
        <w:spacing w:line="360" w:lineRule="auto"/>
        <w:ind w:firstLine="851"/>
        <w:jc w:val="both"/>
        <w:rPr>
          <w:color w:val="000000" w:themeColor="text1"/>
        </w:rPr>
      </w:pPr>
      <w:r w:rsidRPr="00463F03">
        <w:rPr>
          <w:color w:val="000000" w:themeColor="text1"/>
        </w:rPr>
        <w:t xml:space="preserve">2. </w:t>
      </w:r>
      <w:r w:rsidR="004B2806" w:rsidRPr="00463F03">
        <w:rPr>
          <w:color w:val="000000" w:themeColor="text1"/>
        </w:rPr>
        <w:t xml:space="preserve">Skelbti informaciją apie </w:t>
      </w:r>
      <w:r w:rsidR="003F518A" w:rsidRPr="00463F03">
        <w:rPr>
          <w:color w:val="000000" w:themeColor="text1"/>
        </w:rPr>
        <w:t>Savivaldybės nekilnojamojo turto ir nekilnojamųjų daiktų pardavimo procesą.</w:t>
      </w:r>
    </w:p>
    <w:p w14:paraId="6A0C6B3D" w14:textId="04DA02F0" w:rsidR="003F518A" w:rsidRPr="00463F03" w:rsidRDefault="000F7A26" w:rsidP="003F518A">
      <w:pPr>
        <w:spacing w:line="360" w:lineRule="auto"/>
        <w:ind w:firstLine="851"/>
        <w:jc w:val="both"/>
        <w:rPr>
          <w:color w:val="000000" w:themeColor="text1"/>
        </w:rPr>
      </w:pPr>
      <w:r w:rsidRPr="00463F03">
        <w:rPr>
          <w:color w:val="000000" w:themeColor="text1"/>
        </w:rPr>
        <w:lastRenderedPageBreak/>
        <w:t xml:space="preserve">3. </w:t>
      </w:r>
      <w:r w:rsidR="007C0F17" w:rsidRPr="00463F03">
        <w:rPr>
          <w:color w:val="000000" w:themeColor="text1"/>
        </w:rPr>
        <w:t xml:space="preserve">Nustatyti </w:t>
      </w:r>
      <w:r w:rsidR="003F518A" w:rsidRPr="00463F03">
        <w:rPr>
          <w:color w:val="000000" w:themeColor="text1"/>
        </w:rPr>
        <w:t xml:space="preserve">Savivaldybės </w:t>
      </w:r>
      <w:r w:rsidR="00642746" w:rsidRPr="00463F03">
        <w:rPr>
          <w:color w:val="000000" w:themeColor="text1"/>
        </w:rPr>
        <w:t xml:space="preserve">nekilnojamojo turto ir kitų </w:t>
      </w:r>
      <w:r w:rsidR="003F518A" w:rsidRPr="00463F03">
        <w:rPr>
          <w:color w:val="000000" w:themeColor="text1"/>
        </w:rPr>
        <w:t>nekilnojamųjų daiktų pardavimo viešo aukciono būdu sąlygų rengimo ir tvirtinimo procedūras.</w:t>
      </w:r>
    </w:p>
    <w:p w14:paraId="797AE8E9" w14:textId="2CE94444" w:rsidR="003F518A" w:rsidRPr="00463F03" w:rsidRDefault="000F7A26" w:rsidP="003F518A">
      <w:pPr>
        <w:spacing w:line="360" w:lineRule="auto"/>
        <w:ind w:firstLine="851"/>
        <w:jc w:val="both"/>
        <w:rPr>
          <w:color w:val="000000" w:themeColor="text1"/>
        </w:rPr>
      </w:pPr>
      <w:r w:rsidRPr="00463F03">
        <w:rPr>
          <w:color w:val="000000" w:themeColor="text1"/>
        </w:rPr>
        <w:t xml:space="preserve">4. </w:t>
      </w:r>
      <w:r w:rsidR="003F518A" w:rsidRPr="00463F03">
        <w:rPr>
          <w:color w:val="000000" w:themeColor="text1"/>
        </w:rPr>
        <w:t>Patikslinti Savivaldybės nekilnojamųjų daiktų pardavimo viešo aukciono būdu komisijos darbą reglamentą, jame numatant:</w:t>
      </w:r>
    </w:p>
    <w:p w14:paraId="7B46261B" w14:textId="1D68905E" w:rsidR="003F518A" w:rsidRPr="00463F03" w:rsidRDefault="000F7A26" w:rsidP="003F518A">
      <w:pPr>
        <w:spacing w:line="360" w:lineRule="auto"/>
        <w:ind w:firstLine="851"/>
        <w:jc w:val="both"/>
        <w:rPr>
          <w:color w:val="000000" w:themeColor="text1"/>
        </w:rPr>
      </w:pPr>
      <w:r w:rsidRPr="00463F03">
        <w:rPr>
          <w:color w:val="000000" w:themeColor="text1"/>
        </w:rPr>
        <w:t xml:space="preserve">- </w:t>
      </w:r>
      <w:r w:rsidR="003F518A" w:rsidRPr="00463F03">
        <w:rPr>
          <w:color w:val="000000" w:themeColor="text1"/>
        </w:rPr>
        <w:t>konkrečias ir aiškias Aukciono komisijos funkcijas;</w:t>
      </w:r>
    </w:p>
    <w:p w14:paraId="4D30D690" w14:textId="023C2D41" w:rsidR="003F518A" w:rsidRPr="00463F03" w:rsidRDefault="000F7A26" w:rsidP="003F518A">
      <w:pPr>
        <w:spacing w:line="360" w:lineRule="auto"/>
        <w:ind w:firstLine="851"/>
        <w:jc w:val="both"/>
        <w:rPr>
          <w:color w:val="000000" w:themeColor="text1"/>
        </w:rPr>
      </w:pPr>
      <w:r w:rsidRPr="00463F03">
        <w:rPr>
          <w:color w:val="000000" w:themeColor="text1"/>
        </w:rPr>
        <w:t xml:space="preserve">- </w:t>
      </w:r>
      <w:r w:rsidR="003F518A" w:rsidRPr="00463F03">
        <w:rPr>
          <w:color w:val="000000" w:themeColor="text1"/>
        </w:rPr>
        <w:t xml:space="preserve">detalesnį Aukciono komisijos </w:t>
      </w:r>
      <w:r w:rsidR="007C0F17" w:rsidRPr="00463F03">
        <w:rPr>
          <w:color w:val="000000" w:themeColor="text1"/>
        </w:rPr>
        <w:t>veiklos dokumentavimą</w:t>
      </w:r>
      <w:r w:rsidR="003F518A" w:rsidRPr="00463F03">
        <w:rPr>
          <w:color w:val="000000" w:themeColor="text1"/>
        </w:rPr>
        <w:t>;</w:t>
      </w:r>
    </w:p>
    <w:p w14:paraId="60671006" w14:textId="69CC16A1" w:rsidR="00086502" w:rsidRPr="00463F03" w:rsidRDefault="000F7A26" w:rsidP="003F518A">
      <w:pPr>
        <w:spacing w:line="360" w:lineRule="auto"/>
        <w:ind w:firstLine="851"/>
        <w:jc w:val="both"/>
        <w:rPr>
          <w:color w:val="000000" w:themeColor="text1"/>
        </w:rPr>
      </w:pPr>
      <w:r w:rsidRPr="00463F03">
        <w:rPr>
          <w:color w:val="000000" w:themeColor="text1"/>
        </w:rPr>
        <w:t xml:space="preserve">- </w:t>
      </w:r>
      <w:r w:rsidR="003F518A" w:rsidRPr="00463F03">
        <w:rPr>
          <w:color w:val="000000" w:themeColor="text1"/>
        </w:rPr>
        <w:t>priemones</w:t>
      </w:r>
      <w:r w:rsidR="007C0F17" w:rsidRPr="00463F03">
        <w:rPr>
          <w:color w:val="000000" w:themeColor="text1"/>
        </w:rPr>
        <w:t>,</w:t>
      </w:r>
      <w:r w:rsidR="003F518A" w:rsidRPr="00463F03">
        <w:rPr>
          <w:color w:val="000000" w:themeColor="text1"/>
        </w:rPr>
        <w:t xml:space="preserve"> užtikrinančias tinkamą </w:t>
      </w:r>
      <w:r w:rsidR="008C4FD1" w:rsidRPr="00463F03">
        <w:rPr>
          <w:color w:val="000000" w:themeColor="text1"/>
        </w:rPr>
        <w:t xml:space="preserve">Aukciono </w:t>
      </w:r>
      <w:r w:rsidR="003F518A" w:rsidRPr="00463F03">
        <w:rPr>
          <w:color w:val="000000" w:themeColor="text1"/>
        </w:rPr>
        <w:t>tvarkos aprašo nuostatų vykdymą.</w:t>
      </w:r>
    </w:p>
    <w:p w14:paraId="26CBDF27" w14:textId="77777777" w:rsidR="008F4686" w:rsidRDefault="008F4686" w:rsidP="00FB5BF2">
      <w:pPr>
        <w:spacing w:line="360" w:lineRule="auto"/>
        <w:ind w:firstLine="851"/>
        <w:jc w:val="center"/>
        <w:rPr>
          <w:rFonts w:eastAsia="Times New Roman"/>
          <w:b/>
          <w:bCs/>
          <w:color w:val="000000" w:themeColor="text1"/>
          <w:lang w:eastAsia="lt-LT"/>
        </w:rPr>
      </w:pPr>
    </w:p>
    <w:p w14:paraId="11CE0DA9" w14:textId="77777777" w:rsidR="001E6419" w:rsidRDefault="001E6419" w:rsidP="00FB5BF2">
      <w:pPr>
        <w:spacing w:line="360" w:lineRule="auto"/>
        <w:ind w:firstLine="851"/>
        <w:jc w:val="center"/>
        <w:rPr>
          <w:rFonts w:eastAsia="Times New Roman"/>
          <w:b/>
          <w:bCs/>
          <w:color w:val="000000" w:themeColor="text1"/>
          <w:lang w:eastAsia="lt-LT"/>
        </w:rPr>
      </w:pPr>
    </w:p>
    <w:p w14:paraId="28EECDC5" w14:textId="77777777" w:rsidR="001E6419" w:rsidRPr="00463F03" w:rsidRDefault="001E6419" w:rsidP="00FB5BF2">
      <w:pPr>
        <w:spacing w:line="360" w:lineRule="auto"/>
        <w:ind w:firstLine="851"/>
        <w:jc w:val="center"/>
        <w:rPr>
          <w:rFonts w:eastAsia="Times New Roman"/>
          <w:b/>
          <w:bCs/>
          <w:color w:val="000000" w:themeColor="text1"/>
          <w:lang w:eastAsia="lt-LT"/>
        </w:rPr>
      </w:pPr>
    </w:p>
    <w:p w14:paraId="0BC6E398" w14:textId="00EC556D" w:rsidR="00FB5BF2" w:rsidRPr="00463F03" w:rsidRDefault="006D2D15" w:rsidP="00FB5BF2">
      <w:pPr>
        <w:spacing w:line="360" w:lineRule="auto"/>
        <w:ind w:firstLine="851"/>
        <w:jc w:val="center"/>
        <w:rPr>
          <w:rFonts w:eastAsia="Times New Roman"/>
          <w:b/>
          <w:bCs/>
          <w:color w:val="000000" w:themeColor="text1"/>
          <w:lang w:eastAsia="lt-LT"/>
        </w:rPr>
      </w:pPr>
      <w:r w:rsidRPr="00463F03">
        <w:rPr>
          <w:rFonts w:eastAsia="Times New Roman"/>
          <w:b/>
          <w:bCs/>
          <w:color w:val="000000" w:themeColor="text1"/>
          <w:lang w:eastAsia="lt-LT"/>
        </w:rPr>
        <w:t>2</w:t>
      </w:r>
      <w:r w:rsidR="00FB5BF2" w:rsidRPr="00463F03">
        <w:rPr>
          <w:rFonts w:eastAsia="Times New Roman"/>
          <w:b/>
          <w:bCs/>
          <w:color w:val="000000" w:themeColor="text1"/>
          <w:lang w:eastAsia="lt-LT"/>
        </w:rPr>
        <w:t>.2</w:t>
      </w:r>
      <w:r w:rsidR="00707B76" w:rsidRPr="00463F03">
        <w:rPr>
          <w:rFonts w:eastAsia="Times New Roman"/>
          <w:b/>
          <w:bCs/>
          <w:color w:val="000000" w:themeColor="text1"/>
          <w:lang w:eastAsia="lt-LT"/>
        </w:rPr>
        <w:t>.</w:t>
      </w:r>
      <w:r w:rsidR="00FB5BF2" w:rsidRPr="00463F03">
        <w:rPr>
          <w:b/>
          <w:color w:val="000000" w:themeColor="text1"/>
        </w:rPr>
        <w:t xml:space="preserve"> </w:t>
      </w:r>
      <w:r w:rsidR="00FB5BF2" w:rsidRPr="00463F03">
        <w:rPr>
          <w:rFonts w:eastAsia="Times New Roman"/>
          <w:b/>
          <w:bCs/>
          <w:color w:val="000000" w:themeColor="text1"/>
          <w:lang w:eastAsia="lt-LT"/>
        </w:rPr>
        <w:t>Savivaldybės ilgalaikio materialiojo turto nuoma</w:t>
      </w:r>
    </w:p>
    <w:p w14:paraId="0BFD4DC0" w14:textId="77777777" w:rsidR="00DF2170" w:rsidRPr="00463F03" w:rsidRDefault="00DF2170" w:rsidP="00FB5BF2">
      <w:pPr>
        <w:spacing w:line="360" w:lineRule="auto"/>
        <w:ind w:firstLine="851"/>
        <w:jc w:val="center"/>
        <w:rPr>
          <w:rFonts w:eastAsia="Times New Roman"/>
          <w:b/>
          <w:bCs/>
          <w:color w:val="000000" w:themeColor="text1"/>
          <w:lang w:eastAsia="lt-LT"/>
        </w:rPr>
      </w:pPr>
    </w:p>
    <w:p w14:paraId="30304572" w14:textId="1B02A4AB" w:rsidR="00FB5BF2" w:rsidRPr="00463F03" w:rsidRDefault="001D40B3"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P</w:t>
      </w:r>
      <w:r w:rsidR="00FB5BF2" w:rsidRPr="00463F03">
        <w:rPr>
          <w:rFonts w:eastAsia="Times New Roman"/>
          <w:bCs/>
          <w:color w:val="000000" w:themeColor="text1"/>
          <w:lang w:eastAsia="lt-LT"/>
        </w:rPr>
        <w:t>agrindinės nuomos nuostatos ir principai įtvirtinti Lietuvos Respublikos civilinio kodekso XXVIII skyriuje „</w:t>
      </w:r>
      <w:r w:rsidR="00FB5BF2" w:rsidRPr="00463F03">
        <w:rPr>
          <w:rFonts w:eastAsia="Times New Roman"/>
          <w:bCs/>
          <w:i/>
          <w:color w:val="000000" w:themeColor="text1"/>
          <w:lang w:eastAsia="lt-LT"/>
        </w:rPr>
        <w:t>Nuoma</w:t>
      </w:r>
      <w:r w:rsidR="00FB5BF2" w:rsidRPr="00463F03">
        <w:rPr>
          <w:rFonts w:eastAsia="Times New Roman"/>
          <w:bCs/>
          <w:color w:val="000000" w:themeColor="text1"/>
          <w:lang w:eastAsia="lt-LT"/>
        </w:rPr>
        <w:t xml:space="preserve">“. Savivaldybių ilgalaikio materialiojo turto nuomos reglamentavimą konkretina Valstybės ir savivaldybių turto valdymo, naudojimo ir disponavimo juo įstatymas, kurio 15 straipsnio 8 dalis nurodo, jog savivaldybei nuosavybės teise priklausantis materialusis turtas išnuomojamas savivaldybės tarybos nustatyta tvarka. </w:t>
      </w:r>
    </w:p>
    <w:p w14:paraId="46E4ED99" w14:textId="558CFEB2"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Analizuojamu laikotarpiu Savivaldybės materialiojo turto nuomą reglamentavo Savivaldybės tarybos 2015 m. </w:t>
      </w:r>
      <w:r w:rsidRPr="00463F03">
        <w:rPr>
          <w:rFonts w:eastAsia="Times New Roman"/>
          <w:bCs/>
          <w:color w:val="000000" w:themeColor="text1"/>
          <w:lang w:eastAsia="lt-LT"/>
        </w:rPr>
        <w:lastRenderedPageBreak/>
        <w:t>gruodžio 29 d. sprendimu Nr. T-VIII-224 patvirtinti ir vėlesniais sprendimais</w:t>
      </w:r>
      <w:r w:rsidRPr="00463F03">
        <w:rPr>
          <w:rStyle w:val="FootnoteReference"/>
          <w:rFonts w:eastAsia="Times New Roman"/>
          <w:bCs/>
          <w:color w:val="000000" w:themeColor="text1"/>
          <w:lang w:eastAsia="lt-LT"/>
        </w:rPr>
        <w:footnoteReference w:id="13"/>
      </w:r>
      <w:r w:rsidRPr="00463F03">
        <w:rPr>
          <w:rFonts w:eastAsia="Times New Roman"/>
          <w:bCs/>
          <w:color w:val="000000" w:themeColor="text1"/>
          <w:lang w:eastAsia="lt-LT"/>
        </w:rPr>
        <w:t xml:space="preserve"> iš dalies pakeisti</w:t>
      </w:r>
      <w:r w:rsidR="000F7A26" w:rsidRPr="00463F03">
        <w:rPr>
          <w:rFonts w:eastAsia="Times New Roman"/>
          <w:bCs/>
          <w:color w:val="000000" w:themeColor="text1"/>
          <w:lang w:eastAsia="lt-LT"/>
        </w:rPr>
        <w:t xml:space="preserve"> šie teisės aktai</w:t>
      </w:r>
      <w:r w:rsidRPr="00463F03">
        <w:rPr>
          <w:rFonts w:eastAsia="Times New Roman"/>
          <w:bCs/>
          <w:color w:val="000000" w:themeColor="text1"/>
          <w:lang w:eastAsia="lt-LT"/>
        </w:rPr>
        <w:t>:</w:t>
      </w:r>
    </w:p>
    <w:p w14:paraId="577BCF7C" w14:textId="1C183896"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 - Varėnos rajono savivaldybės materialiojo turto nuomos tvarkos aprašas (toliau – Turto nuomos tvarkos aprašas), kuris nustatė Savivaldybės materialiojo turto nuomos sąlygas, turto perdavimo nuomos pagrindais būdus ir jų taikymą, turto valdytojo teises ir pareigas organizuojant nuomą, asmenų, siekiančių išsinuomoti Savivaldybės turtą, teises ir pareigas, taip pat pagrindinius Savivaldybės turto nuomos sutarties reikalavimus;</w:t>
      </w:r>
    </w:p>
    <w:p w14:paraId="43D3BE22" w14:textId="77777777"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Varėnos rajono savivaldybės materialiojo turto viešojo nuomos konkurso organizavimo tvarkos aprašas (toliau – Turto viešojo nuomos konkurso aprašas), kuris nustatė Savivaldybės materialiojo turto viešo nuomos konkurso tvarką ir sąlygas, turto valdytojo pareigas organizuojant nuomos konkursą ir pagrindinius turto nuomos konkurso būdu sutarties sudarymo reikalavimus;</w:t>
      </w:r>
    </w:p>
    <w:p w14:paraId="2D320262" w14:textId="77777777"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Varėnos rajono savivaldybės materialiojo turto nuomos ne konkurso būdu tvarkos aprašas (toliau - Turto nuomos ne konkurso būdu aprašas), kuris nustatė Savivaldybės materialiojo turto nuomos ne konkurso būdu tvarką ir sąlygas.</w:t>
      </w:r>
    </w:p>
    <w:p w14:paraId="72922FE2" w14:textId="55F75349"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Atlikus šių aprašų turinio analizę bei įvertinus Savivaldybės darbo praktiką ilgalaikio materialiojo turto (toliau – Savivaldybės turto) nuomos srityje, nustatyti sekantys galimi korupcijos rizikos veiksniai: </w:t>
      </w:r>
    </w:p>
    <w:p w14:paraId="6D43D979" w14:textId="0649FC62" w:rsidR="00FB5BF2" w:rsidRPr="00463F03" w:rsidRDefault="00F34283" w:rsidP="001155ED">
      <w:pPr>
        <w:pStyle w:val="ListParagraph"/>
        <w:tabs>
          <w:tab w:val="left" w:pos="1134"/>
        </w:tabs>
        <w:spacing w:line="360" w:lineRule="auto"/>
        <w:ind w:left="0" w:firstLine="851"/>
        <w:jc w:val="both"/>
        <w:rPr>
          <w:rFonts w:eastAsia="Times New Roman"/>
          <w:bCs/>
          <w:color w:val="000000" w:themeColor="text1"/>
          <w:lang w:eastAsia="lt-LT"/>
        </w:rPr>
      </w:pPr>
      <w:r w:rsidRPr="00463F03">
        <w:rPr>
          <w:rFonts w:eastAsia="Times New Roman"/>
          <w:bCs/>
          <w:color w:val="000000" w:themeColor="text1"/>
          <w:lang w:eastAsia="lt-LT"/>
        </w:rPr>
        <w:lastRenderedPageBreak/>
        <w:t>1</w:t>
      </w:r>
      <w:r w:rsidRPr="00463F03">
        <w:rPr>
          <w:rFonts w:eastAsia="Times New Roman"/>
          <w:bCs/>
          <w:i/>
          <w:color w:val="000000" w:themeColor="text1"/>
          <w:lang w:eastAsia="lt-LT"/>
        </w:rPr>
        <w:t xml:space="preserve">. </w:t>
      </w:r>
      <w:r w:rsidR="00031A01" w:rsidRPr="00463F03">
        <w:rPr>
          <w:rFonts w:eastAsia="Times New Roman"/>
          <w:bCs/>
          <w:i/>
          <w:color w:val="000000" w:themeColor="text1"/>
          <w:lang w:eastAsia="lt-LT"/>
        </w:rPr>
        <w:t>Nevertinamas Savivaldybės priimam</w:t>
      </w:r>
      <w:r w:rsidR="006B1235" w:rsidRPr="00463F03">
        <w:rPr>
          <w:rFonts w:eastAsia="Times New Roman"/>
          <w:bCs/>
          <w:i/>
          <w:color w:val="000000" w:themeColor="text1"/>
          <w:lang w:eastAsia="lt-LT"/>
        </w:rPr>
        <w:t>ų</w:t>
      </w:r>
      <w:r w:rsidR="00031A01" w:rsidRPr="00463F03">
        <w:rPr>
          <w:rFonts w:eastAsia="Times New Roman"/>
          <w:bCs/>
          <w:i/>
          <w:color w:val="000000" w:themeColor="text1"/>
          <w:lang w:eastAsia="lt-LT"/>
        </w:rPr>
        <w:t xml:space="preserve"> sprendim</w:t>
      </w:r>
      <w:r w:rsidR="006B1235" w:rsidRPr="00463F03">
        <w:rPr>
          <w:rFonts w:eastAsia="Times New Roman"/>
          <w:bCs/>
          <w:i/>
          <w:color w:val="000000" w:themeColor="text1"/>
          <w:lang w:eastAsia="lt-LT"/>
        </w:rPr>
        <w:t>ų</w:t>
      </w:r>
      <w:r w:rsidR="00031A01" w:rsidRPr="00463F03">
        <w:rPr>
          <w:rFonts w:eastAsia="Times New Roman"/>
          <w:bCs/>
          <w:i/>
          <w:color w:val="000000" w:themeColor="text1"/>
          <w:lang w:eastAsia="lt-LT"/>
        </w:rPr>
        <w:t xml:space="preserve"> dėl turto nuomos tikslingumas ir galimos pasekm</w:t>
      </w:r>
      <w:r w:rsidR="006B1235" w:rsidRPr="00463F03">
        <w:rPr>
          <w:rFonts w:eastAsia="Times New Roman"/>
          <w:bCs/>
          <w:i/>
          <w:color w:val="000000" w:themeColor="text1"/>
          <w:lang w:eastAsia="lt-LT"/>
        </w:rPr>
        <w:t>ė</w:t>
      </w:r>
      <w:r w:rsidR="00031A01" w:rsidRPr="00463F03">
        <w:rPr>
          <w:rFonts w:eastAsia="Times New Roman"/>
          <w:bCs/>
          <w:i/>
          <w:color w:val="000000" w:themeColor="text1"/>
          <w:lang w:eastAsia="lt-LT"/>
        </w:rPr>
        <w:t>s</w:t>
      </w:r>
      <w:r w:rsidR="00031A01" w:rsidRPr="00463F03">
        <w:rPr>
          <w:rFonts w:eastAsia="Times New Roman"/>
          <w:bCs/>
          <w:color w:val="000000" w:themeColor="text1"/>
          <w:lang w:eastAsia="lt-LT"/>
        </w:rPr>
        <w:t>.</w:t>
      </w:r>
      <w:r w:rsidR="006B1235" w:rsidRPr="00463F03">
        <w:rPr>
          <w:rFonts w:eastAsia="Times New Roman"/>
          <w:bCs/>
          <w:color w:val="000000" w:themeColor="text1"/>
          <w:lang w:eastAsia="lt-LT"/>
        </w:rPr>
        <w:t xml:space="preserve"> </w:t>
      </w:r>
      <w:r w:rsidR="00FB5BF2" w:rsidRPr="00463F03">
        <w:rPr>
          <w:rFonts w:eastAsia="Times New Roman"/>
          <w:bCs/>
          <w:color w:val="000000" w:themeColor="text1"/>
          <w:lang w:eastAsia="lt-LT"/>
        </w:rPr>
        <w:t>Turto nuomos tvarkos aprašo 6 punktas numato, kad Savivaldybės turtas, kuris nereikalingas savivaldos funkcijoms įgyvendinti yra išnuomojamas. Šio punkto 4 papunktis nurodo, kad Savivaldybės turtas ne konkurso būdu gali būti išnuomojamas valstybės ir savivaldybės funkcijas įgyvendinantiems subjektams. Vadinasi, Savivaldybės turtas gali būti išnuomojamas toms pačioms savivaldos funkcijoms. Tačiau šiuo atveju kyla klausimas dėl tokios nuomos tikslingumo. Savivaldybės teisės aktai nenumato reikalavimo pagrįsti sprendimus dėl Savivaldybės turto nuomos ir tuo neužtikrina šių sprendimų nešališkumo. Manytina, kad daugeliu atvejų sprendimai dėl Savivaldybei nereikalingo turto nuomos yra priimami neįvertinus galimybės šį turtą parduoti, ar perduoti kitiems asmenims valdyti, naudoti ir disponuoti juo panaudos pagrindais ar patikėjimo teise</w:t>
      </w:r>
      <w:r w:rsidR="00A37DAD" w:rsidRPr="00463F03">
        <w:rPr>
          <w:rFonts w:eastAsia="Times New Roman"/>
          <w:bCs/>
          <w:color w:val="000000" w:themeColor="text1"/>
          <w:lang w:eastAsia="lt-LT"/>
        </w:rPr>
        <w:t>, ir t</w:t>
      </w:r>
      <w:r w:rsidR="00FB5BF2" w:rsidRPr="00463F03">
        <w:rPr>
          <w:rFonts w:eastAsia="Times New Roman"/>
          <w:bCs/>
          <w:color w:val="000000" w:themeColor="text1"/>
          <w:lang w:eastAsia="lt-LT"/>
        </w:rPr>
        <w:t xml:space="preserve">uo </w:t>
      </w:r>
      <w:r w:rsidR="00A37DAD" w:rsidRPr="00463F03">
        <w:rPr>
          <w:rFonts w:eastAsia="Times New Roman"/>
          <w:bCs/>
          <w:color w:val="000000" w:themeColor="text1"/>
          <w:lang w:eastAsia="lt-LT"/>
        </w:rPr>
        <w:t>galimai neužtikrina</w:t>
      </w:r>
      <w:r w:rsidRPr="00463F03">
        <w:rPr>
          <w:rFonts w:eastAsia="Times New Roman"/>
          <w:bCs/>
          <w:color w:val="000000" w:themeColor="text1"/>
          <w:lang w:eastAsia="lt-LT"/>
        </w:rPr>
        <w:t xml:space="preserve">mas </w:t>
      </w:r>
      <w:r w:rsidR="00FB5BF2" w:rsidRPr="00463F03">
        <w:rPr>
          <w:rFonts w:eastAsia="Times New Roman"/>
          <w:bCs/>
          <w:color w:val="000000" w:themeColor="text1"/>
          <w:lang w:eastAsia="lt-LT"/>
        </w:rPr>
        <w:t>racionalus ir efektyvus Savivaldybės turto valdym</w:t>
      </w:r>
      <w:r w:rsidRPr="00463F03">
        <w:rPr>
          <w:rFonts w:eastAsia="Times New Roman"/>
          <w:bCs/>
          <w:color w:val="000000" w:themeColor="text1"/>
          <w:lang w:eastAsia="lt-LT"/>
        </w:rPr>
        <w:t>as</w:t>
      </w:r>
      <w:r w:rsidR="00FB5BF2" w:rsidRPr="00463F03">
        <w:rPr>
          <w:rFonts w:eastAsia="Times New Roman"/>
          <w:bCs/>
          <w:color w:val="000000" w:themeColor="text1"/>
          <w:lang w:eastAsia="lt-LT"/>
        </w:rPr>
        <w:t>, naudojim</w:t>
      </w:r>
      <w:r w:rsidRPr="00463F03">
        <w:rPr>
          <w:rFonts w:eastAsia="Times New Roman"/>
          <w:bCs/>
          <w:color w:val="000000" w:themeColor="text1"/>
          <w:lang w:eastAsia="lt-LT"/>
        </w:rPr>
        <w:t>as</w:t>
      </w:r>
      <w:r w:rsidR="00FB5BF2" w:rsidRPr="00463F03">
        <w:rPr>
          <w:rFonts w:eastAsia="Times New Roman"/>
          <w:bCs/>
          <w:color w:val="000000" w:themeColor="text1"/>
          <w:lang w:eastAsia="lt-LT"/>
        </w:rPr>
        <w:t xml:space="preserve"> ir disponavim</w:t>
      </w:r>
      <w:r w:rsidRPr="00463F03">
        <w:rPr>
          <w:rFonts w:eastAsia="Times New Roman"/>
          <w:bCs/>
          <w:color w:val="000000" w:themeColor="text1"/>
          <w:lang w:eastAsia="lt-LT"/>
        </w:rPr>
        <w:t>as</w:t>
      </w:r>
      <w:r w:rsidR="00FB5BF2" w:rsidRPr="00463F03">
        <w:rPr>
          <w:rFonts w:eastAsia="Times New Roman"/>
          <w:bCs/>
          <w:color w:val="000000" w:themeColor="text1"/>
          <w:lang w:eastAsia="lt-LT"/>
        </w:rPr>
        <w:t xml:space="preserve"> juo. </w:t>
      </w:r>
    </w:p>
    <w:p w14:paraId="5EFAF835" w14:textId="3AE752A6"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i/>
          <w:color w:val="000000" w:themeColor="text1"/>
          <w:lang w:eastAsia="lt-LT"/>
        </w:rPr>
        <w:t>P</w:t>
      </w:r>
      <w:r w:rsidR="009E747D">
        <w:rPr>
          <w:rFonts w:eastAsia="Times New Roman"/>
          <w:bCs/>
          <w:i/>
          <w:color w:val="000000" w:themeColor="text1"/>
          <w:lang w:eastAsia="lt-LT"/>
        </w:rPr>
        <w:t>vz.</w:t>
      </w:r>
      <w:r w:rsidRPr="00463F03">
        <w:rPr>
          <w:rFonts w:eastAsia="Times New Roman"/>
          <w:bCs/>
          <w:color w:val="000000" w:themeColor="text1"/>
          <w:lang w:eastAsia="lt-LT"/>
        </w:rPr>
        <w:t xml:space="preserve"> Užuot priėmusi sprendimą Savivaldybei nuosavybės teise priklausantį vandens gręžinį perduoti Savivaldybės įmonei UAB „Varėnos vandenys“ valdyti, naudoti ir disponuoti juo patikėjimo teise, Savivaldybė priėmė sprendimą vandens gręžinį išnuomoti geriamo vandens tiekimo veiklai vykdyti, ko pasėkoje minėtas vandens gręžinys ne konkurso būdu</w:t>
      </w:r>
      <w:r w:rsidR="00A37DAD" w:rsidRPr="00463F03">
        <w:rPr>
          <w:rFonts w:eastAsia="Times New Roman"/>
          <w:bCs/>
          <w:color w:val="000000" w:themeColor="text1"/>
          <w:lang w:eastAsia="lt-LT"/>
        </w:rPr>
        <w:t>,</w:t>
      </w:r>
      <w:r w:rsidRPr="00463F03">
        <w:rPr>
          <w:rFonts w:eastAsia="Times New Roman"/>
          <w:bCs/>
          <w:color w:val="000000" w:themeColor="text1"/>
          <w:lang w:eastAsia="lt-LT"/>
        </w:rPr>
        <w:t xml:space="preserve"> </w:t>
      </w:r>
      <w:r w:rsidR="00A37DAD" w:rsidRPr="00463F03">
        <w:rPr>
          <w:rFonts w:eastAsia="Times New Roman"/>
          <w:bCs/>
          <w:color w:val="000000" w:themeColor="text1"/>
          <w:lang w:eastAsia="lt-LT"/>
        </w:rPr>
        <w:t xml:space="preserve">1 metams </w:t>
      </w:r>
      <w:r w:rsidRPr="00463F03">
        <w:rPr>
          <w:rFonts w:eastAsia="Times New Roman"/>
          <w:bCs/>
          <w:color w:val="000000" w:themeColor="text1"/>
          <w:lang w:eastAsia="lt-LT"/>
        </w:rPr>
        <w:t>buvo išnuomotas tai pačiai UAB „Varėnos vandenys“</w:t>
      </w:r>
      <w:r w:rsidR="00012883" w:rsidRPr="00463F03">
        <w:rPr>
          <w:rFonts w:eastAsia="Times New Roman"/>
          <w:bCs/>
          <w:color w:val="000000" w:themeColor="text1"/>
          <w:lang w:eastAsia="lt-LT"/>
        </w:rPr>
        <w:t>, kuri už jo naudojimąsi tur</w:t>
      </w:r>
      <w:r w:rsidR="0068630D" w:rsidRPr="00463F03">
        <w:rPr>
          <w:rFonts w:eastAsia="Times New Roman"/>
          <w:bCs/>
          <w:color w:val="000000" w:themeColor="text1"/>
          <w:lang w:eastAsia="lt-LT"/>
        </w:rPr>
        <w:t>i</w:t>
      </w:r>
      <w:r w:rsidR="00012883" w:rsidRPr="00463F03">
        <w:rPr>
          <w:rFonts w:eastAsia="Times New Roman"/>
          <w:bCs/>
          <w:color w:val="000000" w:themeColor="text1"/>
          <w:lang w:eastAsia="lt-LT"/>
        </w:rPr>
        <w:t xml:space="preserve"> </w:t>
      </w:r>
      <w:r w:rsidR="0068630D" w:rsidRPr="00463F03">
        <w:rPr>
          <w:rFonts w:eastAsia="Times New Roman"/>
          <w:bCs/>
          <w:color w:val="000000" w:themeColor="text1"/>
          <w:lang w:eastAsia="lt-LT"/>
        </w:rPr>
        <w:t>S</w:t>
      </w:r>
      <w:r w:rsidR="00012883" w:rsidRPr="00463F03">
        <w:rPr>
          <w:rFonts w:eastAsia="Times New Roman"/>
          <w:bCs/>
          <w:color w:val="000000" w:themeColor="text1"/>
          <w:lang w:eastAsia="lt-LT"/>
        </w:rPr>
        <w:t>avivaldybei mokėti nuomos mokestį.</w:t>
      </w:r>
    </w:p>
    <w:p w14:paraId="5D10EFD4" w14:textId="1636580E" w:rsidR="00FB5BF2" w:rsidRPr="00463F03" w:rsidRDefault="00F34283" w:rsidP="00F34283">
      <w:pPr>
        <w:pStyle w:val="ListParagraph"/>
        <w:tabs>
          <w:tab w:val="left" w:pos="1134"/>
        </w:tabs>
        <w:spacing w:line="360" w:lineRule="auto"/>
        <w:ind w:left="0" w:firstLine="851"/>
        <w:jc w:val="both"/>
        <w:rPr>
          <w:rFonts w:eastAsia="Times New Roman"/>
          <w:bCs/>
          <w:color w:val="000000" w:themeColor="text1"/>
          <w:lang w:eastAsia="lt-LT"/>
        </w:rPr>
      </w:pPr>
      <w:r w:rsidRPr="00463F03">
        <w:rPr>
          <w:rFonts w:eastAsia="Times New Roman"/>
          <w:bCs/>
          <w:color w:val="000000" w:themeColor="text1"/>
          <w:lang w:eastAsia="lt-LT"/>
        </w:rPr>
        <w:t>2</w:t>
      </w:r>
      <w:r w:rsidRPr="00463F03">
        <w:rPr>
          <w:rFonts w:eastAsia="Times New Roman"/>
          <w:bCs/>
          <w:i/>
          <w:color w:val="000000" w:themeColor="text1"/>
          <w:lang w:eastAsia="lt-LT"/>
        </w:rPr>
        <w:t xml:space="preserve">. </w:t>
      </w:r>
      <w:r w:rsidR="00FB5BF2" w:rsidRPr="00463F03">
        <w:rPr>
          <w:rFonts w:eastAsia="Times New Roman"/>
          <w:bCs/>
          <w:i/>
          <w:color w:val="000000" w:themeColor="text1"/>
          <w:lang w:eastAsia="lt-LT"/>
        </w:rPr>
        <w:t>Savivaldybės priimti sprendimai dėl turto nuomos ne visada orientuoti į didžiausios naudos visuomenei užtikri</w:t>
      </w:r>
      <w:r w:rsidR="00FB5BF2" w:rsidRPr="00463F03">
        <w:rPr>
          <w:rFonts w:eastAsia="Times New Roman"/>
          <w:bCs/>
          <w:i/>
          <w:color w:val="000000" w:themeColor="text1"/>
          <w:lang w:eastAsia="lt-LT"/>
        </w:rPr>
        <w:lastRenderedPageBreak/>
        <w:t>nimą</w:t>
      </w:r>
      <w:r w:rsidR="00FB5BF2" w:rsidRPr="00463F03">
        <w:rPr>
          <w:rFonts w:eastAsia="Times New Roman"/>
          <w:bCs/>
          <w:color w:val="000000" w:themeColor="text1"/>
          <w:lang w:eastAsia="lt-LT"/>
        </w:rPr>
        <w:t xml:space="preserve">. </w:t>
      </w:r>
      <w:r w:rsidR="00A37DAD" w:rsidRPr="00463F03">
        <w:rPr>
          <w:rFonts w:eastAsia="Times New Roman"/>
          <w:bCs/>
          <w:color w:val="000000" w:themeColor="text1"/>
          <w:lang w:eastAsia="lt-LT"/>
        </w:rPr>
        <w:t>Į</w:t>
      </w:r>
      <w:r w:rsidR="00FB5BF2" w:rsidRPr="00463F03">
        <w:rPr>
          <w:rFonts w:eastAsia="Times New Roman"/>
          <w:bCs/>
          <w:color w:val="000000" w:themeColor="text1"/>
          <w:lang w:eastAsia="lt-LT"/>
        </w:rPr>
        <w:t xml:space="preserve">statymo 9 straipsnis numato, kad valstybės ir savivaldybių turtas turi būti valdomas, naudojamas ir juo disponuojama vadovaujantis visuomeninės naudos, efektyvumo, racionalumo ir viešosios teisės principais. Šiais principais privalo vadovautis visi asmenys, priimdami sprendimus dėl valstybės ir savivaldybių turto valdymo, naudojimo ir disponavimo juo. Todėl ir Savivaldybei priimant sprendimus dėl turto nuomos turi būti paisoma visuomeninės naudos ir racionalumo principų, kiekvienu konkrečiu atveju rengiant ir priimant tokį sprendimą turi būti vertinamos šio sprendimo sukeliamos pasekmės. </w:t>
      </w:r>
    </w:p>
    <w:p w14:paraId="0AE30B02" w14:textId="7050AB21" w:rsidR="00F34283" w:rsidRPr="00463F03" w:rsidRDefault="00FB5BF2" w:rsidP="00F34283">
      <w:pPr>
        <w:spacing w:line="360" w:lineRule="auto"/>
        <w:ind w:firstLine="851"/>
        <w:jc w:val="both"/>
        <w:rPr>
          <w:rFonts w:eastAsia="Times New Roman"/>
          <w:bCs/>
          <w:color w:val="000000" w:themeColor="text1"/>
          <w:lang w:eastAsia="lt-LT"/>
        </w:rPr>
      </w:pPr>
      <w:r w:rsidRPr="00463F03">
        <w:rPr>
          <w:rFonts w:eastAsia="Times New Roman"/>
          <w:bCs/>
          <w:i/>
          <w:color w:val="000000" w:themeColor="text1"/>
          <w:lang w:eastAsia="lt-LT"/>
        </w:rPr>
        <w:t>P</w:t>
      </w:r>
      <w:r w:rsidR="009E747D">
        <w:rPr>
          <w:rFonts w:eastAsia="Times New Roman"/>
          <w:bCs/>
          <w:i/>
          <w:color w:val="000000" w:themeColor="text1"/>
          <w:lang w:eastAsia="lt-LT"/>
        </w:rPr>
        <w:t>vz</w:t>
      </w:r>
      <w:r w:rsidRPr="00463F03">
        <w:rPr>
          <w:rFonts w:eastAsia="Times New Roman"/>
          <w:bCs/>
          <w:color w:val="000000" w:themeColor="text1"/>
          <w:lang w:eastAsia="lt-LT"/>
        </w:rPr>
        <w:t>. Savivaldybės taryba 2016 m. vasario 19 d. priėmė sprendimą Nr. T-VIII-274 „</w:t>
      </w:r>
      <w:r w:rsidRPr="00463F03">
        <w:rPr>
          <w:rFonts w:eastAsia="Times New Roman"/>
          <w:bCs/>
          <w:i/>
          <w:color w:val="000000" w:themeColor="text1"/>
          <w:lang w:eastAsia="lt-LT"/>
        </w:rPr>
        <w:t>Dėl Savivaldybės nuosavybės teise priklausančių negyvenamųjų patalpų nuomos</w:t>
      </w:r>
      <w:r w:rsidRPr="00463F03">
        <w:rPr>
          <w:rFonts w:eastAsia="Times New Roman"/>
          <w:bCs/>
          <w:color w:val="000000" w:themeColor="text1"/>
          <w:lang w:eastAsia="lt-LT"/>
        </w:rPr>
        <w:t xml:space="preserve">“, kuriuo nusprendė 10-čiai metų išnuomoti negyvenamąsias patalpas, esančias Valkininkų mstl., Vilniaus g.18 (toliau – Savivaldybės negyvenamosios patalpos). Minėto Savivaldybės tarybos sprendimo pasėkoje, 79,45 kv. m. bendro ploto Savivaldybės negyvenamosios patalpos už 50,85 eurų per mėnesį nuomos mokestį, buvo išnuomotos fiziniam asmeniui, paslaugų veiklai vykdyti. </w:t>
      </w:r>
      <w:r w:rsidR="00F34283" w:rsidRPr="00463F03">
        <w:rPr>
          <w:rFonts w:eastAsia="Times New Roman"/>
          <w:bCs/>
          <w:color w:val="000000" w:themeColor="text1"/>
          <w:lang w:eastAsia="lt-LT"/>
        </w:rPr>
        <w:t>Manytina, kad priimdama sprendimą dėl minėtų Savivaldybės negyvenamųjų patalpų nuomos, Savivaldybės taryba neužtikrino, jog Savivaldybės turtas būtų valdomas, naudojamas ir juo disponuojama racionaliai, siekiant patenkinti visuomenės interesus ir suteikti maksimalią naudą visuomenei, nes:</w:t>
      </w:r>
    </w:p>
    <w:p w14:paraId="0169E422" w14:textId="51205C13" w:rsidR="00FB5BF2" w:rsidRPr="00463F03" w:rsidRDefault="0035503A"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w:t>
      </w:r>
      <w:r w:rsidR="00A37DAD" w:rsidRPr="00463F03">
        <w:rPr>
          <w:rFonts w:eastAsia="Times New Roman"/>
          <w:bCs/>
          <w:color w:val="000000" w:themeColor="text1"/>
          <w:lang w:eastAsia="lt-LT"/>
        </w:rPr>
        <w:t xml:space="preserve"> </w:t>
      </w:r>
      <w:r w:rsidR="00FB5BF2" w:rsidRPr="00463F03">
        <w:rPr>
          <w:rFonts w:eastAsia="Times New Roman"/>
          <w:bCs/>
          <w:color w:val="000000" w:themeColor="text1"/>
          <w:lang w:eastAsia="lt-LT"/>
        </w:rPr>
        <w:t>Savivaldybės negyvenamųjų patalpų nuoma netenkina viešo intereso</w:t>
      </w:r>
      <w:r w:rsidR="009E67B7" w:rsidRPr="00463F03">
        <w:rPr>
          <w:rStyle w:val="FootnoteReference"/>
          <w:rFonts w:eastAsia="Times New Roman"/>
          <w:bCs/>
          <w:color w:val="000000" w:themeColor="text1"/>
          <w:lang w:eastAsia="lt-LT"/>
        </w:rPr>
        <w:footnoteReference w:id="14"/>
      </w:r>
      <w:r w:rsidR="00FB5BF2" w:rsidRPr="00463F03">
        <w:rPr>
          <w:rFonts w:eastAsia="Times New Roman"/>
          <w:bCs/>
          <w:color w:val="000000" w:themeColor="text1"/>
          <w:lang w:eastAsia="lt-LT"/>
        </w:rPr>
        <w:t>, o suteikia tiesioginę naudą konkrečiam asmeniui;</w:t>
      </w:r>
    </w:p>
    <w:p w14:paraId="5661AD9D" w14:textId="7D4D8B1D"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lastRenderedPageBreak/>
        <w:t>-</w:t>
      </w:r>
      <w:r w:rsidR="0068630D" w:rsidRPr="00463F03">
        <w:rPr>
          <w:rFonts w:eastAsia="Times New Roman"/>
          <w:bCs/>
          <w:color w:val="000000" w:themeColor="text1"/>
          <w:lang w:eastAsia="lt-LT"/>
        </w:rPr>
        <w:t xml:space="preserve"> </w:t>
      </w:r>
      <w:r w:rsidRPr="00463F03">
        <w:rPr>
          <w:rFonts w:eastAsia="Times New Roman"/>
          <w:bCs/>
          <w:color w:val="000000" w:themeColor="text1"/>
          <w:lang w:eastAsia="lt-LT"/>
        </w:rPr>
        <w:t>Savivaldybės negyvenamųjų patalpų nuomos sutartis</w:t>
      </w:r>
      <w:r w:rsidR="009E67B7" w:rsidRPr="00463F03">
        <w:rPr>
          <w:rStyle w:val="FootnoteReference"/>
          <w:rFonts w:eastAsia="Times New Roman"/>
          <w:bCs/>
          <w:color w:val="000000" w:themeColor="text1"/>
          <w:lang w:eastAsia="lt-LT"/>
        </w:rPr>
        <w:footnoteReference w:id="15"/>
      </w:r>
      <w:r w:rsidRPr="00463F03">
        <w:rPr>
          <w:rFonts w:eastAsia="Times New Roman"/>
          <w:bCs/>
          <w:color w:val="000000" w:themeColor="text1"/>
          <w:lang w:eastAsia="lt-LT"/>
        </w:rPr>
        <w:t xml:space="preserve"> buvo sudaryta pažeidžiant Turto nuomos tvarkos aprašą, nes faktiškai sudaryta ilgesniam kaip 10 metų laikotarpiui ir pagal </w:t>
      </w:r>
      <w:r w:rsidR="00463079">
        <w:rPr>
          <w:rFonts w:eastAsia="Times New Roman"/>
          <w:bCs/>
          <w:color w:val="000000" w:themeColor="text1"/>
          <w:lang w:eastAsia="lt-LT"/>
        </w:rPr>
        <w:t xml:space="preserve">iki 2017 m. rugsėjo 26 d. galiojusį </w:t>
      </w:r>
      <w:r w:rsidRPr="00463F03">
        <w:rPr>
          <w:rFonts w:eastAsia="Times New Roman"/>
          <w:bCs/>
          <w:color w:val="000000" w:themeColor="text1"/>
          <w:lang w:eastAsia="lt-LT"/>
        </w:rPr>
        <w:t>Turto nuomos tvarkos aprašą (6.2 p.) tokiam nuomos laikotarpiui turėjo būti taikomas investicijų reikalavimas;</w:t>
      </w:r>
    </w:p>
    <w:p w14:paraId="7C4E41E4" w14:textId="5B3374DE" w:rsidR="00FB5BF2" w:rsidRPr="00463F03" w:rsidRDefault="0068630D"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 </w:t>
      </w:r>
      <w:r w:rsidR="00FB5BF2" w:rsidRPr="00463F03">
        <w:rPr>
          <w:rFonts w:eastAsia="Times New Roman"/>
          <w:bCs/>
          <w:color w:val="000000" w:themeColor="text1"/>
          <w:lang w:eastAsia="lt-LT"/>
        </w:rPr>
        <w:t>išnuomojant Savivaldybės negyvenamąsias patalpas nebuvo užtikrintas turto valdymo efektyvumo principas. Tai yra, Savivaldybei neturint poreikio 10 metų naudotis išnuomojamu turtu, o per visą turto nuomos laikotarpį Savivaldybei gaunat tik apie 6,0 tūkst. eurų nuomos pajamų ir įsipareigojant „</w:t>
      </w:r>
      <w:r w:rsidR="00FB5BF2" w:rsidRPr="00463F03">
        <w:rPr>
          <w:rFonts w:eastAsia="Times New Roman"/>
          <w:bCs/>
          <w:i/>
          <w:color w:val="000000" w:themeColor="text1"/>
          <w:lang w:eastAsia="lt-LT"/>
        </w:rPr>
        <w:t>Sutarties galiojimo laikotarpiu atlikti nuomojamo turto ar su juo susijusių inžinerinių sistemų kapitalinio remonto darbus, kai atliekami viso objekto, kurio dalis nuomojama, arba su tuo objektu susijusių inžinerinių tinklų kapitalinio remonto darbai</w:t>
      </w:r>
      <w:r w:rsidR="00FB5BF2" w:rsidRPr="00463F03">
        <w:rPr>
          <w:rFonts w:eastAsia="Times New Roman"/>
          <w:bCs/>
          <w:color w:val="000000" w:themeColor="text1"/>
          <w:lang w:eastAsia="lt-LT"/>
        </w:rPr>
        <w:t>“</w:t>
      </w:r>
      <w:r w:rsidR="009E67B7" w:rsidRPr="00463F03">
        <w:rPr>
          <w:rStyle w:val="FootnoteReference"/>
          <w:rFonts w:eastAsia="Times New Roman"/>
          <w:bCs/>
          <w:color w:val="000000" w:themeColor="text1"/>
          <w:lang w:eastAsia="lt-LT"/>
        </w:rPr>
        <w:footnoteReference w:id="16"/>
      </w:r>
      <w:r w:rsidR="004C0BF1" w:rsidRPr="00463F03">
        <w:rPr>
          <w:rFonts w:eastAsia="Times New Roman"/>
          <w:bCs/>
          <w:color w:val="000000" w:themeColor="text1"/>
          <w:lang w:eastAsia="lt-LT"/>
        </w:rPr>
        <w:t xml:space="preserve">, kyla abejonės dėl šio turto reikalingumo apskritai. </w:t>
      </w:r>
      <w:r w:rsidR="00FB5BF2" w:rsidRPr="00463F03">
        <w:rPr>
          <w:rFonts w:eastAsia="Times New Roman"/>
          <w:bCs/>
          <w:color w:val="000000" w:themeColor="text1"/>
          <w:lang w:eastAsia="lt-LT"/>
        </w:rPr>
        <w:t>Savivaldybė iš tokios nuomos gali neturėti jokios realios finansinės naudos, o tik nuostolį</w:t>
      </w:r>
      <w:r w:rsidR="004C0BF1" w:rsidRPr="00463F03">
        <w:rPr>
          <w:rFonts w:eastAsia="Times New Roman"/>
          <w:bCs/>
          <w:color w:val="000000" w:themeColor="text1"/>
          <w:lang w:eastAsia="lt-LT"/>
        </w:rPr>
        <w:t xml:space="preserve">. </w:t>
      </w:r>
    </w:p>
    <w:p w14:paraId="57406C69" w14:textId="58E59A9F"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Analizės metu pastebėta, kad ne visi analizuojamu laikotarpiu Savivaldybės priimti sprendimai išnuomoti turtą, užtikrino pirmiau paminėtus savivaldybės turto naudojimo principus, o kai kurie net sukėlė abejones </w:t>
      </w:r>
      <w:r w:rsidR="0035503A" w:rsidRPr="00463F03">
        <w:rPr>
          <w:rFonts w:eastAsia="Times New Roman"/>
          <w:bCs/>
          <w:color w:val="000000" w:themeColor="text1"/>
          <w:lang w:eastAsia="lt-LT"/>
        </w:rPr>
        <w:t xml:space="preserve">dėl realaus </w:t>
      </w:r>
      <w:r w:rsidR="002E2478" w:rsidRPr="00463F03">
        <w:rPr>
          <w:rFonts w:eastAsia="Times New Roman"/>
          <w:bCs/>
          <w:color w:val="000000" w:themeColor="text1"/>
          <w:lang w:eastAsia="lt-LT"/>
        </w:rPr>
        <w:t xml:space="preserve">jų </w:t>
      </w:r>
      <w:r w:rsidR="0035503A" w:rsidRPr="00463F03">
        <w:rPr>
          <w:rFonts w:eastAsia="Times New Roman"/>
          <w:bCs/>
          <w:color w:val="000000" w:themeColor="text1"/>
          <w:lang w:eastAsia="lt-LT"/>
        </w:rPr>
        <w:t xml:space="preserve">pasekmių vertinimo. </w:t>
      </w:r>
    </w:p>
    <w:p w14:paraId="5D8BEBAF" w14:textId="200744F5"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i/>
          <w:color w:val="000000" w:themeColor="text1"/>
          <w:lang w:eastAsia="lt-LT"/>
        </w:rPr>
        <w:t>P</w:t>
      </w:r>
      <w:r w:rsidR="009E747D">
        <w:rPr>
          <w:rFonts w:eastAsia="Times New Roman"/>
          <w:bCs/>
          <w:i/>
          <w:color w:val="000000" w:themeColor="text1"/>
          <w:lang w:eastAsia="lt-LT"/>
        </w:rPr>
        <w:t>vz</w:t>
      </w:r>
      <w:r w:rsidRPr="00463F03">
        <w:rPr>
          <w:rFonts w:eastAsia="Times New Roman"/>
          <w:bCs/>
          <w:color w:val="000000" w:themeColor="text1"/>
          <w:lang w:eastAsia="lt-LT"/>
        </w:rPr>
        <w:t xml:space="preserve">. Savivaldybei 2017 m. uždarius vaikų globos namus „Spengla“, o nuo 2018 m. sausio mėnesio VšĮ Vilniaus universiteto ligoninės Santaros klinikoms uždarius šalia vaikų globos namų buvusį vaikų tuberkuliozės skyrių „Valkininkų pušelė“, Savivaldybės meras kreipėsi į Sveikatos ministeriją, </w:t>
      </w:r>
      <w:r w:rsidRPr="00463F03">
        <w:rPr>
          <w:rFonts w:eastAsia="Times New Roman"/>
          <w:bCs/>
          <w:color w:val="000000" w:themeColor="text1"/>
          <w:lang w:eastAsia="lt-LT"/>
        </w:rPr>
        <w:lastRenderedPageBreak/>
        <w:t xml:space="preserve">kad vaikų tuberkuliozės skyriaus naudoti pastatai būtų perduoti Savivaldybės nuosavybėn. Naujienų portalo „15 min“ duomenimis </w:t>
      </w:r>
      <w:r w:rsidR="0035503A" w:rsidRPr="00463F03">
        <w:rPr>
          <w:rFonts w:eastAsia="Times New Roman"/>
          <w:bCs/>
          <w:color w:val="000000" w:themeColor="text1"/>
          <w:lang w:eastAsia="lt-LT"/>
        </w:rPr>
        <w:t>-</w:t>
      </w:r>
      <w:r w:rsidRPr="00463F03">
        <w:rPr>
          <w:rFonts w:eastAsia="Times New Roman"/>
          <w:bCs/>
          <w:color w:val="000000" w:themeColor="text1"/>
          <w:lang w:eastAsia="lt-LT"/>
        </w:rPr>
        <w:t>„</w:t>
      </w:r>
      <w:r w:rsidRPr="00463F03">
        <w:rPr>
          <w:rFonts w:eastAsia="Times New Roman"/>
          <w:bCs/>
          <w:i/>
          <w:color w:val="000000" w:themeColor="text1"/>
          <w:lang w:eastAsia="lt-LT"/>
        </w:rPr>
        <w:t>Pasak mero, jau surastas investuotojas žada čia įkurti privačius globos namus. „Mes šiam i</w:t>
      </w:r>
      <w:r w:rsidR="0035503A" w:rsidRPr="00463F03">
        <w:rPr>
          <w:rFonts w:eastAsia="Times New Roman"/>
          <w:bCs/>
          <w:i/>
          <w:color w:val="000000" w:themeColor="text1"/>
          <w:lang w:eastAsia="lt-LT"/>
        </w:rPr>
        <w:t>nvestuotojui pasiūlėme nuomotis</w:t>
      </w:r>
      <w:r w:rsidRPr="00463F03">
        <w:rPr>
          <w:rFonts w:eastAsia="Times New Roman"/>
          <w:bCs/>
          <w:i/>
          <w:color w:val="000000" w:themeColor="text1"/>
          <w:lang w:eastAsia="lt-LT"/>
        </w:rPr>
        <w:t xml:space="preserve"> ir „Pušelę“, nes čia yra vienas kompleksas. Ji susidomėjo mūsų pasiūlymu, tad ir čia gali būti privatūs senelių namai“, - mano A. Kašėta. Jis teigė nenorintis išsamiau pasakoti apie investuotojo planus, nes galutinė sutartis dar nepasirašyta</w:t>
      </w:r>
      <w:r w:rsidRPr="00463F03">
        <w:rPr>
          <w:rFonts w:eastAsia="Times New Roman"/>
          <w:bCs/>
          <w:color w:val="000000" w:themeColor="text1"/>
          <w:lang w:eastAsia="lt-LT"/>
        </w:rPr>
        <w:t>“</w:t>
      </w:r>
      <w:r w:rsidR="004C0BF1" w:rsidRPr="00463F03">
        <w:rPr>
          <w:rStyle w:val="FootnoteReference"/>
          <w:rFonts w:eastAsia="Times New Roman"/>
          <w:bCs/>
          <w:color w:val="000000" w:themeColor="text1"/>
          <w:lang w:eastAsia="lt-LT"/>
        </w:rPr>
        <w:footnoteReference w:id="17"/>
      </w:r>
      <w:r w:rsidRPr="00463F03">
        <w:rPr>
          <w:rFonts w:eastAsia="Times New Roman"/>
          <w:bCs/>
          <w:color w:val="000000" w:themeColor="text1"/>
          <w:lang w:eastAsia="lt-LT"/>
        </w:rPr>
        <w:t xml:space="preserve">. </w:t>
      </w:r>
    </w:p>
    <w:p w14:paraId="5BDD75DC" w14:textId="31311F7A"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Minėtos aplinkybės leidžia daryti prielaidą, jog Savivaldybė</w:t>
      </w:r>
      <w:r w:rsidR="0035503A" w:rsidRPr="00463F03">
        <w:rPr>
          <w:rFonts w:eastAsia="Times New Roman"/>
          <w:bCs/>
          <w:color w:val="000000" w:themeColor="text1"/>
          <w:lang w:eastAsia="lt-LT"/>
        </w:rPr>
        <w:t>,</w:t>
      </w:r>
      <w:r w:rsidRPr="00463F03">
        <w:rPr>
          <w:rFonts w:eastAsia="Times New Roman"/>
          <w:bCs/>
          <w:color w:val="000000" w:themeColor="text1"/>
          <w:lang w:eastAsia="lt-LT"/>
        </w:rPr>
        <w:t xml:space="preserve"> siekdama perimti vaikų tuberkuliozės skyriaus „Valkininkų pušelė“ naudotus pastatus</w:t>
      </w:r>
      <w:r w:rsidR="0035503A" w:rsidRPr="00463F03">
        <w:rPr>
          <w:rFonts w:eastAsia="Times New Roman"/>
          <w:bCs/>
          <w:color w:val="000000" w:themeColor="text1"/>
          <w:lang w:eastAsia="lt-LT"/>
        </w:rPr>
        <w:t>,</w:t>
      </w:r>
      <w:r w:rsidRPr="00463F03">
        <w:rPr>
          <w:rFonts w:eastAsia="Times New Roman"/>
          <w:bCs/>
          <w:color w:val="000000" w:themeColor="text1"/>
          <w:lang w:eastAsia="lt-LT"/>
        </w:rPr>
        <w:t xml:space="preserve"> galimai </w:t>
      </w:r>
      <w:r w:rsidR="004C0BF1" w:rsidRPr="00463F03">
        <w:rPr>
          <w:rFonts w:eastAsia="Times New Roman"/>
          <w:bCs/>
          <w:color w:val="000000" w:themeColor="text1"/>
          <w:lang w:eastAsia="lt-LT"/>
        </w:rPr>
        <w:t>turėjo suinteresuotumą,</w:t>
      </w:r>
      <w:r w:rsidRPr="00463F03">
        <w:rPr>
          <w:rFonts w:eastAsia="Times New Roman"/>
          <w:bCs/>
          <w:color w:val="000000" w:themeColor="text1"/>
          <w:lang w:eastAsia="lt-LT"/>
        </w:rPr>
        <w:t xml:space="preserve"> t.</w:t>
      </w:r>
      <w:r w:rsidR="004C0BF1" w:rsidRPr="00463F03">
        <w:rPr>
          <w:rFonts w:eastAsia="Times New Roman"/>
          <w:bCs/>
          <w:color w:val="000000" w:themeColor="text1"/>
          <w:lang w:eastAsia="lt-LT"/>
        </w:rPr>
        <w:t xml:space="preserve"> </w:t>
      </w:r>
      <w:r w:rsidRPr="00463F03">
        <w:rPr>
          <w:rFonts w:eastAsia="Times New Roman"/>
          <w:bCs/>
          <w:color w:val="000000" w:themeColor="text1"/>
          <w:lang w:eastAsia="lt-LT"/>
        </w:rPr>
        <w:t xml:space="preserve">y. pastatus siekė perimti ne viešam, bet privačiam interesui. </w:t>
      </w:r>
    </w:p>
    <w:p w14:paraId="59FF583B" w14:textId="12DCD715"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Lietuvos Respublikos Vyriausybei 2018 m. sausio 31 d. nutarimu Nr. 119 Savivaldybės nuosavybėn (savarankiškajai savivaldybės funkcijai įgyvendinti) perdavus Santaros klinikų vaikų tuberkuliozės skyriaus naudotus 7 pastatus, Savivaldybė organizavo 5</w:t>
      </w:r>
      <w:r w:rsidR="0035503A" w:rsidRPr="00463F03">
        <w:rPr>
          <w:rFonts w:eastAsia="Times New Roman"/>
          <w:bCs/>
          <w:color w:val="000000" w:themeColor="text1"/>
          <w:lang w:eastAsia="lt-LT"/>
        </w:rPr>
        <w:t>-ių</w:t>
      </w:r>
      <w:r w:rsidRPr="00463F03">
        <w:rPr>
          <w:rFonts w:eastAsia="Times New Roman"/>
          <w:bCs/>
          <w:color w:val="000000" w:themeColor="text1"/>
          <w:lang w:eastAsia="lt-LT"/>
        </w:rPr>
        <w:t xml:space="preserve"> </w:t>
      </w:r>
      <w:r w:rsidR="0035503A" w:rsidRPr="00463F03">
        <w:rPr>
          <w:rFonts w:eastAsia="Times New Roman"/>
          <w:bCs/>
          <w:color w:val="000000" w:themeColor="text1"/>
          <w:lang w:eastAsia="lt-LT"/>
        </w:rPr>
        <w:t xml:space="preserve">perduotų </w:t>
      </w:r>
      <w:r w:rsidRPr="00463F03">
        <w:rPr>
          <w:rFonts w:eastAsia="Times New Roman"/>
          <w:bCs/>
          <w:color w:val="000000" w:themeColor="text1"/>
          <w:lang w:eastAsia="lt-LT"/>
        </w:rPr>
        <w:t>pastatų ir 4</w:t>
      </w:r>
      <w:r w:rsidR="0035503A" w:rsidRPr="00463F03">
        <w:rPr>
          <w:rFonts w:eastAsia="Times New Roman"/>
          <w:bCs/>
          <w:color w:val="000000" w:themeColor="text1"/>
          <w:lang w:eastAsia="lt-LT"/>
        </w:rPr>
        <w:t>-ių</w:t>
      </w:r>
      <w:r w:rsidRPr="00463F03">
        <w:rPr>
          <w:rFonts w:eastAsia="Times New Roman"/>
          <w:bCs/>
          <w:color w:val="000000" w:themeColor="text1"/>
          <w:lang w:eastAsia="lt-LT"/>
        </w:rPr>
        <w:t xml:space="preserve"> pastatų, kuriuos savo veikloje naudojo Savivaldybės vaikų namai „Spengla“ nuomos konkursą (viso 2018 m. I pusmetį Savivaldybė organizavo 4 šio turto nuomos konkursus). </w:t>
      </w:r>
      <w:r w:rsidR="004C0BF1" w:rsidRPr="00463F03">
        <w:rPr>
          <w:rFonts w:eastAsia="Times New Roman"/>
          <w:bCs/>
          <w:color w:val="000000" w:themeColor="text1"/>
          <w:lang w:eastAsia="lt-LT"/>
        </w:rPr>
        <w:t xml:space="preserve">Nežiūrint į tai, kad </w:t>
      </w:r>
      <w:r w:rsidRPr="00463F03">
        <w:rPr>
          <w:rFonts w:eastAsia="Times New Roman"/>
          <w:bCs/>
          <w:color w:val="000000" w:themeColor="text1"/>
          <w:lang w:eastAsia="lt-LT"/>
        </w:rPr>
        <w:t xml:space="preserve">Savivaldybė nustatė gan patrauklias šios nuomos sąlygas (nuomos terminas - 40 metų, pradinė visų 9 pastatų nuomos kaina – 1 euras per mėnesį, investicija į visus 9 pastatus - 250 tūkst. eurų, 10 metų nemokamas valstybinės žemės nuomos mokestis už prie nuomojamų pastatų esantį 14,7542 ha žemės sklypą ir t.t.), pastatai išnuomoti nebuvo. Atsižvelgiant į minėtas aplinkybes ir įvertinus Savivaldybės perimtų pastatų </w:t>
      </w:r>
      <w:r w:rsidRPr="00463F03">
        <w:rPr>
          <w:rFonts w:eastAsia="Times New Roman"/>
          <w:bCs/>
          <w:color w:val="000000" w:themeColor="text1"/>
          <w:lang w:eastAsia="lt-LT"/>
        </w:rPr>
        <w:lastRenderedPageBreak/>
        <w:t xml:space="preserve">atžvilgiu patiriamas sąnaudas (metinės Savivaldybės perimtų pastatų priežiūros sąnaudos sudaro apie 12 tūkst. eurų, vieno perimto pastato nugriovimas - 28 650 eurų), manytina, kad Savivaldybės sprendimas perimti Santaros klinikų vaikų tuberkuliozės skyriaus naudotus pastatus buvo priimtas galimai neįvertinus visų šio sprendimo sukeliamų pasekmių. </w:t>
      </w:r>
    </w:p>
    <w:p w14:paraId="33E8AB12" w14:textId="2481EBF4"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3</w:t>
      </w:r>
      <w:r w:rsidR="002E2478" w:rsidRPr="00463F03">
        <w:rPr>
          <w:rFonts w:eastAsia="Times New Roman"/>
          <w:bCs/>
          <w:color w:val="000000" w:themeColor="text1"/>
          <w:lang w:eastAsia="lt-LT"/>
        </w:rPr>
        <w:t xml:space="preserve">. </w:t>
      </w:r>
      <w:r w:rsidRPr="00463F03">
        <w:rPr>
          <w:rFonts w:eastAsia="Times New Roman"/>
          <w:bCs/>
          <w:i/>
          <w:color w:val="000000" w:themeColor="text1"/>
          <w:lang w:eastAsia="lt-LT"/>
        </w:rPr>
        <w:t>Nepakankamai reglamentuota Savivaldybės tarybos diskrecija priimant sprendimus dėl turto nuomos</w:t>
      </w:r>
      <w:r w:rsidRPr="00463F03">
        <w:rPr>
          <w:rFonts w:eastAsia="Times New Roman"/>
          <w:bCs/>
          <w:color w:val="000000" w:themeColor="text1"/>
          <w:lang w:eastAsia="lt-LT"/>
        </w:rPr>
        <w:t>. Tai yra:</w:t>
      </w:r>
    </w:p>
    <w:p w14:paraId="7FF7B0FE" w14:textId="0EAC9006"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Turto nuomos ne konkurso būdu tvarkos aprašas (6 punktas) suteikia Savivaldybės tarybai teisę nesilaikyti šio aprašo reikalavimų ir Savivaldybės turtą atskiru sprendimu išnuomoti ne konkurso būdu. Savivaldybės teisės aktai nedetalizuoja sąlygų/aplinkybių, kurioms esant šia teise Savivaldybės taryba gali pasinaudoti, bei nenurodo kokiom</w:t>
      </w:r>
      <w:r w:rsidR="004C0BF1" w:rsidRPr="00463F03">
        <w:rPr>
          <w:rFonts w:eastAsia="Times New Roman"/>
          <w:bCs/>
          <w:color w:val="000000" w:themeColor="text1"/>
          <w:lang w:eastAsia="lt-LT"/>
        </w:rPr>
        <w:t>i</w:t>
      </w:r>
      <w:r w:rsidRPr="00463F03">
        <w:rPr>
          <w:rFonts w:eastAsia="Times New Roman"/>
          <w:bCs/>
          <w:color w:val="000000" w:themeColor="text1"/>
          <w:lang w:eastAsia="lt-LT"/>
        </w:rPr>
        <w:t>s sąlygom</w:t>
      </w:r>
      <w:r w:rsidR="004C0BF1" w:rsidRPr="00463F03">
        <w:rPr>
          <w:rFonts w:eastAsia="Times New Roman"/>
          <w:bCs/>
          <w:color w:val="000000" w:themeColor="text1"/>
          <w:lang w:eastAsia="lt-LT"/>
        </w:rPr>
        <w:t>i</w:t>
      </w:r>
      <w:r w:rsidRPr="00463F03">
        <w:rPr>
          <w:rFonts w:eastAsia="Times New Roman"/>
          <w:bCs/>
          <w:color w:val="000000" w:themeColor="text1"/>
          <w:lang w:eastAsia="lt-LT"/>
        </w:rPr>
        <w:t xml:space="preserve">s tokiu atveju Savivaldybės turtas turi būti išnuomojamas, </w:t>
      </w:r>
    </w:p>
    <w:p w14:paraId="5C4E1036" w14:textId="77777777"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Turto nuomos tvarkos aprašas (4 punktas) nurodo, kad „</w:t>
      </w:r>
      <w:r w:rsidRPr="00463F03">
        <w:rPr>
          <w:rFonts w:eastAsia="Times New Roman"/>
          <w:bCs/>
          <w:i/>
          <w:color w:val="000000" w:themeColor="text1"/>
          <w:lang w:eastAsia="lt-LT"/>
        </w:rPr>
        <w:t>turto, išnuomojamo ne konkurso būdu, ir turto, kuriam reikalingos investicijos, pradinį nuompinigių dydį nustato Savivaldybės taryba</w:t>
      </w:r>
      <w:r w:rsidRPr="00463F03">
        <w:rPr>
          <w:rFonts w:eastAsia="Times New Roman"/>
          <w:bCs/>
          <w:color w:val="000000" w:themeColor="text1"/>
          <w:lang w:eastAsia="lt-LT"/>
        </w:rPr>
        <w:t xml:space="preserve">“, tačiau nenurodo kaip ir kuo vadovaudamasi Savivaldybės taryba tai turi padaryti. </w:t>
      </w:r>
    </w:p>
    <w:p w14:paraId="39D0BEE9" w14:textId="0D792D13" w:rsidR="00FB5BF2" w:rsidRPr="00463F03" w:rsidRDefault="00726C75"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Savivaldybės teisės aktai detaliau nereglamentuoja minėtomis aprašų nuostatomis Savivaldybės tarybai suteiktos diskrecijos</w:t>
      </w:r>
      <w:r w:rsidR="00F86E96" w:rsidRPr="00463F03">
        <w:rPr>
          <w:rFonts w:eastAsia="Times New Roman"/>
          <w:bCs/>
          <w:color w:val="000000" w:themeColor="text1"/>
          <w:lang w:eastAsia="lt-LT"/>
        </w:rPr>
        <w:t xml:space="preserve">, ji gali būti naudojama pasirinktinai, tenkinant privačius interesus, </w:t>
      </w:r>
      <w:r w:rsidRPr="00463F03">
        <w:rPr>
          <w:rFonts w:eastAsia="Times New Roman"/>
          <w:bCs/>
          <w:color w:val="000000" w:themeColor="text1"/>
          <w:lang w:eastAsia="lt-LT"/>
        </w:rPr>
        <w:t xml:space="preserve">o tai laikytina korupcijos rizikos veiksniu. </w:t>
      </w:r>
    </w:p>
    <w:p w14:paraId="1838BB93" w14:textId="33C6A90E" w:rsidR="00FB5BF2" w:rsidRPr="00463F03" w:rsidRDefault="00E90453"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4. </w:t>
      </w:r>
      <w:r w:rsidR="00FB5BF2" w:rsidRPr="00463F03">
        <w:rPr>
          <w:rFonts w:eastAsia="Times New Roman"/>
          <w:bCs/>
          <w:i/>
          <w:color w:val="000000" w:themeColor="text1"/>
          <w:lang w:eastAsia="lt-LT"/>
        </w:rPr>
        <w:t>Esamas Savivaldybės turto nuomos teisinis reglamentavimas neužtikrina pakankamo visuomenės ir suinteresuotų asmenų informavimo</w:t>
      </w:r>
      <w:r w:rsidR="00FB5BF2" w:rsidRPr="00463F03">
        <w:rPr>
          <w:rFonts w:eastAsia="Times New Roman"/>
          <w:bCs/>
          <w:color w:val="000000" w:themeColor="text1"/>
          <w:lang w:eastAsia="lt-LT"/>
        </w:rPr>
        <w:t>. Turto viešojo nuomos konkurso organizavimo aprašo 4 punkte nustatyta, kad „</w:t>
      </w:r>
      <w:r w:rsidR="00FB5BF2" w:rsidRPr="00463F03">
        <w:rPr>
          <w:rFonts w:eastAsia="Times New Roman"/>
          <w:bCs/>
          <w:i/>
          <w:color w:val="000000" w:themeColor="text1"/>
          <w:lang w:eastAsia="lt-LT"/>
        </w:rPr>
        <w:t>Turto nuomos konkursas skelbiamas viešai turto valdytojo internetiniame puslapyje ir bent viename vietos laikraštyje</w:t>
      </w:r>
      <w:r w:rsidR="00FB5BF2" w:rsidRPr="00463F03">
        <w:rPr>
          <w:rFonts w:eastAsia="Times New Roman"/>
          <w:bCs/>
          <w:color w:val="000000" w:themeColor="text1"/>
          <w:lang w:eastAsia="lt-LT"/>
        </w:rPr>
        <w:t xml:space="preserve">.“ Manytina, kad </w:t>
      </w:r>
      <w:r w:rsidR="00FB5BF2" w:rsidRPr="00463F03">
        <w:rPr>
          <w:rFonts w:eastAsia="Times New Roman"/>
          <w:bCs/>
          <w:color w:val="000000" w:themeColor="text1"/>
          <w:lang w:eastAsia="lt-LT"/>
        </w:rPr>
        <w:lastRenderedPageBreak/>
        <w:t xml:space="preserve">apribojant informacijos skleidimą turto valdytojo internetinėje svetainėje bei viename vietos laikraštyje ir nenustatant imperatyvo informaciją skelbti Savivaldybės interneto tinklalapyje, negali būti užtikrinamas nuomos procedūrų skaidrumas. Be to, Savivaldybės interneto tinklalapyje apskritai pasigendama susistemintos informacijos apie Savivaldybės turto nuomą, pavyzdžiui, informacijos apie išnuomotą, ar planuojamą išnuomoti turtą, trumpalaikės nuomos mokesčių dydžius, </w:t>
      </w:r>
      <w:r w:rsidR="006756D7" w:rsidRPr="00463F03">
        <w:rPr>
          <w:rFonts w:eastAsia="Times New Roman"/>
          <w:bCs/>
          <w:color w:val="000000" w:themeColor="text1"/>
          <w:lang w:eastAsia="lt-LT"/>
        </w:rPr>
        <w:t>g</w:t>
      </w:r>
      <w:r w:rsidR="00FB5BF2" w:rsidRPr="00463F03">
        <w:rPr>
          <w:rFonts w:eastAsia="Times New Roman"/>
          <w:bCs/>
          <w:color w:val="000000" w:themeColor="text1"/>
          <w:lang w:eastAsia="lt-LT"/>
        </w:rPr>
        <w:t xml:space="preserve">aliojančias nuomos sutartis ir pan. </w:t>
      </w:r>
    </w:p>
    <w:p w14:paraId="5380C274" w14:textId="7CC2EE24" w:rsidR="00FB5BF2" w:rsidRPr="00463F03" w:rsidRDefault="00E90453"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5. </w:t>
      </w:r>
      <w:r w:rsidR="00FB5BF2" w:rsidRPr="00463F03">
        <w:rPr>
          <w:rFonts w:eastAsia="Times New Roman"/>
          <w:bCs/>
          <w:i/>
          <w:color w:val="000000" w:themeColor="text1"/>
          <w:lang w:eastAsia="lt-LT"/>
        </w:rPr>
        <w:t>Savivaldybės turto nuomos organizavimo ir vykdymo procese numatytos priemonės, skirtos suderinti valstybės tarnyboje dirbančių asmenų privačius ir visuomenės viešuosius interesus, yra nepakankamos</w:t>
      </w:r>
      <w:r w:rsidR="00FB5BF2" w:rsidRPr="00463F03">
        <w:rPr>
          <w:rFonts w:eastAsia="Times New Roman"/>
          <w:bCs/>
          <w:color w:val="000000" w:themeColor="text1"/>
          <w:lang w:eastAsia="lt-LT"/>
        </w:rPr>
        <w:t>. Turto viešojo nuomos konkurso apraše įtvirtinta nuostata, jog „</w:t>
      </w:r>
      <w:r w:rsidR="00FB5BF2" w:rsidRPr="00463F03">
        <w:rPr>
          <w:rFonts w:eastAsia="Times New Roman"/>
          <w:bCs/>
          <w:i/>
          <w:color w:val="000000" w:themeColor="text1"/>
          <w:lang w:eastAsia="lt-LT"/>
        </w:rPr>
        <w:t>Komisijos narys neturi teisės balsuoti, jeigu jis su konkurse dalyvaujančiais fiziniais asmenimis, įmonių savininkais, vadovais, įstaigų ir organizacijų vadovais susijęs šeimos ar giminystės ryšiais &lt;...&gt; arba yra veikiamas kitų sąlygų, galinčių turėti įtakos jo nešališkumui</w:t>
      </w:r>
      <w:r w:rsidR="00FB5BF2" w:rsidRPr="00463F03">
        <w:rPr>
          <w:rFonts w:eastAsia="Times New Roman"/>
          <w:bCs/>
          <w:color w:val="000000" w:themeColor="text1"/>
          <w:lang w:eastAsia="lt-LT"/>
        </w:rPr>
        <w:t>“ (6 punktas). Vertinat tokį teisinį reglamentavimą pasigendama detalesnio komisijos nusišalinimo mechanizmo, kuriame, be kitų procedūrų būtų nustatytas reikalavimas nusišalinusiam nariui fiziškai nedalyvauti komisijos posėdyje, ir konfidencialumo pasižadėjimo instituto.</w:t>
      </w:r>
    </w:p>
    <w:p w14:paraId="0DB0C3FF" w14:textId="1CC0A852" w:rsidR="00FB5BF2" w:rsidRPr="00463F03" w:rsidRDefault="00F52F34"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6. </w:t>
      </w:r>
      <w:r w:rsidR="00F86E96" w:rsidRPr="00463F03">
        <w:rPr>
          <w:rFonts w:eastAsia="Times New Roman"/>
          <w:bCs/>
          <w:i/>
          <w:color w:val="000000" w:themeColor="text1"/>
          <w:lang w:eastAsia="lt-LT"/>
        </w:rPr>
        <w:t>Savivaldybės t</w:t>
      </w:r>
      <w:r w:rsidR="00FB5BF2" w:rsidRPr="00463F03">
        <w:rPr>
          <w:rFonts w:eastAsia="Times New Roman"/>
          <w:bCs/>
          <w:i/>
          <w:color w:val="000000" w:themeColor="text1"/>
          <w:lang w:eastAsia="lt-LT"/>
        </w:rPr>
        <w:t>urto nuomos konkurso organizavimo ir vykdymo reglamentavimas neapima nuomos konkursus organizuojančių ir vykdančių komisijų sprendimų priėmimo tvarkos</w:t>
      </w:r>
      <w:r w:rsidR="00FB5BF2" w:rsidRPr="00463F03">
        <w:rPr>
          <w:rFonts w:eastAsia="Times New Roman"/>
          <w:bCs/>
          <w:color w:val="000000" w:themeColor="text1"/>
          <w:lang w:eastAsia="lt-LT"/>
        </w:rPr>
        <w:t xml:space="preserve">. Todėl nėra aišku: kelių narių dalyvavimo posėdyje užtenka, kad komisijos posėdis įvyktų, kiek balsų pakanka, kad būtų priimtas sprendimas, kaip elgiamasi, kai svarstomu klausimu balsai pasiskirsto po lygiai ir t. t. Dėl šių </w:t>
      </w:r>
      <w:r w:rsidR="00FB5BF2" w:rsidRPr="00463F03">
        <w:rPr>
          <w:rFonts w:eastAsia="Times New Roman"/>
          <w:bCs/>
          <w:color w:val="000000" w:themeColor="text1"/>
          <w:lang w:eastAsia="lt-LT"/>
        </w:rPr>
        <w:lastRenderedPageBreak/>
        <w:t>klausimų nereglamentavimo atsiranda prielaidų rastis nevienodai praktikai, kurią gali lemti komisijos narių suinteresuotumas.</w:t>
      </w:r>
    </w:p>
    <w:p w14:paraId="515BB7AC" w14:textId="63C83701" w:rsidR="00FB5BF2" w:rsidRPr="00463F03" w:rsidRDefault="00F52F34"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7. </w:t>
      </w:r>
      <w:r w:rsidR="00FB5BF2" w:rsidRPr="00463F03">
        <w:rPr>
          <w:rFonts w:eastAsia="Times New Roman"/>
          <w:bCs/>
          <w:i/>
          <w:color w:val="000000" w:themeColor="text1"/>
          <w:lang w:eastAsia="lt-LT"/>
        </w:rPr>
        <w:t>Dalis Savivaldybės ilgalaikio materialiojo turto nuomos sutarčių sąlygų neužtikrina tinkamo principinių Savivaldybės materialiojo turto nuomos tvarkos aprašo nuostatų vykdymo</w:t>
      </w:r>
      <w:r w:rsidR="00FB5BF2" w:rsidRPr="00463F03">
        <w:rPr>
          <w:rFonts w:eastAsia="Times New Roman"/>
          <w:bCs/>
          <w:color w:val="000000" w:themeColor="text1"/>
          <w:lang w:eastAsia="lt-LT"/>
        </w:rPr>
        <w:t xml:space="preserve">. </w:t>
      </w:r>
      <w:r w:rsidR="003A7068" w:rsidRPr="00463F03">
        <w:rPr>
          <w:rFonts w:eastAsia="Times New Roman"/>
          <w:bCs/>
          <w:color w:val="000000" w:themeColor="text1"/>
          <w:lang w:eastAsia="lt-LT"/>
        </w:rPr>
        <w:t>Tai yra:</w:t>
      </w:r>
    </w:p>
    <w:p w14:paraId="46A21781" w14:textId="258F487F"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7.1. Savivaldybės tarybos 2015 m. gruodžio 29 d. sprendimu Nr. T-VIII-224 patvirtintos Varėnos rajono savivaldybės ilgalaikio materialiojo turto ilgalaikės nuomos sutarties formos (toliau – Sutarties forma) 6.2</w:t>
      </w:r>
      <w:r w:rsidR="003A7068" w:rsidRPr="00463F03">
        <w:rPr>
          <w:rStyle w:val="FootnoteReference"/>
          <w:rFonts w:eastAsia="Times New Roman"/>
          <w:bCs/>
          <w:color w:val="000000" w:themeColor="text1"/>
          <w:lang w:eastAsia="lt-LT"/>
        </w:rPr>
        <w:footnoteReference w:id="18"/>
      </w:r>
      <w:r w:rsidRPr="00463F03">
        <w:rPr>
          <w:rFonts w:eastAsia="Times New Roman"/>
          <w:bCs/>
          <w:color w:val="000000" w:themeColor="text1"/>
          <w:lang w:eastAsia="lt-LT"/>
        </w:rPr>
        <w:t xml:space="preserve"> ir 6.3</w:t>
      </w:r>
      <w:r w:rsidR="003A7068" w:rsidRPr="00463F03">
        <w:rPr>
          <w:rStyle w:val="FootnoteReference"/>
          <w:rFonts w:eastAsia="Times New Roman"/>
          <w:bCs/>
          <w:color w:val="000000" w:themeColor="text1"/>
          <w:lang w:eastAsia="lt-LT"/>
        </w:rPr>
        <w:footnoteReference w:id="19"/>
      </w:r>
      <w:r w:rsidR="00F52F34" w:rsidRPr="00463F03">
        <w:rPr>
          <w:rFonts w:eastAsia="Times New Roman"/>
          <w:bCs/>
          <w:color w:val="000000" w:themeColor="text1"/>
          <w:lang w:eastAsia="lt-LT"/>
        </w:rPr>
        <w:t xml:space="preserve"> punktai</w:t>
      </w:r>
      <w:r w:rsidRPr="00463F03">
        <w:rPr>
          <w:rFonts w:eastAsia="Times New Roman"/>
          <w:bCs/>
          <w:color w:val="000000" w:themeColor="text1"/>
          <w:lang w:eastAsia="lt-LT"/>
        </w:rPr>
        <w:t xml:space="preserve"> įtvirtina nuostatas, leidžiančias Savivaldybės turto nuomininkui (net ir tam kuris nuomos laikotarpiu netinkamai vykdė savo sutartinius įsipareigojimus), pasibaigus nuomos terminui, sudaryti naują Savivaldybės turto nuomos sutartį</w:t>
      </w:r>
      <w:r w:rsidR="00F52F34" w:rsidRPr="00463F03">
        <w:rPr>
          <w:rFonts w:eastAsia="Times New Roman"/>
          <w:bCs/>
          <w:color w:val="000000" w:themeColor="text1"/>
          <w:lang w:eastAsia="lt-LT"/>
        </w:rPr>
        <w:t>.</w:t>
      </w:r>
      <w:r w:rsidRPr="00463F03">
        <w:rPr>
          <w:rFonts w:eastAsia="Times New Roman"/>
          <w:bCs/>
          <w:color w:val="000000" w:themeColor="text1"/>
          <w:lang w:eastAsia="lt-LT"/>
        </w:rPr>
        <w:t xml:space="preserve"> </w:t>
      </w:r>
      <w:r w:rsidR="00F52F34" w:rsidRPr="00463F03">
        <w:rPr>
          <w:rFonts w:eastAsia="Times New Roman"/>
          <w:bCs/>
          <w:color w:val="000000" w:themeColor="text1"/>
          <w:lang w:eastAsia="lt-LT"/>
        </w:rPr>
        <w:t>Tokiu būdu esamiems nuomininkams sudaromos išskirtinės sąlyg</w:t>
      </w:r>
      <w:r w:rsidR="00327FC5" w:rsidRPr="00463F03">
        <w:rPr>
          <w:rFonts w:eastAsia="Times New Roman"/>
          <w:bCs/>
          <w:color w:val="000000" w:themeColor="text1"/>
          <w:lang w:eastAsia="lt-LT"/>
        </w:rPr>
        <w:t>o</w:t>
      </w:r>
      <w:r w:rsidR="00F52F34" w:rsidRPr="00463F03">
        <w:rPr>
          <w:rFonts w:eastAsia="Times New Roman"/>
          <w:bCs/>
          <w:color w:val="000000" w:themeColor="text1"/>
          <w:lang w:eastAsia="lt-LT"/>
        </w:rPr>
        <w:t>s</w:t>
      </w:r>
      <w:r w:rsidR="00327FC5" w:rsidRPr="00463F03">
        <w:rPr>
          <w:rFonts w:eastAsia="Times New Roman"/>
          <w:bCs/>
          <w:color w:val="000000" w:themeColor="text1"/>
          <w:lang w:eastAsia="lt-LT"/>
        </w:rPr>
        <w:t xml:space="preserve">. Be to, </w:t>
      </w:r>
      <w:r w:rsidR="00F86E96" w:rsidRPr="00463F03">
        <w:rPr>
          <w:rFonts w:eastAsia="Times New Roman"/>
          <w:bCs/>
          <w:color w:val="000000" w:themeColor="text1"/>
          <w:lang w:eastAsia="lt-LT"/>
        </w:rPr>
        <w:t>tuo neužtikrinamas tinkamas</w:t>
      </w:r>
      <w:r w:rsidRPr="00463F03">
        <w:rPr>
          <w:rFonts w:eastAsia="Times New Roman"/>
          <w:bCs/>
          <w:color w:val="000000" w:themeColor="text1"/>
          <w:lang w:eastAsia="lt-LT"/>
        </w:rPr>
        <w:t xml:space="preserve"> Savivaldybės materialiojo turto nuomos tvarkos aprašo nuostatų, numatančių, </w:t>
      </w:r>
      <w:r w:rsidR="00327FC5" w:rsidRPr="00463F03">
        <w:rPr>
          <w:rFonts w:eastAsia="Times New Roman"/>
          <w:bCs/>
          <w:color w:val="000000" w:themeColor="text1"/>
          <w:lang w:eastAsia="lt-LT"/>
        </w:rPr>
        <w:t>kad</w:t>
      </w:r>
      <w:r w:rsidRPr="00463F03">
        <w:rPr>
          <w:rFonts w:eastAsia="Times New Roman"/>
          <w:bCs/>
          <w:color w:val="000000" w:themeColor="text1"/>
          <w:lang w:eastAsia="lt-LT"/>
        </w:rPr>
        <w:t xml:space="preserve"> Savivaldybės turtas ilgalaikei nuomai turi būti išnuomojamas viešo </w:t>
      </w:r>
      <w:r w:rsidRPr="00463F03">
        <w:rPr>
          <w:rFonts w:eastAsia="Times New Roman"/>
          <w:bCs/>
          <w:color w:val="000000" w:themeColor="text1"/>
          <w:lang w:eastAsia="lt-LT"/>
        </w:rPr>
        <w:lastRenderedPageBreak/>
        <w:t>konkurso būdu, o išnuomojant turtą didesniam kaip 10 metų laikotarpiui turi būti taikomas reikalavimas investicijoms, vykdym</w:t>
      </w:r>
      <w:r w:rsidR="00F86E96" w:rsidRPr="00463F03">
        <w:rPr>
          <w:rFonts w:eastAsia="Times New Roman"/>
          <w:bCs/>
          <w:color w:val="000000" w:themeColor="text1"/>
          <w:lang w:eastAsia="lt-LT"/>
        </w:rPr>
        <w:t>as</w:t>
      </w:r>
      <w:r w:rsidRPr="00463F03">
        <w:rPr>
          <w:rFonts w:eastAsia="Times New Roman"/>
          <w:bCs/>
          <w:color w:val="000000" w:themeColor="text1"/>
          <w:lang w:eastAsia="lt-LT"/>
        </w:rPr>
        <w:t xml:space="preserve"> bei sudaro</w:t>
      </w:r>
      <w:r w:rsidR="00F86E96" w:rsidRPr="00463F03">
        <w:rPr>
          <w:rFonts w:eastAsia="Times New Roman"/>
          <w:bCs/>
          <w:color w:val="000000" w:themeColor="text1"/>
          <w:lang w:eastAsia="lt-LT"/>
        </w:rPr>
        <w:t xml:space="preserve">mos </w:t>
      </w:r>
      <w:r w:rsidRPr="00463F03">
        <w:rPr>
          <w:rFonts w:eastAsia="Times New Roman"/>
          <w:bCs/>
          <w:color w:val="000000" w:themeColor="text1"/>
          <w:lang w:eastAsia="lt-LT"/>
        </w:rPr>
        <w:t>sąlyg</w:t>
      </w:r>
      <w:r w:rsidR="00F86E96" w:rsidRPr="00463F03">
        <w:rPr>
          <w:rFonts w:eastAsia="Times New Roman"/>
          <w:bCs/>
          <w:color w:val="000000" w:themeColor="text1"/>
          <w:lang w:eastAsia="lt-LT"/>
        </w:rPr>
        <w:t>o</w:t>
      </w:r>
      <w:r w:rsidRPr="00463F03">
        <w:rPr>
          <w:rFonts w:eastAsia="Times New Roman"/>
          <w:bCs/>
          <w:color w:val="000000" w:themeColor="text1"/>
          <w:lang w:eastAsia="lt-LT"/>
        </w:rPr>
        <w:t xml:space="preserve">s atsirasti rizikai, jog Savivaldybės turtas bus </w:t>
      </w:r>
      <w:r w:rsidR="00327FC5" w:rsidRPr="00463F03">
        <w:rPr>
          <w:rFonts w:eastAsia="Times New Roman"/>
          <w:bCs/>
          <w:color w:val="000000" w:themeColor="text1"/>
          <w:lang w:eastAsia="lt-LT"/>
        </w:rPr>
        <w:t>nuomojamas</w:t>
      </w:r>
      <w:r w:rsidRPr="00463F03">
        <w:rPr>
          <w:rFonts w:eastAsia="Times New Roman"/>
          <w:bCs/>
          <w:color w:val="000000" w:themeColor="text1"/>
          <w:lang w:eastAsia="lt-LT"/>
        </w:rPr>
        <w:t xml:space="preserve"> mažesne nei rinkos kaina. </w:t>
      </w:r>
    </w:p>
    <w:p w14:paraId="536C776B" w14:textId="730FD59F"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7.2. Sutarties formos 4.5 punkto nuostatos, numatančios, jog nuomininkas neturi teisės subnuomoti išnuomoto turto (ar jo dalies) ar suteikti tretiesiems asmenims kokių nors kitų teisių naudotis turtu (ar jo dalimi), prieštarauja Turto nuomos tvarkos aprašo 11.1 punktui, pagal kurį subnuomoti nuomojamą turtą arba kitaip leisti kitiems asmenims juo naudotis galima esant Savivaldybės tarybos sprendimui. Toks dviprasmiškas Savivaldybės turto nuomos teisinis reglamentavimas sudaro sąlygas neobjektyvių sprendimų dėl savivaldybės turto nuomos priėmimui ir yra laikytinas korupcijos rizikos veiksniu. Kita vertus, iš Turto nuomos tvarkos aprašo11.1 punkto nuostatų neaišku, kuriais atvejais ir kokiais kriterijais vadovaudamasi Savivaldybės taryba gali suteikti nuomininkui leidimą subnuomoti ar perleisti tretiems asmenims išnuomotą savivaldybei priklausantį turtą. Manome, jog Savivaldybei nereglamentavus šių atvejų ir nenustačius kriterijų yra sudaromos nevienodos sąlygos turto nuomininkams bei atsiranda galimybė priimti skirtingus sprendimus dėl Savivaldybės turto subnuomos ar perleidimo jį naudoti tretiesiems asmenims, o tai yra ydinga antikorupciniu požiūriu. </w:t>
      </w:r>
    </w:p>
    <w:p w14:paraId="032E2F9F" w14:textId="1BF3E994"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8. </w:t>
      </w:r>
      <w:r w:rsidRPr="00463F03">
        <w:rPr>
          <w:rFonts w:eastAsia="Times New Roman"/>
          <w:bCs/>
          <w:i/>
          <w:color w:val="000000" w:themeColor="text1"/>
          <w:lang w:eastAsia="lt-LT"/>
        </w:rPr>
        <w:t>Savivaldybės turto nuomininkų atžvilgiu neužtikrinamas teisėtų lūkesčių principo įgyvendinimas</w:t>
      </w:r>
      <w:r w:rsidRPr="00463F03">
        <w:rPr>
          <w:rFonts w:eastAsia="Times New Roman"/>
          <w:bCs/>
          <w:color w:val="000000" w:themeColor="text1"/>
          <w:lang w:eastAsia="lt-LT"/>
        </w:rPr>
        <w:t xml:space="preserve">. Savivaldybės taryba savo sprendime dėl turto nuomos įtvirtina nuostatą, jog turtas yra išnuomojamas konkrečiam (pavyzdžiui 10 metų), bet ne ilgesniam kaip iki nuosavybės teisės į išnuomotą turtą perėjimo kitam asmeniui laikotarpiui. </w:t>
      </w:r>
      <w:r w:rsidR="00B2607C" w:rsidRPr="00463F03">
        <w:rPr>
          <w:rFonts w:eastAsia="Times New Roman"/>
          <w:bCs/>
          <w:color w:val="000000" w:themeColor="text1"/>
          <w:lang w:eastAsia="lt-LT"/>
        </w:rPr>
        <w:t xml:space="preserve">Tačiau </w:t>
      </w:r>
      <w:r w:rsidRPr="00463F03">
        <w:rPr>
          <w:rFonts w:eastAsia="Times New Roman"/>
          <w:bCs/>
          <w:color w:val="000000" w:themeColor="text1"/>
          <w:lang w:eastAsia="lt-LT"/>
        </w:rPr>
        <w:t xml:space="preserve">sprendimą dėl išnuomoto turto perdavimo kitam asmeniui gali priimti tik pati </w:t>
      </w:r>
      <w:r w:rsidRPr="00463F03">
        <w:rPr>
          <w:rFonts w:eastAsia="Times New Roman"/>
          <w:bCs/>
          <w:color w:val="000000" w:themeColor="text1"/>
          <w:lang w:eastAsia="lt-LT"/>
        </w:rPr>
        <w:lastRenderedPageBreak/>
        <w:t xml:space="preserve">Savivaldybės taryba, todėl ši nuostata vertintina kaip priklausanti tik nuo </w:t>
      </w:r>
      <w:r w:rsidR="00652643" w:rsidRPr="00463F03">
        <w:rPr>
          <w:rFonts w:eastAsia="Times New Roman"/>
          <w:bCs/>
          <w:color w:val="000000" w:themeColor="text1"/>
          <w:lang w:eastAsia="lt-LT"/>
        </w:rPr>
        <w:t>S</w:t>
      </w:r>
      <w:r w:rsidRPr="00463F03">
        <w:rPr>
          <w:rFonts w:eastAsia="Times New Roman"/>
          <w:bCs/>
          <w:color w:val="000000" w:themeColor="text1"/>
          <w:lang w:eastAsia="lt-LT"/>
        </w:rPr>
        <w:t>avivaldybės valios, t.</w:t>
      </w:r>
      <w:r w:rsidR="000D1638" w:rsidRPr="00463F03">
        <w:rPr>
          <w:rFonts w:eastAsia="Times New Roman"/>
          <w:bCs/>
          <w:color w:val="000000" w:themeColor="text1"/>
          <w:lang w:eastAsia="lt-LT"/>
        </w:rPr>
        <w:t xml:space="preserve"> </w:t>
      </w:r>
      <w:r w:rsidRPr="00463F03">
        <w:rPr>
          <w:rFonts w:eastAsia="Times New Roman"/>
          <w:bCs/>
          <w:color w:val="000000" w:themeColor="text1"/>
          <w:lang w:eastAsia="lt-LT"/>
        </w:rPr>
        <w:t>y</w:t>
      </w:r>
      <w:r w:rsidR="000D1638" w:rsidRPr="00463F03">
        <w:rPr>
          <w:rFonts w:eastAsia="Times New Roman"/>
          <w:bCs/>
          <w:color w:val="000000" w:themeColor="text1"/>
          <w:lang w:eastAsia="lt-LT"/>
        </w:rPr>
        <w:t xml:space="preserve">. </w:t>
      </w:r>
      <w:r w:rsidRPr="00463F03">
        <w:rPr>
          <w:rFonts w:eastAsia="Times New Roman"/>
          <w:bCs/>
          <w:color w:val="000000" w:themeColor="text1"/>
          <w:lang w:eastAsia="lt-LT"/>
        </w:rPr>
        <w:t>šiuo atveju nuomos sutarties nutraukimui prieš terminą neturi jokios įtakos nuomininko valia, jo veiksmai ar neveikimas. Tokiu būdu</w:t>
      </w:r>
      <w:r w:rsidR="00B2607C" w:rsidRPr="00463F03">
        <w:rPr>
          <w:rFonts w:eastAsia="Times New Roman"/>
          <w:bCs/>
          <w:color w:val="000000" w:themeColor="text1"/>
          <w:lang w:eastAsia="lt-LT"/>
        </w:rPr>
        <w:t>,</w:t>
      </w:r>
      <w:r w:rsidRPr="00463F03">
        <w:rPr>
          <w:rFonts w:eastAsia="Times New Roman"/>
          <w:bCs/>
          <w:color w:val="000000" w:themeColor="text1"/>
          <w:lang w:eastAsia="lt-LT"/>
        </w:rPr>
        <w:t xml:space="preserve"> Savivaldybė nepagrįstai įgyja perdėtą pranašumą, kuris gali būti naudojamas kaip priemonė daryti įtaką nuomininkui, siekiant su sutarties objektu tiesiogiai nesusijusių tikslų.</w:t>
      </w:r>
    </w:p>
    <w:p w14:paraId="1DE5A1E2" w14:textId="7E0F6AF9"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9.</w:t>
      </w:r>
      <w:r w:rsidR="00652643" w:rsidRPr="00463F03">
        <w:rPr>
          <w:rFonts w:eastAsia="Times New Roman"/>
          <w:bCs/>
          <w:color w:val="000000" w:themeColor="text1"/>
          <w:lang w:eastAsia="lt-LT"/>
        </w:rPr>
        <w:t xml:space="preserve"> </w:t>
      </w:r>
      <w:r w:rsidRPr="00463F03">
        <w:rPr>
          <w:rFonts w:eastAsia="Times New Roman"/>
          <w:bCs/>
          <w:i/>
          <w:color w:val="000000" w:themeColor="text1"/>
          <w:lang w:eastAsia="lt-LT"/>
        </w:rPr>
        <w:t>Savivaldybėje nėra reglamentuota nuomos sutarčių vykdymo kontrolė</w:t>
      </w:r>
      <w:r w:rsidRPr="00463F03">
        <w:rPr>
          <w:rFonts w:eastAsia="Times New Roman"/>
          <w:bCs/>
          <w:color w:val="000000" w:themeColor="text1"/>
          <w:lang w:eastAsia="lt-LT"/>
        </w:rPr>
        <w:t>. Savivaldybėje iš esmės nereglamentuotos nuomos sutarčių vykdymo kontrolės procedūros</w:t>
      </w:r>
      <w:r w:rsidR="009E747D">
        <w:rPr>
          <w:rFonts w:eastAsia="Times New Roman"/>
          <w:bCs/>
          <w:color w:val="000000" w:themeColor="text1"/>
          <w:lang w:eastAsia="lt-LT"/>
        </w:rPr>
        <w:t xml:space="preserve">, </w:t>
      </w:r>
      <w:r w:rsidRPr="00463F03">
        <w:rPr>
          <w:rFonts w:eastAsia="Times New Roman"/>
          <w:bCs/>
          <w:color w:val="000000" w:themeColor="text1"/>
          <w:lang w:eastAsia="lt-LT"/>
        </w:rPr>
        <w:t xml:space="preserve">teisės aktuose nenustatyta veikla, kuria siekiama užtikrinti, kad Savivaldybės išnuomotas turtas būtų naudojamas pagal paskirtį ir sutartį bei, kad Savivaldybės turto nuomininkai tinkamai vykdytų turto nuomos sutartyse numatytus įsipareigojimus. </w:t>
      </w:r>
    </w:p>
    <w:p w14:paraId="0D801AA6" w14:textId="63CF248E"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Pažymėtina, kad aiškiai nereglamentavus Savivaldybės sudarytų turto nuomos sutarčių vykdymo kontrolės procedūros, nenustačius šioje procedūroje dalyvaujančių asmenų, jų įgaliojimų ir atsakomybės, didėja tikimybė, kad </w:t>
      </w:r>
      <w:r w:rsidR="000D1638" w:rsidRPr="00463F03">
        <w:rPr>
          <w:rFonts w:eastAsia="Times New Roman"/>
          <w:bCs/>
          <w:color w:val="000000" w:themeColor="text1"/>
          <w:lang w:eastAsia="lt-LT"/>
        </w:rPr>
        <w:t>S</w:t>
      </w:r>
      <w:r w:rsidRPr="00463F03">
        <w:rPr>
          <w:rFonts w:eastAsia="Times New Roman"/>
          <w:bCs/>
          <w:color w:val="000000" w:themeColor="text1"/>
          <w:lang w:eastAsia="lt-LT"/>
        </w:rPr>
        <w:t xml:space="preserve">avivaldybės turtas bus išnuomojamas neužtikrinant </w:t>
      </w:r>
      <w:r w:rsidR="009E747D">
        <w:rPr>
          <w:rFonts w:eastAsia="Times New Roman"/>
          <w:bCs/>
          <w:color w:val="000000" w:themeColor="text1"/>
          <w:lang w:eastAsia="lt-LT"/>
        </w:rPr>
        <w:t xml:space="preserve">racionalaus ir efektyvaus jo valdymo. </w:t>
      </w:r>
    </w:p>
    <w:p w14:paraId="068AF79F" w14:textId="77777777" w:rsidR="00FB5BF2" w:rsidRPr="00463F03" w:rsidRDefault="00FB5BF2" w:rsidP="00FB5BF2">
      <w:pPr>
        <w:spacing w:line="360" w:lineRule="auto"/>
        <w:ind w:firstLine="851"/>
        <w:jc w:val="both"/>
        <w:rPr>
          <w:rFonts w:eastAsia="Times New Roman"/>
          <w:b/>
          <w:bCs/>
          <w:color w:val="000000" w:themeColor="text1"/>
          <w:lang w:eastAsia="lt-LT"/>
        </w:rPr>
      </w:pPr>
      <w:r w:rsidRPr="00463F03">
        <w:rPr>
          <w:rFonts w:eastAsia="Times New Roman"/>
          <w:b/>
          <w:bCs/>
          <w:color w:val="000000" w:themeColor="text1"/>
          <w:lang w:eastAsia="lt-LT"/>
        </w:rPr>
        <w:t>Siekiant sumažinti korupcijos riziką Savivaldybės nekilnojamojo turto nuomos srityje, siūlome:</w:t>
      </w:r>
    </w:p>
    <w:p w14:paraId="1C4A53C6" w14:textId="6BB804B9" w:rsidR="00FB5BF2" w:rsidRPr="00463F03" w:rsidRDefault="00B2607C"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1. </w:t>
      </w:r>
      <w:r w:rsidR="00031A01" w:rsidRPr="00463F03">
        <w:rPr>
          <w:rFonts w:eastAsia="Times New Roman"/>
          <w:bCs/>
          <w:color w:val="000000" w:themeColor="text1"/>
          <w:lang w:eastAsia="lt-LT"/>
        </w:rPr>
        <w:t xml:space="preserve">Vertinti </w:t>
      </w:r>
      <w:r w:rsidR="00FB5BF2" w:rsidRPr="00463F03">
        <w:rPr>
          <w:rFonts w:eastAsia="Times New Roman"/>
          <w:bCs/>
          <w:color w:val="000000" w:themeColor="text1"/>
          <w:lang w:eastAsia="lt-LT"/>
        </w:rPr>
        <w:t>Savivaldyb</w:t>
      </w:r>
      <w:r w:rsidR="00031A01" w:rsidRPr="00463F03">
        <w:rPr>
          <w:rFonts w:eastAsia="Times New Roman"/>
          <w:bCs/>
          <w:color w:val="000000" w:themeColor="text1"/>
          <w:lang w:eastAsia="lt-LT"/>
        </w:rPr>
        <w:t xml:space="preserve">ės </w:t>
      </w:r>
      <w:r w:rsidR="00FB5BF2" w:rsidRPr="00463F03">
        <w:rPr>
          <w:rFonts w:eastAsia="Times New Roman"/>
          <w:bCs/>
          <w:color w:val="000000" w:themeColor="text1"/>
          <w:lang w:eastAsia="lt-LT"/>
        </w:rPr>
        <w:t>priim</w:t>
      </w:r>
      <w:r w:rsidR="00031A01" w:rsidRPr="00463F03">
        <w:rPr>
          <w:rFonts w:eastAsia="Times New Roman"/>
          <w:bCs/>
          <w:color w:val="000000" w:themeColor="text1"/>
          <w:lang w:eastAsia="lt-LT"/>
        </w:rPr>
        <w:t>am</w:t>
      </w:r>
      <w:r w:rsidR="002A05F5" w:rsidRPr="00463F03">
        <w:rPr>
          <w:rFonts w:eastAsia="Times New Roman"/>
          <w:bCs/>
          <w:color w:val="000000" w:themeColor="text1"/>
          <w:lang w:eastAsia="lt-LT"/>
        </w:rPr>
        <w:t>ų</w:t>
      </w:r>
      <w:r w:rsidR="00FB5BF2" w:rsidRPr="00463F03">
        <w:rPr>
          <w:rFonts w:eastAsia="Times New Roman"/>
          <w:bCs/>
          <w:color w:val="000000" w:themeColor="text1"/>
          <w:lang w:eastAsia="lt-LT"/>
        </w:rPr>
        <w:t xml:space="preserve"> sprendim</w:t>
      </w:r>
      <w:r w:rsidR="002A05F5" w:rsidRPr="00463F03">
        <w:rPr>
          <w:rFonts w:eastAsia="Times New Roman"/>
          <w:bCs/>
          <w:color w:val="000000" w:themeColor="text1"/>
          <w:lang w:eastAsia="lt-LT"/>
        </w:rPr>
        <w:t>ų</w:t>
      </w:r>
      <w:r w:rsidR="00FB5BF2" w:rsidRPr="00463F03">
        <w:rPr>
          <w:rFonts w:eastAsia="Times New Roman"/>
          <w:bCs/>
          <w:color w:val="000000" w:themeColor="text1"/>
          <w:lang w:eastAsia="lt-LT"/>
        </w:rPr>
        <w:t xml:space="preserve"> dėl turto nuomos tikslingum</w:t>
      </w:r>
      <w:r w:rsidR="00031A01" w:rsidRPr="00463F03">
        <w:rPr>
          <w:rFonts w:eastAsia="Times New Roman"/>
          <w:bCs/>
          <w:color w:val="000000" w:themeColor="text1"/>
          <w:lang w:eastAsia="lt-LT"/>
        </w:rPr>
        <w:t>ą</w:t>
      </w:r>
      <w:r w:rsidR="00FB5BF2" w:rsidRPr="00463F03">
        <w:rPr>
          <w:rFonts w:eastAsia="Times New Roman"/>
          <w:bCs/>
          <w:color w:val="000000" w:themeColor="text1"/>
          <w:lang w:eastAsia="lt-LT"/>
        </w:rPr>
        <w:t xml:space="preserve"> ir galim</w:t>
      </w:r>
      <w:r w:rsidR="00031A01" w:rsidRPr="00463F03">
        <w:rPr>
          <w:rFonts w:eastAsia="Times New Roman"/>
          <w:bCs/>
          <w:color w:val="000000" w:themeColor="text1"/>
          <w:lang w:eastAsia="lt-LT"/>
        </w:rPr>
        <w:t>a</w:t>
      </w:r>
      <w:r w:rsidR="00FB5BF2" w:rsidRPr="00463F03">
        <w:rPr>
          <w:rFonts w:eastAsia="Times New Roman"/>
          <w:bCs/>
          <w:color w:val="000000" w:themeColor="text1"/>
          <w:lang w:eastAsia="lt-LT"/>
        </w:rPr>
        <w:t>s pasekm</w:t>
      </w:r>
      <w:r w:rsidR="00031A01" w:rsidRPr="00463F03">
        <w:rPr>
          <w:rFonts w:eastAsia="Times New Roman"/>
          <w:bCs/>
          <w:color w:val="000000" w:themeColor="text1"/>
          <w:lang w:eastAsia="lt-LT"/>
        </w:rPr>
        <w:t>e</w:t>
      </w:r>
      <w:r w:rsidR="00FB5BF2" w:rsidRPr="00463F03">
        <w:rPr>
          <w:rFonts w:eastAsia="Times New Roman"/>
          <w:bCs/>
          <w:color w:val="000000" w:themeColor="text1"/>
          <w:lang w:eastAsia="lt-LT"/>
        </w:rPr>
        <w:t xml:space="preserve">s. </w:t>
      </w:r>
    </w:p>
    <w:p w14:paraId="6A7C9191" w14:textId="760F40BD" w:rsidR="00FB5BF2" w:rsidRPr="00463F03" w:rsidRDefault="00B2607C"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2. </w:t>
      </w:r>
      <w:r w:rsidR="00FB5BF2" w:rsidRPr="00463F03">
        <w:rPr>
          <w:rFonts w:eastAsia="Times New Roman"/>
          <w:bCs/>
          <w:color w:val="000000" w:themeColor="text1"/>
          <w:lang w:eastAsia="lt-LT"/>
        </w:rPr>
        <w:t>Aiškiai apibrėžti sąlygas/aplinkybes, kurioms esant Savivaldybės taryba gali pasinaudoti išimtine teise Savivaldybės turtą išnuomoti ne konkurso būdu.</w:t>
      </w:r>
    </w:p>
    <w:p w14:paraId="47E9622F" w14:textId="449F1C0D" w:rsidR="00FB5BF2" w:rsidRPr="00463F03" w:rsidRDefault="00B2607C"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3. </w:t>
      </w:r>
      <w:r w:rsidR="00FB5BF2" w:rsidRPr="00463F03">
        <w:rPr>
          <w:rFonts w:eastAsia="Times New Roman"/>
          <w:bCs/>
          <w:color w:val="000000" w:themeColor="text1"/>
          <w:lang w:eastAsia="lt-LT"/>
        </w:rPr>
        <w:t>Nustatyti</w:t>
      </w:r>
      <w:r w:rsidR="00652643" w:rsidRPr="00463F03">
        <w:rPr>
          <w:rFonts w:eastAsia="Times New Roman"/>
          <w:bCs/>
          <w:color w:val="000000" w:themeColor="text1"/>
          <w:lang w:eastAsia="lt-LT"/>
        </w:rPr>
        <w:t>,</w:t>
      </w:r>
      <w:r w:rsidR="00FB5BF2" w:rsidRPr="00463F03">
        <w:rPr>
          <w:rFonts w:eastAsia="Times New Roman"/>
          <w:bCs/>
          <w:color w:val="000000" w:themeColor="text1"/>
          <w:lang w:eastAsia="lt-LT"/>
        </w:rPr>
        <w:t xml:space="preserve"> kaip ir kuo vadovaudamasi Savivaldybės taryba turi nustatyti turto, išnuomojamo ne konkurso būdu, ir turto, kuriam reikalingos investicijos, pradinį nuompinigių dydį.</w:t>
      </w:r>
    </w:p>
    <w:p w14:paraId="5F687E3D" w14:textId="270400BB" w:rsidR="00FB5BF2" w:rsidRPr="00463F03" w:rsidRDefault="00B2607C"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lastRenderedPageBreak/>
        <w:t xml:space="preserve">4. </w:t>
      </w:r>
      <w:r w:rsidR="00FB5BF2" w:rsidRPr="00463F03">
        <w:rPr>
          <w:rFonts w:eastAsia="Times New Roman"/>
          <w:bCs/>
          <w:color w:val="000000" w:themeColor="text1"/>
          <w:lang w:eastAsia="lt-LT"/>
        </w:rPr>
        <w:t>Savivaldybės interneto tinklalapyje skelbti informaciją apie išnuomotą ir planuojamą išnuomoti Savivaldybės turtą, trumpalaikės nuomos mokesčių dydžius, galiojančias nuomos sutartis ir kitą informaciją.</w:t>
      </w:r>
    </w:p>
    <w:p w14:paraId="46BFC9D8" w14:textId="5A0CA63C" w:rsidR="00FB5BF2" w:rsidRPr="00463F03" w:rsidRDefault="00B2607C"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5. </w:t>
      </w:r>
      <w:r w:rsidR="00FB5BF2" w:rsidRPr="00463F03">
        <w:rPr>
          <w:rFonts w:eastAsia="Times New Roman"/>
          <w:bCs/>
          <w:color w:val="000000" w:themeColor="text1"/>
          <w:lang w:eastAsia="lt-LT"/>
        </w:rPr>
        <w:t xml:space="preserve">Detalizuoti </w:t>
      </w:r>
      <w:r w:rsidR="00F6314E" w:rsidRPr="00463F03">
        <w:rPr>
          <w:rFonts w:eastAsia="Times New Roman"/>
          <w:bCs/>
          <w:color w:val="000000" w:themeColor="text1"/>
          <w:lang w:eastAsia="lt-LT"/>
        </w:rPr>
        <w:t xml:space="preserve">Savivaldybės turto nuomos konkursus </w:t>
      </w:r>
      <w:r w:rsidR="00FB5BF2" w:rsidRPr="00463F03">
        <w:rPr>
          <w:rFonts w:eastAsia="Times New Roman"/>
          <w:bCs/>
          <w:color w:val="000000" w:themeColor="text1"/>
          <w:lang w:eastAsia="lt-LT"/>
        </w:rPr>
        <w:t xml:space="preserve">organizuojančios ir vykdančios </w:t>
      </w:r>
      <w:r w:rsidR="00F6314E" w:rsidRPr="00463F03">
        <w:rPr>
          <w:rFonts w:eastAsia="Times New Roman"/>
          <w:bCs/>
          <w:color w:val="000000" w:themeColor="text1"/>
          <w:lang w:eastAsia="lt-LT"/>
        </w:rPr>
        <w:t xml:space="preserve">komisijos narių nusišalinimo procedūrą ir nustatyti </w:t>
      </w:r>
      <w:r w:rsidR="00FB5BF2" w:rsidRPr="00463F03">
        <w:rPr>
          <w:rFonts w:eastAsia="Times New Roman"/>
          <w:bCs/>
          <w:color w:val="000000" w:themeColor="text1"/>
          <w:lang w:eastAsia="lt-LT"/>
        </w:rPr>
        <w:t>reikalavimą nusišalinusiam nariui fiziškai nedalyvauti komisijos posėdyje, sukurti konfidencialumo pasižadėjimo institutą.</w:t>
      </w:r>
    </w:p>
    <w:p w14:paraId="46AF3B96" w14:textId="1698E4E5" w:rsidR="00FB5BF2" w:rsidRPr="00463F03" w:rsidRDefault="00B2607C"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6. </w:t>
      </w:r>
      <w:r w:rsidR="00FB5BF2" w:rsidRPr="00463F03">
        <w:rPr>
          <w:rFonts w:eastAsia="Times New Roman"/>
          <w:bCs/>
          <w:color w:val="000000" w:themeColor="text1"/>
          <w:lang w:eastAsia="lt-LT"/>
        </w:rPr>
        <w:t>Savivaldybės teisės aktuose, reglamentuojančiuose Savivaldybės turto nuomą, nustatyti turto nuomos konkursus organizuojančių ir vykdančių komisijų sprendimų priėmimo tvarką.</w:t>
      </w:r>
    </w:p>
    <w:p w14:paraId="21901E40" w14:textId="74BA372E" w:rsidR="009D1742" w:rsidRPr="00463F03" w:rsidRDefault="00B2607C"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7. </w:t>
      </w:r>
      <w:r w:rsidR="009D1742" w:rsidRPr="00463F03">
        <w:rPr>
          <w:rFonts w:eastAsia="Times New Roman"/>
          <w:bCs/>
          <w:color w:val="000000" w:themeColor="text1"/>
          <w:lang w:eastAsia="lt-LT"/>
        </w:rPr>
        <w:t>Pakeisti Savivaldybės ilgalaikio materialiojo turto nuomos sutarties formą, joje numatant aiškias ir nedviprasmiškas nuomos sąlygas bei užtikrinant tinkamą principinių Savivaldybės materialiojo turto nuomos tvarkos aprašo ir Savivaldybės turto nuomininkų teisėtų lūkesčių principo nuostatų vykdymą.</w:t>
      </w:r>
    </w:p>
    <w:p w14:paraId="164C7F6B" w14:textId="6F278D70" w:rsidR="00FB5BF2" w:rsidRPr="00463F03" w:rsidRDefault="00FB5BF2" w:rsidP="00FB5BF2">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8. Reglamentuoti Savivaldybės turto nuomos sutarčių vykdymo kontrolės procedūrą. </w:t>
      </w:r>
    </w:p>
    <w:p w14:paraId="32522C4E" w14:textId="77777777" w:rsidR="00F6314E" w:rsidRPr="00463F03" w:rsidRDefault="00F6314E" w:rsidP="00497A51">
      <w:pPr>
        <w:spacing w:line="360" w:lineRule="auto"/>
        <w:ind w:firstLine="851"/>
        <w:jc w:val="both"/>
        <w:rPr>
          <w:rFonts w:eastAsia="Times New Roman"/>
          <w:b/>
          <w:bCs/>
          <w:color w:val="000000" w:themeColor="text1"/>
          <w:lang w:eastAsia="lt-LT"/>
        </w:rPr>
      </w:pPr>
    </w:p>
    <w:p w14:paraId="0B0E88CD" w14:textId="62A0B3D1" w:rsidR="00497A51" w:rsidRPr="00463F03" w:rsidRDefault="006D2D15" w:rsidP="00497A51">
      <w:pPr>
        <w:spacing w:line="360" w:lineRule="auto"/>
        <w:ind w:firstLine="851"/>
        <w:jc w:val="both"/>
        <w:rPr>
          <w:rFonts w:eastAsia="Times New Roman"/>
          <w:b/>
          <w:bCs/>
          <w:color w:val="000000" w:themeColor="text1"/>
          <w:lang w:eastAsia="lt-LT"/>
        </w:rPr>
      </w:pPr>
      <w:r w:rsidRPr="00463F03">
        <w:rPr>
          <w:rFonts w:eastAsia="Times New Roman"/>
          <w:b/>
          <w:bCs/>
          <w:color w:val="000000" w:themeColor="text1"/>
          <w:lang w:eastAsia="lt-LT"/>
        </w:rPr>
        <w:t>2</w:t>
      </w:r>
      <w:r w:rsidR="00652643" w:rsidRPr="00463F03">
        <w:rPr>
          <w:rFonts w:eastAsia="Times New Roman"/>
          <w:b/>
          <w:bCs/>
          <w:color w:val="000000" w:themeColor="text1"/>
          <w:lang w:eastAsia="lt-LT"/>
        </w:rPr>
        <w:t xml:space="preserve">.3. </w:t>
      </w:r>
      <w:r w:rsidR="005808D1" w:rsidRPr="00463F03">
        <w:rPr>
          <w:rFonts w:eastAsia="Times New Roman"/>
          <w:b/>
          <w:bCs/>
          <w:color w:val="000000" w:themeColor="text1"/>
          <w:lang w:eastAsia="lt-LT"/>
        </w:rPr>
        <w:t> </w:t>
      </w:r>
      <w:r w:rsidR="00497A51" w:rsidRPr="00463F03">
        <w:rPr>
          <w:rFonts w:eastAsia="Times New Roman"/>
          <w:b/>
          <w:bCs/>
          <w:color w:val="000000" w:themeColor="text1"/>
          <w:lang w:eastAsia="lt-LT"/>
        </w:rPr>
        <w:t>Savivaldybės ilgalaikio materialiojo turto perdavimas panaudos pagrindais</w:t>
      </w:r>
    </w:p>
    <w:p w14:paraId="71BDB5A6" w14:textId="77777777" w:rsidR="005616EB" w:rsidRPr="00F6314E" w:rsidRDefault="005616EB" w:rsidP="00497A51">
      <w:pPr>
        <w:spacing w:line="360" w:lineRule="auto"/>
        <w:ind w:firstLine="851"/>
        <w:jc w:val="both"/>
        <w:rPr>
          <w:rFonts w:eastAsia="Times New Roman"/>
          <w:bCs/>
          <w:color w:val="538135" w:themeColor="accent6" w:themeShade="BF"/>
          <w:lang w:eastAsia="lt-LT"/>
        </w:rPr>
      </w:pPr>
    </w:p>
    <w:p w14:paraId="4D78D9A3" w14:textId="16CB6931"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Pagal Lietuvos Respublikos civilinio kodekso 6.629 straipsnio 1 dalį „</w:t>
      </w:r>
      <w:r w:rsidRPr="00463F03">
        <w:rPr>
          <w:rFonts w:eastAsia="Times New Roman"/>
          <w:bCs/>
          <w:i/>
          <w:color w:val="000000" w:themeColor="text1"/>
          <w:lang w:eastAsia="lt-LT"/>
        </w:rPr>
        <w:t xml:space="preserve">Neatlygintinio naudojimosi daiktu (panaudos) sutartimi viena šalis (panaudos davėjas) perduoda kitai šaliai (panaudos gavėjui) nesunaudojamąjį daiktą laikinai ir neatlygintinai valdyti ir juo naudotis, o panaudos gavėjas įsipareigoja grąžinti tą daiktą tokios būklės, kokios jis jam buvo </w:t>
      </w:r>
      <w:r w:rsidRPr="00463F03">
        <w:rPr>
          <w:rFonts w:eastAsia="Times New Roman"/>
          <w:bCs/>
          <w:i/>
          <w:color w:val="000000" w:themeColor="text1"/>
          <w:lang w:eastAsia="lt-LT"/>
        </w:rPr>
        <w:lastRenderedPageBreak/>
        <w:t>perduotas atsižvelgiant į normalų susidėvėjimą arba sutartyje numatytos būklės</w:t>
      </w:r>
      <w:r w:rsidRPr="00463F03">
        <w:rPr>
          <w:rFonts w:eastAsia="Times New Roman"/>
          <w:bCs/>
          <w:color w:val="000000" w:themeColor="text1"/>
          <w:lang w:eastAsia="lt-LT"/>
        </w:rPr>
        <w:t xml:space="preserve">“. Savivaldybių turto perdavimo panaudos pagrindais laikinai neatlygintinai valdyti ir naudotis reglamentavimą konkretina </w:t>
      </w:r>
      <w:r w:rsidR="00DF2170" w:rsidRPr="00463F03">
        <w:rPr>
          <w:rFonts w:eastAsia="Times New Roman"/>
          <w:bCs/>
          <w:color w:val="000000" w:themeColor="text1"/>
          <w:lang w:eastAsia="lt-LT"/>
        </w:rPr>
        <w:t>Į</w:t>
      </w:r>
      <w:r w:rsidRPr="00463F03">
        <w:rPr>
          <w:rFonts w:eastAsia="Times New Roman"/>
          <w:bCs/>
          <w:color w:val="000000" w:themeColor="text1"/>
          <w:lang w:eastAsia="lt-LT"/>
        </w:rPr>
        <w:t>statymas, kurio 14 straipsnio 1 dalis nurodo, jog savivaldybės turtas savivaldybės tarybos nustatyta tvarka gali būti perduodamas panaudos pagrindais laikinai neatlygintinai valdyti ir naudotis subjektams, kurie patenka į pateikiamą baigtinį kategorijų sąrašą</w:t>
      </w:r>
      <w:r w:rsidR="00B53550" w:rsidRPr="00463F03">
        <w:rPr>
          <w:rStyle w:val="FootnoteReference"/>
          <w:rFonts w:eastAsia="Times New Roman"/>
          <w:bCs/>
          <w:color w:val="000000" w:themeColor="text1"/>
          <w:lang w:eastAsia="lt-LT"/>
        </w:rPr>
        <w:footnoteReference w:id="20"/>
      </w:r>
      <w:r w:rsidRPr="00463F03">
        <w:rPr>
          <w:rFonts w:eastAsia="Times New Roman"/>
          <w:bCs/>
          <w:color w:val="000000" w:themeColor="text1"/>
          <w:lang w:eastAsia="lt-LT"/>
        </w:rPr>
        <w:t xml:space="preserve">. </w:t>
      </w:r>
    </w:p>
    <w:p w14:paraId="304225CC" w14:textId="2845A72F"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Analizuojamu laikotarpiu Savivaldybės turto perdavimą panaudos pagrindais reglamentavo Savivaldybės tarybos 2014 m. gruodžio 30 d. sprendimu Nr. T-VII-1124 patvirtintas ir vėlesniais sprendimais (2015 m. spalio 30 d. Nr. T-VIII-166 ir 2017 m. gegužės 2 d. Nr. T-VIII-666) iš dalies pakeistas Varėnos rajono savivaldybės turto perdavimo panaudos pagrindais laikinai neatlygintinai valdyti ir naudoti tvarkos aprašas (toliau</w:t>
      </w:r>
      <w:r w:rsidR="00E402A9" w:rsidRPr="00463F03">
        <w:rPr>
          <w:rFonts w:eastAsia="Times New Roman"/>
          <w:bCs/>
          <w:color w:val="000000" w:themeColor="text1"/>
          <w:lang w:eastAsia="lt-LT"/>
        </w:rPr>
        <w:t xml:space="preserve"> </w:t>
      </w:r>
      <w:r w:rsidRPr="00463F03">
        <w:rPr>
          <w:rFonts w:eastAsia="Times New Roman"/>
          <w:bCs/>
          <w:color w:val="000000" w:themeColor="text1"/>
          <w:lang w:eastAsia="lt-LT"/>
        </w:rPr>
        <w:t>- Aprašas).</w:t>
      </w:r>
    </w:p>
    <w:p w14:paraId="74B0C5F1" w14:textId="5A12E1C3"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Išanalizavus ir antikorupciniu požiūriu įvertinus </w:t>
      </w:r>
      <w:r w:rsidR="00E402A9" w:rsidRPr="00463F03">
        <w:rPr>
          <w:rFonts w:eastAsia="Times New Roman"/>
          <w:bCs/>
          <w:color w:val="000000" w:themeColor="text1"/>
          <w:lang w:eastAsia="lt-LT"/>
        </w:rPr>
        <w:t>Aprašo turinį</w:t>
      </w:r>
      <w:r w:rsidRPr="00463F03">
        <w:rPr>
          <w:rFonts w:eastAsia="Times New Roman"/>
          <w:bCs/>
          <w:color w:val="000000" w:themeColor="text1"/>
          <w:lang w:eastAsia="lt-LT"/>
        </w:rPr>
        <w:t xml:space="preserve"> ir praktinį įgyvendinimą, nustatyti sekantys galimi korupcijos rizikos veiksniai: </w:t>
      </w:r>
    </w:p>
    <w:p w14:paraId="3CA6AFA7" w14:textId="1B0F4049" w:rsidR="00497A51" w:rsidRPr="00463F03" w:rsidRDefault="00CF1181" w:rsidP="00CF1181">
      <w:pPr>
        <w:pStyle w:val="ListParagraph"/>
        <w:spacing w:line="360" w:lineRule="auto"/>
        <w:ind w:left="0" w:firstLine="851"/>
        <w:jc w:val="both"/>
        <w:rPr>
          <w:rFonts w:eastAsia="Times New Roman"/>
          <w:bCs/>
          <w:color w:val="000000" w:themeColor="text1"/>
          <w:lang w:eastAsia="lt-LT"/>
        </w:rPr>
      </w:pPr>
      <w:r w:rsidRPr="00463F03">
        <w:rPr>
          <w:rFonts w:eastAsia="Times New Roman"/>
          <w:bCs/>
          <w:color w:val="000000" w:themeColor="text1"/>
          <w:lang w:eastAsia="lt-LT"/>
        </w:rPr>
        <w:t>1</w:t>
      </w:r>
      <w:r w:rsidRPr="00463F03">
        <w:rPr>
          <w:rFonts w:eastAsia="Times New Roman"/>
          <w:bCs/>
          <w:i/>
          <w:color w:val="000000" w:themeColor="text1"/>
          <w:lang w:eastAsia="lt-LT"/>
        </w:rPr>
        <w:t xml:space="preserve">. </w:t>
      </w:r>
      <w:r w:rsidR="00497A51" w:rsidRPr="00463F03">
        <w:rPr>
          <w:rFonts w:eastAsia="Times New Roman"/>
          <w:bCs/>
          <w:i/>
          <w:color w:val="000000" w:themeColor="text1"/>
          <w:lang w:eastAsia="lt-LT"/>
        </w:rPr>
        <w:t>Aprašas nedetalizuoja atskirų jame įtvirtintų Įstatymo nuostatų įgyvendinimo</w:t>
      </w:r>
      <w:r w:rsidR="00497A51" w:rsidRPr="00463F03">
        <w:rPr>
          <w:rFonts w:eastAsia="Times New Roman"/>
          <w:bCs/>
          <w:color w:val="000000" w:themeColor="text1"/>
          <w:lang w:eastAsia="lt-LT"/>
        </w:rPr>
        <w:t xml:space="preserve">. Dalis Aprašo nuostatų atkartoja </w:t>
      </w:r>
      <w:r w:rsidR="00497A51" w:rsidRPr="00463F03">
        <w:rPr>
          <w:rFonts w:eastAsia="Times New Roman"/>
          <w:bCs/>
          <w:color w:val="000000" w:themeColor="text1"/>
          <w:lang w:eastAsia="lt-LT"/>
        </w:rPr>
        <w:lastRenderedPageBreak/>
        <w:t xml:space="preserve">Įstatymo 14 straipsnio nuostatas, tačiau nedetalizuoja jų įgyvendinimo, nors Aprašas kaip Įstatymo nuostatas įgyvendinantis teisės aktas turėtų tai atlikti. </w:t>
      </w:r>
      <w:r w:rsidR="00DB27D7" w:rsidRPr="00463F03">
        <w:rPr>
          <w:rFonts w:eastAsia="Times New Roman"/>
          <w:bCs/>
          <w:color w:val="000000" w:themeColor="text1"/>
          <w:lang w:eastAsia="lt-LT"/>
        </w:rPr>
        <w:t>T</w:t>
      </w:r>
      <w:r w:rsidR="00497A51" w:rsidRPr="00463F03">
        <w:rPr>
          <w:rFonts w:eastAsia="Times New Roman"/>
          <w:bCs/>
          <w:color w:val="000000" w:themeColor="text1"/>
          <w:lang w:eastAsia="lt-LT"/>
        </w:rPr>
        <w:t xml:space="preserve">uo Savivaldybėje nesukuriamos vidaus kontrolės priemonės, užtikrinančios tinkamą Įstatymo nuostatų įgyvendinimą bei sudaromos sąlygos interpretacijai ir neobjektyviems sprendimams. </w:t>
      </w:r>
    </w:p>
    <w:p w14:paraId="61AD724E" w14:textId="7892A390"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i/>
          <w:color w:val="000000" w:themeColor="text1"/>
          <w:lang w:eastAsia="lt-LT"/>
        </w:rPr>
        <w:t>P</w:t>
      </w:r>
      <w:r w:rsidR="001341DE">
        <w:rPr>
          <w:rFonts w:eastAsia="Times New Roman"/>
          <w:bCs/>
          <w:i/>
          <w:color w:val="000000" w:themeColor="text1"/>
          <w:lang w:eastAsia="lt-LT"/>
        </w:rPr>
        <w:t>vz.</w:t>
      </w:r>
      <w:r w:rsidRPr="00463F03">
        <w:rPr>
          <w:rFonts w:eastAsia="Times New Roman"/>
          <w:bCs/>
          <w:color w:val="000000" w:themeColor="text1"/>
          <w:lang w:eastAsia="lt-LT"/>
        </w:rPr>
        <w:t xml:space="preserve"> Įstatymo 14 straipsnio 4 dalies nuostatos „</w:t>
      </w:r>
      <w:r w:rsidRPr="00463F03">
        <w:rPr>
          <w:rFonts w:eastAsia="Times New Roman"/>
          <w:bCs/>
          <w:i/>
          <w:color w:val="000000" w:themeColor="text1"/>
          <w:lang w:eastAsia="lt-LT"/>
        </w:rPr>
        <w:t>Prieš sudarydamas panaudos sutartį panaudos gavėjas turi pateikti rašytinį įsipareigojimą panaudos sutartyje numatytomis sąlygomis panaudoti savo lėšas perduoto nekilnojamojo daikto einamajam ir statinio kapitaliniam remontui, kito ilgalaikio materialiojo turto remontui atlikti</w:t>
      </w:r>
      <w:r w:rsidRPr="00463F03">
        <w:rPr>
          <w:rFonts w:eastAsia="Times New Roman"/>
          <w:bCs/>
          <w:color w:val="000000" w:themeColor="text1"/>
          <w:lang w:eastAsia="lt-LT"/>
        </w:rPr>
        <w:t>“ yra pažodžiui atkartotos Aprašo 7 punkte. Aprašas turėtų konkretinti šios nuostatos įgyvendinimo tvarką, t.</w:t>
      </w:r>
      <w:r w:rsidR="001341DE">
        <w:rPr>
          <w:rFonts w:eastAsia="Times New Roman"/>
          <w:bCs/>
          <w:color w:val="000000" w:themeColor="text1"/>
          <w:lang w:eastAsia="lt-LT"/>
        </w:rPr>
        <w:t xml:space="preserve"> </w:t>
      </w:r>
      <w:r w:rsidRPr="00463F03">
        <w:rPr>
          <w:rFonts w:eastAsia="Times New Roman"/>
          <w:bCs/>
          <w:color w:val="000000" w:themeColor="text1"/>
          <w:lang w:eastAsia="lt-LT"/>
        </w:rPr>
        <w:t>y. nustatyti įsipareigojimo formą, numatyti kada, kokiu būdu ir kam šis įsipareigojimas turi būti pateikiamas ir pan.</w:t>
      </w:r>
      <w:r w:rsidR="00DB27D7" w:rsidRPr="00463F03">
        <w:rPr>
          <w:rFonts w:eastAsia="Times New Roman"/>
          <w:bCs/>
          <w:color w:val="000000" w:themeColor="text1"/>
          <w:lang w:eastAsia="lt-LT"/>
        </w:rPr>
        <w:t>.</w:t>
      </w:r>
    </w:p>
    <w:p w14:paraId="560715F7" w14:textId="604222E9" w:rsidR="00497A51" w:rsidRPr="00463F03" w:rsidRDefault="00CF1181" w:rsidP="00CF1181">
      <w:pPr>
        <w:pStyle w:val="ListParagraph"/>
        <w:spacing w:line="360" w:lineRule="auto"/>
        <w:ind w:left="0" w:firstLine="851"/>
        <w:jc w:val="both"/>
        <w:rPr>
          <w:rFonts w:eastAsia="Times New Roman"/>
          <w:bCs/>
          <w:color w:val="000000" w:themeColor="text1"/>
          <w:lang w:eastAsia="lt-LT"/>
        </w:rPr>
      </w:pPr>
      <w:r w:rsidRPr="00463F03">
        <w:rPr>
          <w:rFonts w:eastAsia="Times New Roman"/>
          <w:bCs/>
          <w:color w:val="000000" w:themeColor="text1"/>
          <w:lang w:eastAsia="lt-LT"/>
        </w:rPr>
        <w:t>2</w:t>
      </w:r>
      <w:r w:rsidRPr="00463F03">
        <w:rPr>
          <w:rFonts w:eastAsia="Times New Roman"/>
          <w:bCs/>
          <w:i/>
          <w:color w:val="000000" w:themeColor="text1"/>
          <w:lang w:eastAsia="lt-LT"/>
        </w:rPr>
        <w:t xml:space="preserve">. </w:t>
      </w:r>
      <w:r w:rsidR="00497A51" w:rsidRPr="00463F03">
        <w:rPr>
          <w:rFonts w:eastAsia="Times New Roman"/>
          <w:bCs/>
          <w:i/>
          <w:color w:val="000000" w:themeColor="text1"/>
          <w:lang w:eastAsia="lt-LT"/>
        </w:rPr>
        <w:t>Esamas Savivaldybės turto perdavimo panaudos pagrindais teisinis reglamentavimas nenustato Savivaldybės turto perdavimo panaudos pagrindais mechanizmo</w:t>
      </w:r>
      <w:r w:rsidR="00497A51" w:rsidRPr="00463F03">
        <w:rPr>
          <w:rFonts w:eastAsia="Times New Roman"/>
          <w:bCs/>
          <w:color w:val="000000" w:themeColor="text1"/>
          <w:lang w:eastAsia="lt-LT"/>
        </w:rPr>
        <w:t>. Savivaldybės teisės aktai neįvardina Savivaldybės turto perdavimo panaudos pagrindais proceso etapų ir nenustato atskirų jų procedūrų. Apraše nėra aiškiai įvardinti dokumentai, kuriuos turi pateikti subjektai, pageidaujantys tapti Savivaldybės turto panaudos gavėjais</w:t>
      </w:r>
      <w:r w:rsidR="00E402A9" w:rsidRPr="00463F03">
        <w:rPr>
          <w:rFonts w:eastAsia="Times New Roman"/>
          <w:bCs/>
          <w:color w:val="000000" w:themeColor="text1"/>
          <w:lang w:eastAsia="lt-LT"/>
        </w:rPr>
        <w:t>,</w:t>
      </w:r>
      <w:r w:rsidR="00497A51" w:rsidRPr="00463F03">
        <w:rPr>
          <w:rFonts w:eastAsia="Times New Roman"/>
          <w:bCs/>
          <w:color w:val="000000" w:themeColor="text1"/>
          <w:lang w:eastAsia="lt-LT"/>
        </w:rPr>
        <w:t xml:space="preserve"> neaišku kam konkrečiai ir kokia forma jie turi būti pateikiami; neaišku kas ir kuo vadovaujantis juos nagrinėja, kas ir kokia forma informuoja panaudos gavėjus (esamus ir galimus) apie jų atžvilgiu Savivaldybės priimtus sprendimus ir t.t.. Dėl to neužtikrinamas Savivaldybės turto perdavimo panaudos pagrindais proceso skaidrumas bei sudaromos sąlygos kilti abejonėms dėl Savivaldybės priimtų sprendimų nešališkumo. </w:t>
      </w:r>
    </w:p>
    <w:p w14:paraId="68E299B1" w14:textId="0658BB55"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lastRenderedPageBreak/>
        <w:t>Manome, jog Savivaldybei, sudarius sąlygas Savivaldybės turto perdavimo panaudos pagrindais procedūras (susijusias su panaudos gavėjų prašymų ir kartu teiktinų dokumentų pateikimu bei informavimu apie panaudos davėjo priimtus sprendimus) atlikti elektroninėmis priemonėmis, būtų užtikrintas Savivaldybės veiklos skaidrumas ir sumažinta administracinė našta</w:t>
      </w:r>
      <w:r w:rsidR="00B53550" w:rsidRPr="00463F03">
        <w:rPr>
          <w:rStyle w:val="FootnoteReference"/>
          <w:rFonts w:eastAsia="Times New Roman"/>
          <w:bCs/>
          <w:color w:val="000000" w:themeColor="text1"/>
          <w:lang w:eastAsia="lt-LT"/>
        </w:rPr>
        <w:footnoteReference w:id="21"/>
      </w:r>
      <w:r w:rsidR="005B7C33" w:rsidRPr="00463F03">
        <w:rPr>
          <w:rFonts w:eastAsia="Times New Roman"/>
          <w:bCs/>
          <w:color w:val="000000" w:themeColor="text1"/>
          <w:lang w:eastAsia="lt-LT"/>
        </w:rPr>
        <w:t>.</w:t>
      </w:r>
      <w:r w:rsidR="00B53550" w:rsidRPr="00463F03">
        <w:rPr>
          <w:rFonts w:eastAsia="Times New Roman"/>
          <w:bCs/>
          <w:color w:val="000000" w:themeColor="text1"/>
          <w:lang w:eastAsia="lt-LT"/>
        </w:rPr>
        <w:t xml:space="preserve"> </w:t>
      </w:r>
    </w:p>
    <w:p w14:paraId="582F09E5" w14:textId="0EABD233" w:rsidR="00497A51" w:rsidRPr="00463F03" w:rsidRDefault="005B7C33"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3. </w:t>
      </w:r>
      <w:r w:rsidR="00497A51" w:rsidRPr="00463F03">
        <w:rPr>
          <w:rFonts w:eastAsia="Times New Roman"/>
          <w:bCs/>
          <w:i/>
          <w:color w:val="000000" w:themeColor="text1"/>
          <w:lang w:eastAsia="lt-LT"/>
        </w:rPr>
        <w:t>Nenustatyta subjektų, pageidaujančių tapti panaudos gavėjais, vertinimo sistema</w:t>
      </w:r>
      <w:r w:rsidR="00497A51" w:rsidRPr="00463F03">
        <w:rPr>
          <w:rFonts w:eastAsia="Times New Roman"/>
          <w:bCs/>
          <w:color w:val="000000" w:themeColor="text1"/>
          <w:lang w:eastAsia="lt-LT"/>
        </w:rPr>
        <w:t>. Aprašas nenurodo kokia tvarka ir kokiais vertinimo kriterijais vadovaujantis Savivaldybėje yra atrenkami Savivaldybės turto panaudos gavėjai. Tai yra:</w:t>
      </w:r>
    </w:p>
    <w:p w14:paraId="1F9B73EE" w14:textId="64423A48" w:rsidR="00497A51" w:rsidRPr="00463F03" w:rsidRDefault="00BB4A3A"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3.1. </w:t>
      </w:r>
      <w:r w:rsidR="00497A51" w:rsidRPr="00463F03">
        <w:rPr>
          <w:rFonts w:eastAsia="Times New Roman"/>
          <w:bCs/>
          <w:color w:val="000000" w:themeColor="text1"/>
          <w:lang w:eastAsia="lt-LT"/>
        </w:rPr>
        <w:t>Pagal Įstatymo 14 straipsnio 2 dalį savivaldybių turtas panaudos pagrindais laikinai neatlygintinai valdyti ir naudotis gali būti perduodamas tik toms asociacijoms ir tiems labdaros ir paramos fondams, kurių pagrindinis veiklos tikslas – teikti naudą visuomenei ar jos daliai socialinėje arba valstybės nacionalinio saugumo stiprinimo srityje. Aprašo 1.4 ir 1.7 punktai įtvirtina minėtą Įstatymo nuostatą, tačiau nenurodo kriterijų ar teisės aktų, kuriais vadovaujantis Savivaldybė asociacijų ir labdaros ir paramos fondų veiklą priskiria socialinei arba valstybės nacionalinio saugumo sričiai. Dėl to atsiranda rizika, jog asociacijų ir labdaros ir paramos fondų, pageidaujančių tapti panaudos gavėjais</w:t>
      </w:r>
      <w:r w:rsidR="00E402A9" w:rsidRPr="00463F03">
        <w:rPr>
          <w:rFonts w:eastAsia="Times New Roman"/>
          <w:bCs/>
          <w:color w:val="000000" w:themeColor="text1"/>
          <w:lang w:eastAsia="lt-LT"/>
        </w:rPr>
        <w:t>,</w:t>
      </w:r>
      <w:r w:rsidR="00497A51" w:rsidRPr="00463F03">
        <w:rPr>
          <w:rFonts w:eastAsia="Times New Roman"/>
          <w:bCs/>
          <w:color w:val="000000" w:themeColor="text1"/>
          <w:lang w:eastAsia="lt-LT"/>
        </w:rPr>
        <w:t xml:space="preserve"> veiklos vertinimui gali būti taikomi skirtingi kriterijai.</w:t>
      </w:r>
    </w:p>
    <w:p w14:paraId="29BB2DDB" w14:textId="1F90BF99"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3.2.</w:t>
      </w:r>
      <w:r w:rsidR="00345C49" w:rsidRPr="00463F03">
        <w:rPr>
          <w:rFonts w:eastAsia="Times New Roman"/>
          <w:bCs/>
          <w:color w:val="000000" w:themeColor="text1"/>
          <w:lang w:eastAsia="lt-LT"/>
        </w:rPr>
        <w:t xml:space="preserve"> </w:t>
      </w:r>
      <w:r w:rsidRPr="00463F03">
        <w:rPr>
          <w:rFonts w:eastAsia="Times New Roman"/>
          <w:bCs/>
          <w:color w:val="000000" w:themeColor="text1"/>
          <w:lang w:eastAsia="lt-LT"/>
        </w:rPr>
        <w:t xml:space="preserve">Aprašo 3 punktas įtvirtina Įstatymo 14 straipsnio 3 dalies nuostatą ir nustato kriterijus, kuriuos turi atitikti </w:t>
      </w:r>
      <w:r w:rsidRPr="00463F03">
        <w:rPr>
          <w:rFonts w:eastAsia="Times New Roman"/>
          <w:bCs/>
          <w:color w:val="000000" w:themeColor="text1"/>
          <w:lang w:eastAsia="lt-LT"/>
        </w:rPr>
        <w:lastRenderedPageBreak/>
        <w:t>subjektai</w:t>
      </w:r>
      <w:r w:rsidR="00B53550" w:rsidRPr="00463F03">
        <w:rPr>
          <w:rStyle w:val="FootnoteReference"/>
          <w:rFonts w:eastAsia="Times New Roman"/>
          <w:bCs/>
          <w:color w:val="000000" w:themeColor="text1"/>
          <w:lang w:eastAsia="lt-LT"/>
        </w:rPr>
        <w:footnoteReference w:id="22"/>
      </w:r>
      <w:r w:rsidRPr="00463F03">
        <w:rPr>
          <w:rFonts w:eastAsia="Times New Roman"/>
          <w:bCs/>
          <w:color w:val="000000" w:themeColor="text1"/>
          <w:lang w:eastAsia="lt-LT"/>
        </w:rPr>
        <w:t xml:space="preserve">, pageidaujantys panaudos pagrindais gauti Savivaldybės turtą. Tačiau Savivaldybės teisės aktai nenustato kas ir kuo vadovaujantis nusprendžia, kad subjektas atitinka/neatitinka Aprašo 3 punkte įtvirtintus kriterijus. Be to, Savivaldybėje nėra nustatyta, kaip sprendžiama, su kuriuo subjektu sudaryti panaudos sutartį, jeigu pretendentų į konkretų panaudos objektą yra daugiau nei vienas. Manome, jog tokia situacija </w:t>
      </w:r>
      <w:r w:rsidR="00BB4A3A" w:rsidRPr="00463F03">
        <w:rPr>
          <w:rFonts w:eastAsia="Times New Roman"/>
          <w:bCs/>
          <w:color w:val="000000" w:themeColor="text1"/>
          <w:lang w:eastAsia="lt-LT"/>
        </w:rPr>
        <w:t xml:space="preserve">atskiriems </w:t>
      </w:r>
      <w:r w:rsidRPr="00463F03">
        <w:rPr>
          <w:rFonts w:eastAsia="Times New Roman"/>
          <w:bCs/>
          <w:color w:val="000000" w:themeColor="text1"/>
          <w:lang w:eastAsia="lt-LT"/>
        </w:rPr>
        <w:t>Savivaldybės darbuotojams sudaro galimybę neribotai diskrecijai, kuri gali sudaryti sąlygas korupcijai atsirasti.</w:t>
      </w:r>
    </w:p>
    <w:p w14:paraId="7D1148DE" w14:textId="1E59E543" w:rsidR="005D6DCF" w:rsidRDefault="005D6DCF" w:rsidP="00497A51">
      <w:pPr>
        <w:spacing w:line="360" w:lineRule="auto"/>
        <w:ind w:firstLine="851"/>
        <w:jc w:val="both"/>
        <w:rPr>
          <w:rFonts w:eastAsia="Times New Roman"/>
          <w:bCs/>
          <w:color w:val="000000" w:themeColor="text1"/>
          <w:lang w:eastAsia="lt-LT"/>
        </w:rPr>
      </w:pPr>
      <w:r w:rsidRPr="005D6DCF">
        <w:rPr>
          <w:rFonts w:eastAsia="Times New Roman"/>
          <w:bCs/>
          <w:i/>
          <w:color w:val="000000" w:themeColor="text1"/>
          <w:lang w:eastAsia="lt-LT"/>
        </w:rPr>
        <w:t xml:space="preserve">Pvz. </w:t>
      </w:r>
      <w:r w:rsidRPr="005D6DCF">
        <w:rPr>
          <w:rFonts w:eastAsia="Times New Roman"/>
          <w:bCs/>
          <w:color w:val="000000" w:themeColor="text1"/>
          <w:lang w:eastAsia="lt-LT"/>
        </w:rPr>
        <w:t>Savivaldybės įgyvendinamo projekto „Pastato, esančio Pušelės g. 11, Naujųjų Valkininkų k., Varėnos r., atnaujinimas ir pritaikymas bendruomenės poreikiams“ informaciniame pranešime</w:t>
      </w:r>
      <w:r w:rsidRPr="005D6DCF">
        <w:rPr>
          <w:rStyle w:val="FootnoteReference"/>
          <w:rFonts w:eastAsia="Times New Roman"/>
          <w:bCs/>
          <w:color w:val="000000" w:themeColor="text1"/>
          <w:lang w:eastAsia="lt-LT"/>
        </w:rPr>
        <w:footnoteReference w:id="23"/>
      </w:r>
      <w:r w:rsidRPr="005D6DCF">
        <w:rPr>
          <w:rFonts w:eastAsia="Times New Roman"/>
          <w:bCs/>
          <w:color w:val="000000" w:themeColor="text1"/>
          <w:lang w:eastAsia="lt-LT"/>
        </w:rPr>
        <w:t xml:space="preserve"> nurodoma, kad </w:t>
      </w:r>
      <w:r w:rsidRPr="005D6DCF">
        <w:rPr>
          <w:rFonts w:eastAsia="Times New Roman"/>
          <w:bCs/>
          <w:i/>
          <w:color w:val="000000" w:themeColor="text1"/>
          <w:lang w:eastAsia="lt-LT"/>
        </w:rPr>
        <w:t>po pastato rekonstrukcijos jame įsikurs Naujųjų Valkininkų kaimo bendruomenė ir Naujųjų Valkininkų kaimo viešoji biblioteka. Vidaus patalpų ir erdvių išplanavimas bus maksimaliai pritaikomas abiejų naudotojų poreikiams, kad patalpas būtų galima panaudoti kuo universaliau įvairiai veiklai ir vietos žmonių užimtumui</w:t>
      </w:r>
      <w:r w:rsidRPr="005D6DCF">
        <w:rPr>
          <w:rFonts w:eastAsia="Times New Roman"/>
          <w:bCs/>
          <w:color w:val="000000" w:themeColor="text1"/>
          <w:lang w:eastAsia="lt-LT"/>
        </w:rPr>
        <w:t xml:space="preserve">. Minėta viešai pateikta informacija leidžia daryti prielaidą, jog Savivaldybė, įgyvendindama šį projektą, kitų bendruomenių atžvilgiu veikia neobjektyviai, nes Naujųjų Valkininkų kaimo </w:t>
      </w:r>
      <w:r w:rsidRPr="005D6DCF">
        <w:rPr>
          <w:rFonts w:eastAsia="Times New Roman"/>
          <w:bCs/>
          <w:color w:val="000000" w:themeColor="text1"/>
          <w:lang w:eastAsia="lt-LT"/>
        </w:rPr>
        <w:lastRenderedPageBreak/>
        <w:t>bendruomenei galimai sudaro išskirtines sąlygas - „garantuoja“ patalpų suteikimą, projektą rengia atsižvelgdama į konkrečius šios bendruomenės poreikius ir pan.. Be to, paminėta aplinkybė suponuoja rizikos, jog bus neužtikrintas tinkamas Savivaldybės turto valdymo, naudojimo ir disponavimo juo principų laikymasis, atsiradimą.</w:t>
      </w:r>
    </w:p>
    <w:p w14:paraId="0CDAED79" w14:textId="7D9AA8A8" w:rsidR="00497A51" w:rsidRPr="00463F03" w:rsidRDefault="00345C49"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4.</w:t>
      </w:r>
      <w:r w:rsidR="00497A51" w:rsidRPr="00463F03">
        <w:rPr>
          <w:rFonts w:eastAsia="Times New Roman"/>
          <w:bCs/>
          <w:color w:val="000000" w:themeColor="text1"/>
          <w:lang w:eastAsia="lt-LT"/>
        </w:rPr>
        <w:t xml:space="preserve"> </w:t>
      </w:r>
      <w:r w:rsidR="00497A51" w:rsidRPr="00463F03">
        <w:rPr>
          <w:rFonts w:eastAsia="Times New Roman"/>
          <w:bCs/>
          <w:i/>
          <w:color w:val="000000" w:themeColor="text1"/>
          <w:lang w:eastAsia="lt-LT"/>
        </w:rPr>
        <w:t>Atskiros Aprašo nuostatos nepakankamai aiškios ir konkrečios</w:t>
      </w:r>
      <w:r w:rsidR="00497A51" w:rsidRPr="00463F03">
        <w:rPr>
          <w:rFonts w:eastAsia="Times New Roman"/>
          <w:bCs/>
          <w:color w:val="000000" w:themeColor="text1"/>
          <w:lang w:eastAsia="lt-LT"/>
        </w:rPr>
        <w:t>. Tai yra:</w:t>
      </w:r>
    </w:p>
    <w:p w14:paraId="45D4F64D" w14:textId="271BBF51" w:rsidR="00497A51" w:rsidRPr="00463F03" w:rsidRDefault="00BB4A3A"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4.1. </w:t>
      </w:r>
      <w:r w:rsidR="00497A51" w:rsidRPr="00463F03">
        <w:rPr>
          <w:rFonts w:eastAsia="Times New Roman"/>
          <w:bCs/>
          <w:color w:val="000000" w:themeColor="text1"/>
          <w:lang w:eastAsia="lt-LT"/>
        </w:rPr>
        <w:t xml:space="preserve">Aprašo 5 punktas nurodo, kad </w:t>
      </w:r>
      <w:r w:rsidR="00497A51" w:rsidRPr="00463F03">
        <w:rPr>
          <w:rFonts w:eastAsia="Times New Roman"/>
          <w:bCs/>
          <w:i/>
          <w:color w:val="000000" w:themeColor="text1"/>
          <w:lang w:eastAsia="lt-LT"/>
        </w:rPr>
        <w:t xml:space="preserve">Sprendime ar administracijos direktoriaus įsakyme turi būti nurodytas panaudos sutarties terminas, perduodamo turto naudojimo paskirtis, taip pat gali būti nurodytos </w:t>
      </w:r>
      <w:r w:rsidR="00497A51" w:rsidRPr="00463F03">
        <w:rPr>
          <w:rFonts w:eastAsia="Times New Roman"/>
          <w:bCs/>
          <w:i/>
          <w:color w:val="000000" w:themeColor="text1"/>
          <w:u w:val="single"/>
          <w:lang w:eastAsia="lt-LT"/>
        </w:rPr>
        <w:t>kitos panaudos sąlygos</w:t>
      </w:r>
      <w:r w:rsidR="00497A51" w:rsidRPr="00463F03">
        <w:rPr>
          <w:rFonts w:eastAsia="Times New Roman"/>
          <w:bCs/>
          <w:i/>
          <w:color w:val="000000" w:themeColor="text1"/>
          <w:lang w:eastAsia="lt-LT"/>
        </w:rPr>
        <w:t>.</w:t>
      </w:r>
      <w:r w:rsidR="00497A51" w:rsidRPr="00463F03">
        <w:rPr>
          <w:rFonts w:eastAsia="Times New Roman"/>
          <w:bCs/>
          <w:color w:val="000000" w:themeColor="text1"/>
          <w:lang w:eastAsia="lt-LT"/>
        </w:rPr>
        <w:t xml:space="preserve"> </w:t>
      </w:r>
      <w:r w:rsidR="00497A51" w:rsidRPr="00463F03">
        <w:rPr>
          <w:rFonts w:eastAsia="Times New Roman"/>
          <w:bCs/>
          <w:i/>
          <w:color w:val="000000" w:themeColor="text1"/>
          <w:lang w:eastAsia="lt-LT"/>
        </w:rPr>
        <w:t>Šios sąlygos privalo būti įrašytos į panaudos sutartį</w:t>
      </w:r>
      <w:r w:rsidR="00497A51" w:rsidRPr="00463F03">
        <w:rPr>
          <w:rFonts w:eastAsia="Times New Roman"/>
          <w:bCs/>
          <w:color w:val="000000" w:themeColor="text1"/>
          <w:lang w:eastAsia="lt-LT"/>
        </w:rPr>
        <w:t xml:space="preserve">. Aprašas neatskleidžia </w:t>
      </w:r>
      <w:r w:rsidR="00FF4776" w:rsidRPr="00463F03">
        <w:rPr>
          <w:rFonts w:eastAsia="Times New Roman"/>
          <w:bCs/>
          <w:color w:val="000000" w:themeColor="text1"/>
          <w:lang w:eastAsia="lt-LT"/>
        </w:rPr>
        <w:t>„</w:t>
      </w:r>
      <w:r w:rsidR="00497A51" w:rsidRPr="00463F03">
        <w:rPr>
          <w:rFonts w:eastAsia="Times New Roman"/>
          <w:bCs/>
          <w:color w:val="000000" w:themeColor="text1"/>
          <w:lang w:eastAsia="lt-LT"/>
        </w:rPr>
        <w:t>kitų panaudos sąlygų</w:t>
      </w:r>
      <w:r w:rsidR="00FF4776" w:rsidRPr="00463F03">
        <w:rPr>
          <w:rFonts w:eastAsia="Times New Roman"/>
          <w:bCs/>
          <w:color w:val="000000" w:themeColor="text1"/>
          <w:lang w:eastAsia="lt-LT"/>
        </w:rPr>
        <w:t>“</w:t>
      </w:r>
      <w:r w:rsidR="00497A51" w:rsidRPr="00463F03">
        <w:rPr>
          <w:rFonts w:eastAsia="Times New Roman"/>
          <w:bCs/>
          <w:color w:val="000000" w:themeColor="text1"/>
          <w:lang w:eastAsia="lt-LT"/>
        </w:rPr>
        <w:t xml:space="preserve"> nustatymo aplinkybių, t.y. nenurodo konkrečių apribojimų/teisių ir pagrindų, kuriais vadovaujantis šie apribojimai/teisės gali ir (ar) turi būti nustatomi kiekvienu konkrečiu atveju. Tokia diskrecija sudaro sąlygas Savivaldybės atsakingiems asmenims veikti neobjektyviai, t.y. atskiriems Savivaldybės turto panaudos gavėjams nustatyti skirtingas turto naudojimo sąlygas. </w:t>
      </w:r>
    </w:p>
    <w:p w14:paraId="15F9BC6B" w14:textId="222C1DF8"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i/>
          <w:color w:val="000000" w:themeColor="text1"/>
          <w:lang w:eastAsia="lt-LT"/>
        </w:rPr>
        <w:t>P</w:t>
      </w:r>
      <w:r w:rsidR="00A76B34">
        <w:rPr>
          <w:rFonts w:eastAsia="Times New Roman"/>
          <w:bCs/>
          <w:i/>
          <w:color w:val="000000" w:themeColor="text1"/>
          <w:lang w:eastAsia="lt-LT"/>
        </w:rPr>
        <w:t>vz</w:t>
      </w:r>
      <w:r w:rsidRPr="00463F03">
        <w:rPr>
          <w:rFonts w:eastAsia="Times New Roman"/>
          <w:bCs/>
          <w:color w:val="000000" w:themeColor="text1"/>
          <w:lang w:eastAsia="lt-LT"/>
        </w:rPr>
        <w:t>. Savivaldybės taryba 2018 m. balandžio 24 d. sprendimu Nr. T-VIII-948</w:t>
      </w:r>
      <w:r w:rsidR="00B53550" w:rsidRPr="00463F03">
        <w:rPr>
          <w:rStyle w:val="FootnoteReference"/>
          <w:rFonts w:eastAsia="Times New Roman"/>
          <w:bCs/>
          <w:color w:val="000000" w:themeColor="text1"/>
          <w:lang w:eastAsia="lt-LT"/>
        </w:rPr>
        <w:footnoteReference w:id="24"/>
      </w:r>
      <w:r w:rsidR="00B53550" w:rsidRPr="00463F03">
        <w:rPr>
          <w:rFonts w:eastAsia="Times New Roman"/>
          <w:bCs/>
          <w:color w:val="000000" w:themeColor="text1"/>
          <w:lang w:eastAsia="lt-LT"/>
        </w:rPr>
        <w:t xml:space="preserve"> </w:t>
      </w:r>
      <w:r w:rsidRPr="00463F03">
        <w:rPr>
          <w:rFonts w:eastAsia="Times New Roman"/>
          <w:bCs/>
          <w:color w:val="000000" w:themeColor="text1"/>
          <w:lang w:eastAsia="lt-LT"/>
        </w:rPr>
        <w:t xml:space="preserve">leido asociacijai „Visuomeninė organizacija Kabelių kaimo bendruomenė“ neatlygintinai 20 metų pagal panaudos sutartį naudotis </w:t>
      </w:r>
      <w:r w:rsidR="0032654F" w:rsidRPr="00463F03">
        <w:rPr>
          <w:rFonts w:eastAsia="Times New Roman"/>
          <w:bCs/>
          <w:color w:val="000000" w:themeColor="text1"/>
          <w:lang w:eastAsia="lt-LT"/>
        </w:rPr>
        <w:t>34,07 kv. m. ploto patalpa, esančia S</w:t>
      </w:r>
      <w:r w:rsidRPr="00463F03">
        <w:rPr>
          <w:rFonts w:eastAsia="Times New Roman"/>
          <w:bCs/>
          <w:color w:val="000000" w:themeColor="text1"/>
          <w:lang w:eastAsia="lt-LT"/>
        </w:rPr>
        <w:t>avivaldybei nuosavybės teise priklausanči</w:t>
      </w:r>
      <w:r w:rsidR="000602BC" w:rsidRPr="00463F03">
        <w:rPr>
          <w:rFonts w:eastAsia="Times New Roman"/>
          <w:bCs/>
          <w:color w:val="000000" w:themeColor="text1"/>
          <w:lang w:eastAsia="lt-LT"/>
        </w:rPr>
        <w:t>ame</w:t>
      </w:r>
      <w:r w:rsidRPr="00463F03">
        <w:rPr>
          <w:rFonts w:eastAsia="Times New Roman"/>
          <w:bCs/>
          <w:color w:val="000000" w:themeColor="text1"/>
          <w:lang w:eastAsia="lt-LT"/>
        </w:rPr>
        <w:t xml:space="preserve"> ir patikėjimo teise Varėnos rajono Marcinkonių pagrindinės mokyklos valdom</w:t>
      </w:r>
      <w:r w:rsidR="0032654F" w:rsidRPr="00463F03">
        <w:rPr>
          <w:rFonts w:eastAsia="Times New Roman"/>
          <w:bCs/>
          <w:color w:val="000000" w:themeColor="text1"/>
          <w:lang w:eastAsia="lt-LT"/>
        </w:rPr>
        <w:t xml:space="preserve">ame </w:t>
      </w:r>
      <w:r w:rsidRPr="00463F03">
        <w:rPr>
          <w:rFonts w:eastAsia="Times New Roman"/>
          <w:bCs/>
          <w:color w:val="000000" w:themeColor="text1"/>
          <w:lang w:eastAsia="lt-LT"/>
        </w:rPr>
        <w:t>pastat</w:t>
      </w:r>
      <w:r w:rsidR="0032654F" w:rsidRPr="00463F03">
        <w:rPr>
          <w:rFonts w:eastAsia="Times New Roman"/>
          <w:bCs/>
          <w:color w:val="000000" w:themeColor="text1"/>
          <w:lang w:eastAsia="lt-LT"/>
        </w:rPr>
        <w:t>e</w:t>
      </w:r>
      <w:r w:rsidRPr="00463F03">
        <w:rPr>
          <w:rFonts w:eastAsia="Times New Roman"/>
          <w:bCs/>
          <w:color w:val="000000" w:themeColor="text1"/>
          <w:lang w:eastAsia="lt-LT"/>
        </w:rPr>
        <w:t>, asociacijos įstatuose numaty</w:t>
      </w:r>
      <w:r w:rsidRPr="00463F03">
        <w:rPr>
          <w:rFonts w:eastAsia="Times New Roman"/>
          <w:bCs/>
          <w:color w:val="000000" w:themeColor="text1"/>
          <w:lang w:eastAsia="lt-LT"/>
        </w:rPr>
        <w:lastRenderedPageBreak/>
        <w:t>tai veiklai, teikiančiai naudą visuomenei, vykdyti. Atkreiptinas dėmesys, kad Savivaldybė, priimdama šį sprendimą nevertino panaudos gavėjo vykdomos veiklos</w:t>
      </w:r>
      <w:r w:rsidR="00B53550" w:rsidRPr="00463F03">
        <w:rPr>
          <w:rStyle w:val="FootnoteReference"/>
          <w:rFonts w:eastAsia="Times New Roman"/>
          <w:bCs/>
          <w:color w:val="000000" w:themeColor="text1"/>
          <w:lang w:eastAsia="lt-LT"/>
        </w:rPr>
        <w:footnoteReference w:id="25"/>
      </w:r>
      <w:r w:rsidRPr="00463F03">
        <w:rPr>
          <w:rFonts w:eastAsia="Times New Roman"/>
          <w:bCs/>
          <w:color w:val="000000" w:themeColor="text1"/>
          <w:lang w:eastAsia="lt-LT"/>
        </w:rPr>
        <w:t xml:space="preserve"> galimo poveikio tame pačiame pastate mokyklos vykdomai veiklai ir minėtu sprendimu turto panaudos gavėjui nenustatė jokių papildomų sąlygų. </w:t>
      </w:r>
    </w:p>
    <w:p w14:paraId="28BE238C" w14:textId="7A525DBA"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4.2. Pagal Aprašo 9 punkto nuostatas Savivaldybės turtas panaudos pagrindais negali būti perduodamas ilgesniam nei 20 metų laikotarpiui, Aprašo 1.1-1.2 punktuose nurodytiems subjektams</w:t>
      </w:r>
      <w:r w:rsidR="009816E1" w:rsidRPr="00463F03">
        <w:rPr>
          <w:rStyle w:val="FootnoteReference"/>
          <w:rFonts w:eastAsia="Times New Roman"/>
          <w:bCs/>
          <w:color w:val="000000" w:themeColor="text1"/>
          <w:lang w:eastAsia="lt-LT"/>
        </w:rPr>
        <w:footnoteReference w:id="26"/>
      </w:r>
      <w:r w:rsidRPr="00463F03">
        <w:rPr>
          <w:rFonts w:eastAsia="Times New Roman"/>
          <w:bCs/>
          <w:color w:val="000000" w:themeColor="text1"/>
          <w:lang w:eastAsia="lt-LT"/>
        </w:rPr>
        <w:t>, ir ne ilgesniam nei 10 metų laikotarpiui, Aprašo 1.3-1.8 punktuose</w:t>
      </w:r>
      <w:r w:rsidR="00630D7D" w:rsidRPr="00463F03">
        <w:rPr>
          <w:rStyle w:val="FootnoteReference"/>
          <w:rFonts w:eastAsia="Times New Roman"/>
          <w:bCs/>
          <w:color w:val="000000" w:themeColor="text1"/>
          <w:lang w:eastAsia="lt-LT"/>
        </w:rPr>
        <w:footnoteReference w:id="27"/>
      </w:r>
      <w:r w:rsidRPr="00463F03">
        <w:rPr>
          <w:rFonts w:eastAsia="Times New Roman"/>
          <w:bCs/>
          <w:color w:val="000000" w:themeColor="text1"/>
          <w:lang w:eastAsia="lt-LT"/>
        </w:rPr>
        <w:t xml:space="preserve"> nurodytiems subjektams</w:t>
      </w:r>
      <w:r w:rsidR="00E402A9" w:rsidRPr="00463F03">
        <w:rPr>
          <w:rFonts w:eastAsia="Times New Roman"/>
          <w:bCs/>
          <w:color w:val="000000" w:themeColor="text1"/>
          <w:lang w:eastAsia="lt-LT"/>
        </w:rPr>
        <w:t>. T</w:t>
      </w:r>
      <w:r w:rsidRPr="00463F03">
        <w:rPr>
          <w:rFonts w:eastAsia="Times New Roman"/>
          <w:bCs/>
          <w:color w:val="000000" w:themeColor="text1"/>
          <w:lang w:eastAsia="lt-LT"/>
        </w:rPr>
        <w:t xml:space="preserve">ačiau neaišku, ar toks terminas nustatomas visais atvejais, ar kiekvienu Savivaldybės turto perdavimo panaudos pagrindais atveju, panaudos termino nustatymo klausimas sprendžiamas individualiai (laikantis taisyklės, kad maksimalus terminas negali būti ilgesnis negu 20 ar 10 metų). Pastaruoju atveju, jeigu </w:t>
      </w:r>
      <w:r w:rsidRPr="00463F03">
        <w:rPr>
          <w:rFonts w:eastAsia="Times New Roman"/>
          <w:bCs/>
          <w:color w:val="000000" w:themeColor="text1"/>
          <w:lang w:eastAsia="lt-LT"/>
        </w:rPr>
        <w:lastRenderedPageBreak/>
        <w:t>terminas nustatomas kiekvienu atveju individualiai, neaišku, kokiais kriterijais vadovaujantis nustatomi konkretūs turto perdavimo terminai.</w:t>
      </w:r>
    </w:p>
    <w:p w14:paraId="21668110" w14:textId="3D9A07F3" w:rsidR="00497A51" w:rsidRPr="00463F03" w:rsidRDefault="00FE4CD7"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Analizės metu p</w:t>
      </w:r>
      <w:r w:rsidR="00497A51" w:rsidRPr="00463F03">
        <w:rPr>
          <w:rFonts w:eastAsia="Times New Roman"/>
          <w:bCs/>
          <w:color w:val="000000" w:themeColor="text1"/>
          <w:lang w:eastAsia="lt-LT"/>
        </w:rPr>
        <w:t>astebėta praktika, kuomet</w:t>
      </w:r>
      <w:r w:rsidRPr="00463F03">
        <w:rPr>
          <w:rFonts w:eastAsia="Times New Roman"/>
          <w:bCs/>
          <w:color w:val="000000" w:themeColor="text1"/>
          <w:lang w:eastAsia="lt-LT"/>
        </w:rPr>
        <w:t xml:space="preserve">, </w:t>
      </w:r>
      <w:r w:rsidR="00497A51" w:rsidRPr="00463F03">
        <w:rPr>
          <w:rFonts w:eastAsia="Times New Roman"/>
          <w:bCs/>
          <w:color w:val="000000" w:themeColor="text1"/>
          <w:lang w:eastAsia="lt-LT"/>
        </w:rPr>
        <w:t>norėdamas užtikrinti projekto, kuriuo siekiama gauti Europos sąjungos struktūrinių fondų finansavimą investicijų projektui įgyvendinti, finansavimo sąlygose nurodyt</w:t>
      </w:r>
      <w:r w:rsidRPr="00463F03">
        <w:rPr>
          <w:rFonts w:eastAsia="Times New Roman"/>
          <w:bCs/>
          <w:color w:val="000000" w:themeColor="text1"/>
          <w:lang w:eastAsia="lt-LT"/>
        </w:rPr>
        <w:t>o</w:t>
      </w:r>
      <w:r w:rsidR="00497A51" w:rsidRPr="00463F03">
        <w:rPr>
          <w:rFonts w:eastAsia="Times New Roman"/>
          <w:bCs/>
          <w:color w:val="000000" w:themeColor="text1"/>
          <w:lang w:eastAsia="lt-LT"/>
        </w:rPr>
        <w:t xml:space="preserve"> reikalavim</w:t>
      </w:r>
      <w:r w:rsidRPr="00463F03">
        <w:rPr>
          <w:rFonts w:eastAsia="Times New Roman"/>
          <w:bCs/>
          <w:color w:val="000000" w:themeColor="text1"/>
          <w:lang w:eastAsia="lt-LT"/>
        </w:rPr>
        <w:t>o</w:t>
      </w:r>
      <w:r w:rsidR="00497A51" w:rsidRPr="00463F03">
        <w:rPr>
          <w:rFonts w:eastAsia="Times New Roman"/>
          <w:bCs/>
          <w:color w:val="000000" w:themeColor="text1"/>
          <w:lang w:eastAsia="lt-LT"/>
        </w:rPr>
        <w:t xml:space="preserve"> dėl turto panaudos sutarties galiojimo termino,</w:t>
      </w:r>
      <w:r w:rsidRPr="00463F03">
        <w:rPr>
          <w:rFonts w:eastAsia="Times New Roman"/>
          <w:bCs/>
          <w:color w:val="000000" w:themeColor="text1"/>
          <w:lang w:eastAsia="lt-LT"/>
        </w:rPr>
        <w:t xml:space="preserve"> įvykdymą,</w:t>
      </w:r>
      <w:r w:rsidR="00497A51" w:rsidRPr="00463F03">
        <w:rPr>
          <w:rFonts w:eastAsia="Times New Roman"/>
          <w:bCs/>
          <w:color w:val="000000" w:themeColor="text1"/>
          <w:lang w:eastAsia="lt-LT"/>
        </w:rPr>
        <w:t xml:space="preserve"> panaudos gavėjas dar nepasibaigus panaudos sutarties terminui, kreipiasi į Savivaldybę, prašydamas pratęsti sudarytos panaudos sutarties terminą arba suteikti pagal panaudą kitą turtą. Tokio prašymo pasėkoje, Savivaldybės Taryba paprastai priima panaudos gavėjui palankų sprendimą (pakeičia sutarties terminą, nutraukia panaudos sutartį anksčiau termino </w:t>
      </w:r>
      <w:r w:rsidR="001B5019" w:rsidRPr="00463F03">
        <w:rPr>
          <w:rFonts w:eastAsia="Times New Roman"/>
          <w:bCs/>
          <w:color w:val="000000" w:themeColor="text1"/>
          <w:lang w:eastAsia="lt-LT"/>
        </w:rPr>
        <w:t>a</w:t>
      </w:r>
      <w:r w:rsidR="00497A51" w:rsidRPr="00463F03">
        <w:rPr>
          <w:rFonts w:eastAsia="Times New Roman"/>
          <w:bCs/>
          <w:color w:val="000000" w:themeColor="text1"/>
          <w:lang w:eastAsia="lt-LT"/>
        </w:rPr>
        <w:t>r perduoda kitą turtą). Ydinga tai, kad tokia procedūra Apraše nereglamentuota, tačiau faktiškai taikoma. Taip sudaromos prielaidos korupcijai, piktnaudžiavimui ir susitarimams, nes šiuo atveju Savivaldybės sprendimas yra vienas iš veiksnių</w:t>
      </w:r>
      <w:r w:rsidR="00AC151D" w:rsidRPr="00463F03">
        <w:rPr>
          <w:rFonts w:eastAsia="Times New Roman"/>
          <w:bCs/>
          <w:color w:val="000000" w:themeColor="text1"/>
          <w:lang w:eastAsia="lt-LT"/>
        </w:rPr>
        <w:t>,</w:t>
      </w:r>
      <w:r w:rsidR="00497A51" w:rsidRPr="00463F03">
        <w:rPr>
          <w:rFonts w:eastAsia="Times New Roman"/>
          <w:bCs/>
          <w:color w:val="000000" w:themeColor="text1"/>
          <w:lang w:eastAsia="lt-LT"/>
        </w:rPr>
        <w:t xml:space="preserve"> užtikrinančių panaudos gavėjui finansavimo gavimą.</w:t>
      </w:r>
    </w:p>
    <w:p w14:paraId="7471F610" w14:textId="7EDBCCBF" w:rsidR="00497A51" w:rsidRPr="00463F03" w:rsidRDefault="00FE4CD7"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4.3. </w:t>
      </w:r>
      <w:r w:rsidR="00497A51" w:rsidRPr="00463F03">
        <w:rPr>
          <w:rFonts w:eastAsia="Times New Roman"/>
          <w:bCs/>
          <w:color w:val="000000" w:themeColor="text1"/>
          <w:lang w:eastAsia="lt-LT"/>
        </w:rPr>
        <w:t>Aprašo 16 punktas ir Aprašo 1 priedo (</w:t>
      </w:r>
      <w:r w:rsidR="00497A51" w:rsidRPr="00463F03">
        <w:rPr>
          <w:rFonts w:eastAsia="Times New Roman"/>
          <w:bCs/>
          <w:i/>
          <w:color w:val="000000" w:themeColor="text1"/>
          <w:lang w:eastAsia="lt-LT"/>
        </w:rPr>
        <w:t>Varėnos rajono savivaldybės turto panaudos sutartis</w:t>
      </w:r>
      <w:r w:rsidR="00497A51" w:rsidRPr="00463F03">
        <w:rPr>
          <w:rFonts w:eastAsia="Times New Roman"/>
          <w:bCs/>
          <w:color w:val="000000" w:themeColor="text1"/>
          <w:lang w:eastAsia="lt-LT"/>
        </w:rPr>
        <w:t xml:space="preserve">) 11.1 punktas įtvirtina nuostatą, jog </w:t>
      </w:r>
      <w:r w:rsidR="00497A51" w:rsidRPr="00463F03">
        <w:rPr>
          <w:rFonts w:eastAsia="Times New Roman"/>
          <w:bCs/>
          <w:i/>
          <w:color w:val="000000" w:themeColor="text1"/>
          <w:lang w:eastAsia="lt-LT"/>
        </w:rPr>
        <w:t>panaudos davėjas (Savivaldybė) gali vienašališkai nutraukti panaudos sutartį prieš terminą, pateikęs panaudos gavėjui ne mažesniu kaip 10 dienų intervalu ne mažiau kaip 2 įspėjamuosius raštus, jei panaudos gavėjas: nesudaro sąlygų kontroliuoti, ar perduotas pagal panaudos sutartį turtas naudojamas pagal paskirtį ir sutartį</w:t>
      </w:r>
      <w:r w:rsidR="000114D2" w:rsidRPr="00463F03">
        <w:rPr>
          <w:rFonts w:eastAsia="Times New Roman"/>
          <w:bCs/>
          <w:i/>
          <w:color w:val="000000" w:themeColor="text1"/>
          <w:lang w:eastAsia="lt-LT"/>
        </w:rPr>
        <w:t>,</w:t>
      </w:r>
      <w:r w:rsidR="00497A51" w:rsidRPr="00463F03">
        <w:rPr>
          <w:rFonts w:eastAsia="Times New Roman"/>
          <w:bCs/>
          <w:i/>
          <w:color w:val="000000" w:themeColor="text1"/>
          <w:lang w:eastAsia="lt-LT"/>
        </w:rPr>
        <w:t xml:space="preserve"> ar verčiasi veikla dėl kurios buvo perduotas savivaldybės turtas; per 10 darbo dienų nuo panaudos sutarties pasirašymo dienos neperima turto pagal turto priėmimo-perdavimo aktą; nevykdo įsipareigojimų savo lėšomis atlikti nekilnojamojo daikto einamąjį ar </w:t>
      </w:r>
      <w:r w:rsidR="00497A51" w:rsidRPr="00463F03">
        <w:rPr>
          <w:rFonts w:eastAsia="Times New Roman"/>
          <w:bCs/>
          <w:i/>
          <w:color w:val="000000" w:themeColor="text1"/>
          <w:lang w:eastAsia="lt-LT"/>
        </w:rPr>
        <w:lastRenderedPageBreak/>
        <w:t>statinio kapitalinį remontą arba kito ilgalaikio materialiojo turto remontą; nevykdo kitų panaudos sutartyje nurodytų sąlygų ir kitais Lietuvos Respublikos civilinio kodekso nustatytais atvejais</w:t>
      </w:r>
      <w:r w:rsidR="00497A51" w:rsidRPr="00463F03">
        <w:rPr>
          <w:rFonts w:eastAsia="Times New Roman"/>
          <w:bCs/>
          <w:color w:val="000000" w:themeColor="text1"/>
          <w:lang w:eastAsia="lt-LT"/>
        </w:rPr>
        <w:t>. Ši nuostata suteikia teisę Savivaldybei savo nuožiūra nuspręsti, ar pasinaudoti šia sąlyga, ar ne. Aprašas nenustato konkrečių sąlygų nevykdymo pasekmių, o tokios sąlygos, kurios nenustato konkrečių sąlygų neįvykdymo pasekmių yra laikytinos korupcijos rizikos veiksniu.</w:t>
      </w:r>
    </w:p>
    <w:p w14:paraId="52F9A6F1" w14:textId="514AB059" w:rsidR="00497A51" w:rsidRPr="00463F03" w:rsidRDefault="000602BC"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4.4. </w:t>
      </w:r>
      <w:r w:rsidR="00497A51" w:rsidRPr="00463F03">
        <w:rPr>
          <w:rFonts w:eastAsia="Times New Roman"/>
          <w:bCs/>
          <w:color w:val="000000" w:themeColor="text1"/>
          <w:lang w:eastAsia="lt-LT"/>
        </w:rPr>
        <w:t>Aprašo 1 priedo (</w:t>
      </w:r>
      <w:r w:rsidR="00497A51" w:rsidRPr="00463F03">
        <w:rPr>
          <w:rFonts w:eastAsia="Times New Roman"/>
          <w:bCs/>
          <w:i/>
          <w:color w:val="000000" w:themeColor="text1"/>
          <w:lang w:eastAsia="lt-LT"/>
        </w:rPr>
        <w:t>Varėnos rajono savivaldybės turto panaudos sutartis</w:t>
      </w:r>
      <w:r w:rsidR="00497A51" w:rsidRPr="00463F03">
        <w:rPr>
          <w:rFonts w:eastAsia="Times New Roman"/>
          <w:bCs/>
          <w:color w:val="000000" w:themeColor="text1"/>
          <w:lang w:eastAsia="lt-LT"/>
        </w:rPr>
        <w:t>) 8.6 punktu panaudos gavėjas įsipareigoja per 30 darbo dienų nuo turto priėmimo-perdavimo akto pasirašymo dienos sudaryti su atitinkamomis įmonėmis ir organizacijomis sutartis dėl atsiskaitymo už administravimo, komunalines, ryšio ir kitas paslaugas ir raštu informuoti panaudos davėjo atstovą; mokėti mokesčius kas mėnesį. Tačiau Savivaldybėje pastebėta ir kita, Apraše neįtvirtinta praktika</w:t>
      </w:r>
      <w:r w:rsidR="000114D2" w:rsidRPr="00463F03">
        <w:rPr>
          <w:rFonts w:eastAsia="Times New Roman"/>
          <w:bCs/>
          <w:color w:val="000000" w:themeColor="text1"/>
          <w:lang w:eastAsia="lt-LT"/>
        </w:rPr>
        <w:t>,</w:t>
      </w:r>
      <w:r w:rsidR="00497A51" w:rsidRPr="00463F03">
        <w:rPr>
          <w:rFonts w:eastAsia="Times New Roman"/>
          <w:bCs/>
          <w:color w:val="000000" w:themeColor="text1"/>
          <w:lang w:eastAsia="lt-LT"/>
        </w:rPr>
        <w:t xml:space="preserve"> – kai panaudos pagrindais suteikiamos patalpos pastatuose, </w:t>
      </w:r>
      <w:r w:rsidRPr="00463F03">
        <w:rPr>
          <w:rFonts w:eastAsia="Times New Roman"/>
          <w:bCs/>
          <w:color w:val="000000" w:themeColor="text1"/>
          <w:lang w:eastAsia="lt-LT"/>
        </w:rPr>
        <w:t xml:space="preserve">kuriuos </w:t>
      </w:r>
      <w:r w:rsidR="00497A51" w:rsidRPr="00463F03">
        <w:rPr>
          <w:rFonts w:eastAsia="Times New Roman"/>
          <w:bCs/>
          <w:color w:val="000000" w:themeColor="text1"/>
          <w:lang w:eastAsia="lt-LT"/>
        </w:rPr>
        <w:t xml:space="preserve">panaudos ar kitais pagrindais </w:t>
      </w:r>
      <w:r w:rsidRPr="00463F03">
        <w:rPr>
          <w:rFonts w:eastAsia="Times New Roman"/>
          <w:bCs/>
          <w:color w:val="000000" w:themeColor="text1"/>
          <w:lang w:eastAsia="lt-LT"/>
        </w:rPr>
        <w:t xml:space="preserve">valdo, naudoja ir jais disponuoja </w:t>
      </w:r>
      <w:r w:rsidR="00497A51" w:rsidRPr="00463F03">
        <w:rPr>
          <w:rFonts w:eastAsia="Times New Roman"/>
          <w:bCs/>
          <w:color w:val="000000" w:themeColor="text1"/>
          <w:lang w:eastAsia="lt-LT"/>
        </w:rPr>
        <w:t>kiti</w:t>
      </w:r>
      <w:r w:rsidRPr="00463F03">
        <w:rPr>
          <w:rFonts w:eastAsia="Times New Roman"/>
          <w:bCs/>
          <w:color w:val="000000" w:themeColor="text1"/>
          <w:lang w:eastAsia="lt-LT"/>
        </w:rPr>
        <w:t xml:space="preserve"> juridiniai asmenys, </w:t>
      </w:r>
      <w:r w:rsidR="00497A51" w:rsidRPr="00463F03">
        <w:rPr>
          <w:rFonts w:eastAsia="Times New Roman"/>
          <w:bCs/>
          <w:color w:val="000000" w:themeColor="text1"/>
          <w:lang w:eastAsia="lt-LT"/>
        </w:rPr>
        <w:t xml:space="preserve">o suteikiamose patalpose nėra įrengta atskirų vandens, elektros ir (ar) šilumos energijos įvadų ir panaudos gavėjas mokesčius už vandenį, elektrą ir šildymą moka tiems kitiems </w:t>
      </w:r>
      <w:r w:rsidRPr="00463F03">
        <w:rPr>
          <w:rFonts w:eastAsia="Times New Roman"/>
          <w:bCs/>
          <w:color w:val="000000" w:themeColor="text1"/>
          <w:lang w:eastAsia="lt-LT"/>
        </w:rPr>
        <w:t xml:space="preserve">juridiniams </w:t>
      </w:r>
      <w:r w:rsidR="00497A51" w:rsidRPr="00463F03">
        <w:rPr>
          <w:rFonts w:eastAsia="Times New Roman"/>
          <w:bCs/>
          <w:color w:val="000000" w:themeColor="text1"/>
          <w:lang w:eastAsia="lt-LT"/>
        </w:rPr>
        <w:t xml:space="preserve">asmenims, pagal jų išrašytas sąskaitas. </w:t>
      </w:r>
      <w:r w:rsidRPr="00463F03">
        <w:rPr>
          <w:rFonts w:eastAsia="Times New Roman"/>
          <w:bCs/>
          <w:color w:val="000000" w:themeColor="text1"/>
          <w:lang w:eastAsia="lt-LT"/>
        </w:rPr>
        <w:t>Pastebime</w:t>
      </w:r>
      <w:r w:rsidR="00497A51" w:rsidRPr="00463F03">
        <w:rPr>
          <w:rFonts w:eastAsia="Times New Roman"/>
          <w:bCs/>
          <w:color w:val="000000" w:themeColor="text1"/>
          <w:lang w:eastAsia="lt-LT"/>
        </w:rPr>
        <w:t xml:space="preserve">, kad esant minėtoms aplinkybėms, tiek Savivaldybės tarybos sprendime, tiek ir pačioje panaudos sutartyje turėtų būti įrašyta </w:t>
      </w:r>
      <w:r w:rsidRPr="00463F03">
        <w:rPr>
          <w:rFonts w:eastAsia="Times New Roman"/>
          <w:bCs/>
          <w:color w:val="000000" w:themeColor="text1"/>
          <w:lang w:eastAsia="lt-LT"/>
        </w:rPr>
        <w:t xml:space="preserve">papildoma </w:t>
      </w:r>
      <w:r w:rsidR="00497A51" w:rsidRPr="00463F03">
        <w:rPr>
          <w:rFonts w:eastAsia="Times New Roman"/>
          <w:bCs/>
          <w:color w:val="000000" w:themeColor="text1"/>
          <w:lang w:eastAsia="lt-LT"/>
        </w:rPr>
        <w:t xml:space="preserve">sąlyga dėl </w:t>
      </w:r>
      <w:r w:rsidRPr="00463F03">
        <w:rPr>
          <w:rFonts w:eastAsia="Times New Roman"/>
          <w:bCs/>
          <w:color w:val="000000" w:themeColor="text1"/>
          <w:lang w:eastAsia="lt-LT"/>
        </w:rPr>
        <w:t xml:space="preserve">panaudos gavėjo </w:t>
      </w:r>
      <w:r w:rsidR="00497A51" w:rsidRPr="00463F03">
        <w:rPr>
          <w:rFonts w:eastAsia="Times New Roman"/>
          <w:bCs/>
          <w:color w:val="000000" w:themeColor="text1"/>
          <w:lang w:eastAsia="lt-LT"/>
        </w:rPr>
        <w:t>atsiskaitymo už sunaudotą vandenį, elektros ir (ar) šilumos energiją tvarkos.</w:t>
      </w:r>
    </w:p>
    <w:p w14:paraId="4E865161" w14:textId="302089B2"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i/>
          <w:color w:val="000000" w:themeColor="text1"/>
          <w:lang w:eastAsia="lt-LT"/>
        </w:rPr>
        <w:t>P</w:t>
      </w:r>
      <w:r w:rsidR="00A76B34">
        <w:rPr>
          <w:rFonts w:eastAsia="Times New Roman"/>
          <w:bCs/>
          <w:i/>
          <w:color w:val="000000" w:themeColor="text1"/>
          <w:lang w:eastAsia="lt-LT"/>
        </w:rPr>
        <w:t>vz</w:t>
      </w:r>
      <w:r w:rsidRPr="00463F03">
        <w:rPr>
          <w:rFonts w:eastAsia="Times New Roman"/>
          <w:bCs/>
          <w:i/>
          <w:color w:val="000000" w:themeColor="text1"/>
          <w:lang w:eastAsia="lt-LT"/>
        </w:rPr>
        <w:t>.</w:t>
      </w:r>
      <w:r w:rsidRPr="00463F03">
        <w:rPr>
          <w:rFonts w:eastAsia="Times New Roman"/>
          <w:bCs/>
          <w:color w:val="000000" w:themeColor="text1"/>
          <w:lang w:eastAsia="lt-LT"/>
        </w:rPr>
        <w:t xml:space="preserve"> Varėnos rajono Marcinkonių pagrindinė mokykla ir asociacija „Visuomeninė organizacija Kabelių kaimo bendruomenė“ sudarė 2018-04-30 panaudos sutartį Nr. ns-57 </w:t>
      </w:r>
      <w:r w:rsidRPr="00463F03">
        <w:rPr>
          <w:rFonts w:eastAsia="Times New Roman"/>
          <w:bCs/>
          <w:color w:val="000000" w:themeColor="text1"/>
          <w:lang w:eastAsia="lt-LT"/>
        </w:rPr>
        <w:lastRenderedPageBreak/>
        <w:t xml:space="preserve">dėl </w:t>
      </w:r>
      <w:r w:rsidR="000602BC" w:rsidRPr="00463F03">
        <w:rPr>
          <w:rFonts w:eastAsia="Times New Roman"/>
          <w:bCs/>
          <w:color w:val="000000" w:themeColor="text1"/>
          <w:lang w:eastAsia="lt-LT"/>
        </w:rPr>
        <w:t xml:space="preserve">34,07 kv. m. ploto patalpos, esančios </w:t>
      </w:r>
      <w:r w:rsidRPr="00463F03">
        <w:rPr>
          <w:rFonts w:eastAsia="Times New Roman"/>
          <w:bCs/>
          <w:color w:val="000000" w:themeColor="text1"/>
          <w:lang w:eastAsia="lt-LT"/>
        </w:rPr>
        <w:t>Savivaldybei nuosavybės teise priklausanči</w:t>
      </w:r>
      <w:r w:rsidR="000602BC" w:rsidRPr="00463F03">
        <w:rPr>
          <w:rFonts w:eastAsia="Times New Roman"/>
          <w:bCs/>
          <w:color w:val="000000" w:themeColor="text1"/>
          <w:lang w:eastAsia="lt-LT"/>
        </w:rPr>
        <w:t xml:space="preserve">ame ir </w:t>
      </w:r>
      <w:r w:rsidRPr="00463F03">
        <w:rPr>
          <w:rFonts w:eastAsia="Times New Roman"/>
          <w:bCs/>
          <w:color w:val="000000" w:themeColor="text1"/>
          <w:lang w:eastAsia="lt-LT"/>
        </w:rPr>
        <w:t>patikėjimo teise Varėnos rajono Marcinkonių pagrindinės mokyklos valdom</w:t>
      </w:r>
      <w:r w:rsidR="000602BC" w:rsidRPr="00463F03">
        <w:rPr>
          <w:rFonts w:eastAsia="Times New Roman"/>
          <w:bCs/>
          <w:color w:val="000000" w:themeColor="text1"/>
          <w:lang w:eastAsia="lt-LT"/>
        </w:rPr>
        <w:t>ame</w:t>
      </w:r>
      <w:r w:rsidRPr="00463F03">
        <w:rPr>
          <w:rFonts w:eastAsia="Times New Roman"/>
          <w:bCs/>
          <w:color w:val="000000" w:themeColor="text1"/>
          <w:lang w:eastAsia="lt-LT"/>
        </w:rPr>
        <w:t xml:space="preserve"> pastat</w:t>
      </w:r>
      <w:r w:rsidR="000602BC" w:rsidRPr="00463F03">
        <w:rPr>
          <w:rFonts w:eastAsia="Times New Roman"/>
          <w:bCs/>
          <w:color w:val="000000" w:themeColor="text1"/>
          <w:lang w:eastAsia="lt-LT"/>
        </w:rPr>
        <w:t>e</w:t>
      </w:r>
      <w:r w:rsidR="00463860" w:rsidRPr="00463F03">
        <w:rPr>
          <w:rFonts w:eastAsia="Times New Roman"/>
          <w:bCs/>
          <w:color w:val="000000" w:themeColor="text1"/>
          <w:lang w:eastAsia="lt-LT"/>
        </w:rPr>
        <w:t xml:space="preserve"> naudojimosi panaudos pagrindais. </w:t>
      </w:r>
      <w:r w:rsidRPr="00463F03">
        <w:rPr>
          <w:rFonts w:eastAsia="Times New Roman"/>
          <w:bCs/>
          <w:color w:val="000000" w:themeColor="text1"/>
          <w:lang w:eastAsia="lt-LT"/>
        </w:rPr>
        <w:t xml:space="preserve">Šia sutartimi (8.6 punktas) asociacija „Visuomeninė organizacija Kabelių kaimo bendruomenė“ įsipareigojo per 30 darbo dienų nuo turto priėmimo-perdavimo akto pasirašymo dienos sudaryti su atitinkamomis įmonėmis ir organizacijomis sutartis dėl atsiskaitymo už administravimo, komunalines, ryšio ir kitas paslaugas ir raštu informuoti panaudos davėjo atstovą; mokėti mokesčius kas mėnesį. Tačiau asociacija sutarčių dėl komunalinių paslaugų teikimo nesudarė, o mokesčius už komunalines paslaugas (vandenį, elektros energiją ir šildymą) moka </w:t>
      </w:r>
      <w:r w:rsidR="00351F5A" w:rsidRPr="00463F03">
        <w:rPr>
          <w:rFonts w:eastAsia="Times New Roman"/>
          <w:bCs/>
          <w:color w:val="000000" w:themeColor="text1"/>
          <w:lang w:eastAsia="lt-LT"/>
        </w:rPr>
        <w:t xml:space="preserve">mokyklai </w:t>
      </w:r>
      <w:r w:rsidRPr="00463F03">
        <w:rPr>
          <w:rFonts w:eastAsia="Times New Roman"/>
          <w:bCs/>
          <w:color w:val="000000" w:themeColor="text1"/>
          <w:lang w:eastAsia="lt-LT"/>
        </w:rPr>
        <w:t xml:space="preserve">pagal </w:t>
      </w:r>
      <w:r w:rsidR="00351F5A" w:rsidRPr="00463F03">
        <w:rPr>
          <w:rFonts w:eastAsia="Times New Roman"/>
          <w:bCs/>
          <w:color w:val="000000" w:themeColor="text1"/>
          <w:lang w:eastAsia="lt-LT"/>
        </w:rPr>
        <w:t>jos</w:t>
      </w:r>
      <w:r w:rsidRPr="00463F03">
        <w:rPr>
          <w:rFonts w:eastAsia="Times New Roman"/>
          <w:bCs/>
          <w:color w:val="000000" w:themeColor="text1"/>
          <w:lang w:eastAsia="lt-LT"/>
        </w:rPr>
        <w:t xml:space="preserve"> išrašyt</w:t>
      </w:r>
      <w:r w:rsidR="00463860" w:rsidRPr="00463F03">
        <w:rPr>
          <w:rFonts w:eastAsia="Times New Roman"/>
          <w:bCs/>
          <w:color w:val="000000" w:themeColor="text1"/>
          <w:lang w:eastAsia="lt-LT"/>
        </w:rPr>
        <w:t>as</w:t>
      </w:r>
      <w:r w:rsidRPr="00463F03">
        <w:rPr>
          <w:rFonts w:eastAsia="Times New Roman"/>
          <w:bCs/>
          <w:color w:val="000000" w:themeColor="text1"/>
          <w:lang w:eastAsia="lt-LT"/>
        </w:rPr>
        <w:t xml:space="preserve"> sąskait</w:t>
      </w:r>
      <w:r w:rsidR="00463860" w:rsidRPr="00463F03">
        <w:rPr>
          <w:rFonts w:eastAsia="Times New Roman"/>
          <w:bCs/>
          <w:color w:val="000000" w:themeColor="text1"/>
          <w:lang w:eastAsia="lt-LT"/>
        </w:rPr>
        <w:t>as</w:t>
      </w:r>
      <w:r w:rsidRPr="00463F03">
        <w:rPr>
          <w:rFonts w:eastAsia="Times New Roman"/>
          <w:bCs/>
          <w:color w:val="000000" w:themeColor="text1"/>
          <w:lang w:eastAsia="lt-LT"/>
        </w:rPr>
        <w:t xml:space="preserve">. </w:t>
      </w:r>
    </w:p>
    <w:p w14:paraId="11ECCA50" w14:textId="395C3500" w:rsidR="00497A51" w:rsidRPr="00463F03" w:rsidRDefault="00463860"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4.5. </w:t>
      </w:r>
      <w:r w:rsidR="00497A51" w:rsidRPr="00463F03">
        <w:rPr>
          <w:rFonts w:eastAsia="Times New Roman"/>
          <w:bCs/>
          <w:color w:val="000000" w:themeColor="text1"/>
          <w:lang w:eastAsia="lt-LT"/>
        </w:rPr>
        <w:t>Aprašo 1 priedas (</w:t>
      </w:r>
      <w:r w:rsidR="00497A51" w:rsidRPr="00463F03">
        <w:rPr>
          <w:rFonts w:eastAsia="Times New Roman"/>
          <w:bCs/>
          <w:i/>
          <w:color w:val="000000" w:themeColor="text1"/>
          <w:lang w:eastAsia="lt-LT"/>
        </w:rPr>
        <w:t>Varėnos rajono savivaldybės turto panaudos sutartis</w:t>
      </w:r>
      <w:r w:rsidR="00497A51" w:rsidRPr="00463F03">
        <w:rPr>
          <w:rFonts w:eastAsia="Times New Roman"/>
          <w:bCs/>
          <w:color w:val="000000" w:themeColor="text1"/>
          <w:lang w:eastAsia="lt-LT"/>
        </w:rPr>
        <w:t xml:space="preserve">) panaudos gavėjui numato įpareigojimą savo lėšomis ne rečiau kaip kartą per 3 metus atlikti perduoto nekilnojamojo turto priežiūros ir paprastojo remonto darbus, </w:t>
      </w:r>
      <w:r w:rsidR="00497A51" w:rsidRPr="00463F03">
        <w:rPr>
          <w:rFonts w:eastAsia="Times New Roman"/>
          <w:bCs/>
          <w:color w:val="000000" w:themeColor="text1"/>
          <w:u w:val="single"/>
          <w:lang w:eastAsia="lt-LT"/>
        </w:rPr>
        <w:t>atlikti statinio kapitalinio remonto darbus</w:t>
      </w:r>
      <w:r w:rsidR="00497A51" w:rsidRPr="00463F03">
        <w:rPr>
          <w:rFonts w:eastAsia="Times New Roman"/>
          <w:bCs/>
          <w:color w:val="000000" w:themeColor="text1"/>
          <w:lang w:eastAsia="lt-LT"/>
        </w:rPr>
        <w:t>, kito ilgalaikio materialiojo turto remontą, padengti avarijos, įvykusios patalpų inžinerinėse sistemose dėl neatliktų priežiūros ir remonto darbų, padarytus nuostolius (8.5 p</w:t>
      </w:r>
      <w:r w:rsidRPr="00463F03">
        <w:rPr>
          <w:rFonts w:eastAsia="Times New Roman"/>
          <w:bCs/>
          <w:color w:val="000000" w:themeColor="text1"/>
          <w:lang w:eastAsia="lt-LT"/>
        </w:rPr>
        <w:t>.</w:t>
      </w:r>
      <w:r w:rsidR="00497A51" w:rsidRPr="00463F03">
        <w:rPr>
          <w:rFonts w:eastAsia="Times New Roman"/>
          <w:bCs/>
          <w:color w:val="000000" w:themeColor="text1"/>
          <w:lang w:eastAsia="lt-LT"/>
        </w:rPr>
        <w:t>) ir tam sudaryti rašytinį įsipareigojimą, kuris yra neatskiriama panaudos sutarties dalis (21.2 p.). Manome, kad nuostatos, susijusios su statinio kapitalinio remontu, nėra pakankamai aiškios (nelogiška, kad statinio kapitalinio remonto darbus reikia atlikti kartą per 3 metus, neįvertinus poreikio ir galimų anksčiau atliktiems remonto darbams suteiktų garantijų) ir dėl to atskirais atvejais gali būti skirtingai traktuojamos, t.</w:t>
      </w:r>
      <w:r w:rsidR="000114D2" w:rsidRPr="00463F03">
        <w:rPr>
          <w:rFonts w:eastAsia="Times New Roman"/>
          <w:bCs/>
          <w:color w:val="000000" w:themeColor="text1"/>
          <w:lang w:eastAsia="lt-LT"/>
        </w:rPr>
        <w:t xml:space="preserve"> </w:t>
      </w:r>
      <w:r w:rsidR="00497A51" w:rsidRPr="00463F03">
        <w:rPr>
          <w:rFonts w:eastAsia="Times New Roman"/>
          <w:bCs/>
          <w:color w:val="000000" w:themeColor="text1"/>
          <w:lang w:eastAsia="lt-LT"/>
        </w:rPr>
        <w:t xml:space="preserve">y. Savivaldybė gali įvairiai interpretuoti šios nuostatų vykdymą ir atskiriems panaudos </w:t>
      </w:r>
      <w:r w:rsidR="00497A51" w:rsidRPr="00463F03">
        <w:rPr>
          <w:rFonts w:eastAsia="Times New Roman"/>
          <w:bCs/>
          <w:color w:val="000000" w:themeColor="text1"/>
          <w:lang w:eastAsia="lt-LT"/>
        </w:rPr>
        <w:lastRenderedPageBreak/>
        <w:t>gavėjams gali taikyti skirtingas sankcijas už šios nuostatų nevykdymą ar netinkamą vykdymą.</w:t>
      </w:r>
    </w:p>
    <w:p w14:paraId="441A0AE5" w14:textId="00354907" w:rsidR="00497A51" w:rsidRPr="00463F03" w:rsidRDefault="00463860"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5. </w:t>
      </w:r>
      <w:r w:rsidR="00497A51" w:rsidRPr="00463F03">
        <w:rPr>
          <w:rFonts w:eastAsia="Times New Roman"/>
          <w:bCs/>
          <w:i/>
          <w:color w:val="000000" w:themeColor="text1"/>
          <w:lang w:eastAsia="lt-LT"/>
        </w:rPr>
        <w:t xml:space="preserve">Nepakankamai reglamentuota </w:t>
      </w:r>
      <w:r w:rsidR="000114D2" w:rsidRPr="00463F03">
        <w:rPr>
          <w:rFonts w:eastAsia="Times New Roman"/>
          <w:bCs/>
          <w:i/>
          <w:color w:val="000000" w:themeColor="text1"/>
          <w:lang w:eastAsia="lt-LT"/>
        </w:rPr>
        <w:t xml:space="preserve">panaudos pagrindais perduoto Savivaldybės </w:t>
      </w:r>
      <w:r w:rsidR="00497A51" w:rsidRPr="00463F03">
        <w:rPr>
          <w:rFonts w:eastAsia="Times New Roman"/>
          <w:bCs/>
          <w:i/>
          <w:color w:val="000000" w:themeColor="text1"/>
          <w:lang w:eastAsia="lt-LT"/>
        </w:rPr>
        <w:t xml:space="preserve">turto naudojimo priežiūros </w:t>
      </w:r>
      <w:r w:rsidR="000114D2" w:rsidRPr="00463F03">
        <w:rPr>
          <w:rFonts w:eastAsia="Times New Roman"/>
          <w:bCs/>
          <w:i/>
          <w:color w:val="000000" w:themeColor="text1"/>
          <w:lang w:eastAsia="lt-LT"/>
        </w:rPr>
        <w:t xml:space="preserve">ir panaudos sutarties sąlygų vykdymo </w:t>
      </w:r>
      <w:r w:rsidR="00497A51" w:rsidRPr="00463F03">
        <w:rPr>
          <w:rFonts w:eastAsia="Times New Roman"/>
          <w:bCs/>
          <w:i/>
          <w:color w:val="000000" w:themeColor="text1"/>
          <w:lang w:eastAsia="lt-LT"/>
        </w:rPr>
        <w:t>kontrolė</w:t>
      </w:r>
      <w:r w:rsidR="00497A51" w:rsidRPr="00463F03">
        <w:rPr>
          <w:rFonts w:eastAsia="Times New Roman"/>
          <w:bCs/>
          <w:color w:val="000000" w:themeColor="text1"/>
          <w:lang w:eastAsia="lt-LT"/>
        </w:rPr>
        <w:t>.</w:t>
      </w:r>
    </w:p>
    <w:p w14:paraId="3620D6FF" w14:textId="1181C6C8"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Aprašo 14 punktas nurodo, kad „</w:t>
      </w:r>
      <w:r w:rsidRPr="00463F03">
        <w:rPr>
          <w:rFonts w:eastAsia="Times New Roman"/>
          <w:bCs/>
          <w:i/>
          <w:color w:val="000000" w:themeColor="text1"/>
          <w:lang w:eastAsia="lt-LT"/>
        </w:rPr>
        <w:t>Savivaldybės administracijos padalinys ar Turto valdytojas</w:t>
      </w:r>
      <w:r w:rsidR="000114D2" w:rsidRPr="00463F03">
        <w:rPr>
          <w:rFonts w:eastAsia="Times New Roman"/>
          <w:bCs/>
          <w:i/>
          <w:color w:val="000000" w:themeColor="text1"/>
          <w:lang w:eastAsia="lt-LT"/>
        </w:rPr>
        <w:t>,</w:t>
      </w:r>
      <w:r w:rsidRPr="00463F03">
        <w:rPr>
          <w:rFonts w:eastAsia="Times New Roman"/>
          <w:bCs/>
          <w:i/>
          <w:color w:val="000000" w:themeColor="text1"/>
          <w:lang w:eastAsia="lt-LT"/>
        </w:rPr>
        <w:t xml:space="preserve"> rengęs Panaudos sutartį, kontroliuoja, ar panaudos gavėjas naudoja gautą turtą pagal paskirtį, ar verčiasi veikla, dėl kurios buvo perduotas Savivaldybės turtas, ar vykdo visas Panaudos sutartyje numatytas sąlygas</w:t>
      </w:r>
      <w:r w:rsidR="000114D2" w:rsidRPr="00463F03">
        <w:rPr>
          <w:rFonts w:eastAsia="Times New Roman"/>
          <w:bCs/>
          <w:i/>
          <w:color w:val="000000" w:themeColor="text1"/>
          <w:lang w:eastAsia="lt-LT"/>
        </w:rPr>
        <w:t>,</w:t>
      </w:r>
      <w:r w:rsidRPr="00463F03">
        <w:rPr>
          <w:rFonts w:eastAsia="Times New Roman"/>
          <w:bCs/>
          <w:i/>
          <w:color w:val="000000" w:themeColor="text1"/>
          <w:lang w:eastAsia="lt-LT"/>
        </w:rPr>
        <w:t xml:space="preserve"> ar panaudos gavėjui, turinčiam socialinės įmonės statusą, šis statusas nepanaikintas</w:t>
      </w:r>
      <w:r w:rsidR="000114D2" w:rsidRPr="00463F03">
        <w:rPr>
          <w:rFonts w:eastAsia="Times New Roman"/>
          <w:bCs/>
          <w:i/>
          <w:color w:val="000000" w:themeColor="text1"/>
          <w:lang w:eastAsia="lt-LT"/>
        </w:rPr>
        <w:t>,</w:t>
      </w:r>
      <w:r w:rsidRPr="00463F03">
        <w:rPr>
          <w:rFonts w:eastAsia="Times New Roman"/>
          <w:bCs/>
          <w:i/>
          <w:color w:val="000000" w:themeColor="text1"/>
          <w:lang w:eastAsia="lt-LT"/>
        </w:rPr>
        <w:t xml:space="preserve"> ar sveikatos priežiūros įstaigai nepanaikintas licencijos (leidimo) galiojimas, ar švietimo įstaigai nepanaikintas švietimo ir mokslo ministerijos išduotas leidimas mokyti</w:t>
      </w:r>
      <w:r w:rsidRPr="00463F03">
        <w:rPr>
          <w:rFonts w:eastAsia="Times New Roman"/>
          <w:bCs/>
          <w:color w:val="000000" w:themeColor="text1"/>
          <w:lang w:eastAsia="lt-LT"/>
        </w:rPr>
        <w:t xml:space="preserve">“, tačiau nenustato Savivaldybės perduoto turto naudojimo priežiūros ir panaudos sutarties sąlygų vykdymo kontrolės procedūrų. </w:t>
      </w:r>
    </w:p>
    <w:p w14:paraId="24E4CC61" w14:textId="68AA8D3C" w:rsidR="00497A51" w:rsidRPr="00463F03" w:rsidRDefault="00B724D9"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Taip pat </w:t>
      </w:r>
      <w:r w:rsidR="00497A51" w:rsidRPr="00463F03">
        <w:rPr>
          <w:rFonts w:eastAsia="Times New Roman"/>
          <w:bCs/>
          <w:color w:val="000000" w:themeColor="text1"/>
          <w:lang w:eastAsia="lt-LT"/>
        </w:rPr>
        <w:t>analizės metu pastebėta:</w:t>
      </w:r>
    </w:p>
    <w:p w14:paraId="7881739C" w14:textId="29E49742" w:rsidR="00497A51" w:rsidRPr="00463F03" w:rsidRDefault="005E0D73" w:rsidP="005E0D73">
      <w:pPr>
        <w:pStyle w:val="ListParagraph"/>
        <w:spacing w:line="360" w:lineRule="auto"/>
        <w:ind w:left="0" w:firstLine="851"/>
        <w:jc w:val="both"/>
        <w:rPr>
          <w:rFonts w:eastAsia="Times New Roman"/>
          <w:bCs/>
          <w:color w:val="000000" w:themeColor="text1"/>
          <w:lang w:eastAsia="lt-LT"/>
        </w:rPr>
      </w:pPr>
      <w:r w:rsidRPr="00463F03">
        <w:rPr>
          <w:rFonts w:eastAsia="Times New Roman"/>
          <w:bCs/>
          <w:color w:val="000000" w:themeColor="text1"/>
          <w:lang w:eastAsia="lt-LT"/>
        </w:rPr>
        <w:t xml:space="preserve">5.1. </w:t>
      </w:r>
      <w:r w:rsidR="00497A51" w:rsidRPr="00463F03">
        <w:rPr>
          <w:rFonts w:eastAsia="Times New Roman"/>
          <w:bCs/>
          <w:color w:val="000000" w:themeColor="text1"/>
          <w:lang w:eastAsia="lt-LT"/>
        </w:rPr>
        <w:t>Savivaldybės ir asociacijų (bendruomenių) sudarytose Savivaldybės turto panaudos sutartyse nurodoma perduodam</w:t>
      </w:r>
      <w:r w:rsidR="00045F36" w:rsidRPr="00463F03">
        <w:rPr>
          <w:rFonts w:eastAsia="Times New Roman"/>
          <w:bCs/>
          <w:color w:val="000000" w:themeColor="text1"/>
          <w:lang w:eastAsia="lt-LT"/>
        </w:rPr>
        <w:t>o turto naudojimo paskirtis – „</w:t>
      </w:r>
      <w:r w:rsidR="00497A51" w:rsidRPr="00463F03">
        <w:rPr>
          <w:rFonts w:eastAsia="Times New Roman"/>
          <w:bCs/>
          <w:i/>
          <w:color w:val="000000" w:themeColor="text1"/>
          <w:lang w:eastAsia="lt-LT"/>
        </w:rPr>
        <w:t>asociacijos įstatuose numatytai veiklai, teikiančiai naudą visuomenei, vykdyt</w:t>
      </w:r>
      <w:r w:rsidR="00045F36" w:rsidRPr="00463F03">
        <w:rPr>
          <w:rFonts w:eastAsia="Times New Roman"/>
          <w:bCs/>
          <w:color w:val="000000" w:themeColor="text1"/>
          <w:lang w:eastAsia="lt-LT"/>
        </w:rPr>
        <w:t>i“ arba „</w:t>
      </w:r>
      <w:r w:rsidR="00497A51" w:rsidRPr="00463F03">
        <w:rPr>
          <w:rFonts w:eastAsia="Times New Roman"/>
          <w:bCs/>
          <w:i/>
          <w:color w:val="000000" w:themeColor="text1"/>
          <w:lang w:eastAsia="lt-LT"/>
        </w:rPr>
        <w:t>asociacijos įstatuose nurodytai veiklai vykdyti</w:t>
      </w:r>
      <w:r w:rsidR="00497A51" w:rsidRPr="00463F03">
        <w:rPr>
          <w:rFonts w:eastAsia="Times New Roman"/>
          <w:bCs/>
          <w:color w:val="000000" w:themeColor="text1"/>
          <w:lang w:eastAsia="lt-LT"/>
        </w:rPr>
        <w:t xml:space="preserve">“. Toks turto naudojimo paskirties apibūdinimas yra gan abstraktus, kadangi asociacijų įstatuose paprastai nurodomos labai įvairios asociacijų vykdomos veiklos. </w:t>
      </w:r>
    </w:p>
    <w:p w14:paraId="193D27BA" w14:textId="3616F7A9"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i/>
          <w:color w:val="000000" w:themeColor="text1"/>
          <w:lang w:eastAsia="lt-LT"/>
        </w:rPr>
        <w:t>P</w:t>
      </w:r>
      <w:r w:rsidR="00A76B34">
        <w:rPr>
          <w:rFonts w:eastAsia="Times New Roman"/>
          <w:bCs/>
          <w:i/>
          <w:color w:val="000000" w:themeColor="text1"/>
          <w:lang w:eastAsia="lt-LT"/>
        </w:rPr>
        <w:t>vz</w:t>
      </w:r>
      <w:r w:rsidR="00B724D9" w:rsidRPr="00463F03">
        <w:rPr>
          <w:rFonts w:eastAsia="Times New Roman"/>
          <w:bCs/>
          <w:i/>
          <w:color w:val="000000" w:themeColor="text1"/>
          <w:lang w:eastAsia="lt-LT"/>
        </w:rPr>
        <w:t xml:space="preserve">. </w:t>
      </w:r>
      <w:r w:rsidRPr="00463F03">
        <w:rPr>
          <w:rFonts w:eastAsia="Times New Roman"/>
          <w:bCs/>
          <w:color w:val="000000" w:themeColor="text1"/>
          <w:lang w:eastAsia="lt-LT"/>
        </w:rPr>
        <w:t xml:space="preserve">Savivaldybės ir asociacijos „Kibyšių bendruomenė“ 2017 m. balandžio 4 d. sudarytoje sutartyje (2017-04-04 Nr. ns-46) dėl Savivaldybei nuosavybės teise priklausančio 1 ha žemės sklypo panaudos, nurodoma perduodamo turto </w:t>
      </w:r>
      <w:r w:rsidR="00B724D9" w:rsidRPr="00463F03">
        <w:rPr>
          <w:rFonts w:eastAsia="Times New Roman"/>
          <w:bCs/>
          <w:color w:val="000000" w:themeColor="text1"/>
          <w:lang w:eastAsia="lt-LT"/>
        </w:rPr>
        <w:t xml:space="preserve">naudojimo </w:t>
      </w:r>
      <w:r w:rsidRPr="00463F03">
        <w:rPr>
          <w:rFonts w:eastAsia="Times New Roman"/>
          <w:bCs/>
          <w:color w:val="000000" w:themeColor="text1"/>
          <w:lang w:eastAsia="lt-LT"/>
        </w:rPr>
        <w:t xml:space="preserve">paskirtis - </w:t>
      </w:r>
      <w:r w:rsidRPr="00463F03">
        <w:rPr>
          <w:rFonts w:eastAsia="Times New Roman"/>
          <w:bCs/>
          <w:i/>
          <w:color w:val="000000" w:themeColor="text1"/>
          <w:lang w:eastAsia="lt-LT"/>
        </w:rPr>
        <w:t xml:space="preserve">asociacijos įstatuose numatytai </w:t>
      </w:r>
      <w:r w:rsidRPr="00463F03">
        <w:rPr>
          <w:rFonts w:eastAsia="Times New Roman"/>
          <w:bCs/>
          <w:i/>
          <w:color w:val="000000" w:themeColor="text1"/>
          <w:lang w:eastAsia="lt-LT"/>
        </w:rPr>
        <w:lastRenderedPageBreak/>
        <w:t>veiklai, teikiančiai naudą visuomenei, vykdyti ir panaudos teise valdomam pastatui eksploatuoti</w:t>
      </w:r>
      <w:r w:rsidRPr="00463F03">
        <w:rPr>
          <w:rFonts w:eastAsia="Times New Roman"/>
          <w:bCs/>
          <w:color w:val="000000" w:themeColor="text1"/>
          <w:lang w:eastAsia="lt-LT"/>
        </w:rPr>
        <w:t xml:space="preserve">. Tačiau atsižvelgiant į tai, kad asociacijos įstatai įtvirtina labai įvairią asociacijos veiklą (maisto produktų ir gėrimų gamyba, mažmeninė prekyba ne parduotuvėse; kirpyklų ir kitų grožio salonų veikla; laidotuvės ir su jomis susijusi veikla; sportinė veikla; kita poilsio organizavimo veikla) tampa sunku suprasti kokia yra tikroji perduoto žemės sklypo naudojimo paskirtis, o pasėkoje ir įvertinti, ar gautą žemės sklypą asociacija naudoja pagal paskirtį. </w:t>
      </w:r>
    </w:p>
    <w:p w14:paraId="5A29CE61" w14:textId="1A70796F"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5.2. </w:t>
      </w:r>
      <w:r w:rsidR="00C52D3F" w:rsidRPr="00463F03">
        <w:rPr>
          <w:rFonts w:eastAsia="Times New Roman"/>
          <w:bCs/>
          <w:color w:val="000000" w:themeColor="text1"/>
          <w:lang w:eastAsia="lt-LT"/>
        </w:rPr>
        <w:t>D</w:t>
      </w:r>
      <w:r w:rsidRPr="00463F03">
        <w:rPr>
          <w:rFonts w:eastAsia="Times New Roman"/>
          <w:bCs/>
          <w:color w:val="000000" w:themeColor="text1"/>
          <w:lang w:eastAsia="lt-LT"/>
        </w:rPr>
        <w:t>idžioji dalis panaudos gavėjų nevykdo Aprašo 1 priedo (</w:t>
      </w:r>
      <w:r w:rsidRPr="00463F03">
        <w:rPr>
          <w:rFonts w:eastAsia="Times New Roman"/>
          <w:bCs/>
          <w:i/>
          <w:color w:val="000000" w:themeColor="text1"/>
          <w:lang w:eastAsia="lt-LT"/>
        </w:rPr>
        <w:t>Varėnos rajono savivaldybės turto panaudos sutartis</w:t>
      </w:r>
      <w:r w:rsidRPr="00463F03">
        <w:rPr>
          <w:rFonts w:eastAsia="Times New Roman"/>
          <w:bCs/>
          <w:color w:val="000000" w:themeColor="text1"/>
          <w:lang w:eastAsia="lt-LT"/>
        </w:rPr>
        <w:t>) 8.3¹ punkte nurodyto įsipareigojimo kiekvienais kalendoriniais metais pateikti panaudos davėjui ataskaitą apie panaudos pagrindais perduoto turto naudojimą.</w:t>
      </w:r>
    </w:p>
    <w:p w14:paraId="10DF47D7" w14:textId="32FB8BD1"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Išdėstytos aplinkybės leidžia daryti išvadą, jog Savivaldybėje nėra pakankamai reglamentuota veikla, kuria siekiama užtikrin</w:t>
      </w:r>
      <w:r w:rsidR="00C52D3F" w:rsidRPr="00463F03">
        <w:rPr>
          <w:rFonts w:eastAsia="Times New Roman"/>
          <w:bCs/>
          <w:color w:val="000000" w:themeColor="text1"/>
          <w:lang w:eastAsia="lt-LT"/>
        </w:rPr>
        <w:t>ti</w:t>
      </w:r>
      <w:r w:rsidRPr="00463F03">
        <w:rPr>
          <w:rFonts w:eastAsia="Times New Roman"/>
          <w:bCs/>
          <w:color w:val="000000" w:themeColor="text1"/>
          <w:lang w:eastAsia="lt-LT"/>
        </w:rPr>
        <w:t xml:space="preserve"> veiksmingą Savivaldybės perduoto turto naudojimo priežiūros ir panaudos sutarties sąlygų vykdymo kontrol</w:t>
      </w:r>
      <w:r w:rsidR="00B724D9" w:rsidRPr="00463F03">
        <w:rPr>
          <w:rFonts w:eastAsia="Times New Roman"/>
          <w:bCs/>
          <w:color w:val="000000" w:themeColor="text1"/>
          <w:lang w:eastAsia="lt-LT"/>
        </w:rPr>
        <w:t>ę</w:t>
      </w:r>
      <w:r w:rsidR="00CB3D00" w:rsidRPr="00463F03">
        <w:rPr>
          <w:rFonts w:eastAsia="Times New Roman"/>
          <w:bCs/>
          <w:color w:val="000000" w:themeColor="text1"/>
          <w:lang w:eastAsia="lt-LT"/>
        </w:rPr>
        <w:t xml:space="preserve">, o </w:t>
      </w:r>
      <w:r w:rsidRPr="00463F03">
        <w:rPr>
          <w:rFonts w:eastAsia="Times New Roman"/>
          <w:bCs/>
          <w:color w:val="000000" w:themeColor="text1"/>
          <w:lang w:eastAsia="lt-LT"/>
        </w:rPr>
        <w:t>tai sudaro prielaidas korupcijai</w:t>
      </w:r>
      <w:r w:rsidR="00CB3D00" w:rsidRPr="00463F03">
        <w:rPr>
          <w:rFonts w:eastAsia="Times New Roman"/>
          <w:bCs/>
          <w:color w:val="000000" w:themeColor="text1"/>
          <w:lang w:eastAsia="lt-LT"/>
        </w:rPr>
        <w:t xml:space="preserve"> atsirasti</w:t>
      </w:r>
      <w:r w:rsidRPr="00463F03">
        <w:rPr>
          <w:rFonts w:eastAsia="Times New Roman"/>
          <w:bCs/>
          <w:color w:val="000000" w:themeColor="text1"/>
          <w:lang w:eastAsia="lt-LT"/>
        </w:rPr>
        <w:t xml:space="preserve">. </w:t>
      </w:r>
    </w:p>
    <w:p w14:paraId="1456B0F0" w14:textId="79DA4BFB" w:rsidR="00497A51" w:rsidRPr="00463F03" w:rsidRDefault="00B724D9"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6</w:t>
      </w:r>
      <w:r w:rsidR="00497A51" w:rsidRPr="00463F03">
        <w:rPr>
          <w:rFonts w:eastAsia="Times New Roman"/>
          <w:bCs/>
          <w:color w:val="000000" w:themeColor="text1"/>
          <w:lang w:eastAsia="lt-LT"/>
        </w:rPr>
        <w:t xml:space="preserve">. </w:t>
      </w:r>
      <w:r w:rsidR="004955B4" w:rsidRPr="00463F03">
        <w:rPr>
          <w:rFonts w:eastAsia="Times New Roman"/>
          <w:bCs/>
          <w:i/>
          <w:color w:val="000000" w:themeColor="text1"/>
          <w:lang w:eastAsia="lt-LT"/>
        </w:rPr>
        <w:t>Savivaldybės turto p</w:t>
      </w:r>
      <w:r w:rsidR="00497A51" w:rsidRPr="00463F03">
        <w:rPr>
          <w:rFonts w:eastAsia="Times New Roman"/>
          <w:bCs/>
          <w:i/>
          <w:color w:val="000000" w:themeColor="text1"/>
          <w:lang w:eastAsia="lt-LT"/>
        </w:rPr>
        <w:t>anaudos gavėjų atžvilgiu neužtikrinamas teisėtų lūkesčių principo įgyvendinimas</w:t>
      </w:r>
      <w:r w:rsidR="00497A51" w:rsidRPr="00463F03">
        <w:rPr>
          <w:rFonts w:eastAsia="Times New Roman"/>
          <w:bCs/>
          <w:color w:val="000000" w:themeColor="text1"/>
          <w:lang w:eastAsia="lt-LT"/>
        </w:rPr>
        <w:t>. Aprašo 1 priedo (</w:t>
      </w:r>
      <w:r w:rsidR="00497A51" w:rsidRPr="00463F03">
        <w:rPr>
          <w:rFonts w:eastAsia="Times New Roman"/>
          <w:bCs/>
          <w:i/>
          <w:color w:val="000000" w:themeColor="text1"/>
          <w:lang w:eastAsia="lt-LT"/>
        </w:rPr>
        <w:t>Varėnos rajono savivaldybės turto panaudos sutartis</w:t>
      </w:r>
      <w:r w:rsidR="00497A51" w:rsidRPr="00463F03">
        <w:rPr>
          <w:rFonts w:eastAsia="Times New Roman"/>
          <w:bCs/>
          <w:color w:val="000000" w:themeColor="text1"/>
          <w:lang w:eastAsia="lt-LT"/>
        </w:rPr>
        <w:t xml:space="preserve">) 3 punkte nurodoma, jog panaudos terminas nustatomas konkrečiam laikotarpiui </w:t>
      </w:r>
      <w:r w:rsidR="00497A51" w:rsidRPr="00463F03">
        <w:rPr>
          <w:rFonts w:eastAsia="Times New Roman"/>
          <w:bCs/>
          <w:i/>
          <w:color w:val="000000" w:themeColor="text1"/>
          <w:lang w:eastAsia="lt-LT"/>
        </w:rPr>
        <w:t xml:space="preserve">(nuo .. iki), </w:t>
      </w:r>
      <w:r w:rsidR="00497A51" w:rsidRPr="00463F03">
        <w:rPr>
          <w:rFonts w:eastAsia="Times New Roman"/>
          <w:bCs/>
          <w:color w:val="000000" w:themeColor="text1"/>
          <w:lang w:eastAsia="lt-LT"/>
        </w:rPr>
        <w:t>bet ne ilgiau kaip iki perduoto turto pardavimo viešame aukcione. Tačiau sprendimą dėl panaudos pagrindais perduoto turto pardavimo viešame aukcione priima tik pati Savivaldybės taryba, todėl ši nuostata vertintina kaip priklausanti tik nuo savivaldybės valios, t.</w:t>
      </w:r>
      <w:r w:rsidR="004955B4" w:rsidRPr="00463F03">
        <w:rPr>
          <w:rFonts w:eastAsia="Times New Roman"/>
          <w:bCs/>
          <w:color w:val="000000" w:themeColor="text1"/>
          <w:lang w:eastAsia="lt-LT"/>
        </w:rPr>
        <w:t xml:space="preserve"> </w:t>
      </w:r>
      <w:r w:rsidR="00497A51" w:rsidRPr="00463F03">
        <w:rPr>
          <w:rFonts w:eastAsia="Times New Roman"/>
          <w:bCs/>
          <w:color w:val="000000" w:themeColor="text1"/>
          <w:lang w:eastAsia="lt-LT"/>
        </w:rPr>
        <w:t xml:space="preserve">y. šiuo atveju panaudos sutarties nutraukimui prieš terminą neturi jokios įtakos panaudos gavėjo valia, jo veiksmai </w:t>
      </w:r>
      <w:r w:rsidR="00497A51" w:rsidRPr="00463F03">
        <w:rPr>
          <w:rFonts w:eastAsia="Times New Roman"/>
          <w:bCs/>
          <w:color w:val="000000" w:themeColor="text1"/>
          <w:lang w:eastAsia="lt-LT"/>
        </w:rPr>
        <w:lastRenderedPageBreak/>
        <w:t xml:space="preserve">ar neveikimas. Tokiu būdu, Savivaldybė nepagrįstai įgyja perdėtą pranašumą, kuris gali būti naudojamas kaip priemonė daryti įtaką panaudos gavėjui, siekiant su sutarties objektu tiesiogiai nesusijusių tikslų. </w:t>
      </w:r>
    </w:p>
    <w:p w14:paraId="5CCEAFB7" w14:textId="47A45D87" w:rsidR="00497A51" w:rsidRPr="00463F03" w:rsidRDefault="00D519B4" w:rsidP="00D519B4">
      <w:pPr>
        <w:tabs>
          <w:tab w:val="left" w:pos="1134"/>
        </w:tabs>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7. </w:t>
      </w:r>
      <w:r w:rsidR="00497A51" w:rsidRPr="00463F03">
        <w:rPr>
          <w:rFonts w:eastAsia="Times New Roman"/>
          <w:bCs/>
          <w:i/>
          <w:color w:val="000000" w:themeColor="text1"/>
          <w:lang w:eastAsia="lt-LT"/>
        </w:rPr>
        <w:t>Neužtikrinamas pakankamas visuomenės informavimas</w:t>
      </w:r>
      <w:r w:rsidR="00497A51" w:rsidRPr="00463F03">
        <w:rPr>
          <w:rFonts w:eastAsia="Times New Roman"/>
          <w:bCs/>
          <w:color w:val="000000" w:themeColor="text1"/>
          <w:lang w:eastAsia="lt-LT"/>
        </w:rPr>
        <w:t xml:space="preserve">. Įstatymas nenumato savivaldybėms prievolės informuoti visuomenę apie kitiems asmenims panaudos pagrindais perduotą savivaldybės turtą. Tačiau siekiant didinti procedūrų viešumą ir skaidrumą, tokia prievolė galėtų būti nustatyta Savivaldybės teisės aktuose. Manytina, kad viešumą, skaidrumą ir visuomenės kontrolę padidintų Savivaldybės interneto tinklalapyje skelbiama informacija apie panaudos pagrindais perduotą Savivaldybės turtą (perduotą turtą, šio turto gavėją, jo vykdomą veiklą, perduoto turto naudojimo paskirtį, panaudos sutarties terminą, panaudos gavėjo ataskaitą apie gauto turto naudojimą ir pan.). Viešai skelbiant šią informaciją, padidėtų kontrolės efektyvumas, nes atsirastų reali galimybė visuomenės inicijuojamai kontrolei. </w:t>
      </w:r>
    </w:p>
    <w:p w14:paraId="1FED19E7" w14:textId="7CA728B2"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Taip pat </w:t>
      </w:r>
      <w:r w:rsidR="009661F4" w:rsidRPr="00463F03">
        <w:rPr>
          <w:rFonts w:eastAsia="Times New Roman"/>
          <w:bCs/>
          <w:color w:val="000000" w:themeColor="text1"/>
          <w:lang w:eastAsia="lt-LT"/>
        </w:rPr>
        <w:t xml:space="preserve">atkreipiame dėmesį į </w:t>
      </w:r>
      <w:r w:rsidR="0070072E" w:rsidRPr="00463F03">
        <w:rPr>
          <w:rFonts w:eastAsia="Times New Roman"/>
          <w:bCs/>
          <w:color w:val="000000" w:themeColor="text1"/>
          <w:lang w:eastAsia="lt-LT"/>
        </w:rPr>
        <w:t>šias taisytinas Aprašo nuostatas</w:t>
      </w:r>
      <w:r w:rsidRPr="00463F03">
        <w:rPr>
          <w:rFonts w:eastAsia="Times New Roman"/>
          <w:bCs/>
          <w:color w:val="000000" w:themeColor="text1"/>
          <w:lang w:eastAsia="lt-LT"/>
        </w:rPr>
        <w:t xml:space="preserve">: </w:t>
      </w:r>
    </w:p>
    <w:p w14:paraId="66076EA2" w14:textId="529DC680" w:rsidR="00497A51" w:rsidRPr="00463F03" w:rsidRDefault="0070072E"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 </w:t>
      </w:r>
      <w:r w:rsidR="00497A51" w:rsidRPr="00463F03">
        <w:rPr>
          <w:rFonts w:eastAsia="Times New Roman"/>
          <w:bCs/>
          <w:color w:val="000000" w:themeColor="text1"/>
          <w:lang w:eastAsia="lt-LT"/>
        </w:rPr>
        <w:t>Aprašas nustato konkrečią Savivaldybės turto panaudos sutarties formą (Aprašo 1 priedas), tačiau Aprašo 6 punktas nurodo, kad „</w:t>
      </w:r>
      <w:r w:rsidR="00497A51" w:rsidRPr="00463F03">
        <w:rPr>
          <w:rFonts w:eastAsia="Times New Roman"/>
          <w:bCs/>
          <w:i/>
          <w:color w:val="000000" w:themeColor="text1"/>
          <w:lang w:eastAsia="lt-LT"/>
        </w:rPr>
        <w:t>Panaudos sutartyje turi būti nustatyta pagal panaudos sutartį perduodamo turto naudojimo paskirtis, panaudos gavėjo pareiga savo lėšomis atlikti nekilnojamo daikto einamąjį ir statinio kapitalinį remontą, kito ilgalaikio materialiojo turto remontą, apmokėti visas turto išlaikymo išlaidas, apdrausti gaunamą ilgalaikį materialųjį turtą ir kitos Civiliniame kodekse nustatytos panaudos sąlygos</w:t>
      </w:r>
      <w:r w:rsidR="00497A51" w:rsidRPr="00463F03">
        <w:rPr>
          <w:rFonts w:eastAsia="Times New Roman"/>
          <w:bCs/>
          <w:color w:val="000000" w:themeColor="text1"/>
          <w:lang w:eastAsia="lt-LT"/>
        </w:rPr>
        <w:t>“. Šiuo atveju aprašo 6 punkto nuostatos yra perteklinės, todėl siūlom</w:t>
      </w:r>
      <w:r w:rsidRPr="00463F03">
        <w:rPr>
          <w:rFonts w:eastAsia="Times New Roman"/>
          <w:bCs/>
          <w:color w:val="000000" w:themeColor="text1"/>
          <w:lang w:eastAsia="lt-LT"/>
        </w:rPr>
        <w:t>e</w:t>
      </w:r>
      <w:r w:rsidR="00497A51" w:rsidRPr="00463F03">
        <w:rPr>
          <w:rFonts w:eastAsia="Times New Roman"/>
          <w:bCs/>
          <w:color w:val="000000" w:themeColor="text1"/>
          <w:lang w:eastAsia="lt-LT"/>
        </w:rPr>
        <w:t xml:space="preserve"> jų atsisakyti;</w:t>
      </w:r>
    </w:p>
    <w:p w14:paraId="462C3423" w14:textId="21A6E6D5"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lastRenderedPageBreak/>
        <w:t>-</w:t>
      </w:r>
      <w:r w:rsidR="0070072E" w:rsidRPr="00463F03">
        <w:rPr>
          <w:rFonts w:eastAsia="Times New Roman"/>
          <w:bCs/>
          <w:color w:val="000000" w:themeColor="text1"/>
          <w:lang w:eastAsia="lt-LT"/>
        </w:rPr>
        <w:t xml:space="preserve"> </w:t>
      </w:r>
      <w:r w:rsidRPr="00463F03">
        <w:rPr>
          <w:rFonts w:eastAsia="Times New Roman"/>
          <w:bCs/>
          <w:color w:val="000000" w:themeColor="text1"/>
          <w:lang w:eastAsia="lt-LT"/>
        </w:rPr>
        <w:t>Aprašo 4 punkte nurodoma, kad „</w:t>
      </w:r>
      <w:r w:rsidRPr="00463F03">
        <w:rPr>
          <w:rFonts w:eastAsia="Times New Roman"/>
          <w:bCs/>
          <w:i/>
          <w:color w:val="000000" w:themeColor="text1"/>
          <w:lang w:eastAsia="lt-LT"/>
        </w:rPr>
        <w:t>Sprendimą ar administracijos direktoriaus įsakymą rengia Varėnos rajono savivaldybės administracijos Vietinio ūkio ir turto valdymo skyrius &lt;..&gt;“,</w:t>
      </w:r>
      <w:r w:rsidRPr="00463F03">
        <w:rPr>
          <w:rFonts w:eastAsia="Times New Roman"/>
          <w:bCs/>
          <w:color w:val="000000" w:themeColor="text1"/>
          <w:lang w:eastAsia="lt-LT"/>
        </w:rPr>
        <w:t xml:space="preserve"> tačiau šis skyrius nuo 2016 m. sausio 1 d. yra panaikintas</w:t>
      </w:r>
      <w:r w:rsidR="00CB3D00" w:rsidRPr="00463F03">
        <w:rPr>
          <w:rFonts w:eastAsia="Times New Roman"/>
          <w:bCs/>
          <w:color w:val="000000" w:themeColor="text1"/>
          <w:vertAlign w:val="superscript"/>
          <w:lang w:eastAsia="lt-LT"/>
        </w:rPr>
        <w:t>10</w:t>
      </w:r>
      <w:r w:rsidR="0018697C" w:rsidRPr="00463F03">
        <w:rPr>
          <w:rFonts w:eastAsia="Times New Roman"/>
          <w:bCs/>
          <w:color w:val="000000" w:themeColor="text1"/>
          <w:vertAlign w:val="superscript"/>
          <w:lang w:eastAsia="lt-LT"/>
        </w:rPr>
        <w:t>.</w:t>
      </w:r>
    </w:p>
    <w:p w14:paraId="285A99E1" w14:textId="77777777" w:rsidR="00497A51" w:rsidRPr="00463F03" w:rsidRDefault="00497A51" w:rsidP="00497A51">
      <w:pPr>
        <w:spacing w:line="360" w:lineRule="auto"/>
        <w:ind w:firstLine="851"/>
        <w:jc w:val="both"/>
        <w:rPr>
          <w:rFonts w:eastAsia="Times New Roman"/>
          <w:b/>
          <w:bCs/>
          <w:color w:val="000000" w:themeColor="text1"/>
          <w:lang w:eastAsia="lt-LT"/>
        </w:rPr>
      </w:pPr>
      <w:r w:rsidRPr="00463F03">
        <w:rPr>
          <w:rFonts w:eastAsia="Times New Roman"/>
          <w:b/>
          <w:bCs/>
          <w:color w:val="000000" w:themeColor="text1"/>
          <w:lang w:eastAsia="lt-LT"/>
        </w:rPr>
        <w:t>Siekiant sumažinti korupcijos riziką Savivaldybės nekilnojamojo turto panaudos srityje, siūlome:</w:t>
      </w:r>
    </w:p>
    <w:p w14:paraId="36CE14BF" w14:textId="3122DDC0"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1. Pakeisti Aprašą, jame įtvirtinant Savivaldybės turto perdavimo panaudos pagrindais mechanizmą (procesą), numatant aiškias ir konkrečias </w:t>
      </w:r>
      <w:r w:rsidR="008E258B" w:rsidRPr="00463F03">
        <w:rPr>
          <w:rFonts w:eastAsia="Times New Roman"/>
          <w:bCs/>
          <w:color w:val="000000" w:themeColor="text1"/>
          <w:lang w:eastAsia="lt-LT"/>
        </w:rPr>
        <w:t>S</w:t>
      </w:r>
      <w:r w:rsidRPr="00463F03">
        <w:rPr>
          <w:rFonts w:eastAsia="Times New Roman"/>
          <w:bCs/>
          <w:color w:val="000000" w:themeColor="text1"/>
          <w:lang w:eastAsia="lt-LT"/>
        </w:rPr>
        <w:t xml:space="preserve">avivaldybės turto ir jo eksploatavimui reikalingo žemės sklypo perdavimo proceso inicijavimo, vykdymo ir kontrolės procedūras, šių procedūrų dalyvius, jų funkcijas ir pan. </w:t>
      </w:r>
    </w:p>
    <w:p w14:paraId="1AFEAC38" w14:textId="5E12D1E1" w:rsidR="00497A51" w:rsidRPr="00463F03" w:rsidRDefault="00497A51" w:rsidP="00497A51">
      <w:pPr>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 xml:space="preserve">2. Nustatyti subjektų, pageidaujančių tapti </w:t>
      </w:r>
      <w:r w:rsidR="00842587" w:rsidRPr="00463F03">
        <w:rPr>
          <w:rFonts w:eastAsia="Times New Roman"/>
          <w:bCs/>
          <w:color w:val="000000" w:themeColor="text1"/>
          <w:lang w:eastAsia="lt-LT"/>
        </w:rPr>
        <w:t xml:space="preserve">Savivaldybės turto </w:t>
      </w:r>
      <w:r w:rsidRPr="00463F03">
        <w:rPr>
          <w:rFonts w:eastAsia="Times New Roman"/>
          <w:bCs/>
          <w:color w:val="000000" w:themeColor="text1"/>
          <w:lang w:eastAsia="lt-LT"/>
        </w:rPr>
        <w:t>panaudos gavėjais, vertinimo sistemą.</w:t>
      </w:r>
    </w:p>
    <w:p w14:paraId="3721A91A" w14:textId="32BD75AA" w:rsidR="00497A51" w:rsidRPr="00463F03" w:rsidRDefault="00497A51" w:rsidP="0013216F">
      <w:pPr>
        <w:tabs>
          <w:tab w:val="left" w:pos="1134"/>
        </w:tabs>
        <w:spacing w:line="360" w:lineRule="auto"/>
        <w:ind w:firstLine="851"/>
        <w:jc w:val="both"/>
        <w:rPr>
          <w:rFonts w:eastAsia="Times New Roman"/>
          <w:bCs/>
          <w:color w:val="000000" w:themeColor="text1"/>
          <w:lang w:eastAsia="lt-LT"/>
        </w:rPr>
      </w:pPr>
      <w:r w:rsidRPr="00463F03">
        <w:rPr>
          <w:rFonts w:eastAsia="Times New Roman"/>
          <w:bCs/>
          <w:color w:val="000000" w:themeColor="text1"/>
          <w:lang w:eastAsia="lt-LT"/>
        </w:rPr>
        <w:t>3.</w:t>
      </w:r>
      <w:r w:rsidR="0013216F" w:rsidRPr="00463F03">
        <w:rPr>
          <w:rFonts w:eastAsia="Times New Roman"/>
          <w:bCs/>
          <w:color w:val="000000" w:themeColor="text1"/>
          <w:lang w:eastAsia="lt-LT"/>
        </w:rPr>
        <w:t xml:space="preserve"> </w:t>
      </w:r>
      <w:r w:rsidRPr="00463F03">
        <w:rPr>
          <w:rFonts w:eastAsia="Times New Roman"/>
          <w:bCs/>
          <w:color w:val="000000" w:themeColor="text1"/>
          <w:lang w:eastAsia="lt-LT"/>
        </w:rPr>
        <w:t xml:space="preserve">Svarstyti galimybę dėl informacijos apie panaudos pagrindais kitiems asmenims perduotą Savivaldybės turtą (perduoto turto adresą, plotą, šio turto gavėją, turto gavėjo vykdomą veiklą, perduoto turto naudojimo paskirtį, panaudos sutarties terminą, panaudos gavėjo ataskaitą apie gauto turto naudojimą ir pan.) skelbimo Savivaldybės interneto tinklalapyje. </w:t>
      </w:r>
    </w:p>
    <w:p w14:paraId="6CDEA78B" w14:textId="21610C3C" w:rsidR="005808D1" w:rsidRPr="00463F03" w:rsidRDefault="00497A51" w:rsidP="00497A51">
      <w:pPr>
        <w:spacing w:line="360" w:lineRule="auto"/>
        <w:ind w:firstLine="851"/>
        <w:jc w:val="both"/>
        <w:rPr>
          <w:rFonts w:eastAsia="Times New Roman"/>
          <w:color w:val="000000" w:themeColor="text1"/>
          <w:lang w:eastAsia="lt-LT"/>
        </w:rPr>
      </w:pPr>
      <w:r w:rsidRPr="00463F03">
        <w:rPr>
          <w:rFonts w:eastAsia="Times New Roman"/>
          <w:bCs/>
          <w:color w:val="000000" w:themeColor="text1"/>
          <w:lang w:eastAsia="lt-LT"/>
        </w:rPr>
        <w:t>4. Savivaldybės turto panaudos gavėjų atžvilgiu užtikrinti teisėtų lūkesčių principo įgyvendinimą.</w:t>
      </w:r>
    </w:p>
    <w:p w14:paraId="2D7CD639" w14:textId="77777777" w:rsidR="003F518A" w:rsidRPr="00FB5BF2" w:rsidRDefault="003F518A" w:rsidP="003F518A">
      <w:pPr>
        <w:pStyle w:val="BodyText1"/>
        <w:spacing w:line="360" w:lineRule="auto"/>
        <w:ind w:firstLine="709"/>
        <w:rPr>
          <w:color w:val="000000" w:themeColor="text1"/>
          <w:sz w:val="24"/>
          <w:szCs w:val="24"/>
        </w:rPr>
      </w:pPr>
    </w:p>
    <w:p w14:paraId="4C3042A9" w14:textId="2BAA28CC" w:rsidR="00FB5F1B" w:rsidRPr="00463F03" w:rsidRDefault="006D2D15" w:rsidP="00FB5F1B">
      <w:pPr>
        <w:ind w:firstLine="851"/>
        <w:rPr>
          <w:rFonts w:eastAsia="Times New Roman"/>
          <w:b/>
          <w:color w:val="000000" w:themeColor="text1"/>
        </w:rPr>
      </w:pPr>
      <w:r w:rsidRPr="00463F03">
        <w:rPr>
          <w:b/>
          <w:color w:val="000000" w:themeColor="text1"/>
        </w:rPr>
        <w:t>2</w:t>
      </w:r>
      <w:r w:rsidR="00010D84" w:rsidRPr="00463F03">
        <w:rPr>
          <w:b/>
          <w:color w:val="000000" w:themeColor="text1"/>
        </w:rPr>
        <w:t>.4</w:t>
      </w:r>
      <w:r w:rsidR="00010D84" w:rsidRPr="00463F03">
        <w:rPr>
          <w:color w:val="000000" w:themeColor="text1"/>
        </w:rPr>
        <w:t>.</w:t>
      </w:r>
      <w:r w:rsidR="00FB5F1B" w:rsidRPr="00463F03">
        <w:rPr>
          <w:rFonts w:eastAsia="Times New Roman"/>
          <w:b/>
          <w:color w:val="000000" w:themeColor="text1"/>
        </w:rPr>
        <w:t xml:space="preserve"> Savivaldybės </w:t>
      </w:r>
      <w:r w:rsidR="00FB5F1B" w:rsidRPr="00463F03">
        <w:rPr>
          <w:rFonts w:eastAsia="Times New Roman"/>
          <w:b/>
          <w:iCs/>
          <w:color w:val="000000" w:themeColor="text1"/>
        </w:rPr>
        <w:t>ilgalaikio materialiojo turto</w:t>
      </w:r>
      <w:r w:rsidR="00FB5F1B" w:rsidRPr="00463F03">
        <w:rPr>
          <w:rFonts w:eastAsia="Times New Roman"/>
          <w:b/>
          <w:color w:val="000000" w:themeColor="text1"/>
        </w:rPr>
        <w:t xml:space="preserve"> perdavimas patikėjimo teise</w:t>
      </w:r>
    </w:p>
    <w:p w14:paraId="727A3338" w14:textId="77777777" w:rsidR="00FB5F1B" w:rsidRPr="00905442" w:rsidRDefault="00FB5F1B" w:rsidP="00FB5F1B">
      <w:pPr>
        <w:spacing w:line="360" w:lineRule="auto"/>
        <w:ind w:firstLine="851"/>
        <w:jc w:val="both"/>
        <w:rPr>
          <w:rFonts w:eastAsia="Times New Roman"/>
        </w:rPr>
      </w:pPr>
    </w:p>
    <w:p w14:paraId="550BE5C7" w14:textId="77777777" w:rsidR="00FB5F1B" w:rsidRPr="004120DE" w:rsidRDefault="00FB5F1B" w:rsidP="00FB5F1B">
      <w:pPr>
        <w:spacing w:line="360" w:lineRule="auto"/>
        <w:ind w:firstLine="720"/>
        <w:jc w:val="both"/>
        <w:rPr>
          <w:rFonts w:eastAsia="Times New Roman"/>
          <w:lang w:eastAsia="lt-LT"/>
        </w:rPr>
      </w:pPr>
      <w:r w:rsidRPr="004120DE">
        <w:rPr>
          <w:rFonts w:eastAsia="Times New Roman"/>
          <w:bCs/>
          <w:lang w:eastAsia="lt-LT"/>
        </w:rPr>
        <w:t>Pagal Lietuvos Respublikos civilinio kodekso 6.953 straipsnio 1</w:t>
      </w:r>
      <w:bookmarkStart w:id="8" w:name="part_30851f961493427898ab9c989cb798b4"/>
      <w:bookmarkEnd w:id="8"/>
      <w:r w:rsidRPr="004120DE">
        <w:rPr>
          <w:rFonts w:eastAsia="Times New Roman"/>
          <w:bCs/>
          <w:lang w:eastAsia="lt-LT"/>
        </w:rPr>
        <w:t xml:space="preserve"> dalį „</w:t>
      </w:r>
      <w:r w:rsidRPr="004120DE">
        <w:rPr>
          <w:rFonts w:eastAsia="Times New Roman"/>
          <w:bCs/>
          <w:i/>
          <w:lang w:eastAsia="lt-LT"/>
        </w:rPr>
        <w:t>t</w:t>
      </w:r>
      <w:r w:rsidRPr="004120DE">
        <w:rPr>
          <w:rFonts w:eastAsia="Times New Roman"/>
          <w:i/>
          <w:lang w:eastAsia="lt-LT"/>
        </w:rPr>
        <w:t xml:space="preserve">urto patikėjimo sutartimi viena šalis (patikėtojas) perduoda kitai šaliai (patikėtiniui) savo turtą patikėjimo teise tam tikram laikui, o kita šalis įsipareigoja tą turtą </w:t>
      </w:r>
      <w:r w:rsidRPr="004120DE">
        <w:rPr>
          <w:rFonts w:eastAsia="Times New Roman"/>
          <w:i/>
          <w:lang w:eastAsia="lt-LT"/>
        </w:rPr>
        <w:lastRenderedPageBreak/>
        <w:t>valdyti, naudoti ir juo disponuoti patikėtojo ar jo nurodyto asmens (naudos gavėjo) interesais</w:t>
      </w:r>
      <w:r w:rsidRPr="004120DE">
        <w:rPr>
          <w:rFonts w:eastAsia="Times New Roman"/>
          <w:lang w:eastAsia="lt-LT"/>
        </w:rPr>
        <w:t>“.</w:t>
      </w:r>
    </w:p>
    <w:p w14:paraId="447AD5A4" w14:textId="66969D89" w:rsidR="00FB5F1B" w:rsidRPr="004120DE" w:rsidRDefault="008C1C6F" w:rsidP="00FB5F1B">
      <w:pPr>
        <w:spacing w:line="360" w:lineRule="auto"/>
        <w:ind w:firstLine="851"/>
        <w:jc w:val="both"/>
        <w:rPr>
          <w:rFonts w:eastAsia="Times New Roman"/>
          <w:lang w:eastAsia="lt-LT"/>
        </w:rPr>
      </w:pPr>
      <w:bookmarkStart w:id="9" w:name="part_9bea54ad14d943c5bf0e51105b62a782"/>
      <w:bookmarkEnd w:id="9"/>
      <w:r w:rsidRPr="004120DE">
        <w:rPr>
          <w:rFonts w:eastAsia="Times New Roman"/>
          <w:lang w:eastAsia="lt-LT"/>
        </w:rPr>
        <w:t>Įstatyme</w:t>
      </w:r>
      <w:r w:rsidR="00FB5F1B" w:rsidRPr="004120DE">
        <w:rPr>
          <w:rFonts w:eastAsia="Times New Roman"/>
          <w:lang w:eastAsia="lt-LT"/>
        </w:rPr>
        <w:t xml:space="preserve"> turto perdavimas patikėjimo pagrindais siejamas su valstybės ir savivaldybių funkcijų vykdymu, t. y. valstybės ar savivaldybių turtas patikėjimo teise gali būti perduotas tik tiems subjektams, kurie pagal įstatymus gali atlikti valstybės ar savivaldybių funkcijas, ir tik šių funkcijų vykdymui. </w:t>
      </w:r>
    </w:p>
    <w:p w14:paraId="3762BFF5" w14:textId="45BFCF74" w:rsidR="00FB5F1B" w:rsidRPr="004120DE" w:rsidRDefault="00FB5F1B" w:rsidP="00FB5F1B">
      <w:pPr>
        <w:spacing w:line="360" w:lineRule="auto"/>
        <w:ind w:firstLine="851"/>
        <w:jc w:val="both"/>
        <w:rPr>
          <w:rFonts w:eastAsia="Times New Roman"/>
          <w:lang w:eastAsia="lt-LT"/>
        </w:rPr>
      </w:pPr>
      <w:r w:rsidRPr="004120DE">
        <w:rPr>
          <w:rFonts w:eastAsia="Times New Roman"/>
          <w:lang w:eastAsia="lt-LT"/>
        </w:rPr>
        <w:t xml:space="preserve">Įstatymo 12 straipsnis įtvirtina nuostatą, jog savivaldybių nuosavybės teise priklausančio turto patikėjimo teisės subjektais gali būti: 1) savivaldybės institucijos, įstaigos, įmonės ir organizacijos; 2) kiti juridiniai asmenys, kurie atitinka sąlygas dėl funkcijų vykdymo. Savivaldybės turtas perduodamas patikėjimo teise valdyti, naudoti ir disponuoti juo savivaldybės tarybos sprendimu. Kiti procedūriniai savivaldybių turto perdavimo patikėjimo pagrindais klausimai </w:t>
      </w:r>
      <w:r w:rsidR="00436A63" w:rsidRPr="004120DE">
        <w:rPr>
          <w:rFonts w:eastAsia="Times New Roman"/>
          <w:lang w:eastAsia="lt-LT"/>
        </w:rPr>
        <w:t xml:space="preserve">nacionaliniais </w:t>
      </w:r>
      <w:r w:rsidRPr="004120DE">
        <w:rPr>
          <w:rFonts w:eastAsia="Times New Roman"/>
          <w:lang w:eastAsia="lt-LT"/>
        </w:rPr>
        <w:t xml:space="preserve">teisės aktais nereglamentuojami, </w:t>
      </w:r>
      <w:r w:rsidR="004120DE">
        <w:rPr>
          <w:rFonts w:eastAsia="Times New Roman"/>
          <w:lang w:eastAsia="lt-LT"/>
        </w:rPr>
        <w:t>todėl vadovaujantis</w:t>
      </w:r>
      <w:r w:rsidRPr="004120DE">
        <w:rPr>
          <w:rFonts w:eastAsia="Times New Roman"/>
          <w:lang w:eastAsia="lt-LT"/>
        </w:rPr>
        <w:t xml:space="preserve"> Įstatymo 27 straipsnio 1 dalimi</w:t>
      </w:r>
      <w:r w:rsidR="00436A63" w:rsidRPr="004120DE">
        <w:rPr>
          <w:rFonts w:eastAsia="Times New Roman"/>
          <w:lang w:eastAsia="lt-LT"/>
        </w:rPr>
        <w:t>,</w:t>
      </w:r>
      <w:r w:rsidRPr="004120DE">
        <w:rPr>
          <w:rFonts w:eastAsia="Times New Roman"/>
          <w:lang w:eastAsia="lt-LT"/>
        </w:rPr>
        <w:t xml:space="preserve"> </w:t>
      </w:r>
      <w:r w:rsidR="004120DE">
        <w:rPr>
          <w:rFonts w:eastAsia="Times New Roman"/>
          <w:lang w:eastAsia="lt-LT"/>
        </w:rPr>
        <w:t xml:space="preserve">yra </w:t>
      </w:r>
      <w:r w:rsidRPr="004120DE">
        <w:rPr>
          <w:rFonts w:eastAsia="Times New Roman"/>
          <w:lang w:eastAsia="lt-LT"/>
        </w:rPr>
        <w:t>nustatomi savivaldybių tarybų.</w:t>
      </w:r>
    </w:p>
    <w:p w14:paraId="626AE980" w14:textId="6A867918" w:rsidR="00FB5F1B" w:rsidRPr="004120DE" w:rsidRDefault="00FB5F1B" w:rsidP="00FB5F1B">
      <w:pPr>
        <w:spacing w:line="360" w:lineRule="auto"/>
        <w:ind w:firstLine="851"/>
        <w:jc w:val="both"/>
        <w:rPr>
          <w:rFonts w:eastAsia="Times New Roman"/>
          <w:lang w:eastAsia="lt-LT"/>
        </w:rPr>
      </w:pPr>
      <w:r w:rsidRPr="004120DE">
        <w:rPr>
          <w:rFonts w:eastAsia="Times New Roman"/>
          <w:lang w:eastAsia="lt-LT"/>
        </w:rPr>
        <w:t xml:space="preserve">Analizuojamu laikotarpiu Savivaldybei </w:t>
      </w:r>
      <w:r w:rsidRPr="004120DE">
        <w:rPr>
          <w:shd w:val="clear" w:color="auto" w:fill="FFFFFF"/>
        </w:rPr>
        <w:t>nuosavybės teise priklausančio turto perdavimą patikėjimo teise valdyti, naudoti ir disponuoti juo reglamentavo Savivaldybės tarybos 2008 m. birželio 3 d. sprendimu Nr. T-VI-344 patvirtintas Savivaldybės turto perdavimo valdyti, naudoti ir disponuoti juo patikėjimo teise tvarkos aprašas (toliau – Aprašas).</w:t>
      </w:r>
    </w:p>
    <w:p w14:paraId="3A8CC8FD" w14:textId="43E07366" w:rsidR="00FB5F1B" w:rsidRPr="004120DE" w:rsidRDefault="00FB5F1B" w:rsidP="00FB5F1B">
      <w:pPr>
        <w:spacing w:line="360" w:lineRule="auto"/>
        <w:ind w:firstLine="851"/>
        <w:jc w:val="both"/>
        <w:rPr>
          <w:rFonts w:eastAsia="Calibri"/>
        </w:rPr>
      </w:pPr>
      <w:r w:rsidRPr="004120DE">
        <w:rPr>
          <w:rFonts w:eastAsia="Calibri"/>
        </w:rPr>
        <w:t>Antikorupciniu požiūriu įvertinus Apraš</w:t>
      </w:r>
      <w:r w:rsidR="00436A63" w:rsidRPr="004120DE">
        <w:rPr>
          <w:rFonts w:eastAsia="Calibri"/>
        </w:rPr>
        <w:t>o turinį</w:t>
      </w:r>
      <w:r w:rsidRPr="004120DE">
        <w:rPr>
          <w:rFonts w:eastAsia="Calibri"/>
        </w:rPr>
        <w:t xml:space="preserve"> ir faktinę analizuojamu laikotarpiu turto perdavimo patikėjimo pagrindais s</w:t>
      </w:r>
      <w:r w:rsidR="004120DE" w:rsidRPr="004120DE">
        <w:rPr>
          <w:rFonts w:eastAsia="Calibri"/>
        </w:rPr>
        <w:t>r</w:t>
      </w:r>
      <w:r w:rsidRPr="004120DE">
        <w:rPr>
          <w:rFonts w:eastAsia="Calibri"/>
        </w:rPr>
        <w:t>ityje Savivaldybės vykdytą veiklą, nustatyti šie galimi korupcijos rizikos veiksniai:</w:t>
      </w:r>
    </w:p>
    <w:p w14:paraId="4607648E" w14:textId="14B7D631" w:rsidR="00FB5F1B" w:rsidRPr="004120DE" w:rsidRDefault="00436A63" w:rsidP="00436A63">
      <w:pPr>
        <w:pStyle w:val="ListParagraph"/>
        <w:tabs>
          <w:tab w:val="left" w:pos="1134"/>
        </w:tabs>
        <w:spacing w:line="360" w:lineRule="auto"/>
        <w:ind w:left="0" w:firstLine="851"/>
        <w:jc w:val="both"/>
        <w:rPr>
          <w:rFonts w:eastAsia="Times New Roman"/>
          <w:lang w:eastAsia="lt-LT"/>
        </w:rPr>
      </w:pPr>
      <w:r w:rsidRPr="004120DE">
        <w:rPr>
          <w:rFonts w:eastAsia="Times New Roman"/>
          <w:lang w:eastAsia="lt-LT"/>
        </w:rPr>
        <w:lastRenderedPageBreak/>
        <w:t>1</w:t>
      </w:r>
      <w:r w:rsidRPr="004120DE">
        <w:rPr>
          <w:rFonts w:eastAsia="Times New Roman"/>
          <w:i/>
          <w:lang w:eastAsia="lt-LT"/>
        </w:rPr>
        <w:t xml:space="preserve">. </w:t>
      </w:r>
      <w:r w:rsidR="00FB5F1B" w:rsidRPr="004120DE">
        <w:rPr>
          <w:rFonts w:eastAsia="Times New Roman"/>
          <w:i/>
          <w:lang w:eastAsia="lt-LT"/>
        </w:rPr>
        <w:t xml:space="preserve">Aprašas neatskleidžia Savivaldybės turto perdavimo patikėjimo pagrindais </w:t>
      </w:r>
      <w:r w:rsidR="008C1C6F" w:rsidRPr="004120DE">
        <w:rPr>
          <w:rFonts w:eastAsia="Times New Roman"/>
          <w:i/>
          <w:lang w:eastAsia="lt-LT"/>
        </w:rPr>
        <w:t>mechanizmo</w:t>
      </w:r>
      <w:r w:rsidR="00FB5F1B" w:rsidRPr="004120DE">
        <w:rPr>
          <w:rFonts w:eastAsia="Times New Roman"/>
          <w:i/>
          <w:lang w:eastAsia="lt-LT"/>
        </w:rPr>
        <w:t>.</w:t>
      </w:r>
      <w:r w:rsidR="00FB5F1B" w:rsidRPr="004120DE">
        <w:rPr>
          <w:rFonts w:eastAsia="Times New Roman"/>
          <w:lang w:eastAsia="lt-LT"/>
        </w:rPr>
        <w:t xml:space="preserve"> Tai yra, Aprašas nenustato konkrečių ir aiškių Savivaldybės turto perdavimo patikėjimo teise proceso procedūrų, nenumato išsamaus jų dokumentavimo, neįvardina konkre</w:t>
      </w:r>
      <w:r w:rsidRPr="004120DE">
        <w:rPr>
          <w:rFonts w:eastAsia="Times New Roman"/>
          <w:lang w:eastAsia="lt-LT"/>
        </w:rPr>
        <w:t xml:space="preserve">čių procedūrų dalyvių ir </w:t>
      </w:r>
      <w:r w:rsidR="00FB5F1B" w:rsidRPr="004120DE">
        <w:rPr>
          <w:rFonts w:eastAsia="Times New Roman"/>
          <w:lang w:eastAsia="lt-LT"/>
        </w:rPr>
        <w:t>neapibrėžia pastarųjų funkcijų. Tokiu būdu</w:t>
      </w:r>
      <w:r w:rsidR="004120DE" w:rsidRPr="004120DE">
        <w:rPr>
          <w:rFonts w:eastAsia="Times New Roman"/>
          <w:lang w:eastAsia="lt-LT"/>
        </w:rPr>
        <w:t>,</w:t>
      </w:r>
      <w:r w:rsidR="00FB5F1B" w:rsidRPr="004120DE">
        <w:rPr>
          <w:rFonts w:eastAsia="Times New Roman"/>
          <w:lang w:eastAsia="lt-LT"/>
        </w:rPr>
        <w:t xml:space="preserve"> visas Savivaldybės turto perdavimo patikėjimo teise procesas (nuo sprendimo Savivaldybės turtą perduoti patikėjimo teise priėmimo iki patikėto turto naudojimo kontrolės) tampa neapibrėžtas ir dėl to neaiškus. Tuo neužtikrinamas šio proceso skaidrumas bei sudaromos sąlygos kilti abejonėms dėl Savivaldybės priimtų sprendimų nešališkumo. </w:t>
      </w:r>
    </w:p>
    <w:p w14:paraId="24A982D7" w14:textId="4C201A2A" w:rsidR="00FB5F1B" w:rsidRPr="00480E90" w:rsidRDefault="00A35FF8" w:rsidP="00A35FF8">
      <w:pPr>
        <w:pStyle w:val="ListParagraph"/>
        <w:spacing w:line="360" w:lineRule="auto"/>
        <w:ind w:left="0" w:firstLine="851"/>
        <w:jc w:val="both"/>
      </w:pPr>
      <w:r w:rsidRPr="00480E90">
        <w:rPr>
          <w:rFonts w:eastAsia="Times New Roman"/>
        </w:rPr>
        <w:t>2</w:t>
      </w:r>
      <w:r w:rsidRPr="00480E90">
        <w:rPr>
          <w:rFonts w:eastAsia="Times New Roman"/>
          <w:i/>
        </w:rPr>
        <w:t xml:space="preserve">. </w:t>
      </w:r>
      <w:r w:rsidR="00FB5F1B" w:rsidRPr="00480E90">
        <w:rPr>
          <w:rFonts w:eastAsia="Times New Roman"/>
          <w:i/>
        </w:rPr>
        <w:t>Atskiros Aprašo nuostatos nepakankamai aiškios ir konkrečios</w:t>
      </w:r>
      <w:r w:rsidR="00FB5F1B" w:rsidRPr="00480E90">
        <w:rPr>
          <w:rFonts w:eastAsia="Times New Roman"/>
          <w:lang w:eastAsia="lt-LT"/>
        </w:rPr>
        <w:t xml:space="preserve">. Dalis Aprašo nuostatų nėra pakankamai detalizuotos, dėl ko jas galima skirtingai suprasti, o jų vykdymą įvairiai interpretuoti. </w:t>
      </w:r>
    </w:p>
    <w:p w14:paraId="160D3120" w14:textId="0F69EC2A" w:rsidR="00FB5F1B" w:rsidRPr="00480E90" w:rsidRDefault="00FB5F1B" w:rsidP="00FB5F1B">
      <w:pPr>
        <w:spacing w:line="360" w:lineRule="auto"/>
        <w:ind w:firstLine="851"/>
        <w:jc w:val="both"/>
        <w:rPr>
          <w:rFonts w:eastAsia="Times New Roman"/>
          <w:lang w:eastAsia="lt-LT"/>
        </w:rPr>
      </w:pPr>
      <w:r w:rsidRPr="00480E90">
        <w:rPr>
          <w:rFonts w:eastAsia="Times New Roman"/>
          <w:i/>
        </w:rPr>
        <w:t>P</w:t>
      </w:r>
      <w:r w:rsidR="00A76B34">
        <w:rPr>
          <w:rFonts w:eastAsia="Times New Roman"/>
          <w:i/>
        </w:rPr>
        <w:t>vz</w:t>
      </w:r>
      <w:r w:rsidRPr="00480E90">
        <w:rPr>
          <w:rFonts w:eastAsia="Times New Roman"/>
        </w:rPr>
        <w:t xml:space="preserve">. Pagal Aprašo </w:t>
      </w:r>
      <w:r w:rsidRPr="00480E90">
        <w:rPr>
          <w:shd w:val="clear" w:color="auto" w:fill="FFFFFF"/>
        </w:rPr>
        <w:t>4.2. punkto</w:t>
      </w:r>
      <w:r w:rsidRPr="00480E90">
        <w:rPr>
          <w:sz w:val="23"/>
          <w:szCs w:val="23"/>
          <w:shd w:val="clear" w:color="auto" w:fill="FFFFFF"/>
        </w:rPr>
        <w:t xml:space="preserve"> </w:t>
      </w:r>
      <w:r w:rsidRPr="00480E90">
        <w:rPr>
          <w:shd w:val="clear" w:color="auto" w:fill="FFFFFF"/>
        </w:rPr>
        <w:t xml:space="preserve">nuostatas, </w:t>
      </w:r>
      <w:r w:rsidRPr="00480E90">
        <w:rPr>
          <w:i/>
          <w:shd w:val="clear" w:color="auto" w:fill="FFFFFF"/>
        </w:rPr>
        <w:t xml:space="preserve">prie teikiamo Savivaldybės tarybos sprendimo dėl savivaldybės turto perdavimo valdyti, naudoti ir disponuoti juo patikėjimo teise kitiems asmenims (nurodytiems Aprašo 1.3 punkte) turi būti pridėta šių </w:t>
      </w:r>
      <w:r w:rsidRPr="00480E90">
        <w:rPr>
          <w:i/>
          <w:u w:val="single"/>
          <w:shd w:val="clear" w:color="auto" w:fill="FFFFFF"/>
        </w:rPr>
        <w:t>subjektų parengta pagrindimo medžiaga,</w:t>
      </w:r>
      <w:r w:rsidRPr="00480E90">
        <w:rPr>
          <w:i/>
          <w:shd w:val="clear" w:color="auto" w:fill="FFFFFF"/>
        </w:rPr>
        <w:t xml:space="preserve"> kad būtina perduoti jiems šį savivaldybės turtą. </w:t>
      </w:r>
      <w:r w:rsidRPr="00480E90">
        <w:rPr>
          <w:shd w:val="clear" w:color="auto" w:fill="FFFFFF"/>
        </w:rPr>
        <w:t>Tačiau Aprašas nenurodo kam ir kokiu būdu Aprašo 1.3 punkte nurodyt</w:t>
      </w:r>
      <w:r w:rsidR="00A55AF4" w:rsidRPr="00480E90">
        <w:rPr>
          <w:shd w:val="clear" w:color="auto" w:fill="FFFFFF"/>
        </w:rPr>
        <w:t>a</w:t>
      </w:r>
      <w:r w:rsidRPr="00480E90">
        <w:rPr>
          <w:shd w:val="clear" w:color="auto" w:fill="FFFFFF"/>
        </w:rPr>
        <w:t xml:space="preserve"> subjektų parengta pagrindimo medžiaga turi būti pateikiama, kas šią medžiagą nagrinėja/vertina, ar jos atžvilgiu yra priimamas sprendimas, ar apie šį sprendimą yra informuojamas subjektas ir t.t. Mūsų nuomone, ši Aprašo nuostata yra nekonkreti ir sudaro sąlygas tam tikrais atvejais dviprasmiškai ją interpretuoti. </w:t>
      </w:r>
    </w:p>
    <w:p w14:paraId="132242E3" w14:textId="4935636E" w:rsidR="00FB5F1B" w:rsidRPr="00480E90" w:rsidRDefault="00FB5F1B" w:rsidP="00FB5F1B">
      <w:pPr>
        <w:spacing w:line="360" w:lineRule="auto"/>
        <w:ind w:firstLine="851"/>
        <w:jc w:val="both"/>
        <w:rPr>
          <w:rFonts w:eastAsia="Calibri"/>
        </w:rPr>
      </w:pPr>
      <w:r w:rsidRPr="00480E90">
        <w:rPr>
          <w:rFonts w:eastAsia="Calibri"/>
        </w:rPr>
        <w:t>3</w:t>
      </w:r>
      <w:r w:rsidRPr="00480E90">
        <w:rPr>
          <w:rFonts w:eastAsia="Calibri"/>
          <w:i/>
        </w:rPr>
        <w:t xml:space="preserve">. Aprašas </w:t>
      </w:r>
      <w:r w:rsidR="00A76B34">
        <w:rPr>
          <w:rFonts w:eastAsia="Calibri"/>
          <w:i/>
        </w:rPr>
        <w:t>nedetalizuoja</w:t>
      </w:r>
      <w:r w:rsidRPr="00480E90">
        <w:rPr>
          <w:rFonts w:eastAsia="Calibri"/>
          <w:i/>
        </w:rPr>
        <w:t xml:space="preserve"> dalies Įstatymo nuostatų. </w:t>
      </w:r>
    </w:p>
    <w:p w14:paraId="246CC307" w14:textId="5E59A7F4" w:rsidR="00FB5F1B" w:rsidRPr="00480E90" w:rsidRDefault="00FB5F1B" w:rsidP="00FB5F1B">
      <w:pPr>
        <w:spacing w:line="360" w:lineRule="auto"/>
        <w:ind w:firstLine="851"/>
        <w:jc w:val="both"/>
        <w:rPr>
          <w:rFonts w:eastAsia="Times New Roman"/>
          <w:lang w:eastAsia="lt-LT"/>
        </w:rPr>
      </w:pPr>
      <w:r w:rsidRPr="00480E90">
        <w:rPr>
          <w:rFonts w:eastAsia="Calibri"/>
        </w:rPr>
        <w:lastRenderedPageBreak/>
        <w:t xml:space="preserve">Pagal Įstatymo 12 straipsnio 3 dalį </w:t>
      </w:r>
      <w:r w:rsidR="00480E90" w:rsidRPr="00480E90">
        <w:rPr>
          <w:rFonts w:eastAsia="Calibri"/>
        </w:rPr>
        <w:t xml:space="preserve">- </w:t>
      </w:r>
      <w:r w:rsidRPr="00480E90">
        <w:rPr>
          <w:rFonts w:eastAsia="Calibri"/>
        </w:rPr>
        <w:t>„</w:t>
      </w:r>
      <w:r w:rsidRPr="00480E90">
        <w:rPr>
          <w:rFonts w:eastAsia="Calibri"/>
          <w:i/>
        </w:rPr>
        <w:t xml:space="preserve">kitiems juridiniams asmenims savivaldybių turtas patikėjimo teise gali būti perduodamas </w:t>
      </w:r>
      <w:r w:rsidRPr="00480E90">
        <w:rPr>
          <w:rFonts w:eastAsia="Calibri"/>
          <w:i/>
          <w:u w:val="single"/>
        </w:rPr>
        <w:t>pagal turto patikėjimo sutartį</w:t>
      </w:r>
      <w:r w:rsidRPr="00480E90">
        <w:rPr>
          <w:rFonts w:eastAsia="Calibri"/>
          <w:i/>
        </w:rPr>
        <w:t xml:space="preserve"> savivaldybių funkcijoms įgyvendinti ir tik tais atvejais, kai šie juridiniai asmenys pagal įstatymus gali atlikti savivaldybių funkcijas</w:t>
      </w:r>
      <w:r w:rsidRPr="00480E90">
        <w:rPr>
          <w:rFonts w:eastAsia="Calibri"/>
        </w:rPr>
        <w:t>“. Tačiau Apraše ši Įstatymo nuostata neįtvirtinta. Be to, Aprašas nenustato Savivaldybės turto patikėjimo sutarties tipinės formos ar privalomų jos nuostatų</w:t>
      </w:r>
      <w:r w:rsidR="00917F62" w:rsidRPr="00480E90">
        <w:rPr>
          <w:rStyle w:val="FootnoteReference"/>
          <w:rFonts w:eastAsia="Calibri"/>
        </w:rPr>
        <w:footnoteReference w:id="28"/>
      </w:r>
      <w:r w:rsidR="00451477" w:rsidRPr="00480E90">
        <w:t xml:space="preserve"> bei </w:t>
      </w:r>
      <w:r w:rsidRPr="00480E90">
        <w:t xml:space="preserve">nenumato </w:t>
      </w:r>
      <w:r w:rsidRPr="00480E90">
        <w:rPr>
          <w:rFonts w:eastAsia="Times New Roman"/>
          <w:lang w:eastAsia="lt-LT"/>
        </w:rPr>
        <w:t xml:space="preserve">turto patikėjimo sutarties galiojimo termino nustatymo tvarkos. Dėl šios priežasties sutarties šalims atsiranda </w:t>
      </w:r>
      <w:r w:rsidR="00A76B34">
        <w:rPr>
          <w:rFonts w:eastAsia="Times New Roman"/>
          <w:lang w:eastAsia="lt-LT"/>
        </w:rPr>
        <w:t xml:space="preserve">per plati </w:t>
      </w:r>
      <w:r w:rsidRPr="00480E90">
        <w:rPr>
          <w:rFonts w:eastAsia="Times New Roman"/>
          <w:lang w:eastAsia="lt-LT"/>
        </w:rPr>
        <w:t xml:space="preserve">diskrecija turto patikėjimo sutarties klausimą spręsti bendru susitarimu. Kadangi šis susitarimas gali būti paveiktas korupcinių rizikos veiksnių ir neatitikti Savivaldybės interesų, </w:t>
      </w:r>
      <w:r w:rsidR="00BB5DB7" w:rsidRPr="00480E90">
        <w:rPr>
          <w:rFonts w:eastAsia="Times New Roman"/>
          <w:lang w:eastAsia="lt-LT"/>
        </w:rPr>
        <w:t>manytina</w:t>
      </w:r>
      <w:r w:rsidRPr="00480E90">
        <w:rPr>
          <w:rFonts w:eastAsia="Times New Roman"/>
          <w:lang w:eastAsia="lt-LT"/>
        </w:rPr>
        <w:t>, kad patikėjimo sutarties esminių sąlygų ir galiojimo termino nustatymo tvarkos formalizavimas, pvz., Savivaldybės turto panaudos sutarties formos ir maksimalaus sutarties termino nustatym</w:t>
      </w:r>
      <w:r w:rsidR="00451477" w:rsidRPr="00480E90">
        <w:rPr>
          <w:rFonts w:eastAsia="Times New Roman"/>
          <w:lang w:eastAsia="lt-LT"/>
        </w:rPr>
        <w:t>o reglam</w:t>
      </w:r>
      <w:r w:rsidR="00231D0A" w:rsidRPr="00480E90">
        <w:rPr>
          <w:rFonts w:eastAsia="Times New Roman"/>
          <w:lang w:eastAsia="lt-LT"/>
        </w:rPr>
        <w:t>e</w:t>
      </w:r>
      <w:r w:rsidR="00451477" w:rsidRPr="00480E90">
        <w:rPr>
          <w:rFonts w:eastAsia="Times New Roman"/>
          <w:lang w:eastAsia="lt-LT"/>
        </w:rPr>
        <w:t>ntavimas</w:t>
      </w:r>
      <w:r w:rsidRPr="00480E90">
        <w:rPr>
          <w:rFonts w:eastAsia="Times New Roman"/>
          <w:lang w:eastAsia="lt-LT"/>
        </w:rPr>
        <w:t>, galėtų sumažinti korupcijos pasireiškimo tikimybę.</w:t>
      </w:r>
    </w:p>
    <w:p w14:paraId="7B829EBC" w14:textId="3F8B9865" w:rsidR="00FB5F1B" w:rsidRPr="00480E90" w:rsidRDefault="00FB5F1B" w:rsidP="00FB5F1B">
      <w:pPr>
        <w:spacing w:line="360" w:lineRule="auto"/>
        <w:ind w:firstLine="851"/>
        <w:jc w:val="both"/>
        <w:rPr>
          <w:rFonts w:eastAsia="Times New Roman"/>
          <w:lang w:eastAsia="lt-LT"/>
        </w:rPr>
      </w:pPr>
      <w:r w:rsidRPr="00480E90">
        <w:rPr>
          <w:rFonts w:eastAsia="Calibri"/>
        </w:rPr>
        <w:t>Taip pat Apraše n</w:t>
      </w:r>
      <w:r w:rsidRPr="00480E90">
        <w:rPr>
          <w:rFonts w:eastAsia="Times New Roman"/>
          <w:lang w:eastAsia="lt-LT"/>
        </w:rPr>
        <w:t>ėra nustatyta subjektų, pageidaujančių tapti patikėtiniais, vertinimo sistema. Kaip minėta, savivaldybių turtas patikėjimo teise gali būti perduotas tik tiems subjektams, kurie pagal įstatymus gali atlikti valstybės ar savivaldybių funkcijas, ir tik šioms funkcijoms vykdyti. Tačiau iš Aprašo nėra aišku, kas vertina ir kaip vertina, ar subjektas gali atlikti valstybės ar savivaldybių funkcijas, ar šias funkci</w:t>
      </w:r>
      <w:r w:rsidRPr="00480E90">
        <w:rPr>
          <w:rFonts w:eastAsia="Times New Roman"/>
          <w:lang w:eastAsia="lt-LT"/>
        </w:rPr>
        <w:lastRenderedPageBreak/>
        <w:t>jas jis vykdo. Be to</w:t>
      </w:r>
      <w:r w:rsidR="00480E90" w:rsidRPr="00480E90">
        <w:rPr>
          <w:rFonts w:eastAsia="Times New Roman"/>
          <w:lang w:eastAsia="lt-LT"/>
        </w:rPr>
        <w:t>,</w:t>
      </w:r>
      <w:r w:rsidRPr="00480E90">
        <w:rPr>
          <w:rFonts w:eastAsia="Times New Roman"/>
          <w:lang w:eastAsia="lt-LT"/>
        </w:rPr>
        <w:t xml:space="preserve"> nėra nurodoma, kaip sprendžiama, su kuriuo subjektu sudaryti turto patikėjimo sutartį, jeigu pretendentų į konkretų turto patikėjimo objektą yra daugiau nei vienas. Dėl to </w:t>
      </w:r>
      <w:r w:rsidR="00900F19" w:rsidRPr="00480E90">
        <w:rPr>
          <w:rFonts w:eastAsia="Times New Roman"/>
          <w:lang w:eastAsia="lt-LT"/>
        </w:rPr>
        <w:t xml:space="preserve">atskiriems </w:t>
      </w:r>
      <w:r w:rsidRPr="00480E90">
        <w:rPr>
          <w:rFonts w:eastAsia="Times New Roman"/>
          <w:lang w:eastAsia="lt-LT"/>
        </w:rPr>
        <w:t xml:space="preserve">Savivaldybės darbuotojams atsiranda galimybė </w:t>
      </w:r>
      <w:r w:rsidR="00BB5DB7" w:rsidRPr="00480E90">
        <w:rPr>
          <w:rFonts w:eastAsia="Times New Roman"/>
          <w:lang w:eastAsia="lt-LT"/>
        </w:rPr>
        <w:t>elgtis neobjektyviai</w:t>
      </w:r>
      <w:r w:rsidR="00755385" w:rsidRPr="00480E90">
        <w:rPr>
          <w:rFonts w:eastAsia="Times New Roman"/>
          <w:lang w:eastAsia="lt-LT"/>
        </w:rPr>
        <w:t xml:space="preserve"> </w:t>
      </w:r>
      <w:r w:rsidR="00BB5DB7" w:rsidRPr="00480E90">
        <w:rPr>
          <w:rFonts w:eastAsia="Times New Roman"/>
          <w:lang w:eastAsia="lt-LT"/>
        </w:rPr>
        <w:t xml:space="preserve">bei </w:t>
      </w:r>
      <w:r w:rsidR="00BB5DB7" w:rsidRPr="00480E90">
        <w:rPr>
          <w:rFonts w:eastAsia="Calibri"/>
        </w:rPr>
        <w:t xml:space="preserve">kyla pagrįstų abejonių, ar visais atvejais yra užtikrinama, kad Savivaldybės turtas </w:t>
      </w:r>
      <w:r w:rsidR="00755385" w:rsidRPr="00480E90">
        <w:rPr>
          <w:rFonts w:eastAsia="Calibri"/>
        </w:rPr>
        <w:t xml:space="preserve">būtų </w:t>
      </w:r>
      <w:r w:rsidR="00BB5DB7" w:rsidRPr="00480E90">
        <w:rPr>
          <w:rFonts w:eastAsia="Calibri"/>
        </w:rPr>
        <w:t>naudojamas pagal Įstatymo 9 straipsnyje numatytus savivaldybių turto valdymo, naudojimo ir disponavimo juo principus.</w:t>
      </w:r>
      <w:r w:rsidR="00917F62" w:rsidRPr="00480E90">
        <w:rPr>
          <w:rFonts w:eastAsia="Times New Roman"/>
          <w:lang w:eastAsia="lt-LT"/>
        </w:rPr>
        <w:t xml:space="preserve"> </w:t>
      </w:r>
    </w:p>
    <w:p w14:paraId="5D107F2B" w14:textId="554CE2F9" w:rsidR="00FB5F1B" w:rsidRPr="00480E90" w:rsidRDefault="00FB5F1B" w:rsidP="00FB5F1B">
      <w:pPr>
        <w:spacing w:line="360" w:lineRule="auto"/>
        <w:ind w:firstLine="851"/>
        <w:jc w:val="both"/>
        <w:rPr>
          <w:rFonts w:eastAsia="Calibri"/>
        </w:rPr>
      </w:pPr>
      <w:r w:rsidRPr="00480E90">
        <w:rPr>
          <w:rFonts w:eastAsia="Calibri"/>
        </w:rPr>
        <w:t xml:space="preserve">Pagal Įstatymo 12 straipsnio 3 dalį </w:t>
      </w:r>
      <w:r w:rsidRPr="00480E90">
        <w:rPr>
          <w:rFonts w:eastAsia="Times New Roman"/>
          <w:lang w:eastAsia="lt-LT"/>
        </w:rPr>
        <w:t>„</w:t>
      </w:r>
      <w:r w:rsidRPr="00480E90">
        <w:rPr>
          <w:rFonts w:eastAsia="Times New Roman"/>
          <w:i/>
          <w:lang w:eastAsia="lt-LT"/>
        </w:rPr>
        <w:t>Savivaldybės institucija ar įstaiga, sudariusi turto patikėjimo sutartį, privalo prižiūrėti, kad turto patikėjimo sutartis būtų tinkamai vykdoma</w:t>
      </w:r>
      <w:r w:rsidRPr="00480E90">
        <w:rPr>
          <w:rFonts w:eastAsia="Times New Roman"/>
          <w:lang w:eastAsia="lt-LT"/>
        </w:rPr>
        <w:t>“.</w:t>
      </w:r>
      <w:r w:rsidRPr="00480E90">
        <w:rPr>
          <w:rFonts w:eastAsia="Calibri"/>
        </w:rPr>
        <w:t xml:space="preserve"> Minėta įstatymo nuostata suteikia </w:t>
      </w:r>
      <w:r w:rsidR="00755385" w:rsidRPr="00480E90">
        <w:rPr>
          <w:rFonts w:eastAsia="Calibri"/>
        </w:rPr>
        <w:t xml:space="preserve">turto </w:t>
      </w:r>
      <w:r w:rsidRPr="00480E90">
        <w:rPr>
          <w:rFonts w:eastAsia="Calibri"/>
        </w:rPr>
        <w:t xml:space="preserve">patikėtojui teisę kontroliuoti patikėtinio veiklą, tačiau Apraše ji neįtvirtinta. Analizės metu nebuvo gauta duomenų apie šios nuostatos vykdymą, todėl buvo padaryta išvada, jog Savivaldybėje nėra sukurtas kontrolės/priežiūros mechanizmas, užtikrinantis patikėjimo sutarties sąlygų vykdymo kontrolę. </w:t>
      </w:r>
    </w:p>
    <w:p w14:paraId="74D1ADAD" w14:textId="6A2E0D91" w:rsidR="00FB5F1B" w:rsidRPr="00480E90" w:rsidRDefault="00BB5DB7" w:rsidP="00FB5F1B">
      <w:pPr>
        <w:spacing w:line="360" w:lineRule="auto"/>
        <w:ind w:firstLine="851"/>
        <w:jc w:val="both"/>
        <w:rPr>
          <w:rFonts w:eastAsia="Calibri"/>
        </w:rPr>
      </w:pPr>
      <w:r w:rsidRPr="00480E90">
        <w:rPr>
          <w:rFonts w:eastAsia="Calibri"/>
        </w:rPr>
        <w:t>Taip pat p</w:t>
      </w:r>
      <w:r w:rsidR="00FB5F1B" w:rsidRPr="00480E90">
        <w:rPr>
          <w:rFonts w:eastAsia="Calibri"/>
        </w:rPr>
        <w:t>aminėtina, kad Apraše nėra įtvirtinta, nors faktiškai yra vykdoma:</w:t>
      </w:r>
    </w:p>
    <w:p w14:paraId="2B00AC34" w14:textId="18D3BF91" w:rsidR="00FB5F1B" w:rsidRPr="00480E90" w:rsidRDefault="00FB5F1B" w:rsidP="00FB5F1B">
      <w:pPr>
        <w:spacing w:line="360" w:lineRule="auto"/>
        <w:ind w:firstLine="851"/>
        <w:jc w:val="both"/>
        <w:rPr>
          <w:rFonts w:eastAsia="Times New Roman"/>
          <w:lang w:eastAsia="lt-LT"/>
        </w:rPr>
      </w:pPr>
      <w:r w:rsidRPr="00480E90">
        <w:rPr>
          <w:rFonts w:eastAsia="Calibri"/>
        </w:rPr>
        <w:t xml:space="preserve">- Įstatymo 12 straipsnio 3 dalies nuostata, numatanti, </w:t>
      </w:r>
      <w:r w:rsidRPr="00480E90">
        <w:rPr>
          <w:rFonts w:eastAsia="Times New Roman"/>
          <w:lang w:eastAsia="lt-LT"/>
        </w:rPr>
        <w:t xml:space="preserve">kad kai Savivaldybės nekilnojamasis turtas perduodamas </w:t>
      </w:r>
      <w:r w:rsidR="00755385" w:rsidRPr="00480E90">
        <w:rPr>
          <w:rFonts w:eastAsia="Times New Roman"/>
          <w:lang w:eastAsia="lt-LT"/>
        </w:rPr>
        <w:t>kitiems juridiniams asmenims</w:t>
      </w:r>
      <w:r w:rsidR="00755385" w:rsidRPr="00480E90">
        <w:rPr>
          <w:rStyle w:val="FootnoteReference"/>
          <w:rFonts w:eastAsia="Times New Roman"/>
          <w:lang w:eastAsia="lt-LT"/>
        </w:rPr>
        <w:footnoteReference w:id="29"/>
      </w:r>
      <w:r w:rsidR="00755385" w:rsidRPr="00480E90">
        <w:rPr>
          <w:rFonts w:eastAsia="Times New Roman"/>
          <w:lang w:eastAsia="lt-LT"/>
        </w:rPr>
        <w:t xml:space="preserve">, </w:t>
      </w:r>
      <w:r w:rsidRPr="00480E90">
        <w:rPr>
          <w:rFonts w:eastAsia="Times New Roman"/>
          <w:lang w:eastAsia="lt-LT"/>
        </w:rPr>
        <w:t xml:space="preserve">Savivaldybės tarybos sprendime turi būti nurodyta konkreti </w:t>
      </w:r>
      <w:r w:rsidR="00755385" w:rsidRPr="00480E90">
        <w:rPr>
          <w:rFonts w:eastAsia="Times New Roman"/>
          <w:lang w:eastAsia="lt-LT"/>
        </w:rPr>
        <w:t>s</w:t>
      </w:r>
      <w:r w:rsidRPr="00480E90">
        <w:rPr>
          <w:rFonts w:eastAsia="Times New Roman"/>
          <w:lang w:eastAsia="lt-LT"/>
        </w:rPr>
        <w:t>avivaldybės funkcija, kuriai atlikti bus naudojamas perimtasis turtas;</w:t>
      </w:r>
    </w:p>
    <w:p w14:paraId="53DAFF29" w14:textId="77777777" w:rsidR="00FB5F1B" w:rsidRPr="00480E90" w:rsidRDefault="00FB5F1B" w:rsidP="00FB5F1B">
      <w:pPr>
        <w:spacing w:line="360" w:lineRule="auto"/>
        <w:ind w:firstLine="851"/>
        <w:jc w:val="both"/>
        <w:rPr>
          <w:rFonts w:eastAsia="Times New Roman"/>
          <w:lang w:eastAsia="lt-LT"/>
        </w:rPr>
      </w:pPr>
      <w:r w:rsidRPr="00480E90">
        <w:rPr>
          <w:rFonts w:eastAsia="Times New Roman"/>
          <w:lang w:eastAsia="lt-LT"/>
        </w:rPr>
        <w:t xml:space="preserve">- Lietuvos Respublikos civilinio kodekso 6.960 straipsnio 2 dalies nuostata, numatanti, jog nekilnojamo daikto patikėjimo sutartis turi būti notarinės formos. </w:t>
      </w:r>
    </w:p>
    <w:p w14:paraId="137BB18C" w14:textId="79EBF5B9" w:rsidR="00FB5F1B" w:rsidRPr="00480E90" w:rsidRDefault="00FB5F1B" w:rsidP="00731D7D">
      <w:pPr>
        <w:pStyle w:val="ListParagraph"/>
        <w:spacing w:line="360" w:lineRule="auto"/>
        <w:ind w:left="0" w:firstLine="851"/>
        <w:jc w:val="both"/>
        <w:rPr>
          <w:rFonts w:eastAsia="Calibri"/>
        </w:rPr>
      </w:pPr>
      <w:r w:rsidRPr="00480E90">
        <w:rPr>
          <w:rFonts w:eastAsia="Times New Roman"/>
          <w:lang w:eastAsia="lt-LT"/>
        </w:rPr>
        <w:lastRenderedPageBreak/>
        <w:t>4.</w:t>
      </w:r>
      <w:r w:rsidRPr="00480E90">
        <w:rPr>
          <w:rFonts w:eastAsia="Calibri"/>
        </w:rPr>
        <w:t xml:space="preserve"> </w:t>
      </w:r>
      <w:r w:rsidR="003571CF" w:rsidRPr="00480E90">
        <w:rPr>
          <w:rFonts w:eastAsia="Calibri"/>
          <w:i/>
        </w:rPr>
        <w:t>Aprašas</w:t>
      </w:r>
      <w:r w:rsidR="003571CF" w:rsidRPr="00480E90">
        <w:rPr>
          <w:rFonts w:eastAsia="Times New Roman"/>
          <w:i/>
        </w:rPr>
        <w:t xml:space="preserve"> nepateikia jokios informacijos (nuorodų) apie </w:t>
      </w:r>
      <w:r w:rsidR="00070D6D" w:rsidRPr="00480E90">
        <w:rPr>
          <w:rFonts w:eastAsia="Times New Roman"/>
          <w:i/>
        </w:rPr>
        <w:t xml:space="preserve">Savivaldybės turto </w:t>
      </w:r>
      <w:r w:rsidR="003571CF" w:rsidRPr="00480E90">
        <w:rPr>
          <w:rFonts w:eastAsia="Times New Roman"/>
          <w:i/>
        </w:rPr>
        <w:t>patikėtinio naudojimosi žemės sklypu (jo dalimi), kuriame yra patikėjimo teise perduodamas turtas ir kuris reikalingas šiam turtui eksploatuoti, įteisinim</w:t>
      </w:r>
      <w:r w:rsidR="00156641" w:rsidRPr="00480E90">
        <w:rPr>
          <w:rFonts w:eastAsia="Times New Roman"/>
          <w:i/>
        </w:rPr>
        <w:t>o tvarką ar sąlygas</w:t>
      </w:r>
      <w:r w:rsidR="003571CF" w:rsidRPr="00480E90">
        <w:rPr>
          <w:rFonts w:eastAsia="Times New Roman"/>
          <w:i/>
        </w:rPr>
        <w:t xml:space="preserve">. </w:t>
      </w:r>
      <w:r w:rsidR="003571CF" w:rsidRPr="00480E90">
        <w:rPr>
          <w:rFonts w:eastAsia="Times New Roman"/>
        </w:rPr>
        <w:t xml:space="preserve">Siekiant užtikrinti turto savininko teisių, kurias įgyja patikėtinis, įgyvendinimą, Apraše galėtų būti įtvirtinta </w:t>
      </w:r>
      <w:r w:rsidRPr="00480E90">
        <w:rPr>
          <w:rFonts w:eastAsia="Times New Roman"/>
        </w:rPr>
        <w:t>nuostat</w:t>
      </w:r>
      <w:r w:rsidR="003571CF" w:rsidRPr="00480E90">
        <w:rPr>
          <w:rFonts w:eastAsia="Times New Roman"/>
        </w:rPr>
        <w:t>a</w:t>
      </w:r>
      <w:r w:rsidRPr="00480E90">
        <w:rPr>
          <w:rFonts w:eastAsia="Times New Roman"/>
        </w:rPr>
        <w:t>, jog p</w:t>
      </w:r>
      <w:r w:rsidRPr="00480E90">
        <w:rPr>
          <w:rFonts w:eastAsia="Calibri"/>
        </w:rPr>
        <w:t>atikėtinis, laikydamasis įstatymų ir sutarties, jei tokia sudaryta, organizuoja žemės sklypo, reikalingo perduotam patikėjimo teise Savivaldybės nekilnojamajam turtui – statiniams eksploatuoti, formavimo procedūras, sudaro naudojamo žemės sklypo panaudos (nuomos) sutartį, savo lėšomis atlieka pertvarkyto turto kadastrinius matavimus</w:t>
      </w:r>
      <w:r w:rsidR="00480E90" w:rsidRPr="00480E90">
        <w:rPr>
          <w:rFonts w:eastAsia="Calibri"/>
        </w:rPr>
        <w:t xml:space="preserve">, </w:t>
      </w:r>
      <w:r w:rsidRPr="00480E90">
        <w:rPr>
          <w:rFonts w:eastAsia="Calibri"/>
        </w:rPr>
        <w:t xml:space="preserve">įregistruoja pakeitimus Nekilnojamojo turto registre ir pan. </w:t>
      </w:r>
    </w:p>
    <w:p w14:paraId="785B50AB" w14:textId="5B6797EB" w:rsidR="007905FC" w:rsidRPr="00480E90" w:rsidRDefault="00FB5F1B" w:rsidP="00FB5F1B">
      <w:pPr>
        <w:spacing w:line="360" w:lineRule="auto"/>
        <w:ind w:firstLine="851"/>
        <w:jc w:val="both"/>
        <w:rPr>
          <w:shd w:val="clear" w:color="auto" w:fill="FFFFFF"/>
        </w:rPr>
      </w:pPr>
      <w:r w:rsidRPr="00480E90">
        <w:rPr>
          <w:rFonts w:eastAsia="Times New Roman"/>
          <w:lang w:eastAsia="lt-LT"/>
        </w:rPr>
        <w:t>5.</w:t>
      </w:r>
      <w:r w:rsidRPr="00480E90">
        <w:rPr>
          <w:rFonts w:eastAsia="Times New Roman"/>
          <w:i/>
          <w:lang w:eastAsia="lt-LT"/>
        </w:rPr>
        <w:t xml:space="preserve"> Neužtikrinamas tinkamas Aprašo </w:t>
      </w:r>
      <w:r w:rsidR="007905FC" w:rsidRPr="00480E90">
        <w:rPr>
          <w:rFonts w:eastAsia="Times New Roman"/>
          <w:i/>
          <w:lang w:eastAsia="lt-LT"/>
        </w:rPr>
        <w:t xml:space="preserve">4 punkto </w:t>
      </w:r>
      <w:r w:rsidRPr="00480E90">
        <w:rPr>
          <w:rFonts w:eastAsia="Times New Roman"/>
          <w:i/>
          <w:lang w:eastAsia="lt-LT"/>
        </w:rPr>
        <w:t>nuostatų vykdymas</w:t>
      </w:r>
      <w:r w:rsidRPr="00480E90">
        <w:rPr>
          <w:rFonts w:eastAsia="Times New Roman"/>
          <w:lang w:eastAsia="lt-LT"/>
        </w:rPr>
        <w:t xml:space="preserve">. </w:t>
      </w:r>
      <w:r w:rsidR="007905FC" w:rsidRPr="00480E90">
        <w:rPr>
          <w:rFonts w:eastAsia="Times New Roman"/>
          <w:lang w:eastAsia="lt-LT"/>
        </w:rPr>
        <w:t>Aprašo 4 punktas numato, kad „</w:t>
      </w:r>
      <w:r w:rsidR="007905FC" w:rsidRPr="00480E90">
        <w:rPr>
          <w:rFonts w:eastAsia="Times New Roman"/>
          <w:i/>
          <w:lang w:eastAsia="lt-LT"/>
        </w:rPr>
        <w:t>prie teikiamo rajono Savivaldybės tarybos sprendimo dėl savivaldybės turto perdavimo valdyti, naudoti ir disponuoti juo patikėjimo reise projekto turi būti pridėta</w:t>
      </w:r>
      <w:r w:rsidR="007905FC" w:rsidRPr="00480E90">
        <w:rPr>
          <w:rFonts w:eastAsia="Times New Roman"/>
          <w:lang w:eastAsia="lt-LT"/>
        </w:rPr>
        <w:t xml:space="preserve">: </w:t>
      </w:r>
      <w:r w:rsidR="007905FC" w:rsidRPr="00480E90">
        <w:rPr>
          <w:i/>
          <w:shd w:val="clear" w:color="auto" w:fill="FFFFFF"/>
        </w:rPr>
        <w:t>turto patikėjimo teisės subjekto prašymas ar sutikimas perduoti jam savivaldybės turtą, kuriame turi būti nurodytas prašomo perduoti saviva</w:t>
      </w:r>
      <w:r w:rsidR="00480E90" w:rsidRPr="00480E90">
        <w:rPr>
          <w:i/>
          <w:shd w:val="clear" w:color="auto" w:fill="FFFFFF"/>
        </w:rPr>
        <w:t xml:space="preserve">ldybės turto naudojimo tikslas. </w:t>
      </w:r>
      <w:r w:rsidR="007905FC" w:rsidRPr="00480E90">
        <w:rPr>
          <w:i/>
          <w:shd w:val="clear" w:color="auto" w:fill="FFFFFF"/>
        </w:rPr>
        <w:t>Jeigu turtas nupirktas vykdant valstybės ar savivaldybės programas, vietoje prašymo pridedamas programą koordinuojančio savivaldybės skyriaus pateiktas turto gavėjų sąrašas (4.1 p.); perduodant turtą pagal turto patikėjimo sutartį šių taisyklių 1.3 punkte nurodytiems subjektams, šių subjektų parengta pagrindimo medžiaga, kad būtina perduoti jiems šį savivaldybės turtą</w:t>
      </w:r>
      <w:r w:rsidR="00DC6B3F" w:rsidRPr="00480E90">
        <w:rPr>
          <w:i/>
          <w:shd w:val="clear" w:color="auto" w:fill="FFFFFF"/>
        </w:rPr>
        <w:t xml:space="preserve"> </w:t>
      </w:r>
      <w:r w:rsidR="007905FC" w:rsidRPr="00480E90">
        <w:rPr>
          <w:i/>
          <w:shd w:val="clear" w:color="auto" w:fill="FFFFFF"/>
        </w:rPr>
        <w:t>(4.2 p.).&lt;..</w:t>
      </w:r>
      <w:r w:rsidR="00480E90" w:rsidRPr="00480E90">
        <w:rPr>
          <w:i/>
          <w:shd w:val="clear" w:color="auto" w:fill="FFFFFF"/>
        </w:rPr>
        <w:t>.</w:t>
      </w:r>
      <w:r w:rsidR="007905FC" w:rsidRPr="00480E90">
        <w:rPr>
          <w:i/>
          <w:shd w:val="clear" w:color="auto" w:fill="FFFFFF"/>
        </w:rPr>
        <w:t xml:space="preserve">&gt;“ </w:t>
      </w:r>
      <w:r w:rsidR="00DC6B3F" w:rsidRPr="00480E90">
        <w:rPr>
          <w:shd w:val="clear" w:color="auto" w:fill="FFFFFF"/>
        </w:rPr>
        <w:t>Tačiau analizės metu nustatyta, kad minėtos Aprašo nuostatos yra nevykdomos, t.</w:t>
      </w:r>
      <w:r w:rsidR="00480E90" w:rsidRPr="00480E90">
        <w:rPr>
          <w:shd w:val="clear" w:color="auto" w:fill="FFFFFF"/>
        </w:rPr>
        <w:t xml:space="preserve"> </w:t>
      </w:r>
      <w:r w:rsidR="00DC6B3F" w:rsidRPr="00480E90">
        <w:rPr>
          <w:shd w:val="clear" w:color="auto" w:fill="FFFFFF"/>
        </w:rPr>
        <w:t xml:space="preserve">y. </w:t>
      </w:r>
      <w:r w:rsidR="00DC6B3F" w:rsidRPr="00480E90">
        <w:rPr>
          <w:rFonts w:eastAsia="Times New Roman"/>
          <w:lang w:eastAsia="lt-LT"/>
        </w:rPr>
        <w:t xml:space="preserve">prie Savivaldybės tarybos sprendimų dėl Savivaldybės turto valdyti, naudoti ir disponuoti patikėjimo teise </w:t>
      </w:r>
      <w:r w:rsidR="00DC6B3F" w:rsidRPr="00480E90">
        <w:rPr>
          <w:rFonts w:eastAsia="Times New Roman"/>
          <w:lang w:eastAsia="lt-LT"/>
        </w:rPr>
        <w:lastRenderedPageBreak/>
        <w:t>faktiškai nepridedami Aprašo</w:t>
      </w:r>
      <w:r w:rsidR="00DC6B3F" w:rsidRPr="00480E90">
        <w:rPr>
          <w:sz w:val="23"/>
          <w:szCs w:val="23"/>
          <w:shd w:val="clear" w:color="auto" w:fill="FFFFFF"/>
        </w:rPr>
        <w:t xml:space="preserve"> </w:t>
      </w:r>
      <w:r w:rsidR="00DC6B3F" w:rsidRPr="00480E90">
        <w:rPr>
          <w:shd w:val="clear" w:color="auto" w:fill="FFFFFF"/>
        </w:rPr>
        <w:t>4.1 ir 4.2 punktuose nurodyti dokumentai.</w:t>
      </w:r>
    </w:p>
    <w:p w14:paraId="239B9C6A" w14:textId="3972CE4B" w:rsidR="00FB5F1B" w:rsidRPr="00480E90" w:rsidRDefault="00FB5F1B" w:rsidP="0076282E">
      <w:pPr>
        <w:tabs>
          <w:tab w:val="left" w:pos="851"/>
          <w:tab w:val="left" w:pos="1134"/>
          <w:tab w:val="left" w:pos="1276"/>
        </w:tabs>
        <w:spacing w:line="360" w:lineRule="auto"/>
        <w:ind w:firstLine="851"/>
        <w:jc w:val="both"/>
        <w:rPr>
          <w:rFonts w:eastAsia="Times New Roman"/>
          <w:lang w:eastAsia="lt-LT"/>
        </w:rPr>
      </w:pPr>
      <w:r w:rsidRPr="00480E90">
        <w:rPr>
          <w:shd w:val="clear" w:color="auto" w:fill="FFFFFF"/>
        </w:rPr>
        <w:t>6.</w:t>
      </w:r>
      <w:r w:rsidR="00DC6B3F" w:rsidRPr="00480E90">
        <w:rPr>
          <w:sz w:val="23"/>
          <w:szCs w:val="23"/>
          <w:shd w:val="clear" w:color="auto" w:fill="FFFFFF"/>
        </w:rPr>
        <w:t xml:space="preserve"> </w:t>
      </w:r>
      <w:r w:rsidRPr="00480E90">
        <w:rPr>
          <w:rFonts w:eastAsia="Times New Roman"/>
          <w:i/>
        </w:rPr>
        <w:t xml:space="preserve">Neužtikrinamas pakankamas visuomenės informavimas. </w:t>
      </w:r>
      <w:r w:rsidR="0076282E" w:rsidRPr="00480E90">
        <w:rPr>
          <w:rFonts w:eastAsia="Times New Roman"/>
        </w:rPr>
        <w:t>Savivaldybė ne</w:t>
      </w:r>
      <w:r w:rsidR="00480E90" w:rsidRPr="00480E90">
        <w:rPr>
          <w:rFonts w:eastAsia="Times New Roman"/>
        </w:rPr>
        <w:t>skelbia</w:t>
      </w:r>
      <w:r w:rsidR="0076282E" w:rsidRPr="00480E90">
        <w:rPr>
          <w:rFonts w:eastAsia="Times New Roman"/>
        </w:rPr>
        <w:t xml:space="preserve">, o ir </w:t>
      </w:r>
      <w:r w:rsidRPr="00480E90">
        <w:rPr>
          <w:rFonts w:eastAsia="Times New Roman"/>
        </w:rPr>
        <w:t xml:space="preserve">Aprašas nenumato Savivaldybės pareigos viešai skelti </w:t>
      </w:r>
      <w:r w:rsidR="0076282E" w:rsidRPr="00480E90">
        <w:rPr>
          <w:rFonts w:eastAsia="Times New Roman"/>
        </w:rPr>
        <w:t xml:space="preserve">informacijos apie Savivaldybės patikėtą turtą. Tačiau </w:t>
      </w:r>
      <w:r w:rsidRPr="00480E90">
        <w:rPr>
          <w:rFonts w:eastAsia="Times New Roman"/>
        </w:rPr>
        <w:t>siekdama įgyvendinti vietos savivaldos veiklos skaidrumo ir viešumo principus</w:t>
      </w:r>
      <w:r w:rsidRPr="00480E90">
        <w:rPr>
          <w:rStyle w:val="FootnoteReference"/>
          <w:rFonts w:eastAsia="Times New Roman"/>
        </w:rPr>
        <w:footnoteReference w:id="30"/>
      </w:r>
      <w:r w:rsidRPr="00480E90">
        <w:rPr>
          <w:rFonts w:eastAsia="Times New Roman"/>
        </w:rPr>
        <w:t xml:space="preserve">, Savivaldybė galėtų savo interneto svetainėje </w:t>
      </w:r>
      <w:r w:rsidR="00480E90" w:rsidRPr="00480E90">
        <w:rPr>
          <w:rFonts w:eastAsia="Times New Roman"/>
        </w:rPr>
        <w:t>skelbti</w:t>
      </w:r>
      <w:r w:rsidRPr="00480E90">
        <w:rPr>
          <w:rFonts w:eastAsia="Times New Roman"/>
        </w:rPr>
        <w:t xml:space="preserve"> informaciją apie Savivaldybės patikėtą turtą ir tuo padidinti Savivaldybės veiklos skaidrumą, atskaitomybę ir visuomenės pasitikėjimą. </w:t>
      </w:r>
    </w:p>
    <w:p w14:paraId="23CC5F0F" w14:textId="77777777" w:rsidR="00FB5F1B" w:rsidRPr="00480E90" w:rsidRDefault="00FB5F1B" w:rsidP="00FB5F1B">
      <w:pPr>
        <w:tabs>
          <w:tab w:val="left" w:pos="0"/>
          <w:tab w:val="left" w:pos="142"/>
        </w:tabs>
        <w:spacing w:line="360" w:lineRule="auto"/>
        <w:ind w:firstLine="851"/>
        <w:contextualSpacing/>
        <w:jc w:val="both"/>
        <w:rPr>
          <w:b/>
        </w:rPr>
      </w:pPr>
      <w:r w:rsidRPr="00480E90">
        <w:rPr>
          <w:b/>
        </w:rPr>
        <w:t>Siekiant sumažinti korupcijos riziką Savivaldybės nekilnojamojo turto perdavimo patikėjimo teise srityje, siūlome:</w:t>
      </w:r>
    </w:p>
    <w:p w14:paraId="4BC1CA4C" w14:textId="58C5320C" w:rsidR="00156641" w:rsidRPr="00480E90" w:rsidRDefault="00FB5F1B" w:rsidP="00FB5F1B">
      <w:pPr>
        <w:spacing w:line="360" w:lineRule="auto"/>
        <w:ind w:firstLine="851"/>
        <w:jc w:val="both"/>
        <w:rPr>
          <w:rFonts w:eastAsia="Times New Roman"/>
        </w:rPr>
      </w:pPr>
      <w:r w:rsidRPr="00480E90">
        <w:rPr>
          <w:rFonts w:eastAsia="Times New Roman"/>
        </w:rPr>
        <w:t>1. Pakeisti Savivaldybės turto perdavimo valdyti, naudoti ir disponuoti juo patikėjimo teise tvarkos aprašą, jame įtvirtinant</w:t>
      </w:r>
      <w:r w:rsidR="00A37615">
        <w:rPr>
          <w:rFonts w:eastAsia="Times New Roman"/>
        </w:rPr>
        <w:t xml:space="preserve"> ir detalizuojant</w:t>
      </w:r>
      <w:r w:rsidR="00BB5DB7" w:rsidRPr="00480E90">
        <w:rPr>
          <w:rFonts w:eastAsia="Times New Roman"/>
        </w:rPr>
        <w:t>:</w:t>
      </w:r>
      <w:r w:rsidRPr="00480E90">
        <w:rPr>
          <w:rFonts w:eastAsia="Times New Roman"/>
        </w:rPr>
        <w:t xml:space="preserve"> Įstatymo 12 straipsnio 3 dalies nuostatas, atskleidžiant Savivaldybės turto perdavimo panaudos pagrindais mechanizmą (procesą), numatant aiškias ir konkrečias </w:t>
      </w:r>
      <w:r w:rsidR="00480E90" w:rsidRPr="00480E90">
        <w:rPr>
          <w:rFonts w:eastAsia="Times New Roman"/>
        </w:rPr>
        <w:t>S</w:t>
      </w:r>
      <w:r w:rsidRPr="00480E90">
        <w:rPr>
          <w:rFonts w:eastAsia="Times New Roman"/>
        </w:rPr>
        <w:t xml:space="preserve">avivaldybės turto perdavimo patikėjimo pagrindais proceso procedūras; jų dokumentavimą, dalyvius ir jų funkcijas bei pateikiant informaciją </w:t>
      </w:r>
      <w:r w:rsidR="00156641" w:rsidRPr="00480E90">
        <w:rPr>
          <w:rFonts w:eastAsia="Times New Roman"/>
        </w:rPr>
        <w:t>(nuorodas) apie Savivaldybės turto patikėtinio naudojimosi žemės sklypu (jo dalimi), kuriame yra patikėjimo teise perduodamas turtas ir kuris reikalingas šiam turtui eksploatuoti, įteisinimo tvarką ar sąlygas.</w:t>
      </w:r>
    </w:p>
    <w:p w14:paraId="07A7E550" w14:textId="375EFB04" w:rsidR="00FB5F1B" w:rsidRPr="00480E90" w:rsidRDefault="00FB5F1B" w:rsidP="00FB5F1B">
      <w:pPr>
        <w:spacing w:line="360" w:lineRule="auto"/>
        <w:ind w:firstLine="851"/>
        <w:contextualSpacing/>
        <w:jc w:val="both"/>
        <w:rPr>
          <w:rFonts w:eastAsia="Times New Roman"/>
        </w:rPr>
      </w:pPr>
      <w:r w:rsidRPr="00480E90">
        <w:rPr>
          <w:rFonts w:eastAsia="Times New Roman"/>
        </w:rPr>
        <w:t xml:space="preserve">2. Reglamentuoti Savivaldybės turto </w:t>
      </w:r>
      <w:r w:rsidRPr="00480E90">
        <w:rPr>
          <w:rFonts w:eastAsia="Calibri"/>
        </w:rPr>
        <w:t xml:space="preserve">patikėjimo sutarties sąlygų vykdymo kontrolę. </w:t>
      </w:r>
    </w:p>
    <w:p w14:paraId="4F14F445" w14:textId="192A46FB" w:rsidR="00FB5F1B" w:rsidRPr="00480E90" w:rsidRDefault="00FB5F1B" w:rsidP="00FB5F1B">
      <w:pPr>
        <w:tabs>
          <w:tab w:val="left" w:pos="1134"/>
        </w:tabs>
        <w:spacing w:line="360" w:lineRule="auto"/>
        <w:ind w:firstLine="851"/>
        <w:jc w:val="both"/>
      </w:pPr>
      <w:r w:rsidRPr="00480E90">
        <w:rPr>
          <w:rFonts w:eastAsia="Times New Roman"/>
          <w:iCs/>
        </w:rPr>
        <w:t xml:space="preserve">3. Numatyti papildomas vidaus kontrolės priemones, užtikrinančias tinkamą Aprašo </w:t>
      </w:r>
      <w:r w:rsidR="00156641" w:rsidRPr="00480E90">
        <w:rPr>
          <w:rFonts w:eastAsia="Times New Roman"/>
          <w:iCs/>
        </w:rPr>
        <w:t xml:space="preserve">4 punkto </w:t>
      </w:r>
      <w:r w:rsidRPr="00480E90">
        <w:rPr>
          <w:rFonts w:eastAsia="Times New Roman"/>
          <w:iCs/>
        </w:rPr>
        <w:t>nuostatų vykdymą.</w:t>
      </w:r>
    </w:p>
    <w:p w14:paraId="71EBDC78" w14:textId="77777777" w:rsidR="00FB5F1B" w:rsidRPr="00480E90" w:rsidRDefault="00FB5F1B" w:rsidP="00FB5F1B">
      <w:pPr>
        <w:tabs>
          <w:tab w:val="left" w:pos="0"/>
          <w:tab w:val="left" w:pos="142"/>
        </w:tabs>
        <w:spacing w:line="360" w:lineRule="auto"/>
        <w:ind w:firstLine="851"/>
        <w:contextualSpacing/>
        <w:jc w:val="both"/>
        <w:rPr>
          <w:b/>
        </w:rPr>
      </w:pPr>
      <w:r w:rsidRPr="00480E90">
        <w:rPr>
          <w:rFonts w:eastAsia="Times New Roman"/>
        </w:rPr>
        <w:lastRenderedPageBreak/>
        <w:t>4. Svarstyti galimybę dėl informacijos apie patikėjimo teise perduotą Savivaldybės turtą (perduoto turto adresą, plotą, šio turto gavėją, perduoto turto naudojimo paskirtį, patikėjimo sutarties terminą, ir pan.) skelbimo Savivaldybės interneto tinklalapyje.</w:t>
      </w:r>
    </w:p>
    <w:p w14:paraId="39EBEE1B" w14:textId="77777777" w:rsidR="006D2D15" w:rsidRPr="00480E90" w:rsidRDefault="006D2D15" w:rsidP="006D2D15">
      <w:pPr>
        <w:spacing w:line="360" w:lineRule="auto"/>
        <w:jc w:val="center"/>
        <w:rPr>
          <w:b/>
        </w:rPr>
      </w:pPr>
    </w:p>
    <w:p w14:paraId="7D5C66A2" w14:textId="2B0A3A32" w:rsidR="006D2D15" w:rsidRPr="00463F03" w:rsidRDefault="006D2D15" w:rsidP="006D2D15">
      <w:pPr>
        <w:spacing w:line="360" w:lineRule="auto"/>
        <w:jc w:val="center"/>
        <w:rPr>
          <w:b/>
          <w:color w:val="000000" w:themeColor="text1"/>
        </w:rPr>
      </w:pPr>
      <w:r w:rsidRPr="00463F03">
        <w:rPr>
          <w:b/>
          <w:color w:val="000000" w:themeColor="text1"/>
        </w:rPr>
        <w:t>3.Korupcijos rizika nekilnojamo turto objektų, kurie yra apleisti ar netvarkomi nustatymo ir tokių objektų einamųjų metų sąrašo sudarymo srityje</w:t>
      </w:r>
    </w:p>
    <w:p w14:paraId="5CDA3E20" w14:textId="77777777" w:rsidR="006D2D15" w:rsidRPr="00463F03" w:rsidRDefault="006D2D15" w:rsidP="006D2D15">
      <w:pPr>
        <w:spacing w:line="360" w:lineRule="auto"/>
        <w:jc w:val="center"/>
        <w:rPr>
          <w:b/>
          <w:color w:val="000000" w:themeColor="text1"/>
        </w:rPr>
      </w:pPr>
    </w:p>
    <w:p w14:paraId="3B8E3368" w14:textId="77777777" w:rsidR="006D2D15" w:rsidRPr="00463F03" w:rsidRDefault="006D2D15" w:rsidP="006D2D15">
      <w:pPr>
        <w:spacing w:line="360" w:lineRule="auto"/>
        <w:ind w:firstLine="851"/>
        <w:jc w:val="both"/>
        <w:rPr>
          <w:color w:val="000000" w:themeColor="text1"/>
        </w:rPr>
      </w:pPr>
      <w:r w:rsidRPr="00463F03">
        <w:rPr>
          <w:color w:val="000000" w:themeColor="text1"/>
        </w:rPr>
        <w:t>Pagal Lietuvos Respublikos korupcijos prevencijos įstatymo 6 straipsnio 4 dalies 2 punkte nurodytus kriterijus</w:t>
      </w:r>
      <w:r w:rsidRPr="00463F03">
        <w:rPr>
          <w:rStyle w:val="FootnoteReference"/>
          <w:color w:val="000000" w:themeColor="text1"/>
        </w:rPr>
        <w:footnoteReference w:id="31"/>
      </w:r>
      <w:r w:rsidRPr="00463F03">
        <w:rPr>
          <w:color w:val="000000" w:themeColor="text1"/>
        </w:rPr>
        <w:t xml:space="preserve"> savivaldybės veiklos sritis – </w:t>
      </w:r>
      <w:r w:rsidRPr="00463F03">
        <w:rPr>
          <w:i/>
          <w:color w:val="000000" w:themeColor="text1"/>
        </w:rPr>
        <w:t>nekilnojamų turto objektų, kurie yra apleisti ar neprižiūrimi nustatymas ir tokių objektų einamųjų metų sąrašo sudarymas</w:t>
      </w:r>
      <w:r w:rsidRPr="00463F03">
        <w:rPr>
          <w:color w:val="000000" w:themeColor="text1"/>
        </w:rPr>
        <w:t xml:space="preserve">, priskiriama prie savivaldybės veiklos sričių, kuriose egzistuoja didelė korupcijos pasireiškimo tikimybė. </w:t>
      </w:r>
    </w:p>
    <w:p w14:paraId="5956F831" w14:textId="77777777" w:rsidR="006D2D15" w:rsidRPr="00463F03" w:rsidRDefault="006D2D15" w:rsidP="006D2D15">
      <w:pPr>
        <w:spacing w:line="360" w:lineRule="auto"/>
        <w:ind w:firstLine="851"/>
        <w:jc w:val="both"/>
        <w:rPr>
          <w:color w:val="000000" w:themeColor="text1"/>
        </w:rPr>
      </w:pPr>
      <w:r w:rsidRPr="00463F03">
        <w:rPr>
          <w:color w:val="000000" w:themeColor="text1"/>
        </w:rPr>
        <w:t xml:space="preserve">Savivaldybių administracijos, kasmet sudaro apleisto ar neprižiūrimo nekilnojamo turto sąrašus (iki 2018 m. sausio 1 d. - nenaudojamų, naudojamų ne pagal paskirtį, apleistų arba neprižiūrimų patalpų ir statinių sąrašus) į kuriuos įtraukia savivaldybių teritorijoje esantį fizinių ir juridinių asmenų nekilnojamą turtą, kuris pagal savivaldybių tarybų nustatytus kriterijus yra pripažįstamas apleistu ar neprižiūrimu (iki 2018 m. sausio 1 d. – nenaudojamu, naudojamu ne pagal paskirtį, apleistu ar neprižiūrimu) ir kuris vadovaujantis Lietuvos Respublikos nekilnojamo turto įstatymu yra apmokestinamas nekilnojamo turto mokesčiu. </w:t>
      </w:r>
    </w:p>
    <w:p w14:paraId="787C60B7" w14:textId="77777777" w:rsidR="006D2D15" w:rsidRPr="00463F03" w:rsidRDefault="006D2D15" w:rsidP="006D2D15">
      <w:pPr>
        <w:spacing w:line="360" w:lineRule="auto"/>
        <w:ind w:firstLine="851"/>
        <w:jc w:val="both"/>
        <w:rPr>
          <w:color w:val="000000" w:themeColor="text1"/>
        </w:rPr>
      </w:pPr>
      <w:r w:rsidRPr="00463F03">
        <w:rPr>
          <w:color w:val="000000" w:themeColor="text1"/>
        </w:rPr>
        <w:lastRenderedPageBreak/>
        <w:t>Pažymėtina, kad į Apleisto ar neprižiūrimo nekilnojamojo turto sąrašą įtrauktiems statiniams taikomas maksimalus nekilnojamojo turto mokesčio tarifas. Todėl siekiant, kad nekiltų ginčai ir nebūtų sudarytos sąlygos korupcijai, savivaldybėms būtina labai išsamiai ir aiškiai reglamentuoti apleistų ar neprižiūrimų nekilnojamojo turto objektų nustatymo procedūrą.</w:t>
      </w:r>
    </w:p>
    <w:p w14:paraId="5697426B" w14:textId="77777777" w:rsidR="006D2D15" w:rsidRPr="00463F03" w:rsidRDefault="006D2D15" w:rsidP="006D2D15">
      <w:pPr>
        <w:spacing w:line="360" w:lineRule="auto"/>
        <w:ind w:firstLine="851"/>
        <w:jc w:val="both"/>
        <w:rPr>
          <w:color w:val="000000" w:themeColor="text1"/>
        </w:rPr>
      </w:pPr>
      <w:r w:rsidRPr="00463F03">
        <w:rPr>
          <w:color w:val="000000" w:themeColor="text1"/>
        </w:rPr>
        <w:t xml:space="preserve">Analizuojamu laikotarpiu Savivaldybėje apleistų ar neprižiūrimų nekilnojamojo turto objektų nustatymo ir tokių objektų sąrašo sudarymo procedūras reglamentavo šie Savivaldybės teisės aktai: </w:t>
      </w:r>
    </w:p>
    <w:p w14:paraId="03DBD91E"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 Savivaldybės tarybos 2013 m. gegužės 28 d. sprendimas Nr. T-VII-700</w:t>
      </w:r>
      <w:r w:rsidRPr="00463F03">
        <w:rPr>
          <w:rStyle w:val="FootnoteReference"/>
          <w:color w:val="000000" w:themeColor="text1"/>
        </w:rPr>
        <w:footnoteReference w:id="32"/>
      </w:r>
      <w:r w:rsidRPr="00463F03">
        <w:rPr>
          <w:color w:val="000000" w:themeColor="text1"/>
        </w:rPr>
        <w:t>, kuriuo patvirtintas Nekilnojamo turto objektų, kurie yra nenaudojami arba neprižiūrimi ir apleisti, sąrašo sudarymo tvarkos aprašas (toliau - Aprašas);</w:t>
      </w:r>
    </w:p>
    <w:p w14:paraId="24250A00" w14:textId="77777777" w:rsidR="006D2D15" w:rsidRPr="00463F03" w:rsidRDefault="006D2D15" w:rsidP="006D2D15">
      <w:pPr>
        <w:tabs>
          <w:tab w:val="left" w:pos="709"/>
        </w:tabs>
        <w:spacing w:line="360" w:lineRule="auto"/>
        <w:ind w:firstLine="851"/>
        <w:jc w:val="both"/>
        <w:rPr>
          <w:color w:val="000000" w:themeColor="text1"/>
        </w:rPr>
      </w:pPr>
      <w:r w:rsidRPr="00463F03">
        <w:rPr>
          <w:color w:val="000000" w:themeColor="text1"/>
        </w:rPr>
        <w:t>- Savivaldybės administracijos direktoriaus 2013 m. birželio 11 d. įsakymas Nr. DV-552</w:t>
      </w:r>
      <w:r w:rsidRPr="00463F03">
        <w:rPr>
          <w:rStyle w:val="FootnoteReference"/>
          <w:color w:val="000000" w:themeColor="text1"/>
        </w:rPr>
        <w:footnoteReference w:id="33"/>
      </w:r>
      <w:r w:rsidRPr="00463F03">
        <w:rPr>
          <w:color w:val="000000" w:themeColor="text1"/>
        </w:rPr>
        <w:t>, kuriuo sudaryta nekilnojamojo turto objektų, kurie yra nenaudojami arba neprižiūrimi ir apleisti, nustatymo komisija (toliau - Komisija) ir patvirtinti jos veiklos nuostatai (toliau - Komisijos nuostatai);</w:t>
      </w:r>
    </w:p>
    <w:p w14:paraId="3BFD5B05" w14:textId="77777777" w:rsidR="006D2D15" w:rsidRPr="00463F03" w:rsidRDefault="006D2D15" w:rsidP="006D2D15">
      <w:pPr>
        <w:tabs>
          <w:tab w:val="left" w:pos="709"/>
        </w:tabs>
        <w:spacing w:line="360" w:lineRule="auto"/>
        <w:ind w:firstLine="851"/>
        <w:jc w:val="both"/>
        <w:rPr>
          <w:color w:val="000000" w:themeColor="text1"/>
        </w:rPr>
      </w:pPr>
      <w:r w:rsidRPr="00463F03">
        <w:rPr>
          <w:color w:val="000000" w:themeColor="text1"/>
        </w:rPr>
        <w:t>- Savivaldybės administracijos direktoriaus 2016 m. gegužės 31 d. įsakymas Nr. DV-655</w:t>
      </w:r>
      <w:r w:rsidRPr="00463F03">
        <w:rPr>
          <w:rStyle w:val="FootnoteReference"/>
          <w:color w:val="000000" w:themeColor="text1"/>
        </w:rPr>
        <w:footnoteReference w:id="34"/>
      </w:r>
      <w:r w:rsidRPr="00463F03">
        <w:rPr>
          <w:color w:val="000000" w:themeColor="text1"/>
        </w:rPr>
        <w:t xml:space="preserve">, kuriuo pakeista Komisijos sudėtis. </w:t>
      </w:r>
    </w:p>
    <w:p w14:paraId="0199B16D" w14:textId="472B6CD8" w:rsidR="006D2D15" w:rsidRPr="00463F03" w:rsidRDefault="006D2D15" w:rsidP="006D2D15">
      <w:pPr>
        <w:spacing w:line="360" w:lineRule="auto"/>
        <w:ind w:firstLine="851"/>
        <w:jc w:val="both"/>
        <w:rPr>
          <w:color w:val="000000" w:themeColor="text1"/>
        </w:rPr>
      </w:pPr>
      <w:r w:rsidRPr="00463F03">
        <w:rPr>
          <w:color w:val="000000" w:themeColor="text1"/>
        </w:rPr>
        <w:lastRenderedPageBreak/>
        <w:t>Detaliai išanalizavus ir antikorupciniu požiūriu įvertinus pirmiau paminėtus Savivaldybės teisės aktus, nustatyta, kad juose numatyta teisinio reglamentavimo apimtis dėl nekilnojamo turto objektų, kurie yra nenaudojami, apleisti arba neprižiūrimi ir tokių objektų einamųjų metų sąrašo sudarymo procedūros yra nepakankama ir sudaro prielaidas korupcij</w:t>
      </w:r>
      <w:r w:rsidR="00FD45C6">
        <w:rPr>
          <w:color w:val="000000" w:themeColor="text1"/>
        </w:rPr>
        <w:t>ai</w:t>
      </w:r>
      <w:r w:rsidRPr="00463F03">
        <w:rPr>
          <w:color w:val="000000" w:themeColor="text1"/>
        </w:rPr>
        <w:t xml:space="preserve"> pasireišk</w:t>
      </w:r>
      <w:r w:rsidR="00FD45C6">
        <w:rPr>
          <w:color w:val="000000" w:themeColor="text1"/>
        </w:rPr>
        <w:t>ti</w:t>
      </w:r>
      <w:r w:rsidRPr="00463F03">
        <w:rPr>
          <w:color w:val="000000" w:themeColor="text1"/>
        </w:rPr>
        <w:t>. Tai yra, išanalizavus Aprašą, Komisijos nuostatus ir darbo praktiką, nustatyti šie galimi korupcijos rizikos veiksniai:</w:t>
      </w:r>
    </w:p>
    <w:p w14:paraId="00385794" w14:textId="77777777" w:rsidR="006D2D15" w:rsidRPr="00463F03" w:rsidRDefault="006D2D15" w:rsidP="006D2D15">
      <w:pPr>
        <w:spacing w:line="360" w:lineRule="auto"/>
        <w:ind w:firstLine="851"/>
        <w:jc w:val="both"/>
        <w:rPr>
          <w:color w:val="000000" w:themeColor="text1"/>
        </w:rPr>
      </w:pPr>
      <w:r w:rsidRPr="00463F03">
        <w:rPr>
          <w:color w:val="000000" w:themeColor="text1"/>
        </w:rPr>
        <w:t xml:space="preserve">1. </w:t>
      </w:r>
      <w:r w:rsidRPr="00463F03">
        <w:rPr>
          <w:i/>
          <w:color w:val="000000" w:themeColor="text1"/>
        </w:rPr>
        <w:t>Apraše nurodyti požymiai, pagal kuriuos nekilnojamojo turto objektai įtraukiami į nekilnojamo turto objektų, kurie yra nenaudojami arba neprižiūrimi ir apleisti, sąrašą (toliau - Sąrašas), yra nepakankamai aiškūs ir detalūs bei nepagrįsti konkrečiais vertinimo kriterijais.</w:t>
      </w:r>
      <w:r w:rsidRPr="00463F03">
        <w:rPr>
          <w:color w:val="000000" w:themeColor="text1"/>
        </w:rPr>
        <w:t xml:space="preserve"> </w:t>
      </w:r>
    </w:p>
    <w:p w14:paraId="0C8465FE" w14:textId="77777777" w:rsidR="006D2D15" w:rsidRPr="00463F03" w:rsidRDefault="006D2D15" w:rsidP="006D2D15">
      <w:pPr>
        <w:spacing w:line="360" w:lineRule="auto"/>
        <w:ind w:firstLine="851"/>
        <w:jc w:val="both"/>
        <w:rPr>
          <w:color w:val="000000" w:themeColor="text1"/>
        </w:rPr>
      </w:pPr>
      <w:r w:rsidRPr="00463F03">
        <w:rPr>
          <w:color w:val="000000" w:themeColor="text1"/>
        </w:rPr>
        <w:t xml:space="preserve">Aprašo 5 punktas nurodo požymius pagal kuriuos (bent vieną iš jų) nekilnojamo turto objektai įtraukiami į Sąrašą. Požymiai grindžiami pastatų saugos bei pavojaus aplinkai, žmogaus gyvybei ir sveikatai kriterijais, tačiau pagal juos nedetalizuojami, yra abstraktūs (pavyzdžiui, požymiai: </w:t>
      </w:r>
      <w:r w:rsidRPr="00463F03">
        <w:rPr>
          <w:i/>
          <w:color w:val="000000" w:themeColor="text1"/>
        </w:rPr>
        <w:t>statiniai yra neremontuojami</w:t>
      </w:r>
      <w:r w:rsidRPr="00463F03">
        <w:rPr>
          <w:color w:val="000000" w:themeColor="text1"/>
        </w:rPr>
        <w:t xml:space="preserve"> (5.2 p.), </w:t>
      </w:r>
      <w:r w:rsidRPr="00463F03">
        <w:rPr>
          <w:i/>
          <w:color w:val="000000" w:themeColor="text1"/>
        </w:rPr>
        <w:t>statinių patalpos yra netvarkomos</w:t>
      </w:r>
      <w:r w:rsidRPr="00463F03">
        <w:rPr>
          <w:color w:val="000000" w:themeColor="text1"/>
        </w:rPr>
        <w:t xml:space="preserve"> (5.3 p.); </w:t>
      </w:r>
      <w:r w:rsidRPr="00463F03">
        <w:rPr>
          <w:i/>
          <w:color w:val="000000" w:themeColor="text1"/>
        </w:rPr>
        <w:t>patalpos yra neprižiūrimos</w:t>
      </w:r>
      <w:r w:rsidRPr="00463F03">
        <w:rPr>
          <w:color w:val="000000" w:themeColor="text1"/>
        </w:rPr>
        <w:t xml:space="preserve"> (5.3 p.) ir pan.)) ir nepagrįsti aiškiais, jų atitikimą pagrindžiančiais, vertinimo kriterijais (t. y. Aprašas nenustato konkrečių kriterijų, kuriais vadovaujantis nekilnojamas turtas yra pripažįstamas neprižiūrimu, netvarkomu, neremontuojamu ir pan.).</w:t>
      </w:r>
    </w:p>
    <w:p w14:paraId="4E497A1B" w14:textId="77777777" w:rsidR="006D2D15" w:rsidRPr="00463F03" w:rsidRDefault="006D2D15" w:rsidP="006D2D15">
      <w:pPr>
        <w:spacing w:line="360" w:lineRule="auto"/>
        <w:ind w:firstLine="851"/>
        <w:jc w:val="both"/>
        <w:rPr>
          <w:color w:val="000000" w:themeColor="text1"/>
        </w:rPr>
      </w:pPr>
      <w:r w:rsidRPr="00463F03">
        <w:rPr>
          <w:color w:val="000000" w:themeColor="text1"/>
        </w:rPr>
        <w:t>Pastebime, kad nekilnojamojo turto vertinimo požymio „</w:t>
      </w:r>
      <w:r w:rsidRPr="00463F03">
        <w:rPr>
          <w:i/>
          <w:color w:val="000000" w:themeColor="text1"/>
        </w:rPr>
        <w:t>patalpos yra tuščios</w:t>
      </w:r>
      <w:r w:rsidRPr="00463F03">
        <w:rPr>
          <w:color w:val="000000" w:themeColor="text1"/>
        </w:rPr>
        <w:t xml:space="preserve">“ (5.3 p.) pagrindimas pastatų saugos bei pavojaus aplinkai, žmogaus gyvybei ir sveikatai kriterijais neturi aiškios logikos, o nekilnojamojo turto vertinimas pagal šį požymį, gali būti traktuojamas kaip šio turto savininkų ar valdytojų teisių suvaržymas. Todėl manome, kad tiek </w:t>
      </w:r>
      <w:r w:rsidRPr="00463F03">
        <w:rPr>
          <w:color w:val="000000" w:themeColor="text1"/>
        </w:rPr>
        <w:lastRenderedPageBreak/>
        <w:t>minėto požymio nustatymas, tiek ir jo taikymas nekilnojamojo turto vertinimui yra svarstytinas.</w:t>
      </w:r>
    </w:p>
    <w:p w14:paraId="73DE2E0E" w14:textId="72F24AA4"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 xml:space="preserve">2. </w:t>
      </w:r>
      <w:r w:rsidRPr="00463F03">
        <w:rPr>
          <w:i/>
          <w:color w:val="000000" w:themeColor="text1"/>
        </w:rPr>
        <w:t xml:space="preserve">Apraše įtvirtintos Sąrašo sudarymo ir keitimo procedūros yra nepakankamai detalios ir aiškios. </w:t>
      </w:r>
    </w:p>
    <w:p w14:paraId="2D99BD88" w14:textId="77777777" w:rsidR="006D2D15" w:rsidRPr="00463F03" w:rsidRDefault="006D2D15" w:rsidP="006D2D15">
      <w:pPr>
        <w:spacing w:line="360" w:lineRule="auto"/>
        <w:ind w:firstLine="851"/>
        <w:jc w:val="both"/>
        <w:rPr>
          <w:color w:val="000000" w:themeColor="text1"/>
        </w:rPr>
      </w:pPr>
      <w:r w:rsidRPr="00463F03">
        <w:rPr>
          <w:color w:val="000000" w:themeColor="text1"/>
        </w:rPr>
        <w:t>Aprašo II skyriuje nustatyta Sąrašo sudarymo procedūra neužtikrina jos dalyvių vykdomos veiklos aiškumo ir skaidrumo bei sudaro sąlygas Savivaldybės atsakingiems asmenims veikti neobjektyviai, kadangi:</w:t>
      </w:r>
    </w:p>
    <w:p w14:paraId="7E08DA5A" w14:textId="77777777" w:rsidR="006D2D15" w:rsidRPr="00463F03" w:rsidRDefault="006D2D15" w:rsidP="006D2D15">
      <w:pPr>
        <w:tabs>
          <w:tab w:val="left" w:pos="993"/>
        </w:tabs>
        <w:spacing w:line="360" w:lineRule="auto"/>
        <w:ind w:firstLine="851"/>
        <w:jc w:val="both"/>
        <w:rPr>
          <w:color w:val="000000" w:themeColor="text1"/>
        </w:rPr>
      </w:pPr>
      <w:r w:rsidRPr="00463F03">
        <w:rPr>
          <w:color w:val="000000" w:themeColor="text1"/>
        </w:rPr>
        <w:t>2.1. Aprašas nedetalizuoja Komisijai priskirtų funkcijų „</w:t>
      </w:r>
      <w:r w:rsidRPr="00463F03">
        <w:rPr>
          <w:i/>
          <w:color w:val="000000" w:themeColor="text1"/>
        </w:rPr>
        <w:t>vizualus nekilnojamojo turto būklės įvertinimas</w:t>
      </w:r>
      <w:r w:rsidRPr="00463F03">
        <w:rPr>
          <w:color w:val="000000" w:themeColor="text1"/>
        </w:rPr>
        <w:t>“ ir „</w:t>
      </w:r>
      <w:r w:rsidRPr="00463F03">
        <w:rPr>
          <w:i/>
          <w:color w:val="000000" w:themeColor="text1"/>
        </w:rPr>
        <w:t>statinių identifikavimas pagal Aprašo 5 punkte nustatytus kriterijus</w:t>
      </w:r>
      <w:r w:rsidRPr="00463F03">
        <w:rPr>
          <w:color w:val="000000" w:themeColor="text1"/>
        </w:rPr>
        <w:t xml:space="preserve">“ (8 p.) vykdymo procedūrų bei nenumato jų vykdymo dokumentavimo. Tuo yra neužtikrinamas tinkamas minėtų Komisijos funkcijų atlikimas bei tampa apsunkintas jų įvykdymo fakto įrodymas. Be to, toks neapibrėžtumas sudaro sąlygas interpretacijai ir galimiems ginčams, o tai yra korupcijos rizikos veiksnys. </w:t>
      </w:r>
    </w:p>
    <w:p w14:paraId="34ADA7A1" w14:textId="4EBEDFDF" w:rsidR="006D2D15" w:rsidRPr="00463F03" w:rsidRDefault="006D2D15" w:rsidP="006D2D15">
      <w:pPr>
        <w:tabs>
          <w:tab w:val="left" w:pos="1134"/>
        </w:tabs>
        <w:spacing w:line="360" w:lineRule="auto"/>
        <w:ind w:firstLine="851"/>
        <w:jc w:val="both"/>
        <w:rPr>
          <w:color w:val="000000" w:themeColor="text1"/>
        </w:rPr>
      </w:pPr>
      <w:r w:rsidRPr="00463F03">
        <w:rPr>
          <w:color w:val="000000" w:themeColor="text1"/>
        </w:rPr>
        <w:t>2.2. Savivaldybės tarybos nustatyta</w:t>
      </w:r>
      <w:r w:rsidR="0079105A">
        <w:rPr>
          <w:color w:val="000000" w:themeColor="text1"/>
          <w:vertAlign w:val="superscript"/>
        </w:rPr>
        <w:t>32</w:t>
      </w:r>
      <w:r w:rsidRPr="00463F03">
        <w:rPr>
          <w:color w:val="000000" w:themeColor="text1"/>
        </w:rPr>
        <w:t xml:space="preserve"> Sąrašo forma neužtikrina Apraše nurodyto Sąrašo sudarymo tikslo. Dalis Sąraše pateikiamos informacijos yra perteklinė ir kelia abejones dėl naudojimo tikslingumo.</w:t>
      </w:r>
    </w:p>
    <w:p w14:paraId="0504ABED" w14:textId="1F19268A" w:rsidR="006D2D15" w:rsidRPr="00463F03" w:rsidRDefault="006D2D15" w:rsidP="006D2D15">
      <w:pPr>
        <w:spacing w:line="360" w:lineRule="auto"/>
        <w:ind w:firstLine="851"/>
        <w:jc w:val="both"/>
        <w:rPr>
          <w:color w:val="000000" w:themeColor="text1"/>
        </w:rPr>
      </w:pPr>
      <w:r w:rsidRPr="00463F03">
        <w:rPr>
          <w:color w:val="000000" w:themeColor="text1"/>
        </w:rPr>
        <w:t>Pagal principinius teisės aktų rengimo reikalavimus</w:t>
      </w:r>
      <w:r w:rsidRPr="00463F03">
        <w:rPr>
          <w:rStyle w:val="FootnoteReference"/>
          <w:color w:val="000000" w:themeColor="text1"/>
        </w:rPr>
        <w:footnoteReference w:id="35"/>
      </w:r>
      <w:r w:rsidRPr="00463F03">
        <w:rPr>
          <w:color w:val="000000" w:themeColor="text1"/>
        </w:rPr>
        <w:t xml:space="preserve"> Sąrašo turinys turi atitikti jo paskirtį – nustatyti savivaldybės teritorijoje esantį, fizinių ir juridinių asmenų apleistą ir neprižiūrimą turtą. Tačiau pagal Savivaldybės tarybos patvirtintą Sąrašo formą, Sąraše daugiausia informacijos pateikiama apie nekilnojamo turto savininką - mokesčių mokėtoją (nurodomas mokesčių mokėtojo pavadinimas arba vardas ir pavardė, mo</w:t>
      </w:r>
      <w:r w:rsidRPr="00463F03">
        <w:rPr>
          <w:color w:val="000000" w:themeColor="text1"/>
        </w:rPr>
        <w:lastRenderedPageBreak/>
        <w:t>kesčių mokėtojo kodas arba asmens kodas, mokesčių mokėtojo buveinės adresas arba gyvenamoji vieta), o pats nekilnojamas turtas Sąraše net neįvardijamas (nurodomas tik jo adresas). Tokiu būdu Sąrašas praranda savo tikslingumą, nes iš esmės neįvardina nustatyto apleisto ir neprižiūrimo nekilnojamojo turto (</w:t>
      </w:r>
      <w:r w:rsidR="00F27F89">
        <w:rPr>
          <w:color w:val="000000" w:themeColor="text1"/>
        </w:rPr>
        <w:t>išskyrus</w:t>
      </w:r>
      <w:r w:rsidRPr="00463F03">
        <w:rPr>
          <w:color w:val="000000" w:themeColor="text1"/>
        </w:rPr>
        <w:t xml:space="preserve"> adres</w:t>
      </w:r>
      <w:r w:rsidR="00F27F89">
        <w:rPr>
          <w:color w:val="000000" w:themeColor="text1"/>
        </w:rPr>
        <w:t>ą</w:t>
      </w:r>
      <w:r w:rsidRPr="00463F03">
        <w:rPr>
          <w:color w:val="000000" w:themeColor="text1"/>
        </w:rPr>
        <w:t xml:space="preserve">, kuriuo gali būti įregistruotas ne vienas nekilnojamo turto objektas, nenurodo jokių kitų nekilnojamąjį turto objektą identifikuojančių ar apibūdinančių registro duomenų), o pateikia perteklinę, neaišku kam reikalingą informaciją apie į Sąrašą įtraukto turto savininkus. </w:t>
      </w:r>
    </w:p>
    <w:p w14:paraId="1F444DCF" w14:textId="77777777" w:rsidR="006D2D15" w:rsidRPr="00463F03" w:rsidRDefault="006D2D15" w:rsidP="006D2D15">
      <w:pPr>
        <w:spacing w:line="360" w:lineRule="auto"/>
        <w:ind w:firstLine="851"/>
        <w:jc w:val="both"/>
        <w:rPr>
          <w:color w:val="000000" w:themeColor="text1"/>
        </w:rPr>
      </w:pPr>
      <w:r w:rsidRPr="00463F03">
        <w:rPr>
          <w:color w:val="000000" w:themeColor="text1"/>
        </w:rPr>
        <w:t xml:space="preserve">Be to, atkreipiame dėmesį į tai, kad Sąraše nurodydama nekilnojamojo turto savininkų asmens duomenis (vardą ir pavardę, asmens kodą ir gyvenamąją vietą) Savivaldybė galimai pažeidžia Lietuvos Respublikos asmens duomenų teisinės apsaugos įstatymo nuostatas. </w:t>
      </w:r>
    </w:p>
    <w:p w14:paraId="1A69C635" w14:textId="77777777" w:rsidR="006D2D15" w:rsidRPr="00463F03" w:rsidRDefault="006D2D15" w:rsidP="006D2D15">
      <w:pPr>
        <w:tabs>
          <w:tab w:val="left" w:pos="993"/>
        </w:tabs>
        <w:spacing w:line="360" w:lineRule="auto"/>
        <w:ind w:firstLine="851"/>
        <w:jc w:val="both"/>
        <w:rPr>
          <w:color w:val="000000" w:themeColor="text1"/>
        </w:rPr>
      </w:pPr>
      <w:r w:rsidRPr="00463F03">
        <w:rPr>
          <w:color w:val="000000" w:themeColor="text1"/>
        </w:rPr>
        <w:t>2.3. Pagal Aprašo 8 punkto nuostatas, prie Sąrašo turi būti pridėta turima vaizdinė medžiaga (nuotraukos, žemėlapiai ir pan.). Tačiau Komisijos nuostatai neįtvirtina Komisijos pareigos turėti vaizdinę medžiagą bei nenurodo kokiam tikslui ta medžiaga turi būti prie Sąrašo pridedama. Tokiu būdu, Sąrašo rengėjams (šiuo atveju - Komisijai) suteikiama teisė patiems priimti sprendimus dėl būtinybės turėti, ar neturėti, vaizdinę medžiagą, dėl jos turinio ir naudojimo, o tai sudaro galimybę Komisijai priimti neobjektyvius ir šališkus sprendimus.</w:t>
      </w:r>
    </w:p>
    <w:p w14:paraId="66E5A815" w14:textId="77777777" w:rsidR="006D2D15" w:rsidRPr="00463F03" w:rsidRDefault="006D2D15" w:rsidP="006D2D15">
      <w:pPr>
        <w:tabs>
          <w:tab w:val="left" w:pos="993"/>
        </w:tabs>
        <w:spacing w:line="360" w:lineRule="auto"/>
        <w:ind w:firstLine="851"/>
        <w:jc w:val="both"/>
        <w:rPr>
          <w:color w:val="000000" w:themeColor="text1"/>
        </w:rPr>
      </w:pPr>
      <w:r w:rsidRPr="00463F03">
        <w:rPr>
          <w:color w:val="000000" w:themeColor="text1"/>
        </w:rPr>
        <w:t xml:space="preserve">2.4. Aprašo 6 punktas nurodo aplinkybes, kurių pagrindu pagal Aprašo 5 punkte išvardintus požymius apleistais arba neprižiūrimais, ar nenaudojamais pripažinti nekilnojamo turto objektai į Sąrašą neįrašomi, tačiau Aprašas nedetalizuoja šių aplinkybių taikymo. Todėl nėra aišku, kas ir kada jas turi/gali taikyti - ar Komisija dar rengdama preliminarų sąrašą, </w:t>
      </w:r>
      <w:r w:rsidRPr="00463F03">
        <w:rPr>
          <w:color w:val="000000" w:themeColor="text1"/>
        </w:rPr>
        <w:lastRenderedPageBreak/>
        <w:t xml:space="preserve">ar nekilnojamo turto savininkas ar valdytojas, siekdamas, kad jo nekilnojamas turtas būtų išbrauktas iš Komisijos sudaryto preliminaraus sąrašo. </w:t>
      </w:r>
    </w:p>
    <w:p w14:paraId="136E1CC0" w14:textId="77777777" w:rsidR="006D2D15" w:rsidRPr="00463F03" w:rsidRDefault="006D2D15" w:rsidP="006D2D15">
      <w:pPr>
        <w:spacing w:line="360" w:lineRule="auto"/>
        <w:ind w:firstLine="851"/>
        <w:jc w:val="both"/>
        <w:rPr>
          <w:color w:val="000000" w:themeColor="text1"/>
        </w:rPr>
      </w:pPr>
      <w:r w:rsidRPr="00463F03">
        <w:rPr>
          <w:color w:val="000000" w:themeColor="text1"/>
        </w:rPr>
        <w:t>Be to, siekiant šiame reguliavime užtikrinti asmenų lygiateisiškumo principą, manome, jog būtų tikslinga praplėsti Aprašo 6 punkte išdėstytą aplinkybių sąrašą, į jį įtraukiant atvejus, kuomet nekilnojamo turto savininkas ar valdytojas kreipėsi į kompetentingas institucijas dėl statybą, rekonstrukciją, atnaujinimą ar griovimą leidžiančių dokumentų išdavimo bei aplinkybes, susijusias su galimu stichinių nelaimių poveikiu nekilnojamojo turto objektams.</w:t>
      </w:r>
    </w:p>
    <w:p w14:paraId="0251B38B" w14:textId="77777777" w:rsidR="006D2D15" w:rsidRPr="00463F03" w:rsidRDefault="006D2D15" w:rsidP="006D2D15">
      <w:pPr>
        <w:tabs>
          <w:tab w:val="left" w:pos="993"/>
        </w:tabs>
        <w:spacing w:line="360" w:lineRule="auto"/>
        <w:ind w:firstLine="851"/>
        <w:jc w:val="both"/>
        <w:rPr>
          <w:color w:val="000000" w:themeColor="text1"/>
        </w:rPr>
      </w:pPr>
      <w:r w:rsidRPr="00463F03">
        <w:rPr>
          <w:color w:val="000000" w:themeColor="text1"/>
        </w:rPr>
        <w:t>2.5. Pagal Aprašo 10 punkto nuostatas „</w:t>
      </w:r>
      <w:r w:rsidRPr="00463F03">
        <w:rPr>
          <w:i/>
          <w:color w:val="000000" w:themeColor="text1"/>
        </w:rPr>
        <w:t>asmenys, kurių nuosavybės teise priklausantis nekilnojamojo turto objektas planuojamas įrašyti į Sąrašą, gali per 30 dienų nuo pranešimo apie planuojamą įrašymą į Sąrašą išsiuntimo dienos pateikti Komisijai dokumentus, įrodančius, kad nekilnojamojo turto objektas neatitinka 5 punkte nustatytų kriterijų arba atitikimas šiems kriterijams yra sąlygotas 6 punkte nurodytų aplinkybių</w:t>
      </w:r>
      <w:r w:rsidRPr="00463F03">
        <w:rPr>
          <w:color w:val="000000" w:themeColor="text1"/>
        </w:rPr>
        <w:t>“, tačiau Aprašas nenurodo kokiu būdu (elektroniniu paštu, registruotu laišku, per kurjerį ir pan.) Komisija informuoja asmenis apie planuojamą jų nekilnojamo turto įtraukimą į Sąrašą, nedetalizuoja kaip yra fiksuojama pranešimo išsiuntimo asmeniui data, nenustato Komisijai asmenų pateiktų dokumentų nagrinėjimo procedūros bei nenumato dokumentų vertinimo etape galimų ginčų nagrinėjimo tvarkos ir tuo sudaro sąlygas korupcijai atsirasti.</w:t>
      </w:r>
    </w:p>
    <w:p w14:paraId="13617B0B" w14:textId="58F0FA8A" w:rsidR="006D2D15" w:rsidRPr="00463F03" w:rsidRDefault="006D2D15" w:rsidP="006D2D15">
      <w:pPr>
        <w:tabs>
          <w:tab w:val="left" w:pos="993"/>
        </w:tabs>
        <w:spacing w:line="360" w:lineRule="auto"/>
        <w:ind w:firstLine="851"/>
        <w:jc w:val="both"/>
        <w:rPr>
          <w:color w:val="000000" w:themeColor="text1"/>
        </w:rPr>
      </w:pPr>
      <w:r w:rsidRPr="00731D7D">
        <w:rPr>
          <w:color w:val="000000" w:themeColor="text1"/>
        </w:rPr>
        <w:t>2.6. Aprašo 2 punktas nurodo, jog Aprašas „</w:t>
      </w:r>
      <w:r w:rsidRPr="00731D7D">
        <w:rPr>
          <w:i/>
          <w:color w:val="000000" w:themeColor="text1"/>
        </w:rPr>
        <w:t>reglamentuoja &lt;...&gt; Sąrašo keitimo procedūrą</w:t>
      </w:r>
      <w:r w:rsidRPr="00731D7D">
        <w:rPr>
          <w:color w:val="000000" w:themeColor="text1"/>
        </w:rPr>
        <w:t xml:space="preserve">“, tačiau faktiškai nenustato jokių Sąrašo keitimo sąlygų/aplinkybių ar procedūrų ir tuo neužtikrina minėtos Aprašo nuostatos (tikslo) įgyvendinimo bei sudaro piktnaudžiavimui tinkamas sąlygas. </w:t>
      </w:r>
      <w:r w:rsidRPr="00731D7D">
        <w:rPr>
          <w:color w:val="000000" w:themeColor="text1"/>
        </w:rPr>
        <w:lastRenderedPageBreak/>
        <w:t xml:space="preserve">Kita vertus, nelabai suprantamas Sąrašo keitimo tikslas, kadangi Sąrašo paskirtis – kasmet nustatyti savivaldybės teritorijoje esančius apleistus ar neprižiūrimus nekilnojamo turto objektus (kurie vadovaujantis Nekilnojamo turto </w:t>
      </w:r>
      <w:r w:rsidR="007749C2" w:rsidRPr="00731D7D">
        <w:rPr>
          <w:color w:val="000000" w:themeColor="text1"/>
        </w:rPr>
        <w:t xml:space="preserve">mokesčio </w:t>
      </w:r>
      <w:r w:rsidRPr="00731D7D">
        <w:rPr>
          <w:color w:val="000000" w:themeColor="text1"/>
        </w:rPr>
        <w:t>įstatymu yra apmokestinami nekilnojamo turto mokesčiu) ir apmokestinti juos maksimaliu nekilnojamo turto mokesčio tarifu. Be to, pastebime, kad savivaldybių tarybos turi teisę savo biudžeto sąskaita sumažinti nekilnojamojo turto mokestį arba visai nuo jo atleisti</w:t>
      </w:r>
      <w:r w:rsidRPr="00731D7D">
        <w:rPr>
          <w:rStyle w:val="FootnoteReference"/>
          <w:color w:val="000000" w:themeColor="text1"/>
        </w:rPr>
        <w:footnoteReference w:id="36"/>
      </w:r>
      <w:r w:rsidRPr="00731D7D">
        <w:rPr>
          <w:color w:val="000000" w:themeColor="text1"/>
        </w:rPr>
        <w:t xml:space="preserve"> bei pačios gali sustabdyti, pakeisti ar panaikinti savivaldybės tarybos priimtus teisės aktus</w:t>
      </w:r>
      <w:r w:rsidRPr="00731D7D">
        <w:rPr>
          <w:rStyle w:val="FootnoteReference"/>
          <w:color w:val="000000" w:themeColor="text1"/>
        </w:rPr>
        <w:footnoteReference w:id="37"/>
      </w:r>
      <w:r w:rsidRPr="00731D7D">
        <w:rPr>
          <w:color w:val="000000" w:themeColor="text1"/>
        </w:rPr>
        <w:t>.</w:t>
      </w:r>
    </w:p>
    <w:p w14:paraId="1DBA1A89"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 xml:space="preserve">3. </w:t>
      </w:r>
      <w:r w:rsidRPr="00463F03">
        <w:rPr>
          <w:i/>
          <w:color w:val="000000" w:themeColor="text1"/>
        </w:rPr>
        <w:t>Dalis Aprašo nuostatų yra neaktualios, t. y. nesuderintos su teisės aktų pakeitimais</w:t>
      </w:r>
      <w:r w:rsidRPr="00463F03">
        <w:rPr>
          <w:color w:val="000000" w:themeColor="text1"/>
        </w:rPr>
        <w:t>.</w:t>
      </w:r>
    </w:p>
    <w:p w14:paraId="0798B378" w14:textId="77777777" w:rsidR="006D2D15" w:rsidRPr="00463F03" w:rsidRDefault="006D2D15" w:rsidP="006D2D15">
      <w:pPr>
        <w:spacing w:line="360" w:lineRule="auto"/>
        <w:ind w:firstLine="851"/>
        <w:jc w:val="both"/>
        <w:rPr>
          <w:color w:val="000000" w:themeColor="text1"/>
        </w:rPr>
      </w:pPr>
      <w:r w:rsidRPr="00463F03">
        <w:rPr>
          <w:color w:val="000000" w:themeColor="text1"/>
        </w:rPr>
        <w:t>Aprašas neįtvirtina nuo 2018 m. sausio 1 d. įsigaliojusių Nekilnojamo turto mokesčio įstatymo nuostatų ir tuo neužtikrina tinkamo jų įgyvendinimo</w:t>
      </w:r>
      <w:r w:rsidRPr="00463F03">
        <w:rPr>
          <w:rStyle w:val="FootnoteReference"/>
          <w:color w:val="000000" w:themeColor="text1"/>
        </w:rPr>
        <w:footnoteReference w:id="38"/>
      </w:r>
      <w:r w:rsidRPr="00463F03">
        <w:rPr>
          <w:color w:val="000000" w:themeColor="text1"/>
        </w:rPr>
        <w:t xml:space="preserve">. </w:t>
      </w:r>
    </w:p>
    <w:p w14:paraId="0829B0D4" w14:textId="77777777" w:rsidR="006D2D15" w:rsidRPr="00463F03" w:rsidRDefault="006D2D15" w:rsidP="006D2D15">
      <w:pPr>
        <w:spacing w:line="360" w:lineRule="auto"/>
        <w:ind w:firstLine="851"/>
        <w:jc w:val="both"/>
        <w:rPr>
          <w:color w:val="000000" w:themeColor="text1"/>
        </w:rPr>
      </w:pPr>
      <w:r w:rsidRPr="00463F03">
        <w:rPr>
          <w:color w:val="000000" w:themeColor="text1"/>
        </w:rPr>
        <w:lastRenderedPageBreak/>
        <w:t>Taip pat pastebime, kad Apraše yra keletas taisytinų netikslumų:</w:t>
      </w:r>
    </w:p>
    <w:p w14:paraId="42716B44" w14:textId="77777777" w:rsidR="006D2D15" w:rsidRPr="00463F03" w:rsidRDefault="006D2D15" w:rsidP="006D2D15">
      <w:pPr>
        <w:spacing w:line="360" w:lineRule="auto"/>
        <w:ind w:firstLine="851"/>
        <w:jc w:val="both"/>
        <w:rPr>
          <w:color w:val="000000" w:themeColor="text1"/>
        </w:rPr>
      </w:pPr>
      <w:r w:rsidRPr="00463F03">
        <w:rPr>
          <w:color w:val="000000" w:themeColor="text1"/>
        </w:rPr>
        <w:t>- Apraše minimas Architektūros ir kraštovaizdžio skyrius, kurio kompetencijai priskirtas Aprašo 12-14 punktuose nurodytų funkcijų (</w:t>
      </w:r>
      <w:r w:rsidRPr="00463F03">
        <w:rPr>
          <w:i/>
          <w:color w:val="000000" w:themeColor="text1"/>
        </w:rPr>
        <w:t>ne vėliau kaip iki lapkričio 10 d. parengia Savivaldybės tarybos sprendimo projektą dėl Sąrašo tvirtinimo ir teikia jį tvirtinti savivaldybės tarybai; ne vėliau kaip per 10 dienų nuo Sąrašo patvirtinimo, raštu praneša įrašytų į Sąrašą nekilnojamojo turto savininkams apie jų valdomų objektų įrašymą į sąrašą ir informuoja apie Savivaldybės tarybos nustatytą nekilnojamojo turto mokesčio tarifą; ne vėliau kaip iki einamųjų metų gruodžio 15 d. sprendimo nuorašą pateikia mokesčių inspekcijai</w:t>
      </w:r>
      <w:r w:rsidRPr="00463F03">
        <w:rPr>
          <w:color w:val="000000" w:themeColor="text1"/>
        </w:rPr>
        <w:t>) vykdymas, Savivaldybės tarybos sprendimu</w:t>
      </w:r>
      <w:r w:rsidRPr="00463F03">
        <w:rPr>
          <w:rStyle w:val="FootnoteReference"/>
          <w:color w:val="000000" w:themeColor="text1"/>
        </w:rPr>
        <w:footnoteReference w:id="39"/>
      </w:r>
      <w:r w:rsidRPr="00463F03">
        <w:rPr>
          <w:color w:val="000000" w:themeColor="text1"/>
        </w:rPr>
        <w:t xml:space="preserve"> nuo 2016 m. sausio 1 d. yra panaikintas;</w:t>
      </w:r>
    </w:p>
    <w:p w14:paraId="142CD6AA" w14:textId="77777777" w:rsidR="006D2D15" w:rsidRPr="00463F03" w:rsidRDefault="006D2D15" w:rsidP="006D2D15">
      <w:pPr>
        <w:spacing w:line="360" w:lineRule="auto"/>
        <w:ind w:firstLine="851"/>
        <w:jc w:val="both"/>
        <w:rPr>
          <w:color w:val="000000" w:themeColor="text1"/>
        </w:rPr>
      </w:pPr>
      <w:r w:rsidRPr="00463F03">
        <w:rPr>
          <w:color w:val="000000" w:themeColor="text1"/>
        </w:rPr>
        <w:t>- Aprašo 14 punktas įpareigoja Architektūros ir kraštovaizdžio skyrių iki einamųjų metų gruodžio 15 d. Sąrašo kopiją pateikti Alytaus apskrities valstybinei mokesčių inspekcijai, tačiau nuo 2016 m. gruodžio 14 d. BĮ „Alytaus apskrities valstybinė mokesčių inspekcija“ yra išregistruota iš juridinių asmenų registro</w:t>
      </w:r>
      <w:r w:rsidRPr="00463F03">
        <w:rPr>
          <w:rStyle w:val="FootnoteReference"/>
          <w:color w:val="000000" w:themeColor="text1"/>
        </w:rPr>
        <w:footnoteReference w:id="40"/>
      </w:r>
      <w:r w:rsidRPr="00463F03">
        <w:rPr>
          <w:color w:val="000000" w:themeColor="text1"/>
        </w:rPr>
        <w:t>.</w:t>
      </w:r>
    </w:p>
    <w:p w14:paraId="1733EBC3"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 xml:space="preserve">4. </w:t>
      </w:r>
      <w:r w:rsidRPr="00463F03">
        <w:rPr>
          <w:i/>
          <w:color w:val="000000" w:themeColor="text1"/>
        </w:rPr>
        <w:t>Praktikoje naudojama Apraše neįtvirtinta Sąrašo sudarymo procedūra</w:t>
      </w:r>
      <w:r w:rsidRPr="00463F03">
        <w:rPr>
          <w:color w:val="000000" w:themeColor="text1"/>
        </w:rPr>
        <w:t>.</w:t>
      </w:r>
    </w:p>
    <w:p w14:paraId="3DE84D90" w14:textId="1E777B61" w:rsidR="006D2D15" w:rsidRPr="00463F03" w:rsidRDefault="00F27F89" w:rsidP="006D2D15">
      <w:pPr>
        <w:spacing w:line="360" w:lineRule="auto"/>
        <w:ind w:firstLine="851"/>
        <w:jc w:val="both"/>
        <w:rPr>
          <w:color w:val="000000" w:themeColor="text1"/>
        </w:rPr>
      </w:pPr>
      <w:r>
        <w:rPr>
          <w:color w:val="000000" w:themeColor="text1"/>
        </w:rPr>
        <w:t xml:space="preserve">Praktikoje </w:t>
      </w:r>
      <w:r w:rsidR="006D2D15" w:rsidRPr="00463F03">
        <w:rPr>
          <w:color w:val="000000" w:themeColor="text1"/>
        </w:rPr>
        <w:t>Sąrašas yra sudaromas apibendrinus visus Savivaldybės seniūnų parengtus, jų vadovaujamos seniūnijos teritorijoje esančio, apleisto ar neprižiūrimo nekilnojamojo turto sąrašus</w:t>
      </w:r>
      <w:r w:rsidR="00FE4D01">
        <w:rPr>
          <w:color w:val="000000" w:themeColor="text1"/>
        </w:rPr>
        <w:t>, tačiau minėta procedūra ir joje dalyvaujančių seniūnų funkcijos nėra reglamentuotos</w:t>
      </w:r>
      <w:r w:rsidR="006D2D15" w:rsidRPr="00463F03">
        <w:rPr>
          <w:color w:val="000000" w:themeColor="text1"/>
        </w:rPr>
        <w:t>. T</w:t>
      </w:r>
      <w:r w:rsidR="00FE4D01">
        <w:rPr>
          <w:color w:val="000000" w:themeColor="text1"/>
        </w:rPr>
        <w:t>uo</w:t>
      </w:r>
      <w:r w:rsidR="006D2D15" w:rsidRPr="00463F03">
        <w:rPr>
          <w:color w:val="000000" w:themeColor="text1"/>
        </w:rPr>
        <w:t xml:space="preserve"> sudaroma prielaida korupcijai, piktnaudžiavimui ir susitarimams, nes šiuo </w:t>
      </w:r>
      <w:r w:rsidR="006D2D15" w:rsidRPr="00463F03">
        <w:rPr>
          <w:color w:val="000000" w:themeColor="text1"/>
        </w:rPr>
        <w:lastRenderedPageBreak/>
        <w:t xml:space="preserve">atveju sprendimą dėl nekilnojamojo turto įtraukimo į Sąrašą </w:t>
      </w:r>
      <w:r>
        <w:rPr>
          <w:color w:val="000000" w:themeColor="text1"/>
        </w:rPr>
        <w:t xml:space="preserve">faktiškai </w:t>
      </w:r>
      <w:r w:rsidR="006D2D15" w:rsidRPr="00463F03">
        <w:rPr>
          <w:color w:val="000000" w:themeColor="text1"/>
        </w:rPr>
        <w:t>gali įtakoti ir seniūnas.</w:t>
      </w:r>
    </w:p>
    <w:p w14:paraId="2381E532" w14:textId="50F0E58D" w:rsidR="006D2D15" w:rsidRPr="00463F03" w:rsidRDefault="00FE4D01" w:rsidP="00FE4D01">
      <w:pPr>
        <w:tabs>
          <w:tab w:val="left" w:pos="851"/>
        </w:tabs>
        <w:spacing w:line="360" w:lineRule="auto"/>
        <w:ind w:firstLine="851"/>
        <w:jc w:val="both"/>
        <w:rPr>
          <w:color w:val="000000" w:themeColor="text1"/>
        </w:rPr>
      </w:pPr>
      <w:r>
        <w:rPr>
          <w:color w:val="000000" w:themeColor="text1"/>
        </w:rPr>
        <w:t xml:space="preserve">Pvz. </w:t>
      </w:r>
      <w:r w:rsidR="006D2D15" w:rsidRPr="00463F03">
        <w:rPr>
          <w:color w:val="000000" w:themeColor="text1"/>
        </w:rPr>
        <w:t xml:space="preserve">Savivaldybės taryba 2016 m. lapkričio 29 d. sprendimu Nr. T-VIII-511 patvirtino Nekilnojamojo turto objektų, kurie yra nenaudojami arba neprižiūrimo ir apleisti, sąrašą. </w:t>
      </w:r>
    </w:p>
    <w:p w14:paraId="49426244" w14:textId="77777777" w:rsidR="006D2D15" w:rsidRPr="00463F03" w:rsidRDefault="006D2D15" w:rsidP="006D2D15">
      <w:pPr>
        <w:spacing w:line="360" w:lineRule="auto"/>
        <w:ind w:firstLine="851"/>
        <w:jc w:val="both"/>
        <w:rPr>
          <w:color w:val="000000" w:themeColor="text1"/>
        </w:rPr>
      </w:pPr>
      <w:r w:rsidRPr="00463F03">
        <w:rPr>
          <w:color w:val="000000" w:themeColor="text1"/>
        </w:rPr>
        <w:t>2016 m. gruodžio 14 d. Savivaldybės administracijos Matuizų seniūnijos seniūnas Savivaldybės tarybai pateikė prašymą</w:t>
      </w:r>
      <w:r w:rsidRPr="00463F03">
        <w:rPr>
          <w:rStyle w:val="FootnoteReference"/>
          <w:color w:val="000000" w:themeColor="text1"/>
        </w:rPr>
        <w:footnoteReference w:id="41"/>
      </w:r>
      <w:r w:rsidRPr="00463F03">
        <w:rPr>
          <w:color w:val="000000" w:themeColor="text1"/>
        </w:rPr>
        <w:t>, kuriame nurodė, kad „</w:t>
      </w:r>
      <w:r w:rsidRPr="00463F03">
        <w:rPr>
          <w:i/>
          <w:color w:val="000000" w:themeColor="text1"/>
        </w:rPr>
        <w:t>2016 metais sudarant Matuizų seniūnijos Nekilnojamojo turto objektų, kurie yra nenaudojami arba naudojami ne pagal paskirtį, arba yra neprižiūrimi ir apleisti sąrašą, įvyko klaida. Sąraše pateiktas nekilnojamojo turto objektas „Gatavos produkcijos sandėlis“, kurio unikalus numeris 3899-1002-2056, nuosavybės teise priklauso uždarajai bendrovei „Simpras“, o ne uždarajai bendrovei „Taraila. Prašome išbraukti iš Nekilnojamojo turto objektų, kurie yra nenaudojami arba naudojami ne pagal paskirtį, arba yra neprižiūrimi ir apleisti sąrašo UAB „Taraila</w:t>
      </w:r>
      <w:r w:rsidRPr="00463F03">
        <w:rPr>
          <w:color w:val="000000" w:themeColor="text1"/>
        </w:rPr>
        <w:t>“.</w:t>
      </w:r>
    </w:p>
    <w:p w14:paraId="12C09FE6" w14:textId="77777777" w:rsidR="006D2D15" w:rsidRPr="00463F03" w:rsidRDefault="006D2D15" w:rsidP="006D2D15">
      <w:pPr>
        <w:spacing w:line="360" w:lineRule="auto"/>
        <w:ind w:firstLine="851"/>
        <w:jc w:val="both"/>
        <w:rPr>
          <w:color w:val="000000" w:themeColor="text1"/>
        </w:rPr>
      </w:pPr>
      <w:r w:rsidRPr="00463F03">
        <w:rPr>
          <w:color w:val="000000" w:themeColor="text1"/>
        </w:rPr>
        <w:t>Minėto prašymo pasėkoje, Savivaldybės taryba priėmė sprendimą</w:t>
      </w:r>
      <w:r w:rsidRPr="00463F03">
        <w:rPr>
          <w:rStyle w:val="FootnoteReference"/>
          <w:color w:val="000000" w:themeColor="text1"/>
        </w:rPr>
        <w:footnoteReference w:id="42"/>
      </w:r>
      <w:r w:rsidRPr="00463F03">
        <w:rPr>
          <w:color w:val="000000" w:themeColor="text1"/>
        </w:rPr>
        <w:t xml:space="preserve"> dėl 2016-11-29 sprendimu Nr. T-VIII-511 patvirtinto Sąrašo pakeitimo, tačiau šiuo sprendimu ne atitaisė Matuizų seniūnijos prašyme nurodytą klaidą – vietoje „UAB „Taraila“ įrašė „UAB „Simpras“, bet panaikino Sąrašo 5 eilutę, kurioje buvo įrašytas UAB „Simpras“ priklausantis avarinės būklės statinys adresu Statybininkų g. 25, Matuizų kaimas. Tokiu būdu statinys, adresu Statybininkų g. 25, Matuizų </w:t>
      </w:r>
      <w:r w:rsidRPr="00463F03">
        <w:rPr>
          <w:color w:val="000000" w:themeColor="text1"/>
        </w:rPr>
        <w:lastRenderedPageBreak/>
        <w:t>k. buvo išbrauktas iš Sąrašo ir jo atžvilgiu nebuvo pritaikytas maksimalus nekilnojamo turto mokesčio tarifas.</w:t>
      </w:r>
    </w:p>
    <w:p w14:paraId="02C30231" w14:textId="437F2C3E" w:rsidR="006D2D15" w:rsidRPr="00463F03" w:rsidRDefault="00FE4D01" w:rsidP="006D2D15">
      <w:pPr>
        <w:pStyle w:val="ListParagraph"/>
        <w:tabs>
          <w:tab w:val="left" w:pos="0"/>
        </w:tabs>
        <w:spacing w:line="360" w:lineRule="auto"/>
        <w:ind w:left="0" w:firstLine="851"/>
        <w:jc w:val="both"/>
        <w:rPr>
          <w:color w:val="000000" w:themeColor="text1"/>
        </w:rPr>
      </w:pPr>
      <w:r w:rsidRPr="00FE4D01">
        <w:rPr>
          <w:color w:val="000000" w:themeColor="text1"/>
        </w:rPr>
        <w:t>5</w:t>
      </w:r>
      <w:r w:rsidR="006D2D15" w:rsidRPr="00463F03">
        <w:rPr>
          <w:i/>
          <w:color w:val="000000" w:themeColor="text1"/>
        </w:rPr>
        <w:t>. Nepakankamai reglamentuota Nekilnojamojo turto objektų, kurie yra nenaudojami arba neprižiūrimi ir apleisti, nustatymo komisijos veikla</w:t>
      </w:r>
      <w:r w:rsidR="006D2D15" w:rsidRPr="00463F03">
        <w:rPr>
          <w:color w:val="000000" w:themeColor="text1"/>
        </w:rPr>
        <w:t>.</w:t>
      </w:r>
    </w:p>
    <w:p w14:paraId="0E37B7CB" w14:textId="77777777" w:rsidR="006D2D15" w:rsidRPr="00463F03" w:rsidRDefault="006D2D15" w:rsidP="006D2D15">
      <w:pPr>
        <w:spacing w:line="360" w:lineRule="auto"/>
        <w:ind w:firstLine="851"/>
        <w:jc w:val="both"/>
        <w:rPr>
          <w:color w:val="000000" w:themeColor="text1"/>
        </w:rPr>
      </w:pPr>
      <w:r w:rsidRPr="00463F03">
        <w:rPr>
          <w:color w:val="000000" w:themeColor="text1"/>
        </w:rPr>
        <w:t xml:space="preserve">Komisijos nuostatai³ neužtikrina Komisijos veiklos skaidrumo ir aiškumo bei sudaro sąlygas tam tikrais atvejais dviprasmiškai interpretuoti juose įtvirtintus nustatymus, kadangi: </w:t>
      </w:r>
    </w:p>
    <w:p w14:paraId="0A929DC0" w14:textId="71AB2344" w:rsidR="006D2D15" w:rsidRPr="00463F03" w:rsidRDefault="00FE4D01" w:rsidP="006D2D15">
      <w:pPr>
        <w:pStyle w:val="ListParagraph"/>
        <w:spacing w:line="360" w:lineRule="auto"/>
        <w:ind w:left="0" w:firstLine="851"/>
        <w:jc w:val="both"/>
        <w:rPr>
          <w:color w:val="000000" w:themeColor="text1"/>
        </w:rPr>
      </w:pPr>
      <w:r>
        <w:rPr>
          <w:color w:val="000000" w:themeColor="text1"/>
        </w:rPr>
        <w:t>5</w:t>
      </w:r>
      <w:r w:rsidR="006D2D15" w:rsidRPr="00463F03">
        <w:rPr>
          <w:color w:val="000000" w:themeColor="text1"/>
        </w:rPr>
        <w:t>.1. Komisijos nuostatų II skyriuje išvardintos Komisijos funkcijos atkartoja Aprašo 7, 9 ir 11 punktų nuostatas, tačiau jų nedetalizuoja, nors Komisijos nuostatai, kaip Aprašo įgyvendinamasis teisės aktas, privalėtų tai atskleisti.</w:t>
      </w:r>
    </w:p>
    <w:p w14:paraId="35BA7F4E" w14:textId="4BE0C803" w:rsidR="006D2D15" w:rsidRPr="00463F03" w:rsidRDefault="006D2D15" w:rsidP="006D2D15">
      <w:pPr>
        <w:pStyle w:val="FootnoteText"/>
        <w:spacing w:line="360" w:lineRule="auto"/>
        <w:ind w:firstLine="851"/>
        <w:jc w:val="both"/>
        <w:rPr>
          <w:rFonts w:ascii="Times New Roman" w:hAnsi="Times New Roman" w:cs="Times New Roman"/>
          <w:color w:val="000000" w:themeColor="text1"/>
          <w:sz w:val="24"/>
          <w:szCs w:val="24"/>
        </w:rPr>
      </w:pPr>
      <w:r w:rsidRPr="00463F03">
        <w:rPr>
          <w:rFonts w:ascii="Times New Roman" w:hAnsi="Times New Roman" w:cs="Times New Roman"/>
          <w:i/>
          <w:color w:val="000000" w:themeColor="text1"/>
          <w:sz w:val="24"/>
          <w:szCs w:val="24"/>
        </w:rPr>
        <w:t>P</w:t>
      </w:r>
      <w:r w:rsidR="00FE4D01">
        <w:rPr>
          <w:rFonts w:ascii="Times New Roman" w:hAnsi="Times New Roman" w:cs="Times New Roman"/>
          <w:i/>
          <w:color w:val="000000" w:themeColor="text1"/>
          <w:sz w:val="24"/>
          <w:szCs w:val="24"/>
        </w:rPr>
        <w:t>vz</w:t>
      </w:r>
      <w:r w:rsidRPr="00463F03">
        <w:rPr>
          <w:rFonts w:ascii="Times New Roman" w:hAnsi="Times New Roman" w:cs="Times New Roman"/>
          <w:color w:val="000000" w:themeColor="text1"/>
          <w:sz w:val="24"/>
          <w:szCs w:val="24"/>
        </w:rPr>
        <w:t>. Pagal Aprašo 7 punktą Komisija iki einamųjų metų rugpjūčio 1 d. vizualiai įvertina nekilnojamojo turto techninę būklę, identifikuoja statinius pagal Aprašo 5 punkte nustatytus kriterijus ir parengia nustatytos formos jų preliminarų sąrašą. O Komisijos nuostatų 4.1 punktas nurodo, kad Komisija iki einamųjų metų rugpjūčio 1 d. turi vizualiai įvertinti nekilnojamojo turto techninę būklę, identifikuoti statinius pagal Aprašo 5 punkte nustatytus kriterijus ir parengti jų preliminarų sąrašą.</w:t>
      </w:r>
    </w:p>
    <w:p w14:paraId="4EB2A1C9" w14:textId="16062E32" w:rsidR="006D2D15" w:rsidRPr="00463F03" w:rsidRDefault="00FE4D01" w:rsidP="006D2D15">
      <w:pPr>
        <w:tabs>
          <w:tab w:val="left" w:pos="993"/>
        </w:tabs>
        <w:spacing w:line="360" w:lineRule="auto"/>
        <w:ind w:firstLine="851"/>
        <w:jc w:val="both"/>
        <w:rPr>
          <w:color w:val="000000" w:themeColor="text1"/>
        </w:rPr>
      </w:pPr>
      <w:r>
        <w:rPr>
          <w:color w:val="000000" w:themeColor="text1"/>
        </w:rPr>
        <w:t>5</w:t>
      </w:r>
      <w:r w:rsidR="006D2D15" w:rsidRPr="00463F03">
        <w:rPr>
          <w:color w:val="000000" w:themeColor="text1"/>
        </w:rPr>
        <w:t xml:space="preserve">.2. Komisijos nuostatų 5 punktas numato Komisijos teisę „.. </w:t>
      </w:r>
      <w:r w:rsidR="006D2D15" w:rsidRPr="00463F03">
        <w:rPr>
          <w:i/>
          <w:color w:val="000000" w:themeColor="text1"/>
        </w:rPr>
        <w:t>pareikalauti iš nekilnojamojo turto objektų savininkų papildomų dokumentų dėl nenaudojamų arba neprižiūrimų ir apleistų nekilnojamojo turto objektų</w:t>
      </w:r>
      <w:r w:rsidR="006D2D15" w:rsidRPr="00463F03">
        <w:rPr>
          <w:color w:val="000000" w:themeColor="text1"/>
        </w:rPr>
        <w:t>“, tačiau nuostatai nedetalizuoja šios procedūros ir jos taikymo (nenurodo sąlygų/aplinkybių kada Komisija turi teisę reikalauti iš nekilnojamojo turto objektų savininkų papildomų dokumentų, nenus</w:t>
      </w:r>
      <w:r w:rsidR="006D2D15" w:rsidRPr="00463F03">
        <w:rPr>
          <w:color w:val="000000" w:themeColor="text1"/>
        </w:rPr>
        <w:lastRenderedPageBreak/>
        <w:t xml:space="preserve">tato kokie dokumentai yra laikyti papildomais, kaip jie įtraukiami į apskaitą, kur ir kiek laiko saugomi ir pan.) ir tuo suteikia Komisijai galimybę šią teisę savaip interpretuoti. </w:t>
      </w:r>
    </w:p>
    <w:p w14:paraId="35F57CAE" w14:textId="77777777" w:rsidR="006D2D15" w:rsidRPr="00463F03" w:rsidRDefault="006D2D15" w:rsidP="006D2D15">
      <w:pPr>
        <w:spacing w:line="360" w:lineRule="auto"/>
        <w:ind w:firstLine="851"/>
        <w:jc w:val="both"/>
        <w:rPr>
          <w:color w:val="000000" w:themeColor="text1"/>
        </w:rPr>
      </w:pPr>
      <w:r w:rsidRPr="00463F03">
        <w:rPr>
          <w:color w:val="000000" w:themeColor="text1"/>
        </w:rPr>
        <w:t xml:space="preserve">Nepakankamas Komisijos teisių reglamentavimas mažina atsparumą korupcijai, todėl būtina Komisijos nuostatuose įvardinti aiškias Komisijos teises ir reglamentuoti su jų vykdymu susijusias procedūras. </w:t>
      </w:r>
    </w:p>
    <w:p w14:paraId="25BCDED4" w14:textId="77777777" w:rsidR="006D2D15" w:rsidRPr="00463F03" w:rsidRDefault="006D2D15" w:rsidP="006D2D15">
      <w:pPr>
        <w:spacing w:line="360" w:lineRule="auto"/>
        <w:ind w:firstLine="851"/>
        <w:jc w:val="both"/>
        <w:rPr>
          <w:color w:val="000000" w:themeColor="text1"/>
        </w:rPr>
      </w:pPr>
      <w:r w:rsidRPr="00463F03">
        <w:rPr>
          <w:color w:val="000000" w:themeColor="text1"/>
        </w:rPr>
        <w:t>Atkreipiame dėmesį, jog suteikiant Komisijai teises, būtina įvertinti Administracinės naštos mažinimo įstatymo</w:t>
      </w:r>
      <w:r w:rsidRPr="00463F03">
        <w:rPr>
          <w:rStyle w:val="FootnoteReference"/>
          <w:color w:val="000000" w:themeColor="text1"/>
        </w:rPr>
        <w:footnoteReference w:id="43"/>
      </w:r>
      <w:r w:rsidRPr="00463F03">
        <w:rPr>
          <w:color w:val="000000" w:themeColor="text1"/>
        </w:rPr>
        <w:t xml:space="preserve"> nuostatas, užtikrinančias darnaus administracinės naštos mažinimo proceso, orientuoto į piliečių, verslo subjektų ir valstybės interesus, kuo mažesnėmis sąnaudomis pasiekti teisės aktuose numatytų tikslų įgyvendinimą. </w:t>
      </w:r>
    </w:p>
    <w:p w14:paraId="59BD26A8" w14:textId="2A775D59" w:rsidR="006D2D15" w:rsidRPr="00463F03" w:rsidRDefault="00FE4D01" w:rsidP="006D2D15">
      <w:pPr>
        <w:tabs>
          <w:tab w:val="left" w:pos="709"/>
        </w:tabs>
        <w:spacing w:line="360" w:lineRule="auto"/>
        <w:ind w:firstLine="851"/>
        <w:jc w:val="both"/>
        <w:rPr>
          <w:color w:val="000000" w:themeColor="text1"/>
        </w:rPr>
      </w:pPr>
      <w:r>
        <w:rPr>
          <w:color w:val="000000" w:themeColor="text1"/>
        </w:rPr>
        <w:t>5</w:t>
      </w:r>
      <w:r w:rsidR="006D2D15" w:rsidRPr="00463F03">
        <w:rPr>
          <w:color w:val="000000" w:themeColor="text1"/>
        </w:rPr>
        <w:t>.3. Komisija savo išvadas įformina posėdžių protokolais, kurių registrai nėra įtraukiami į Savivaldybės dokumentacijos planus ir tuo neužtikrinamas tinkamas įstaigos veiklos dokumentų valdymo organizavimo tikslų (dokumentus tvarkyti ir įtraukti į apskaitą taip, kad būtų užtikrintas priėjimas prie visų įstaigos turimų dokumentų ir tai padėtų įstaigai veikti efektyviai ir skaidriai bei išsaugoti dokumentus reikiamą laiką, kad būtų užtikrinti įstaigos veiklos įrodymai ir su įstaigos veikla susijusių fizinių ir juridinių asmenų prievolės ir teisėti interesai) įgyvendinimas.</w:t>
      </w:r>
    </w:p>
    <w:p w14:paraId="4880EB59" w14:textId="77777777" w:rsidR="006D2D15" w:rsidRPr="00463F03" w:rsidRDefault="006D2D15" w:rsidP="006D2D15">
      <w:pPr>
        <w:spacing w:line="360" w:lineRule="auto"/>
        <w:ind w:firstLine="851"/>
        <w:jc w:val="both"/>
        <w:rPr>
          <w:color w:val="000000" w:themeColor="text1"/>
        </w:rPr>
      </w:pPr>
      <w:r w:rsidRPr="00463F03">
        <w:rPr>
          <w:b/>
          <w:color w:val="000000" w:themeColor="text1"/>
        </w:rPr>
        <w:t>Siekiant sumažinti korupcijos riziką Savivaldybės nekilnojamojo turto objektų, kurie yra apleisti ar neprižiūrimi nustatymo ir tokių objektų einamųjų metų sąrašo sudarymo srityse, siūlome</w:t>
      </w:r>
      <w:r w:rsidRPr="00463F03">
        <w:rPr>
          <w:color w:val="000000" w:themeColor="text1"/>
        </w:rPr>
        <w:t>:</w:t>
      </w:r>
    </w:p>
    <w:p w14:paraId="14D199E4"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1. Patikslinti Apleisto ar neprižiūrimo nekilnojamojo turto nustatymo tvarkos aprašą, jame numatant:</w:t>
      </w:r>
    </w:p>
    <w:p w14:paraId="48096A2A"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lastRenderedPageBreak/>
        <w:t>- aiškius, detalius ir konkrečiais vertinimo kriterijais pagrįstus požymius, kuriais vadovaujantis nekilnojamasis turtas būtų pripažįstamas apleistu ar neprižiūrimu;</w:t>
      </w:r>
    </w:p>
    <w:p w14:paraId="2C3A98C9"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 konkrečias ir aiškias Apleisto ar neprižiūrimo nekilnojamojo turto sąrašo sudarymo procedūras, jų dalyvius, dalyvių funkcijas ir atsakomybę;</w:t>
      </w:r>
    </w:p>
    <w:p w14:paraId="5F043474" w14:textId="77777777" w:rsidR="006D2D15" w:rsidRPr="00463F03" w:rsidRDefault="006D2D15" w:rsidP="006D2D15">
      <w:pPr>
        <w:tabs>
          <w:tab w:val="left" w:pos="567"/>
          <w:tab w:val="left" w:pos="851"/>
        </w:tabs>
        <w:spacing w:line="360" w:lineRule="auto"/>
        <w:ind w:firstLine="851"/>
        <w:jc w:val="both"/>
        <w:rPr>
          <w:color w:val="000000" w:themeColor="text1"/>
        </w:rPr>
      </w:pPr>
      <w:r w:rsidRPr="00463F03">
        <w:rPr>
          <w:color w:val="000000" w:themeColor="text1"/>
        </w:rPr>
        <w:t>- detalesnį sąlygų/aplinkybių, suteikiančių teisę apleistą ar neprižiūrimą nekilnojamąjį turtą neįtraukti į Apleisto ar neprižiūrimo nekilnojamojo turto sąrašą, taikymą;</w:t>
      </w:r>
    </w:p>
    <w:p w14:paraId="3F5D3363"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 naują Savivaldybės tarybos sprendimu tvirtinamo apleisto ar neprižiūrimo nekilnojamojo turto sąrašo formą, kuri užtikrintų joje pateikiamos informacijos aktualumą ir tinkamą Lietuvos Respublikos asmens duomenų teisinės apsaugos įstatymo nuostatų vykdymą;</w:t>
      </w:r>
    </w:p>
    <w:p w14:paraId="7589305B"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 aktualias Lietuvos Respublikos nekilnojamojo turto mokesčio įstatymo nuostatas.</w:t>
      </w:r>
    </w:p>
    <w:p w14:paraId="2B1119A2"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2. Svarstyti dėl Apleisto ar neprižiūrimo nekilnojamojo turto sąrašo keitimo procedūros tikslingumo.</w:t>
      </w:r>
    </w:p>
    <w:p w14:paraId="4A111805" w14:textId="3EDD356D" w:rsidR="006D2D15" w:rsidRDefault="006D2D15" w:rsidP="006D2D15">
      <w:pPr>
        <w:tabs>
          <w:tab w:val="left" w:pos="851"/>
        </w:tabs>
        <w:spacing w:line="360" w:lineRule="auto"/>
        <w:ind w:firstLine="851"/>
        <w:jc w:val="both"/>
        <w:rPr>
          <w:color w:val="000000" w:themeColor="text1"/>
        </w:rPr>
      </w:pPr>
      <w:r w:rsidRPr="00731D7D">
        <w:rPr>
          <w:color w:val="000000" w:themeColor="text1"/>
        </w:rPr>
        <w:t>3. Detali</w:t>
      </w:r>
      <w:r w:rsidR="00FE4D01" w:rsidRPr="00731D7D">
        <w:rPr>
          <w:color w:val="000000" w:themeColor="text1"/>
        </w:rPr>
        <w:t xml:space="preserve">zuoti </w:t>
      </w:r>
      <w:r w:rsidRPr="00731D7D">
        <w:rPr>
          <w:color w:val="000000" w:themeColor="text1"/>
        </w:rPr>
        <w:t>Nekilnojamojo turto objektų, kurie yra nenaudojami arba neprižiūrimi ir apleisti nustatymo komisijos funkcijas ir teises</w:t>
      </w:r>
      <w:r w:rsidR="00731D7D" w:rsidRPr="00731D7D">
        <w:rPr>
          <w:color w:val="000000" w:themeColor="text1"/>
        </w:rPr>
        <w:t>.</w:t>
      </w:r>
    </w:p>
    <w:p w14:paraId="0CD34C30" w14:textId="77777777" w:rsidR="006D2D15" w:rsidRPr="00463F03" w:rsidRDefault="006D2D15" w:rsidP="006D2D15">
      <w:pPr>
        <w:tabs>
          <w:tab w:val="left" w:pos="851"/>
        </w:tabs>
        <w:spacing w:line="360" w:lineRule="auto"/>
        <w:ind w:firstLine="851"/>
        <w:jc w:val="both"/>
        <w:rPr>
          <w:color w:val="000000" w:themeColor="text1"/>
        </w:rPr>
      </w:pPr>
      <w:r w:rsidRPr="00463F03">
        <w:rPr>
          <w:color w:val="000000" w:themeColor="text1"/>
        </w:rPr>
        <w:t>4. Užtikrinti, kad Nekilnojamojo turto objektų, kurie yra nenaudojami arba neprižiūrimi ir apleisti nustatymo komisijos surašomų protokolų registrai būtų įtraukiami į Savivaldybės dokumentacijos planą.</w:t>
      </w:r>
    </w:p>
    <w:p w14:paraId="08E62B56" w14:textId="77777777" w:rsidR="00FA0B79" w:rsidRDefault="00FA0B79" w:rsidP="00E23D9C">
      <w:pPr>
        <w:pStyle w:val="BodyText1"/>
        <w:spacing w:line="360" w:lineRule="auto"/>
        <w:ind w:firstLine="709"/>
        <w:jc w:val="center"/>
        <w:rPr>
          <w:b/>
          <w:color w:val="0070C0"/>
          <w:sz w:val="24"/>
          <w:szCs w:val="24"/>
        </w:rPr>
      </w:pPr>
    </w:p>
    <w:p w14:paraId="0D07A0B8" w14:textId="71AE129E" w:rsidR="00010D84" w:rsidRPr="00480E90" w:rsidRDefault="004F5950" w:rsidP="00E23D9C">
      <w:pPr>
        <w:pStyle w:val="BodyText1"/>
        <w:spacing w:line="360" w:lineRule="auto"/>
        <w:ind w:firstLine="709"/>
        <w:jc w:val="center"/>
        <w:rPr>
          <w:color w:val="auto"/>
          <w:sz w:val="24"/>
          <w:szCs w:val="24"/>
        </w:rPr>
      </w:pPr>
      <w:r w:rsidRPr="00480E90">
        <w:rPr>
          <w:b/>
          <w:color w:val="auto"/>
          <w:sz w:val="24"/>
          <w:szCs w:val="24"/>
        </w:rPr>
        <w:t xml:space="preserve">4. </w:t>
      </w:r>
      <w:r w:rsidR="00BB5DB7" w:rsidRPr="00480E90">
        <w:rPr>
          <w:b/>
          <w:color w:val="auto"/>
          <w:sz w:val="24"/>
          <w:szCs w:val="24"/>
        </w:rPr>
        <w:t xml:space="preserve">Korupcijos rizika Savivaldybės </w:t>
      </w:r>
      <w:r w:rsidR="00B85DD8" w:rsidRPr="00480E90">
        <w:rPr>
          <w:b/>
          <w:color w:val="auto"/>
          <w:sz w:val="24"/>
          <w:szCs w:val="24"/>
        </w:rPr>
        <w:t>būsto fondo būklės gerinim</w:t>
      </w:r>
      <w:r w:rsidR="00BB5DB7" w:rsidRPr="00480E90">
        <w:rPr>
          <w:b/>
          <w:color w:val="auto"/>
          <w:sz w:val="24"/>
          <w:szCs w:val="24"/>
        </w:rPr>
        <w:t xml:space="preserve">o </w:t>
      </w:r>
      <w:r w:rsidR="0049268C" w:rsidRPr="00480E90">
        <w:rPr>
          <w:b/>
          <w:color w:val="auto"/>
          <w:sz w:val="24"/>
          <w:szCs w:val="24"/>
        </w:rPr>
        <w:t xml:space="preserve">darbų </w:t>
      </w:r>
      <w:r w:rsidR="00BB5DB7" w:rsidRPr="00480E90">
        <w:rPr>
          <w:b/>
          <w:color w:val="auto"/>
          <w:sz w:val="24"/>
          <w:szCs w:val="24"/>
        </w:rPr>
        <w:t>srityje</w:t>
      </w:r>
    </w:p>
    <w:p w14:paraId="50FEFD2F" w14:textId="77777777" w:rsidR="00994443" w:rsidRPr="00480E90" w:rsidRDefault="00994443" w:rsidP="00E40D73">
      <w:pPr>
        <w:pStyle w:val="BodyText1"/>
        <w:spacing w:line="360" w:lineRule="auto"/>
        <w:ind w:firstLine="709"/>
        <w:rPr>
          <w:color w:val="auto"/>
          <w:sz w:val="24"/>
          <w:szCs w:val="24"/>
        </w:rPr>
      </w:pPr>
    </w:p>
    <w:p w14:paraId="64486F34" w14:textId="20BAC3E7" w:rsidR="00E23D9C" w:rsidRPr="00480E90" w:rsidRDefault="00480E90" w:rsidP="00756AC8">
      <w:pPr>
        <w:pStyle w:val="BodyText1"/>
        <w:spacing w:line="360" w:lineRule="auto"/>
        <w:ind w:firstLine="851"/>
        <w:rPr>
          <w:color w:val="auto"/>
          <w:sz w:val="24"/>
          <w:szCs w:val="24"/>
        </w:rPr>
      </w:pPr>
      <w:r w:rsidRPr="00480E90">
        <w:rPr>
          <w:color w:val="auto"/>
          <w:sz w:val="24"/>
          <w:szCs w:val="24"/>
        </w:rPr>
        <w:lastRenderedPageBreak/>
        <w:t>Analizės metu, Savivaldybės būsto fondo gerinimo darbų srityje identifikavus galimų korupcijos rizikos veiksnių, buvo atliktas šios Savivaldybės veiklos srities vertinimas</w:t>
      </w:r>
      <w:r w:rsidR="00FE4D01">
        <w:rPr>
          <w:color w:val="auto"/>
          <w:sz w:val="24"/>
          <w:szCs w:val="24"/>
        </w:rPr>
        <w:t>.</w:t>
      </w:r>
    </w:p>
    <w:p w14:paraId="54993F7B" w14:textId="2AEA0E8D" w:rsidR="00145488" w:rsidRPr="00480E90" w:rsidRDefault="00145488" w:rsidP="00756AC8">
      <w:pPr>
        <w:pStyle w:val="BodyText1"/>
        <w:spacing w:line="360" w:lineRule="auto"/>
        <w:ind w:firstLine="851"/>
        <w:rPr>
          <w:color w:val="auto"/>
          <w:sz w:val="24"/>
        </w:rPr>
      </w:pPr>
      <w:r w:rsidRPr="00480E90">
        <w:rPr>
          <w:color w:val="auto"/>
          <w:sz w:val="24"/>
          <w:szCs w:val="24"/>
        </w:rPr>
        <w:t>Savivaldybės pateiktais duomenimis</w:t>
      </w:r>
      <w:r w:rsidR="00116E33" w:rsidRPr="00480E90">
        <w:rPr>
          <w:color w:val="auto"/>
          <w:sz w:val="24"/>
          <w:szCs w:val="24"/>
        </w:rPr>
        <w:t xml:space="preserve">, </w:t>
      </w:r>
      <w:r w:rsidRPr="00480E90">
        <w:rPr>
          <w:color w:val="auto"/>
          <w:sz w:val="24"/>
          <w:szCs w:val="24"/>
        </w:rPr>
        <w:t>Savivaldybės būsto fondą analizuojamu laikotarpiu sudarė: 2016 metais (2016-01-01 būklei) – 302 būstai; 2017 metai</w:t>
      </w:r>
      <w:r w:rsidR="00116E33" w:rsidRPr="00480E90">
        <w:rPr>
          <w:color w:val="auto"/>
          <w:sz w:val="24"/>
          <w:szCs w:val="24"/>
        </w:rPr>
        <w:t>s (</w:t>
      </w:r>
      <w:r w:rsidRPr="00480E90">
        <w:rPr>
          <w:color w:val="auto"/>
          <w:sz w:val="24"/>
          <w:szCs w:val="24"/>
        </w:rPr>
        <w:t>2017-01-01 būklei) – 295 būstai ir 2018 metais (2018-01-01 būklei) – 310 būstų</w:t>
      </w:r>
      <w:r w:rsidR="00756AC8" w:rsidRPr="00480E90">
        <w:rPr>
          <w:color w:val="auto"/>
          <w:sz w:val="24"/>
          <w:szCs w:val="24"/>
        </w:rPr>
        <w:t xml:space="preserve">, o </w:t>
      </w:r>
      <w:r w:rsidRPr="00480E90">
        <w:rPr>
          <w:color w:val="auto"/>
          <w:sz w:val="24"/>
          <w:szCs w:val="24"/>
        </w:rPr>
        <w:t>Savivaldybė</w:t>
      </w:r>
      <w:r w:rsidR="00756AC8" w:rsidRPr="00480E90">
        <w:rPr>
          <w:color w:val="auto"/>
          <w:sz w:val="24"/>
          <w:szCs w:val="24"/>
        </w:rPr>
        <w:t>s</w:t>
      </w:r>
      <w:r w:rsidR="00116E33" w:rsidRPr="00480E90">
        <w:rPr>
          <w:color w:val="auto"/>
          <w:sz w:val="24"/>
          <w:szCs w:val="24"/>
        </w:rPr>
        <w:t xml:space="preserve"> </w:t>
      </w:r>
      <w:r w:rsidRPr="00480E90">
        <w:rPr>
          <w:color w:val="auto"/>
          <w:sz w:val="24"/>
          <w:szCs w:val="24"/>
        </w:rPr>
        <w:t xml:space="preserve">būsto fondo būklės gerinimo darbams </w:t>
      </w:r>
      <w:r w:rsidR="00756AC8" w:rsidRPr="00480E90">
        <w:rPr>
          <w:color w:val="auto"/>
          <w:sz w:val="24"/>
          <w:szCs w:val="24"/>
        </w:rPr>
        <w:t xml:space="preserve">panaudotos lėšos </w:t>
      </w:r>
      <w:r w:rsidR="00116E33" w:rsidRPr="00480E90">
        <w:rPr>
          <w:color w:val="auto"/>
          <w:sz w:val="24"/>
          <w:szCs w:val="24"/>
        </w:rPr>
        <w:t xml:space="preserve">atitinkamai </w:t>
      </w:r>
      <w:r w:rsidR="00756AC8" w:rsidRPr="00480E90">
        <w:rPr>
          <w:color w:val="auto"/>
          <w:sz w:val="24"/>
          <w:szCs w:val="24"/>
        </w:rPr>
        <w:t>sudarė</w:t>
      </w:r>
      <w:r w:rsidRPr="00480E90">
        <w:rPr>
          <w:color w:val="auto"/>
          <w:sz w:val="24"/>
          <w:szCs w:val="24"/>
        </w:rPr>
        <w:t>: 2016 metais</w:t>
      </w:r>
      <w:r w:rsidR="003171CF" w:rsidRPr="00480E90">
        <w:rPr>
          <w:color w:val="auto"/>
          <w:sz w:val="24"/>
          <w:szCs w:val="24"/>
        </w:rPr>
        <w:t xml:space="preserve"> </w:t>
      </w:r>
      <w:r w:rsidRPr="00480E90">
        <w:rPr>
          <w:color w:val="auto"/>
          <w:sz w:val="24"/>
          <w:szCs w:val="24"/>
        </w:rPr>
        <w:t>- 29,6 tūkst. eurų; 2017 metais</w:t>
      </w:r>
      <w:r w:rsidR="003171CF" w:rsidRPr="00480E90">
        <w:rPr>
          <w:color w:val="auto"/>
          <w:sz w:val="24"/>
          <w:szCs w:val="24"/>
        </w:rPr>
        <w:t xml:space="preserve"> </w:t>
      </w:r>
      <w:r w:rsidRPr="00480E90">
        <w:rPr>
          <w:color w:val="auto"/>
          <w:sz w:val="24"/>
          <w:szCs w:val="24"/>
        </w:rPr>
        <w:t xml:space="preserve">- 24,5 tūkst. </w:t>
      </w:r>
      <w:r w:rsidR="00CD6CFB" w:rsidRPr="00480E90">
        <w:rPr>
          <w:color w:val="auto"/>
          <w:sz w:val="24"/>
          <w:szCs w:val="24"/>
        </w:rPr>
        <w:t>e</w:t>
      </w:r>
      <w:r w:rsidRPr="00480E90">
        <w:rPr>
          <w:color w:val="auto"/>
          <w:sz w:val="24"/>
          <w:szCs w:val="24"/>
        </w:rPr>
        <w:t>urų</w:t>
      </w:r>
      <w:r w:rsidR="00F05120" w:rsidRPr="00480E90">
        <w:rPr>
          <w:color w:val="auto"/>
          <w:sz w:val="24"/>
          <w:szCs w:val="24"/>
        </w:rPr>
        <w:t xml:space="preserve">, o </w:t>
      </w:r>
      <w:r w:rsidRPr="00480E90">
        <w:rPr>
          <w:color w:val="auto"/>
          <w:sz w:val="24"/>
          <w:szCs w:val="24"/>
        </w:rPr>
        <w:t xml:space="preserve">2018 m. I pusmetį </w:t>
      </w:r>
      <w:r w:rsidR="00567085" w:rsidRPr="00480E90">
        <w:rPr>
          <w:color w:val="auto"/>
          <w:sz w:val="24"/>
          <w:szCs w:val="24"/>
        </w:rPr>
        <w:t>–</w:t>
      </w:r>
      <w:r w:rsidRPr="00480E90">
        <w:rPr>
          <w:color w:val="auto"/>
          <w:sz w:val="24"/>
          <w:szCs w:val="24"/>
        </w:rPr>
        <w:t xml:space="preserve"> </w:t>
      </w:r>
      <w:r w:rsidR="00567085" w:rsidRPr="00480E90">
        <w:rPr>
          <w:color w:val="auto"/>
          <w:sz w:val="24"/>
          <w:szCs w:val="24"/>
        </w:rPr>
        <w:t>8,1 tūkst. eurų.</w:t>
      </w:r>
    </w:p>
    <w:p w14:paraId="108B10A4" w14:textId="69801982" w:rsidR="00694161" w:rsidRPr="00480E90" w:rsidRDefault="003171CF" w:rsidP="00694161">
      <w:pPr>
        <w:pStyle w:val="BodyText1"/>
        <w:spacing w:line="360" w:lineRule="auto"/>
        <w:ind w:firstLine="851"/>
        <w:rPr>
          <w:color w:val="auto"/>
          <w:sz w:val="24"/>
          <w:szCs w:val="24"/>
        </w:rPr>
      </w:pPr>
      <w:r w:rsidRPr="00480E90">
        <w:rPr>
          <w:color w:val="auto"/>
          <w:sz w:val="24"/>
          <w:szCs w:val="24"/>
        </w:rPr>
        <w:t xml:space="preserve">Analizuojamu laikotarpiu Savivaldybės būsto fondo </w:t>
      </w:r>
      <w:r w:rsidR="0049268C" w:rsidRPr="00480E90">
        <w:rPr>
          <w:color w:val="auto"/>
          <w:sz w:val="24"/>
          <w:szCs w:val="24"/>
        </w:rPr>
        <w:t>būklės gerinimo darbų vykdymą reglamentavo Savivaldybės būsto ir socialinio būsto būklės g</w:t>
      </w:r>
      <w:r w:rsidR="00BD63F9" w:rsidRPr="00480E90">
        <w:rPr>
          <w:color w:val="auto"/>
          <w:sz w:val="24"/>
          <w:szCs w:val="24"/>
        </w:rPr>
        <w:t>e</w:t>
      </w:r>
      <w:r w:rsidR="0049268C" w:rsidRPr="00480E90">
        <w:rPr>
          <w:color w:val="auto"/>
          <w:sz w:val="24"/>
          <w:szCs w:val="24"/>
        </w:rPr>
        <w:t>rinimo darbų vykdymo tvarkos aprašas</w:t>
      </w:r>
      <w:r w:rsidR="0049268C" w:rsidRPr="00480E90">
        <w:rPr>
          <w:rStyle w:val="FootnoteReference"/>
          <w:color w:val="auto"/>
          <w:sz w:val="24"/>
          <w:szCs w:val="24"/>
        </w:rPr>
        <w:footnoteReference w:id="44"/>
      </w:r>
      <w:r w:rsidR="00496F52" w:rsidRPr="00480E90">
        <w:rPr>
          <w:color w:val="auto"/>
          <w:sz w:val="24"/>
          <w:szCs w:val="24"/>
        </w:rPr>
        <w:t xml:space="preserve"> (toliau – Gerinimo darbų vykdymo tvarkos aprašas), o sprendimus dėl minėtų darbų vykdymo</w:t>
      </w:r>
      <w:r w:rsidR="00F05120" w:rsidRPr="00480E90">
        <w:rPr>
          <w:color w:val="auto"/>
          <w:sz w:val="24"/>
          <w:szCs w:val="24"/>
        </w:rPr>
        <w:t>, vadovaudamasi Savivaldybės administracijos direktoriaus patvirtintais nuostatais</w:t>
      </w:r>
      <w:r w:rsidR="00F05120" w:rsidRPr="00480E90">
        <w:rPr>
          <w:rStyle w:val="FootnoteReference"/>
          <w:color w:val="auto"/>
          <w:sz w:val="24"/>
          <w:szCs w:val="24"/>
        </w:rPr>
        <w:footnoteReference w:id="45"/>
      </w:r>
      <w:r w:rsidR="00F05120" w:rsidRPr="00480E90">
        <w:rPr>
          <w:color w:val="auto"/>
          <w:sz w:val="24"/>
          <w:szCs w:val="24"/>
        </w:rPr>
        <w:t>,</w:t>
      </w:r>
      <w:r w:rsidR="00496F52" w:rsidRPr="00480E90">
        <w:rPr>
          <w:color w:val="auto"/>
          <w:sz w:val="24"/>
          <w:szCs w:val="24"/>
        </w:rPr>
        <w:t xml:space="preserve"> priiminėjo Savivaldybės </w:t>
      </w:r>
      <w:r w:rsidR="00F05120" w:rsidRPr="00480E90">
        <w:rPr>
          <w:color w:val="auto"/>
          <w:sz w:val="24"/>
          <w:szCs w:val="24"/>
        </w:rPr>
        <w:t>būsto ir socialinio būsto būklės gerinimo darbų vykdymo komisija (toliau – Komisija)</w:t>
      </w:r>
      <w:r w:rsidR="00496F52" w:rsidRPr="00480E90">
        <w:rPr>
          <w:rStyle w:val="FootnoteReference"/>
          <w:color w:val="auto"/>
          <w:sz w:val="24"/>
          <w:szCs w:val="24"/>
        </w:rPr>
        <w:footnoteReference w:id="46"/>
      </w:r>
      <w:r w:rsidR="00694161" w:rsidRPr="00480E90">
        <w:rPr>
          <w:color w:val="auto"/>
          <w:sz w:val="24"/>
          <w:szCs w:val="24"/>
        </w:rPr>
        <w:t>.</w:t>
      </w:r>
      <w:r w:rsidR="00496F52" w:rsidRPr="00480E90">
        <w:rPr>
          <w:color w:val="auto"/>
          <w:sz w:val="24"/>
          <w:szCs w:val="24"/>
        </w:rPr>
        <w:t xml:space="preserve"> </w:t>
      </w:r>
    </w:p>
    <w:p w14:paraId="2D7640F9" w14:textId="74A0FFD7" w:rsidR="00082A0D" w:rsidRPr="00480E90" w:rsidRDefault="00082A0D" w:rsidP="00694161">
      <w:pPr>
        <w:pStyle w:val="BodyText1"/>
        <w:spacing w:line="360" w:lineRule="auto"/>
        <w:ind w:firstLine="851"/>
        <w:rPr>
          <w:color w:val="auto"/>
          <w:sz w:val="24"/>
          <w:szCs w:val="24"/>
        </w:rPr>
      </w:pPr>
      <w:r w:rsidRPr="00480E90">
        <w:rPr>
          <w:color w:val="auto"/>
          <w:sz w:val="24"/>
          <w:szCs w:val="24"/>
        </w:rPr>
        <w:t xml:space="preserve">Išanalizavus </w:t>
      </w:r>
      <w:r w:rsidR="00694161" w:rsidRPr="00480E90">
        <w:rPr>
          <w:color w:val="auto"/>
          <w:sz w:val="24"/>
          <w:szCs w:val="24"/>
        </w:rPr>
        <w:t xml:space="preserve">teisės aktus, reglamentuojančius Savivaldybės būsto fondo būklės gerinimo darbų vykdymą ir </w:t>
      </w:r>
      <w:r w:rsidRPr="00480E90">
        <w:rPr>
          <w:color w:val="auto"/>
          <w:sz w:val="24"/>
          <w:szCs w:val="24"/>
        </w:rPr>
        <w:lastRenderedPageBreak/>
        <w:t xml:space="preserve">darbo praktiką </w:t>
      </w:r>
      <w:r w:rsidR="00BD63F9" w:rsidRPr="00480E90">
        <w:rPr>
          <w:color w:val="auto"/>
          <w:sz w:val="24"/>
          <w:szCs w:val="24"/>
        </w:rPr>
        <w:t>minėtoje</w:t>
      </w:r>
      <w:r w:rsidR="00694161" w:rsidRPr="00480E90">
        <w:rPr>
          <w:color w:val="auto"/>
          <w:sz w:val="24"/>
          <w:szCs w:val="24"/>
        </w:rPr>
        <w:t xml:space="preserve"> Savivaldybės veiklos srityje, nu</w:t>
      </w:r>
      <w:r w:rsidRPr="00480E90">
        <w:rPr>
          <w:color w:val="auto"/>
          <w:sz w:val="24"/>
          <w:szCs w:val="24"/>
        </w:rPr>
        <w:t>statyti šie galimi korupcijos rizikos veiksniai:</w:t>
      </w:r>
    </w:p>
    <w:p w14:paraId="4A2C4B53" w14:textId="30358B87" w:rsidR="008D53DB" w:rsidRPr="00494195" w:rsidRDefault="00DA07C9" w:rsidP="00DA07C9">
      <w:pPr>
        <w:pStyle w:val="ListParagraph"/>
        <w:tabs>
          <w:tab w:val="left" w:pos="993"/>
        </w:tabs>
        <w:spacing w:line="360" w:lineRule="auto"/>
        <w:ind w:left="0" w:firstLine="709"/>
        <w:jc w:val="both"/>
      </w:pPr>
      <w:r w:rsidRPr="00494195">
        <w:t>1</w:t>
      </w:r>
      <w:r w:rsidRPr="00494195">
        <w:rPr>
          <w:i/>
        </w:rPr>
        <w:t xml:space="preserve">. </w:t>
      </w:r>
      <w:r w:rsidR="008D53DB" w:rsidRPr="00494195">
        <w:rPr>
          <w:i/>
        </w:rPr>
        <w:t xml:space="preserve">Nepakankamai aiškios ir detalios </w:t>
      </w:r>
      <w:r w:rsidR="00BB0126" w:rsidRPr="00494195">
        <w:rPr>
          <w:i/>
        </w:rPr>
        <w:t xml:space="preserve">Gerinimo darbų vykdymo tvarkos </w:t>
      </w:r>
      <w:r w:rsidR="008D53DB" w:rsidRPr="00494195">
        <w:rPr>
          <w:i/>
        </w:rPr>
        <w:t xml:space="preserve">aprašo </w:t>
      </w:r>
      <w:r w:rsidR="00312531" w:rsidRPr="00494195">
        <w:rPr>
          <w:i/>
        </w:rPr>
        <w:t>nuostat</w:t>
      </w:r>
      <w:r w:rsidR="008D53DB" w:rsidRPr="00494195">
        <w:rPr>
          <w:i/>
        </w:rPr>
        <w:t xml:space="preserve">os. </w:t>
      </w:r>
      <w:r w:rsidR="00081CBA" w:rsidRPr="00494195">
        <w:t>D</w:t>
      </w:r>
      <w:r w:rsidR="000E031B" w:rsidRPr="00494195">
        <w:t>idžioji dalis</w:t>
      </w:r>
      <w:r w:rsidR="00081CBA" w:rsidRPr="00494195">
        <w:t xml:space="preserve"> </w:t>
      </w:r>
      <w:r w:rsidR="00164187" w:rsidRPr="00494195">
        <w:t>Gerinimo darbų vykdymo tvarkos aprašo</w:t>
      </w:r>
      <w:r w:rsidR="00164187" w:rsidRPr="00494195">
        <w:rPr>
          <w:i/>
        </w:rPr>
        <w:t xml:space="preserve"> </w:t>
      </w:r>
      <w:r w:rsidR="00081CBA" w:rsidRPr="00494195">
        <w:rPr>
          <w:rFonts w:eastAsia="Times New Roman"/>
          <w:lang w:eastAsia="lt-LT"/>
        </w:rPr>
        <w:t>nuostatų yra ne</w:t>
      </w:r>
      <w:r w:rsidR="00451B25">
        <w:rPr>
          <w:rFonts w:eastAsia="Times New Roman"/>
          <w:lang w:eastAsia="lt-LT"/>
        </w:rPr>
        <w:t>d</w:t>
      </w:r>
      <w:r w:rsidR="008D53DB" w:rsidRPr="00494195">
        <w:rPr>
          <w:rFonts w:eastAsia="Times New Roman"/>
          <w:lang w:eastAsia="lt-LT"/>
        </w:rPr>
        <w:t xml:space="preserve">etalizuotos, dėl ko jas galima skirtingai suprasti, o jų vykdymą įvairiai interpretuoti. </w:t>
      </w:r>
      <w:r w:rsidR="00081CBA" w:rsidRPr="00494195">
        <w:rPr>
          <w:rFonts w:eastAsia="Times New Roman"/>
          <w:lang w:eastAsia="lt-LT"/>
        </w:rPr>
        <w:t>Tai yra:</w:t>
      </w:r>
    </w:p>
    <w:p w14:paraId="5A4B97A0" w14:textId="5C3C1F4E" w:rsidR="0045529D" w:rsidRPr="00494195" w:rsidRDefault="00312531" w:rsidP="00312531">
      <w:pPr>
        <w:pStyle w:val="BodyText1"/>
        <w:numPr>
          <w:ilvl w:val="1"/>
          <w:numId w:val="25"/>
        </w:numPr>
        <w:tabs>
          <w:tab w:val="left" w:pos="0"/>
        </w:tabs>
        <w:spacing w:line="360" w:lineRule="auto"/>
        <w:ind w:left="0" w:firstLine="709"/>
        <w:rPr>
          <w:color w:val="auto"/>
          <w:sz w:val="24"/>
        </w:rPr>
      </w:pPr>
      <w:r w:rsidRPr="00494195">
        <w:rPr>
          <w:color w:val="auto"/>
          <w:sz w:val="24"/>
          <w:szCs w:val="24"/>
        </w:rPr>
        <w:t xml:space="preserve">Gerinimo darbų vykdymo tvarkos aprašo 2 punkto nuostatos </w:t>
      </w:r>
      <w:r w:rsidR="00480E90" w:rsidRPr="00494195">
        <w:rPr>
          <w:color w:val="auto"/>
          <w:sz w:val="24"/>
          <w:szCs w:val="24"/>
        </w:rPr>
        <w:t xml:space="preserve">- </w:t>
      </w:r>
      <w:r w:rsidRPr="00494195">
        <w:rPr>
          <w:i/>
          <w:color w:val="auto"/>
          <w:sz w:val="24"/>
          <w:szCs w:val="24"/>
        </w:rPr>
        <w:t xml:space="preserve">„Varėnos rajono savivaldybės būsto ir socialinio būsto būklės gerinimo darbus atlieka Lietuvos Respublikos viešųjų pirkimų įstatymo nustatyta tvarka parinktas rangovas“ </w:t>
      </w:r>
      <w:r w:rsidRPr="00494195">
        <w:rPr>
          <w:color w:val="auto"/>
          <w:sz w:val="24"/>
          <w:szCs w:val="24"/>
        </w:rPr>
        <w:t>prieštarauja aprašo 1</w:t>
      </w:r>
      <w:r w:rsidR="00164187" w:rsidRPr="00494195">
        <w:rPr>
          <w:color w:val="auto"/>
          <w:sz w:val="24"/>
          <w:szCs w:val="24"/>
        </w:rPr>
        <w:t>3</w:t>
      </w:r>
      <w:r w:rsidRPr="00494195">
        <w:rPr>
          <w:color w:val="auto"/>
          <w:sz w:val="24"/>
          <w:szCs w:val="24"/>
        </w:rPr>
        <w:t xml:space="preserve"> punkto nuostatoms</w:t>
      </w:r>
      <w:r w:rsidRPr="00494195">
        <w:rPr>
          <w:i/>
          <w:color w:val="auto"/>
          <w:sz w:val="24"/>
          <w:szCs w:val="24"/>
        </w:rPr>
        <w:t xml:space="preserve"> – „Komisija, būsto nuomininkui raštu sutikus būsto </w:t>
      </w:r>
      <w:r w:rsidR="008D53DB" w:rsidRPr="00494195">
        <w:rPr>
          <w:i/>
          <w:color w:val="auto"/>
          <w:sz w:val="24"/>
          <w:szCs w:val="24"/>
        </w:rPr>
        <w:t>būklės gerinimo darbus atlikti savo jėgomis, gali nuspręsti remontui skirti tik reikalingas statybines medžiagas“.</w:t>
      </w:r>
      <w:r w:rsidR="00164187" w:rsidRPr="00494195">
        <w:rPr>
          <w:i/>
          <w:color w:val="auto"/>
          <w:sz w:val="24"/>
          <w:szCs w:val="24"/>
        </w:rPr>
        <w:t xml:space="preserve"> </w:t>
      </w:r>
      <w:r w:rsidR="00164187" w:rsidRPr="00494195">
        <w:rPr>
          <w:color w:val="auto"/>
          <w:sz w:val="24"/>
          <w:szCs w:val="24"/>
        </w:rPr>
        <w:t xml:space="preserve">Be to, </w:t>
      </w:r>
      <w:r w:rsidR="00081CBA" w:rsidRPr="00494195">
        <w:rPr>
          <w:color w:val="auto"/>
          <w:sz w:val="24"/>
          <w:szCs w:val="24"/>
        </w:rPr>
        <w:t>Gerinimo darbų vykdymo tvarkos aprašo 13 punkto nuostatų vykdym</w:t>
      </w:r>
      <w:r w:rsidR="0022417B" w:rsidRPr="00494195">
        <w:rPr>
          <w:color w:val="auto"/>
          <w:sz w:val="24"/>
          <w:szCs w:val="24"/>
        </w:rPr>
        <w:t xml:space="preserve">o reglamentavime </w:t>
      </w:r>
      <w:r w:rsidR="00164187" w:rsidRPr="00494195">
        <w:rPr>
          <w:color w:val="auto"/>
          <w:sz w:val="24"/>
          <w:szCs w:val="24"/>
        </w:rPr>
        <w:t>nėra aišku</w:t>
      </w:r>
      <w:r w:rsidR="00081CBA" w:rsidRPr="00494195">
        <w:rPr>
          <w:color w:val="auto"/>
          <w:sz w:val="24"/>
          <w:szCs w:val="24"/>
        </w:rPr>
        <w:t>:</w:t>
      </w:r>
      <w:r w:rsidR="00164187" w:rsidRPr="00494195">
        <w:rPr>
          <w:color w:val="auto"/>
          <w:sz w:val="24"/>
          <w:szCs w:val="24"/>
        </w:rPr>
        <w:t xml:space="preserve"> kas </w:t>
      </w:r>
      <w:r w:rsidR="00081CBA" w:rsidRPr="00494195">
        <w:rPr>
          <w:color w:val="auto"/>
          <w:sz w:val="24"/>
          <w:szCs w:val="24"/>
        </w:rPr>
        <w:t xml:space="preserve">ir kuo vadovaudamasis nustatyto </w:t>
      </w:r>
      <w:r w:rsidR="00CD6CFB" w:rsidRPr="00494195">
        <w:rPr>
          <w:color w:val="auto"/>
          <w:sz w:val="24"/>
          <w:szCs w:val="24"/>
        </w:rPr>
        <w:t xml:space="preserve">remontui </w:t>
      </w:r>
      <w:r w:rsidR="00081CBA" w:rsidRPr="00494195">
        <w:rPr>
          <w:color w:val="auto"/>
          <w:sz w:val="24"/>
          <w:szCs w:val="24"/>
        </w:rPr>
        <w:t>reikalingas statybines medžiagas ir jų kiekius, kas ir kokiu būdu jas nuperka, kaip vykdomas medžiagų perdavimas nuomininkui</w:t>
      </w:r>
      <w:r w:rsidR="00FD50CC" w:rsidRPr="00494195">
        <w:rPr>
          <w:color w:val="auto"/>
          <w:sz w:val="24"/>
          <w:szCs w:val="24"/>
        </w:rPr>
        <w:t xml:space="preserve"> bei </w:t>
      </w:r>
      <w:r w:rsidR="00081CBA" w:rsidRPr="00494195">
        <w:rPr>
          <w:color w:val="auto"/>
          <w:sz w:val="24"/>
          <w:szCs w:val="24"/>
        </w:rPr>
        <w:t xml:space="preserve">ar vykdoma </w:t>
      </w:r>
      <w:r w:rsidR="00407772" w:rsidRPr="00494195">
        <w:rPr>
          <w:color w:val="auto"/>
          <w:sz w:val="24"/>
          <w:szCs w:val="24"/>
        </w:rPr>
        <w:t xml:space="preserve">faktinė </w:t>
      </w:r>
      <w:r w:rsidR="00081CBA" w:rsidRPr="00494195">
        <w:rPr>
          <w:color w:val="auto"/>
          <w:sz w:val="24"/>
          <w:szCs w:val="24"/>
        </w:rPr>
        <w:t>nuomininkui perduotų statybinių medžiagų panaudojimo kontrolė</w:t>
      </w:r>
      <w:r w:rsidR="00FD50CC" w:rsidRPr="00494195">
        <w:rPr>
          <w:color w:val="auto"/>
          <w:sz w:val="24"/>
          <w:szCs w:val="24"/>
        </w:rPr>
        <w:t xml:space="preserve">. </w:t>
      </w:r>
      <w:r w:rsidR="00480E90" w:rsidRPr="00494195">
        <w:rPr>
          <w:color w:val="auto"/>
          <w:sz w:val="24"/>
          <w:szCs w:val="24"/>
        </w:rPr>
        <w:t xml:space="preserve">Analizės metu pastebėtas </w:t>
      </w:r>
      <w:r w:rsidR="0045529D" w:rsidRPr="00494195">
        <w:rPr>
          <w:color w:val="auto"/>
          <w:sz w:val="24"/>
          <w:szCs w:val="24"/>
        </w:rPr>
        <w:t>Gerinimo darbų vykdymo tvarkos apraše nenumatyta</w:t>
      </w:r>
      <w:r w:rsidR="00123BCF" w:rsidRPr="00494195">
        <w:rPr>
          <w:color w:val="auto"/>
          <w:sz w:val="24"/>
          <w:szCs w:val="24"/>
        </w:rPr>
        <w:t>s</w:t>
      </w:r>
      <w:r w:rsidR="0045529D" w:rsidRPr="00494195">
        <w:rPr>
          <w:color w:val="auto"/>
          <w:sz w:val="24"/>
          <w:szCs w:val="24"/>
        </w:rPr>
        <w:t xml:space="preserve"> </w:t>
      </w:r>
      <w:r w:rsidR="009A568E" w:rsidRPr="00494195">
        <w:rPr>
          <w:color w:val="auto"/>
          <w:sz w:val="24"/>
          <w:szCs w:val="24"/>
        </w:rPr>
        <w:t xml:space="preserve">Savivaldybės būsto remonto </w:t>
      </w:r>
      <w:r w:rsidR="00123BCF" w:rsidRPr="00494195">
        <w:rPr>
          <w:color w:val="auto"/>
          <w:sz w:val="24"/>
          <w:szCs w:val="24"/>
        </w:rPr>
        <w:t>būdas</w:t>
      </w:r>
      <w:r w:rsidR="009A568E" w:rsidRPr="00494195">
        <w:rPr>
          <w:color w:val="auto"/>
          <w:sz w:val="24"/>
          <w:szCs w:val="24"/>
        </w:rPr>
        <w:t xml:space="preserve"> - </w:t>
      </w:r>
      <w:r w:rsidR="00407772" w:rsidRPr="00494195">
        <w:rPr>
          <w:color w:val="auto"/>
          <w:sz w:val="24"/>
          <w:szCs w:val="24"/>
        </w:rPr>
        <w:t xml:space="preserve">remontui reikalingas medžiagas </w:t>
      </w:r>
      <w:r w:rsidR="009D364B" w:rsidRPr="00494195">
        <w:rPr>
          <w:color w:val="auto"/>
          <w:sz w:val="24"/>
          <w:szCs w:val="24"/>
        </w:rPr>
        <w:t>įsigyja</w:t>
      </w:r>
      <w:r w:rsidR="00407772" w:rsidRPr="00494195">
        <w:rPr>
          <w:color w:val="auto"/>
          <w:sz w:val="24"/>
          <w:szCs w:val="24"/>
        </w:rPr>
        <w:t xml:space="preserve"> </w:t>
      </w:r>
      <w:r w:rsidR="0022417B" w:rsidRPr="00494195">
        <w:rPr>
          <w:color w:val="auto"/>
          <w:sz w:val="24"/>
          <w:szCs w:val="24"/>
        </w:rPr>
        <w:t xml:space="preserve">patys </w:t>
      </w:r>
      <w:r w:rsidR="00407772" w:rsidRPr="00494195">
        <w:rPr>
          <w:color w:val="auto"/>
          <w:sz w:val="24"/>
          <w:szCs w:val="24"/>
        </w:rPr>
        <w:t xml:space="preserve">nuomininkai, o </w:t>
      </w:r>
      <w:r w:rsidR="009D364B" w:rsidRPr="00494195">
        <w:rPr>
          <w:color w:val="auto"/>
          <w:sz w:val="24"/>
          <w:szCs w:val="24"/>
        </w:rPr>
        <w:t>remonto darbai apmokami S</w:t>
      </w:r>
      <w:r w:rsidR="00476636" w:rsidRPr="00494195">
        <w:rPr>
          <w:color w:val="auto"/>
          <w:sz w:val="24"/>
          <w:szCs w:val="24"/>
        </w:rPr>
        <w:t>avivaldybės biudžeto lėšomis</w:t>
      </w:r>
      <w:r w:rsidR="009D364B" w:rsidRPr="00494195">
        <w:rPr>
          <w:color w:val="auto"/>
          <w:sz w:val="24"/>
          <w:szCs w:val="24"/>
        </w:rPr>
        <w:t>.</w:t>
      </w:r>
      <w:r w:rsidR="00476636" w:rsidRPr="00494195">
        <w:rPr>
          <w:color w:val="auto"/>
          <w:sz w:val="24"/>
          <w:szCs w:val="24"/>
        </w:rPr>
        <w:t xml:space="preserve"> </w:t>
      </w:r>
    </w:p>
    <w:p w14:paraId="2C83CFDB" w14:textId="3B4E88E2" w:rsidR="009A568E" w:rsidRPr="00494195" w:rsidRDefault="00476636" w:rsidP="009A568E">
      <w:pPr>
        <w:pStyle w:val="BodyText1"/>
        <w:tabs>
          <w:tab w:val="left" w:pos="0"/>
        </w:tabs>
        <w:spacing w:line="360" w:lineRule="auto"/>
        <w:ind w:firstLine="851"/>
        <w:rPr>
          <w:color w:val="auto"/>
          <w:sz w:val="24"/>
          <w:szCs w:val="24"/>
        </w:rPr>
      </w:pPr>
      <w:r w:rsidRPr="00494195">
        <w:rPr>
          <w:i/>
          <w:color w:val="auto"/>
          <w:sz w:val="24"/>
          <w:szCs w:val="24"/>
        </w:rPr>
        <w:t>P</w:t>
      </w:r>
      <w:r w:rsidR="00451B25">
        <w:rPr>
          <w:i/>
          <w:color w:val="auto"/>
          <w:sz w:val="24"/>
          <w:szCs w:val="24"/>
        </w:rPr>
        <w:t>vz</w:t>
      </w:r>
      <w:r w:rsidRPr="00494195">
        <w:rPr>
          <w:i/>
          <w:color w:val="auto"/>
          <w:sz w:val="24"/>
          <w:szCs w:val="24"/>
        </w:rPr>
        <w:t>.</w:t>
      </w:r>
      <w:r w:rsidRPr="00494195">
        <w:rPr>
          <w:color w:val="auto"/>
          <w:sz w:val="24"/>
          <w:szCs w:val="24"/>
        </w:rPr>
        <w:t xml:space="preserve"> 2017 m. balandžio 20 d. posėdyje (2017-04-20 Komisijos posėdžio protokolas Nr.</w:t>
      </w:r>
      <w:r w:rsidR="00494195" w:rsidRPr="00494195">
        <w:rPr>
          <w:color w:val="auto"/>
          <w:sz w:val="24"/>
          <w:szCs w:val="24"/>
        </w:rPr>
        <w:t xml:space="preserve"> </w:t>
      </w:r>
      <w:r w:rsidRPr="00494195">
        <w:rPr>
          <w:color w:val="auto"/>
          <w:sz w:val="24"/>
          <w:szCs w:val="24"/>
        </w:rPr>
        <w:t>2) Komisija</w:t>
      </w:r>
      <w:r w:rsidR="00675D1A" w:rsidRPr="00494195">
        <w:rPr>
          <w:color w:val="auto"/>
          <w:sz w:val="24"/>
          <w:szCs w:val="24"/>
        </w:rPr>
        <w:t>,</w:t>
      </w:r>
      <w:r w:rsidRPr="00494195">
        <w:rPr>
          <w:color w:val="auto"/>
          <w:sz w:val="24"/>
          <w:szCs w:val="24"/>
        </w:rPr>
        <w:t xml:space="preserve"> svarstydama A. E. prašymą pakeisti Savivaldybės būste (Savanorių g. 38-2, Varėnoje) lauko duris, priėmė sprendimą</w:t>
      </w:r>
      <w:r w:rsidR="00D9357A" w:rsidRPr="00494195">
        <w:rPr>
          <w:color w:val="auto"/>
          <w:sz w:val="24"/>
          <w:szCs w:val="24"/>
        </w:rPr>
        <w:t xml:space="preserve"> -</w:t>
      </w:r>
      <w:r w:rsidRPr="00494195">
        <w:rPr>
          <w:color w:val="auto"/>
          <w:sz w:val="24"/>
          <w:szCs w:val="24"/>
        </w:rPr>
        <w:t xml:space="preserve"> “</w:t>
      </w:r>
      <w:r w:rsidRPr="00494195">
        <w:rPr>
          <w:i/>
          <w:color w:val="auto"/>
          <w:sz w:val="24"/>
          <w:szCs w:val="24"/>
        </w:rPr>
        <w:t xml:space="preserve">Siūlyti būsto </w:t>
      </w:r>
      <w:r w:rsidRPr="00494195">
        <w:rPr>
          <w:i/>
          <w:color w:val="auto"/>
          <w:sz w:val="24"/>
          <w:szCs w:val="24"/>
        </w:rPr>
        <w:lastRenderedPageBreak/>
        <w:t>nuomininkei įsigyti duris savo lėšomis, o jų montavimo darbus atlikti Varėnos rajono savivaldybės biudžeto lėšomis“.</w:t>
      </w:r>
      <w:r w:rsidRPr="00494195">
        <w:rPr>
          <w:color w:val="auto"/>
          <w:sz w:val="24"/>
          <w:szCs w:val="24"/>
        </w:rPr>
        <w:t xml:space="preserve"> </w:t>
      </w:r>
    </w:p>
    <w:p w14:paraId="5D544001" w14:textId="1136838D" w:rsidR="00EB7DE7" w:rsidRPr="00494195" w:rsidRDefault="009A568E" w:rsidP="009A568E">
      <w:pPr>
        <w:pStyle w:val="BodyText1"/>
        <w:tabs>
          <w:tab w:val="left" w:pos="0"/>
        </w:tabs>
        <w:spacing w:line="360" w:lineRule="auto"/>
        <w:ind w:firstLine="851"/>
        <w:rPr>
          <w:color w:val="auto"/>
          <w:sz w:val="24"/>
        </w:rPr>
      </w:pPr>
      <w:r w:rsidRPr="00494195">
        <w:rPr>
          <w:color w:val="auto"/>
          <w:sz w:val="24"/>
        </w:rPr>
        <w:t xml:space="preserve">1.2. </w:t>
      </w:r>
      <w:r w:rsidR="00EB7DE7" w:rsidRPr="00494195">
        <w:rPr>
          <w:color w:val="auto"/>
          <w:sz w:val="24"/>
        </w:rPr>
        <w:t xml:space="preserve">Gerinimo darbų vykdymo tvarkos aprašo 7 punktas numato galimybę Savivaldybės tarybos nariams ir seniūnijų seniūnams teikti siūlymus dėl </w:t>
      </w:r>
      <w:r w:rsidR="00494195" w:rsidRPr="00494195">
        <w:rPr>
          <w:color w:val="auto"/>
          <w:sz w:val="24"/>
        </w:rPr>
        <w:t>S</w:t>
      </w:r>
      <w:r w:rsidR="00EB7DE7" w:rsidRPr="00494195">
        <w:rPr>
          <w:color w:val="auto"/>
          <w:sz w:val="24"/>
        </w:rPr>
        <w:t xml:space="preserve">avivaldybės būsto ir socialinio būsto būklės gerinimo darbų. </w:t>
      </w:r>
      <w:r w:rsidR="003A766E" w:rsidRPr="00494195">
        <w:rPr>
          <w:color w:val="auto"/>
          <w:sz w:val="24"/>
        </w:rPr>
        <w:t xml:space="preserve">Tačiau atsižvelgiant į tai, kad minėti gerinimo darbai iš esmės yra </w:t>
      </w:r>
      <w:r w:rsidR="0022417B" w:rsidRPr="00494195">
        <w:rPr>
          <w:color w:val="auto"/>
          <w:sz w:val="24"/>
        </w:rPr>
        <w:t xml:space="preserve">sąlygojami </w:t>
      </w:r>
      <w:r w:rsidR="003A766E" w:rsidRPr="00494195">
        <w:rPr>
          <w:color w:val="auto"/>
          <w:sz w:val="24"/>
        </w:rPr>
        <w:t xml:space="preserve">dviejų </w:t>
      </w:r>
      <w:r w:rsidRPr="00494195">
        <w:rPr>
          <w:color w:val="auto"/>
          <w:sz w:val="24"/>
        </w:rPr>
        <w:t xml:space="preserve">būsto nuomos </w:t>
      </w:r>
      <w:r w:rsidR="003A766E" w:rsidRPr="00494195">
        <w:rPr>
          <w:color w:val="auto"/>
          <w:sz w:val="24"/>
        </w:rPr>
        <w:t xml:space="preserve">sutarties šalių (Savivaldybės administracijos ir Savivaldybės būsto fondo nuomininkų), minėta galimybė </w:t>
      </w:r>
      <w:r w:rsidR="00675D1A" w:rsidRPr="00494195">
        <w:rPr>
          <w:color w:val="auto"/>
          <w:sz w:val="24"/>
        </w:rPr>
        <w:t xml:space="preserve">gali būti vertinama kaip </w:t>
      </w:r>
      <w:r w:rsidR="003A766E" w:rsidRPr="00494195">
        <w:rPr>
          <w:color w:val="auto"/>
          <w:sz w:val="24"/>
        </w:rPr>
        <w:t>sudar</w:t>
      </w:r>
      <w:r w:rsidR="00675D1A" w:rsidRPr="00494195">
        <w:rPr>
          <w:color w:val="auto"/>
          <w:sz w:val="24"/>
        </w:rPr>
        <w:t xml:space="preserve">anti </w:t>
      </w:r>
      <w:r w:rsidR="003A766E" w:rsidRPr="00494195">
        <w:rPr>
          <w:color w:val="auto"/>
          <w:sz w:val="24"/>
        </w:rPr>
        <w:t xml:space="preserve">sąlygas </w:t>
      </w:r>
      <w:r w:rsidR="009019AC" w:rsidRPr="00494195">
        <w:rPr>
          <w:color w:val="auto"/>
          <w:sz w:val="24"/>
        </w:rPr>
        <w:t xml:space="preserve">Savivaldybės tarybos nariams ir seniūnijų seniūnams </w:t>
      </w:r>
      <w:r w:rsidR="003A766E" w:rsidRPr="00494195">
        <w:rPr>
          <w:color w:val="auto"/>
          <w:sz w:val="24"/>
        </w:rPr>
        <w:t xml:space="preserve">galimam </w:t>
      </w:r>
      <w:r w:rsidR="009019AC" w:rsidRPr="00494195">
        <w:rPr>
          <w:color w:val="auto"/>
          <w:sz w:val="24"/>
        </w:rPr>
        <w:t>piktnaudžiavimui tarnybine padėtimi.</w:t>
      </w:r>
      <w:r w:rsidR="003D5F76" w:rsidRPr="00494195">
        <w:rPr>
          <w:color w:val="auto"/>
          <w:sz w:val="24"/>
        </w:rPr>
        <w:t xml:space="preserve"> </w:t>
      </w:r>
    </w:p>
    <w:p w14:paraId="603A3A1C" w14:textId="3906B9EC" w:rsidR="000E031B" w:rsidRPr="00494195" w:rsidRDefault="009A568E" w:rsidP="009A568E">
      <w:pPr>
        <w:pStyle w:val="BodyText1"/>
        <w:tabs>
          <w:tab w:val="left" w:pos="567"/>
        </w:tabs>
        <w:spacing w:line="360" w:lineRule="auto"/>
        <w:ind w:firstLine="851"/>
        <w:rPr>
          <w:color w:val="auto"/>
          <w:sz w:val="24"/>
        </w:rPr>
      </w:pPr>
      <w:r w:rsidRPr="00494195">
        <w:rPr>
          <w:color w:val="auto"/>
          <w:sz w:val="24"/>
        </w:rPr>
        <w:t xml:space="preserve">1.3. </w:t>
      </w:r>
      <w:r w:rsidR="000E031B" w:rsidRPr="00494195">
        <w:rPr>
          <w:color w:val="auto"/>
          <w:sz w:val="24"/>
        </w:rPr>
        <w:t xml:space="preserve">Gerinimo darbų vykdymo tvarkos aprašo 8 punktas </w:t>
      </w:r>
      <w:r w:rsidR="009D364B" w:rsidRPr="00494195">
        <w:rPr>
          <w:color w:val="auto"/>
          <w:sz w:val="24"/>
        </w:rPr>
        <w:t>nurodo, kad „</w:t>
      </w:r>
      <w:r w:rsidR="009D364B" w:rsidRPr="00494195">
        <w:rPr>
          <w:i/>
          <w:color w:val="auto"/>
          <w:sz w:val="24"/>
        </w:rPr>
        <w:t xml:space="preserve">Varėnos rajono savivaldybės administracijos specialistas, paskirtas į Komisijos sudėtį, kartu su pasirinktu savivaldybės būsto ir socialinio būsto būklės gerinimo darbų rangovo atstovu, &lt;...&gt; vyksta įvertinti būsto būklės pagal nuomininko prašyme arba siūlyme nurodytą informaciją“, </w:t>
      </w:r>
      <w:r w:rsidR="009D364B" w:rsidRPr="00494195">
        <w:rPr>
          <w:color w:val="auto"/>
          <w:sz w:val="24"/>
        </w:rPr>
        <w:t>tačiau</w:t>
      </w:r>
      <w:r w:rsidR="009D364B" w:rsidRPr="00494195">
        <w:rPr>
          <w:i/>
          <w:color w:val="auto"/>
          <w:sz w:val="24"/>
        </w:rPr>
        <w:t xml:space="preserve"> </w:t>
      </w:r>
      <w:r w:rsidR="009D364B" w:rsidRPr="00494195">
        <w:rPr>
          <w:color w:val="auto"/>
          <w:sz w:val="24"/>
        </w:rPr>
        <w:t>apra</w:t>
      </w:r>
      <w:r w:rsidR="004C7AD6" w:rsidRPr="00494195">
        <w:rPr>
          <w:color w:val="auto"/>
          <w:sz w:val="24"/>
        </w:rPr>
        <w:t>š</w:t>
      </w:r>
      <w:r w:rsidR="009D364B" w:rsidRPr="00494195">
        <w:rPr>
          <w:color w:val="auto"/>
          <w:sz w:val="24"/>
        </w:rPr>
        <w:t>as ne</w:t>
      </w:r>
      <w:r w:rsidR="004C7AD6" w:rsidRPr="00494195">
        <w:rPr>
          <w:color w:val="auto"/>
          <w:sz w:val="24"/>
        </w:rPr>
        <w:t xml:space="preserve">numato šios vertinimo procedūros dokumentavimo (pavyzdžiui, patalpos apžiūros akto surašymo, prašomų remontuoti patalpų fotografavimo ir pan.) ir tuo sudaro </w:t>
      </w:r>
      <w:r w:rsidR="00D9357A" w:rsidRPr="00494195">
        <w:rPr>
          <w:color w:val="auto"/>
          <w:sz w:val="24"/>
        </w:rPr>
        <w:t>galimybes</w:t>
      </w:r>
      <w:r w:rsidR="004C7AD6" w:rsidRPr="00494195">
        <w:rPr>
          <w:color w:val="auto"/>
          <w:sz w:val="24"/>
        </w:rPr>
        <w:t xml:space="preserve"> nuomininko prašymą vertinančiam asmeniui veikti neobjektyviai. </w:t>
      </w:r>
    </w:p>
    <w:p w14:paraId="3A35D821" w14:textId="374F1971" w:rsidR="00164187" w:rsidRPr="00494195" w:rsidRDefault="009A568E" w:rsidP="009A568E">
      <w:pPr>
        <w:pStyle w:val="BodyText1"/>
        <w:tabs>
          <w:tab w:val="left" w:pos="567"/>
        </w:tabs>
        <w:spacing w:line="360" w:lineRule="auto"/>
        <w:ind w:firstLine="851"/>
        <w:rPr>
          <w:color w:val="auto"/>
          <w:sz w:val="24"/>
        </w:rPr>
      </w:pPr>
      <w:r w:rsidRPr="00494195">
        <w:rPr>
          <w:color w:val="auto"/>
          <w:sz w:val="24"/>
        </w:rPr>
        <w:t xml:space="preserve">1.4. </w:t>
      </w:r>
      <w:r w:rsidR="00164187" w:rsidRPr="00494195">
        <w:rPr>
          <w:color w:val="auto"/>
          <w:sz w:val="24"/>
        </w:rPr>
        <w:t>Gerinimo darbų vykdymo tvarkos aprašo 9 punktas nurodo, kad „</w:t>
      </w:r>
      <w:r w:rsidR="00164187" w:rsidRPr="00494195">
        <w:rPr>
          <w:i/>
          <w:color w:val="auto"/>
          <w:sz w:val="24"/>
        </w:rPr>
        <w:t>parinktas savivaldybės būsto ir socialinio būsto būklės</w:t>
      </w:r>
      <w:r w:rsidR="00164187" w:rsidRPr="00494195">
        <w:rPr>
          <w:color w:val="auto"/>
          <w:sz w:val="24"/>
        </w:rPr>
        <w:t xml:space="preserve"> </w:t>
      </w:r>
      <w:r w:rsidR="00164187" w:rsidRPr="00494195">
        <w:rPr>
          <w:i/>
          <w:color w:val="auto"/>
          <w:sz w:val="24"/>
        </w:rPr>
        <w:t>gerinimo darbų rangovas, vadovaudamasis rangos sutartimi</w:t>
      </w:r>
      <w:r w:rsidR="00FD50CC" w:rsidRPr="00494195">
        <w:rPr>
          <w:i/>
          <w:color w:val="auto"/>
          <w:sz w:val="24"/>
        </w:rPr>
        <w:t>, įvertina darbų apimtis ir sudaro preliminarią sąmatą“,</w:t>
      </w:r>
      <w:r w:rsidR="00FD50CC" w:rsidRPr="00494195">
        <w:rPr>
          <w:color w:val="auto"/>
          <w:sz w:val="24"/>
        </w:rPr>
        <w:t xml:space="preserve"> tačiau aprašas nenumato </w:t>
      </w:r>
      <w:r w:rsidR="00557B1E" w:rsidRPr="00494195">
        <w:rPr>
          <w:color w:val="auto"/>
          <w:sz w:val="24"/>
        </w:rPr>
        <w:t xml:space="preserve">šios sąmatos </w:t>
      </w:r>
      <w:r w:rsidR="00EB7DE7" w:rsidRPr="00494195">
        <w:rPr>
          <w:color w:val="auto"/>
          <w:sz w:val="24"/>
        </w:rPr>
        <w:t>n</w:t>
      </w:r>
      <w:r w:rsidR="00FD50CC" w:rsidRPr="00494195">
        <w:rPr>
          <w:color w:val="auto"/>
          <w:sz w:val="24"/>
        </w:rPr>
        <w:t>audojimo</w:t>
      </w:r>
      <w:r w:rsidR="00EB7DE7" w:rsidRPr="00494195">
        <w:rPr>
          <w:color w:val="auto"/>
          <w:sz w:val="24"/>
        </w:rPr>
        <w:t xml:space="preserve"> Savivaldybės būsto fondo būklės gerinimo darbų vykdymo procese</w:t>
      </w:r>
      <w:r w:rsidR="000E031B" w:rsidRPr="00494195">
        <w:rPr>
          <w:color w:val="auto"/>
          <w:sz w:val="24"/>
        </w:rPr>
        <w:t xml:space="preserve"> </w:t>
      </w:r>
      <w:r w:rsidR="003D5F76" w:rsidRPr="00494195">
        <w:rPr>
          <w:color w:val="auto"/>
          <w:sz w:val="24"/>
        </w:rPr>
        <w:t xml:space="preserve">ir </w:t>
      </w:r>
      <w:r w:rsidR="00557B1E" w:rsidRPr="00494195">
        <w:rPr>
          <w:color w:val="auto"/>
          <w:sz w:val="24"/>
        </w:rPr>
        <w:t xml:space="preserve">dėl to tampa nepagrįstas </w:t>
      </w:r>
      <w:r w:rsidR="00D67FEF" w:rsidRPr="00494195">
        <w:rPr>
          <w:color w:val="auto"/>
          <w:sz w:val="24"/>
        </w:rPr>
        <w:lastRenderedPageBreak/>
        <w:t xml:space="preserve">jos sudarymo tikslingumo bei </w:t>
      </w:r>
      <w:r w:rsidR="00557B1E" w:rsidRPr="00494195">
        <w:rPr>
          <w:color w:val="auto"/>
          <w:sz w:val="24"/>
        </w:rPr>
        <w:t>neužtikrinamas racional</w:t>
      </w:r>
      <w:r w:rsidR="003D5F76" w:rsidRPr="00494195">
        <w:rPr>
          <w:color w:val="auto"/>
          <w:sz w:val="24"/>
        </w:rPr>
        <w:t>us ir ekonomišk</w:t>
      </w:r>
      <w:r w:rsidR="00557B1E" w:rsidRPr="00494195">
        <w:rPr>
          <w:color w:val="auto"/>
          <w:sz w:val="24"/>
        </w:rPr>
        <w:t>as</w:t>
      </w:r>
      <w:r w:rsidR="003D5F76" w:rsidRPr="00494195">
        <w:rPr>
          <w:color w:val="auto"/>
          <w:sz w:val="24"/>
        </w:rPr>
        <w:t xml:space="preserve"> </w:t>
      </w:r>
      <w:r w:rsidR="00494195" w:rsidRPr="00494195">
        <w:rPr>
          <w:color w:val="auto"/>
          <w:sz w:val="24"/>
        </w:rPr>
        <w:t>S</w:t>
      </w:r>
      <w:r w:rsidR="003D5F76" w:rsidRPr="00494195">
        <w:rPr>
          <w:color w:val="auto"/>
          <w:sz w:val="24"/>
        </w:rPr>
        <w:t>avivaldybės biudžeto lėšų naudojim</w:t>
      </w:r>
      <w:r w:rsidR="00557B1E" w:rsidRPr="00494195">
        <w:rPr>
          <w:color w:val="auto"/>
          <w:sz w:val="24"/>
        </w:rPr>
        <w:t>as</w:t>
      </w:r>
      <w:r w:rsidR="000E031B" w:rsidRPr="00494195">
        <w:rPr>
          <w:color w:val="auto"/>
          <w:sz w:val="24"/>
        </w:rPr>
        <w:t>.</w:t>
      </w:r>
    </w:p>
    <w:p w14:paraId="71621B79" w14:textId="4583C73A" w:rsidR="00DE6BE1" w:rsidRPr="00494195" w:rsidRDefault="009A568E" w:rsidP="009A568E">
      <w:pPr>
        <w:pStyle w:val="ListParagraph"/>
        <w:spacing w:line="360" w:lineRule="auto"/>
        <w:ind w:left="0" w:firstLine="851"/>
        <w:jc w:val="both"/>
        <w:rPr>
          <w:rFonts w:eastAsia="Times New Roman"/>
          <w:szCs w:val="20"/>
        </w:rPr>
      </w:pPr>
      <w:r w:rsidRPr="00494195">
        <w:t xml:space="preserve">1.5. </w:t>
      </w:r>
      <w:r w:rsidR="00EB7DE7" w:rsidRPr="00494195">
        <w:t xml:space="preserve">Pagal Gerinimo darbų vykdymo tvarkos aprašo </w:t>
      </w:r>
      <w:r w:rsidR="003D5F76" w:rsidRPr="00494195">
        <w:t xml:space="preserve">10 punktą, </w:t>
      </w:r>
      <w:r w:rsidR="00EB7DE7" w:rsidRPr="00494195">
        <w:t>Komisija, nagrinėdama nuomininkų prašymus dėl nuomojamo būsto remonto</w:t>
      </w:r>
      <w:r w:rsidR="00123BCF" w:rsidRPr="00494195">
        <w:t>,</w:t>
      </w:r>
      <w:r w:rsidR="00EB7DE7" w:rsidRPr="00494195">
        <w:t xml:space="preserve"> vertina Savivaldybės būsto fondo būklės gerinimo darbų būtinumą, atsižvelgdama į šias aplinkybes: Savivaldybės būsto remontui Savivaldybės biudžete numatytas lėšas, prašymo pagrįstumą, </w:t>
      </w:r>
      <w:r w:rsidR="003D5F76" w:rsidRPr="00494195">
        <w:t xml:space="preserve">būsto pagrindinių konstrukcijų ir inžinerinių sistemų būklę, </w:t>
      </w:r>
      <w:r w:rsidR="00EB7DE7" w:rsidRPr="00494195">
        <w:t xml:space="preserve">gyventojo ekonominę, socialinę padėtį, mokumą už būsto nuomą bei prisidėjimą prie būsto būklės gerinimo. Tačiau Savivaldybėje nėra nustatyti minėtų aplinkybių vertinimo kriterijai, todėl nėra aišku kaip ir kuo vadovaudamasi Komisija </w:t>
      </w:r>
      <w:r w:rsidR="00557B1E" w:rsidRPr="00494195">
        <w:t>jas įvertina</w:t>
      </w:r>
      <w:r w:rsidR="00FE61BB" w:rsidRPr="00494195">
        <w:t>.</w:t>
      </w:r>
      <w:r w:rsidR="003F1405" w:rsidRPr="00494195">
        <w:t xml:space="preserve"> </w:t>
      </w:r>
      <w:r w:rsidR="00DD2151" w:rsidRPr="00494195">
        <w:t xml:space="preserve">Tuo yra neužtikrinamas Komisijos veiklos skaidrumas ir jos priimtų sprendimų </w:t>
      </w:r>
      <w:r w:rsidR="0044513C" w:rsidRPr="00494195">
        <w:t>nešališkumas</w:t>
      </w:r>
      <w:r w:rsidR="00DE6BE1" w:rsidRPr="00494195">
        <w:rPr>
          <w:rFonts w:eastAsia="Times New Roman"/>
          <w:szCs w:val="20"/>
        </w:rPr>
        <w:t xml:space="preserve">. </w:t>
      </w:r>
    </w:p>
    <w:p w14:paraId="5C7527FC" w14:textId="69EC3797" w:rsidR="00DE6BE1" w:rsidRPr="00494195" w:rsidRDefault="00DD2151" w:rsidP="00DE6BE1">
      <w:pPr>
        <w:pStyle w:val="BodyText1"/>
        <w:spacing w:line="360" w:lineRule="auto"/>
        <w:ind w:firstLine="851"/>
        <w:rPr>
          <w:color w:val="auto"/>
          <w:sz w:val="24"/>
        </w:rPr>
      </w:pPr>
      <w:r w:rsidRPr="00494195">
        <w:rPr>
          <w:i/>
          <w:color w:val="auto"/>
          <w:sz w:val="24"/>
        </w:rPr>
        <w:t>1 p</w:t>
      </w:r>
      <w:r w:rsidR="00DE6BE1" w:rsidRPr="00494195">
        <w:rPr>
          <w:i/>
          <w:color w:val="auto"/>
          <w:sz w:val="24"/>
        </w:rPr>
        <w:t>avyzdys</w:t>
      </w:r>
      <w:r w:rsidR="00DE6BE1" w:rsidRPr="00494195">
        <w:rPr>
          <w:color w:val="auto"/>
          <w:sz w:val="24"/>
        </w:rPr>
        <w:t>. 2017 m. vasario 24 d. vykusiame Komisijos posėdyje (2017-0-24 Komisijos posėdžio protokolas Nr. 1) buvo nagrinėti dviejų nuomininkių (A. K. ir D. B.) prašymai suremontuoti jų nuomojam</w:t>
      </w:r>
      <w:r w:rsidR="00FE61BB" w:rsidRPr="00494195">
        <w:rPr>
          <w:color w:val="auto"/>
          <w:sz w:val="24"/>
        </w:rPr>
        <w:t xml:space="preserve">ų </w:t>
      </w:r>
      <w:r w:rsidR="00DE6BE1" w:rsidRPr="00494195">
        <w:rPr>
          <w:color w:val="auto"/>
          <w:sz w:val="24"/>
        </w:rPr>
        <w:t>būst</w:t>
      </w:r>
      <w:r w:rsidR="00FE61BB" w:rsidRPr="00494195">
        <w:rPr>
          <w:color w:val="auto"/>
          <w:sz w:val="24"/>
        </w:rPr>
        <w:t>ų</w:t>
      </w:r>
      <w:r w:rsidR="00DE6BE1" w:rsidRPr="00494195">
        <w:rPr>
          <w:color w:val="auto"/>
          <w:sz w:val="24"/>
        </w:rPr>
        <w:t xml:space="preserve"> (atitinkamai adresu </w:t>
      </w:r>
      <w:r w:rsidR="00CE3915" w:rsidRPr="00494195">
        <w:rPr>
          <w:color w:val="auto"/>
          <w:sz w:val="24"/>
        </w:rPr>
        <w:t xml:space="preserve">- </w:t>
      </w:r>
      <w:r w:rsidR="00DE6BE1" w:rsidRPr="00494195">
        <w:rPr>
          <w:color w:val="auto"/>
          <w:sz w:val="24"/>
        </w:rPr>
        <w:t>Kunigiškių g. 4a, Dubiškių k. ir Burokaraisčio g. 2-6, Gudaikiemio k.)</w:t>
      </w:r>
      <w:r w:rsidR="00FE61BB" w:rsidRPr="00494195">
        <w:rPr>
          <w:color w:val="auto"/>
          <w:sz w:val="24"/>
        </w:rPr>
        <w:t xml:space="preserve"> grindis</w:t>
      </w:r>
      <w:r w:rsidR="00DE6BE1" w:rsidRPr="00494195">
        <w:rPr>
          <w:color w:val="auto"/>
          <w:sz w:val="24"/>
        </w:rPr>
        <w:t xml:space="preserve">. </w:t>
      </w:r>
      <w:r w:rsidR="00CE3915" w:rsidRPr="00494195">
        <w:rPr>
          <w:color w:val="auto"/>
          <w:sz w:val="24"/>
        </w:rPr>
        <w:t xml:space="preserve">Komisija šių prašymu atžvilgiu priėmė skirtingus sprendimus - </w:t>
      </w:r>
      <w:r w:rsidR="00DE6BE1" w:rsidRPr="00494195">
        <w:rPr>
          <w:color w:val="auto"/>
          <w:sz w:val="24"/>
        </w:rPr>
        <w:t xml:space="preserve">A. K. prašymą </w:t>
      </w:r>
      <w:r w:rsidR="00CE3915" w:rsidRPr="00494195">
        <w:rPr>
          <w:color w:val="auto"/>
          <w:sz w:val="24"/>
        </w:rPr>
        <w:t xml:space="preserve">tenkino </w:t>
      </w:r>
      <w:r w:rsidR="00DE6BE1" w:rsidRPr="00494195">
        <w:rPr>
          <w:color w:val="auto"/>
          <w:sz w:val="24"/>
        </w:rPr>
        <w:t>(</w:t>
      </w:r>
      <w:r w:rsidR="00CE3915" w:rsidRPr="00494195">
        <w:rPr>
          <w:color w:val="auto"/>
          <w:sz w:val="24"/>
        </w:rPr>
        <w:t xml:space="preserve">Komisijos motyvas - </w:t>
      </w:r>
      <w:r w:rsidR="00DE6BE1" w:rsidRPr="00494195">
        <w:rPr>
          <w:color w:val="auto"/>
          <w:sz w:val="24"/>
        </w:rPr>
        <w:t>„</w:t>
      </w:r>
      <w:r w:rsidR="00DE6BE1" w:rsidRPr="00494195">
        <w:rPr>
          <w:i/>
          <w:color w:val="auto"/>
          <w:sz w:val="24"/>
        </w:rPr>
        <w:t>Turimais duomenimis nuomininkė nėra skolinga už būsto nuomą. Būsto apžiūros metu buvo pastebėti dideli koridoriaus grindų defektai, būklė nepatenkinama“)</w:t>
      </w:r>
      <w:r w:rsidR="00CE3915" w:rsidRPr="00494195">
        <w:rPr>
          <w:color w:val="auto"/>
          <w:sz w:val="24"/>
        </w:rPr>
        <w:t>, o D. B.</w:t>
      </w:r>
      <w:r w:rsidR="00DE6BE1" w:rsidRPr="00494195">
        <w:rPr>
          <w:i/>
          <w:color w:val="auto"/>
          <w:sz w:val="24"/>
        </w:rPr>
        <w:t xml:space="preserve"> </w:t>
      </w:r>
      <w:r w:rsidR="00CE3915" w:rsidRPr="00494195">
        <w:rPr>
          <w:color w:val="auto"/>
          <w:sz w:val="24"/>
        </w:rPr>
        <w:t xml:space="preserve">prašymo netenkino (Komisijos motyvas - </w:t>
      </w:r>
      <w:r w:rsidR="00DE6BE1" w:rsidRPr="00494195">
        <w:rPr>
          <w:color w:val="auto"/>
          <w:sz w:val="24"/>
        </w:rPr>
        <w:t>„</w:t>
      </w:r>
      <w:r w:rsidR="00DE6BE1" w:rsidRPr="00494195">
        <w:rPr>
          <w:i/>
          <w:color w:val="auto"/>
          <w:sz w:val="24"/>
        </w:rPr>
        <w:t>Turimais duomenimis įsiskolinimo už būsto nuomą nėra. Būsto apžiūros metu pastebėti grindų dangos defektai ir trūkumai. Posėdžio pirmininkas pažymėjo, kad tokie darbai priskiriami paprastojo remonto darbų rūšiai. Tokios rūšies darbus būsto nuomininkas turėtų atlikti savom</w:t>
      </w:r>
      <w:r w:rsidR="00494195" w:rsidRPr="00494195">
        <w:rPr>
          <w:i/>
          <w:color w:val="auto"/>
          <w:sz w:val="24"/>
        </w:rPr>
        <w:t>is</w:t>
      </w:r>
      <w:r w:rsidR="00DE6BE1" w:rsidRPr="00494195">
        <w:rPr>
          <w:i/>
          <w:color w:val="auto"/>
          <w:sz w:val="24"/>
        </w:rPr>
        <w:t xml:space="preserve"> lėšom</w:t>
      </w:r>
      <w:r w:rsidR="00494195" w:rsidRPr="00494195">
        <w:rPr>
          <w:i/>
          <w:color w:val="auto"/>
          <w:sz w:val="24"/>
        </w:rPr>
        <w:t>is</w:t>
      </w:r>
      <w:r w:rsidR="00DE6BE1" w:rsidRPr="00494195">
        <w:rPr>
          <w:i/>
          <w:color w:val="auto"/>
          <w:sz w:val="24"/>
        </w:rPr>
        <w:t>“)</w:t>
      </w:r>
      <w:r w:rsidR="003D477F" w:rsidRPr="00494195">
        <w:rPr>
          <w:i/>
          <w:color w:val="auto"/>
          <w:sz w:val="24"/>
        </w:rPr>
        <w:t>.</w:t>
      </w:r>
      <w:r w:rsidR="00DE6BE1" w:rsidRPr="00494195">
        <w:rPr>
          <w:i/>
          <w:color w:val="auto"/>
          <w:sz w:val="24"/>
        </w:rPr>
        <w:t xml:space="preserve"> </w:t>
      </w:r>
    </w:p>
    <w:p w14:paraId="60E02CC0" w14:textId="74DD9080" w:rsidR="001F5007" w:rsidRPr="00494195" w:rsidRDefault="001F5007" w:rsidP="00DE6BE1">
      <w:pPr>
        <w:pStyle w:val="BodyText1"/>
        <w:spacing w:line="360" w:lineRule="auto"/>
        <w:ind w:firstLine="851"/>
        <w:rPr>
          <w:color w:val="auto"/>
          <w:sz w:val="24"/>
        </w:rPr>
      </w:pPr>
      <w:r w:rsidRPr="00494195">
        <w:rPr>
          <w:color w:val="auto"/>
          <w:sz w:val="24"/>
        </w:rPr>
        <w:lastRenderedPageBreak/>
        <w:t>Paminėtina, kad pagal STR 1.01.08:2002</w:t>
      </w:r>
      <w:r w:rsidRPr="00494195">
        <w:rPr>
          <w:rStyle w:val="FootnoteReference"/>
          <w:color w:val="auto"/>
          <w:sz w:val="24"/>
        </w:rPr>
        <w:footnoteReference w:id="47"/>
      </w:r>
      <w:r w:rsidR="00E95B81" w:rsidRPr="00494195">
        <w:rPr>
          <w:color w:val="auto"/>
          <w:sz w:val="24"/>
        </w:rPr>
        <w:t xml:space="preserve"> 14.11punktą</w:t>
      </w:r>
      <w:r w:rsidR="00DB0DE0" w:rsidRPr="00494195">
        <w:rPr>
          <w:color w:val="auto"/>
          <w:sz w:val="24"/>
        </w:rPr>
        <w:t>,</w:t>
      </w:r>
      <w:r w:rsidR="00E95B81" w:rsidRPr="00494195">
        <w:rPr>
          <w:color w:val="auto"/>
          <w:sz w:val="24"/>
        </w:rPr>
        <w:t xml:space="preserve"> esamų grindų pertvarkymo ir naujų grindų įrengimo darbai yra priskiriami paprastojo remonto darbams</w:t>
      </w:r>
      <w:r w:rsidR="00DB0DE0" w:rsidRPr="00494195">
        <w:rPr>
          <w:color w:val="auto"/>
          <w:sz w:val="24"/>
        </w:rPr>
        <w:t>, t</w:t>
      </w:r>
      <w:r w:rsidR="00E95B81" w:rsidRPr="00494195">
        <w:rPr>
          <w:color w:val="auto"/>
          <w:sz w:val="24"/>
        </w:rPr>
        <w:t>odėl Komisija</w:t>
      </w:r>
      <w:r w:rsidR="00A071CB" w:rsidRPr="00494195">
        <w:rPr>
          <w:color w:val="auto"/>
          <w:sz w:val="24"/>
        </w:rPr>
        <w:t>,</w:t>
      </w:r>
      <w:r w:rsidR="00E95B81" w:rsidRPr="00494195">
        <w:rPr>
          <w:color w:val="auto"/>
          <w:sz w:val="24"/>
        </w:rPr>
        <w:t xml:space="preserve"> </w:t>
      </w:r>
      <w:r w:rsidR="00A071CB" w:rsidRPr="00494195">
        <w:rPr>
          <w:color w:val="auto"/>
          <w:sz w:val="24"/>
        </w:rPr>
        <w:t xml:space="preserve">nagrinėdama </w:t>
      </w:r>
      <w:r w:rsidR="00DB0DE0" w:rsidRPr="00494195">
        <w:rPr>
          <w:color w:val="auto"/>
          <w:sz w:val="24"/>
        </w:rPr>
        <w:t>pirmiau paminėt</w:t>
      </w:r>
      <w:r w:rsidR="00A071CB" w:rsidRPr="00494195">
        <w:rPr>
          <w:color w:val="auto"/>
          <w:sz w:val="24"/>
        </w:rPr>
        <w:t>us</w:t>
      </w:r>
      <w:r w:rsidR="00DB0DE0" w:rsidRPr="00494195">
        <w:rPr>
          <w:color w:val="auto"/>
          <w:sz w:val="24"/>
        </w:rPr>
        <w:t xml:space="preserve"> prašym</w:t>
      </w:r>
      <w:r w:rsidR="00A071CB" w:rsidRPr="00494195">
        <w:rPr>
          <w:color w:val="auto"/>
          <w:sz w:val="24"/>
        </w:rPr>
        <w:t xml:space="preserve">us, negalėjo juose nurodytus grindų remonto darbus traktuoti kaip skirtingos remonto rūšies ir jų atžvilgiu pririmti skirtingus sprendimus. </w:t>
      </w:r>
    </w:p>
    <w:p w14:paraId="4C8FED76" w14:textId="3D4E2382" w:rsidR="00DD2151" w:rsidRPr="00494195" w:rsidRDefault="00DD2151" w:rsidP="00DD2151">
      <w:pPr>
        <w:pStyle w:val="BodyText1"/>
        <w:spacing w:line="360" w:lineRule="auto"/>
        <w:ind w:firstLine="709"/>
        <w:rPr>
          <w:i/>
          <w:color w:val="auto"/>
          <w:sz w:val="24"/>
        </w:rPr>
      </w:pPr>
      <w:r w:rsidRPr="00494195">
        <w:rPr>
          <w:i/>
          <w:color w:val="auto"/>
          <w:sz w:val="24"/>
        </w:rPr>
        <w:t>2 pavyzdys</w:t>
      </w:r>
      <w:r w:rsidR="0057584A" w:rsidRPr="00494195">
        <w:rPr>
          <w:i/>
          <w:color w:val="auto"/>
          <w:sz w:val="24"/>
        </w:rPr>
        <w:t>.</w:t>
      </w:r>
      <w:r w:rsidRPr="00494195">
        <w:rPr>
          <w:i/>
          <w:color w:val="auto"/>
          <w:sz w:val="24"/>
        </w:rPr>
        <w:t xml:space="preserve"> </w:t>
      </w:r>
      <w:r w:rsidRPr="00494195">
        <w:rPr>
          <w:color w:val="auto"/>
          <w:sz w:val="24"/>
        </w:rPr>
        <w:t xml:space="preserve">2016 m. balandžio 29 </w:t>
      </w:r>
      <w:r w:rsidR="003D477F" w:rsidRPr="00494195">
        <w:rPr>
          <w:color w:val="auto"/>
          <w:sz w:val="24"/>
        </w:rPr>
        <w:t xml:space="preserve">d. </w:t>
      </w:r>
      <w:r w:rsidR="00D5062C" w:rsidRPr="00494195">
        <w:rPr>
          <w:color w:val="auto"/>
          <w:sz w:val="24"/>
        </w:rPr>
        <w:t xml:space="preserve">posėdyje </w:t>
      </w:r>
      <w:r w:rsidRPr="00494195">
        <w:rPr>
          <w:color w:val="auto"/>
          <w:sz w:val="24"/>
        </w:rPr>
        <w:t>Komisija</w:t>
      </w:r>
      <w:r w:rsidR="00D5062C" w:rsidRPr="00494195">
        <w:rPr>
          <w:color w:val="auto"/>
          <w:sz w:val="24"/>
        </w:rPr>
        <w:t xml:space="preserve"> nagrinėjo klausimą dėl </w:t>
      </w:r>
      <w:r w:rsidR="00494195" w:rsidRPr="00494195">
        <w:rPr>
          <w:color w:val="auto"/>
          <w:sz w:val="24"/>
        </w:rPr>
        <w:t>S</w:t>
      </w:r>
      <w:r w:rsidR="00D5062C" w:rsidRPr="00494195">
        <w:rPr>
          <w:color w:val="auto"/>
          <w:sz w:val="24"/>
        </w:rPr>
        <w:t>avivaldybės būsto Vytauto g. 46-10, Varėnoje remonto darbų atlikimo</w:t>
      </w:r>
      <w:r w:rsidR="007941E5" w:rsidRPr="00494195">
        <w:rPr>
          <w:color w:val="auto"/>
          <w:sz w:val="24"/>
        </w:rPr>
        <w:t xml:space="preserve"> </w:t>
      </w:r>
      <w:r w:rsidR="00D5062C" w:rsidRPr="00494195">
        <w:rPr>
          <w:color w:val="auto"/>
          <w:sz w:val="24"/>
        </w:rPr>
        <w:t xml:space="preserve">ir jo atžvilgiu </w:t>
      </w:r>
      <w:r w:rsidR="007941E5" w:rsidRPr="00494195">
        <w:rPr>
          <w:color w:val="auto"/>
          <w:sz w:val="24"/>
        </w:rPr>
        <w:t xml:space="preserve">priėmė </w:t>
      </w:r>
      <w:r w:rsidR="00D5062C" w:rsidRPr="00494195">
        <w:rPr>
          <w:color w:val="auto"/>
          <w:sz w:val="24"/>
        </w:rPr>
        <w:t xml:space="preserve">vienbalsį </w:t>
      </w:r>
      <w:r w:rsidR="007941E5" w:rsidRPr="00494195">
        <w:rPr>
          <w:color w:val="auto"/>
          <w:sz w:val="24"/>
        </w:rPr>
        <w:t xml:space="preserve">sprendimą – </w:t>
      </w:r>
      <w:r w:rsidR="00D5062C" w:rsidRPr="00494195">
        <w:rPr>
          <w:color w:val="auto"/>
          <w:sz w:val="24"/>
        </w:rPr>
        <w:t xml:space="preserve">„ </w:t>
      </w:r>
      <w:r w:rsidR="007941E5" w:rsidRPr="00494195">
        <w:rPr>
          <w:i/>
          <w:color w:val="auto"/>
          <w:sz w:val="24"/>
        </w:rPr>
        <w:t xml:space="preserve">atlikti būsto </w:t>
      </w:r>
      <w:r w:rsidR="00D5062C" w:rsidRPr="00494195">
        <w:rPr>
          <w:i/>
          <w:color w:val="auto"/>
          <w:sz w:val="24"/>
        </w:rPr>
        <w:t xml:space="preserve">remonto darbus“. </w:t>
      </w:r>
      <w:r w:rsidR="00D5062C" w:rsidRPr="00494195">
        <w:rPr>
          <w:color w:val="auto"/>
          <w:sz w:val="24"/>
        </w:rPr>
        <w:t>Komisijos posėdžio protokole (2016-04-29 Nr. 1) nurodomas šio sprendimo motyvas – „</w:t>
      </w:r>
      <w:r w:rsidR="00D5062C" w:rsidRPr="00494195">
        <w:rPr>
          <w:i/>
          <w:color w:val="auto"/>
          <w:sz w:val="24"/>
        </w:rPr>
        <w:t>Komisijos pirmininkas informavo, kad šiuo metu būstas nuomojamas Varėnos pirminės sveikatos priežiūros centre (toliau - PSPC) dirbančio gydytojo šeimai. Gydytojas raštu kreipėsi į PSPC direktorių su prašymu atlikti nuomojamo būsto remontą. Jeigu remontas nebus atliktas, tuomet gydytojas planuoja išvykti iš Varėnos ir palikti darbo vietą. Varėnos PSPC susiduria su sunkumais pritraukiant gydytojus dirbti Varėnoje.“</w:t>
      </w:r>
      <w:r w:rsidR="00D5062C" w:rsidRPr="00494195">
        <w:rPr>
          <w:color w:val="auto"/>
          <w:sz w:val="24"/>
        </w:rPr>
        <w:t xml:space="preserve"> leidžia daryti prielaidą, jog minėtą sprendimą Komisija priėmė pažeisdama </w:t>
      </w:r>
      <w:r w:rsidR="001758AC" w:rsidRPr="00494195">
        <w:rPr>
          <w:color w:val="auto"/>
          <w:sz w:val="24"/>
        </w:rPr>
        <w:t>Gerinimo darbų vykdymo tvarkos aprašo 7 ir 10 punktų nuostatas</w:t>
      </w:r>
      <w:r w:rsidR="001758AC" w:rsidRPr="00494195">
        <w:rPr>
          <w:rStyle w:val="FootnoteReference"/>
          <w:color w:val="auto"/>
          <w:sz w:val="24"/>
        </w:rPr>
        <w:footnoteReference w:id="48"/>
      </w:r>
      <w:r w:rsidR="001758AC" w:rsidRPr="00494195">
        <w:rPr>
          <w:color w:val="auto"/>
          <w:sz w:val="24"/>
        </w:rPr>
        <w:t xml:space="preserve">, </w:t>
      </w:r>
      <w:r w:rsidR="00262C20" w:rsidRPr="00494195">
        <w:rPr>
          <w:color w:val="auto"/>
          <w:sz w:val="24"/>
        </w:rPr>
        <w:t xml:space="preserve">bei neužtikrindama ekonomiško, racionalaus ir efektyvaus </w:t>
      </w:r>
      <w:r w:rsidR="00494195" w:rsidRPr="00494195">
        <w:rPr>
          <w:color w:val="auto"/>
          <w:sz w:val="24"/>
        </w:rPr>
        <w:t>S</w:t>
      </w:r>
      <w:r w:rsidR="00262C20" w:rsidRPr="00494195">
        <w:rPr>
          <w:color w:val="auto"/>
          <w:sz w:val="24"/>
        </w:rPr>
        <w:t xml:space="preserve">avivaldybės biudžeto lėšų panaudojimo (sprendime nenurodė remonto darbų ir jų vertės). </w:t>
      </w:r>
    </w:p>
    <w:p w14:paraId="56B47F76" w14:textId="1A8BF4E4" w:rsidR="003D5F76" w:rsidRPr="00494195" w:rsidRDefault="00123BCF" w:rsidP="00123BCF">
      <w:pPr>
        <w:pStyle w:val="BodyText1"/>
        <w:tabs>
          <w:tab w:val="left" w:pos="0"/>
        </w:tabs>
        <w:spacing w:line="360" w:lineRule="auto"/>
        <w:ind w:firstLine="851"/>
        <w:rPr>
          <w:color w:val="auto"/>
          <w:sz w:val="24"/>
        </w:rPr>
      </w:pPr>
      <w:r w:rsidRPr="00494195">
        <w:rPr>
          <w:color w:val="auto"/>
          <w:sz w:val="24"/>
        </w:rPr>
        <w:lastRenderedPageBreak/>
        <w:t xml:space="preserve">1.6. </w:t>
      </w:r>
      <w:r w:rsidR="00DE6BE1" w:rsidRPr="00494195">
        <w:rPr>
          <w:color w:val="auto"/>
          <w:sz w:val="24"/>
        </w:rPr>
        <w:t>Gerinimo darbų vykdymo tvarkos aprašo 11 punktas nurodo, kad „</w:t>
      </w:r>
      <w:r w:rsidR="00DE6BE1" w:rsidRPr="00494195">
        <w:rPr>
          <w:i/>
          <w:color w:val="auto"/>
          <w:sz w:val="24"/>
        </w:rPr>
        <w:t>Komisija, priimdama sprendimą dėl būsto būklės gerinimo darbų vykdymo, pirmumą teikia šildymo</w:t>
      </w:r>
      <w:r w:rsidR="00DD2151" w:rsidRPr="00494195">
        <w:rPr>
          <w:i/>
          <w:color w:val="auto"/>
          <w:sz w:val="24"/>
        </w:rPr>
        <w:t xml:space="preserve"> </w:t>
      </w:r>
      <w:r w:rsidR="00DE6BE1" w:rsidRPr="00494195">
        <w:rPr>
          <w:i/>
          <w:color w:val="auto"/>
          <w:sz w:val="24"/>
        </w:rPr>
        <w:t>sistem</w:t>
      </w:r>
      <w:r w:rsidR="00494195" w:rsidRPr="00494195">
        <w:rPr>
          <w:i/>
          <w:color w:val="auto"/>
          <w:sz w:val="24"/>
        </w:rPr>
        <w:t>ų</w:t>
      </w:r>
      <w:r w:rsidR="00DE6BE1" w:rsidRPr="00494195">
        <w:rPr>
          <w:i/>
          <w:color w:val="auto"/>
          <w:sz w:val="24"/>
        </w:rPr>
        <w:t xml:space="preserve"> ir stogų remontui bei avariniams darbams</w:t>
      </w:r>
      <w:r w:rsidR="00DD2151" w:rsidRPr="00494195">
        <w:rPr>
          <w:i/>
          <w:color w:val="auto"/>
          <w:sz w:val="24"/>
        </w:rPr>
        <w:t xml:space="preserve">. Smulkius paprastojo remonto darbus nuomininkas turi atlikti pats“. </w:t>
      </w:r>
      <w:r w:rsidR="00910E2C" w:rsidRPr="00494195">
        <w:rPr>
          <w:color w:val="auto"/>
          <w:sz w:val="24"/>
        </w:rPr>
        <w:t xml:space="preserve">Aprašas nenurodo kokie konkretūs darbai priskiriami minėtame punkte nurodytiems </w:t>
      </w:r>
      <w:r w:rsidR="00910E2C" w:rsidRPr="00494195">
        <w:rPr>
          <w:i/>
          <w:color w:val="auto"/>
          <w:sz w:val="24"/>
        </w:rPr>
        <w:t>šildymo sistem</w:t>
      </w:r>
      <w:r w:rsidR="00B35A0B" w:rsidRPr="00494195">
        <w:rPr>
          <w:i/>
          <w:color w:val="auto"/>
          <w:sz w:val="24"/>
        </w:rPr>
        <w:t>ų</w:t>
      </w:r>
      <w:r w:rsidR="00910E2C" w:rsidRPr="00494195">
        <w:rPr>
          <w:i/>
          <w:color w:val="auto"/>
          <w:sz w:val="24"/>
        </w:rPr>
        <w:t>; stogų remonto ir smulkaus paprastojo remonto darbams</w:t>
      </w:r>
      <w:r w:rsidR="0044513C" w:rsidRPr="00494195">
        <w:rPr>
          <w:color w:val="auto"/>
          <w:sz w:val="24"/>
        </w:rPr>
        <w:t xml:space="preserve">, </w:t>
      </w:r>
      <w:r w:rsidR="00494195" w:rsidRPr="00494195">
        <w:rPr>
          <w:color w:val="auto"/>
          <w:sz w:val="24"/>
        </w:rPr>
        <w:t xml:space="preserve">todėl </w:t>
      </w:r>
      <w:r w:rsidR="00546899" w:rsidRPr="00494195">
        <w:rPr>
          <w:color w:val="auto"/>
          <w:sz w:val="24"/>
        </w:rPr>
        <w:t xml:space="preserve">suteikia plačią diskreciją Komisijai. </w:t>
      </w:r>
    </w:p>
    <w:p w14:paraId="6254F9B4" w14:textId="305B0587" w:rsidR="00152755" w:rsidRPr="00494195" w:rsidRDefault="008F06A1" w:rsidP="00B45306">
      <w:pPr>
        <w:spacing w:line="360" w:lineRule="auto"/>
        <w:ind w:firstLine="720"/>
        <w:jc w:val="both"/>
      </w:pPr>
      <w:r w:rsidRPr="00494195">
        <w:t>Pagal nusistovėjusią tvarką</w:t>
      </w:r>
      <w:r w:rsidR="00E444C1" w:rsidRPr="00494195">
        <w:t>,</w:t>
      </w:r>
      <w:r w:rsidRPr="00494195">
        <w:t xml:space="preserve"> </w:t>
      </w:r>
      <w:r w:rsidR="00910E2C" w:rsidRPr="00494195">
        <w:t>d</w:t>
      </w:r>
      <w:r w:rsidR="00072E6A" w:rsidRPr="00494195">
        <w:t xml:space="preserve">augiausia Komisija </w:t>
      </w:r>
      <w:r w:rsidRPr="00494195">
        <w:t>nagrinė</w:t>
      </w:r>
      <w:r w:rsidR="00E444C1" w:rsidRPr="00494195">
        <w:t>ja</w:t>
      </w:r>
      <w:r w:rsidRPr="00494195">
        <w:t xml:space="preserve"> </w:t>
      </w:r>
      <w:r w:rsidR="00152755" w:rsidRPr="00494195">
        <w:t xml:space="preserve">ir priima sprendimus dėl </w:t>
      </w:r>
      <w:r w:rsidRPr="00494195">
        <w:t>Savivaldybės būsto ir socialinio būsto nuomininkų pateikt</w:t>
      </w:r>
      <w:r w:rsidR="00152755" w:rsidRPr="00494195">
        <w:t>ų</w:t>
      </w:r>
      <w:r w:rsidRPr="00494195">
        <w:t xml:space="preserve"> prašym</w:t>
      </w:r>
      <w:r w:rsidR="00152755" w:rsidRPr="00494195">
        <w:t>ų</w:t>
      </w:r>
      <w:r w:rsidRPr="00494195">
        <w:t xml:space="preserve"> </w:t>
      </w:r>
      <w:r w:rsidR="00E444C1" w:rsidRPr="00494195">
        <w:t xml:space="preserve">atlikti </w:t>
      </w:r>
      <w:r w:rsidRPr="00494195">
        <w:t>jų nuomojamų b</w:t>
      </w:r>
      <w:r w:rsidR="00546899" w:rsidRPr="00494195">
        <w:t xml:space="preserve">ūstų </w:t>
      </w:r>
      <w:r w:rsidR="00152755" w:rsidRPr="00494195">
        <w:t>einam</w:t>
      </w:r>
      <w:r w:rsidR="00E444C1" w:rsidRPr="00494195">
        <w:t xml:space="preserve">ąjį </w:t>
      </w:r>
      <w:r w:rsidRPr="00494195">
        <w:t>remont</w:t>
      </w:r>
      <w:r w:rsidR="00E444C1" w:rsidRPr="00494195">
        <w:t>ą</w:t>
      </w:r>
      <w:r w:rsidRPr="00494195">
        <w:t xml:space="preserve">. </w:t>
      </w:r>
      <w:r w:rsidR="00152755" w:rsidRPr="00494195">
        <w:t xml:space="preserve">Atkreiptinas dėmesys, kad pagal </w:t>
      </w:r>
      <w:r w:rsidR="00B45306" w:rsidRPr="00494195">
        <w:t>Lietuvos Respublikos civilinio kodekso 6.493 straipsnio 1 dalies nuostatas</w:t>
      </w:r>
      <w:r w:rsidR="00B45306" w:rsidRPr="00494195">
        <w:rPr>
          <w:rStyle w:val="FootnoteReference"/>
        </w:rPr>
        <w:footnoteReference w:id="49"/>
      </w:r>
      <w:r w:rsidR="00546899" w:rsidRPr="00494195">
        <w:t>,</w:t>
      </w:r>
      <w:r w:rsidR="00152755" w:rsidRPr="00494195">
        <w:t xml:space="preserve"> nuomininkai privalo savo lėšomis daryti </w:t>
      </w:r>
      <w:r w:rsidR="00546899" w:rsidRPr="00494195">
        <w:t>s</w:t>
      </w:r>
      <w:r w:rsidR="00152755" w:rsidRPr="00494195">
        <w:t>avivaldybės būsto ir socialinio būsto einamąjį remontą</w:t>
      </w:r>
      <w:r w:rsidR="00546899" w:rsidRPr="00494195">
        <w:t>, t</w:t>
      </w:r>
      <w:r w:rsidR="00152755" w:rsidRPr="00494195">
        <w:t xml:space="preserve">odėl tokia </w:t>
      </w:r>
      <w:r w:rsidR="00910E2C" w:rsidRPr="00494195">
        <w:t xml:space="preserve">Komisijos vykdoma veikla </w:t>
      </w:r>
      <w:r w:rsidR="00886B6A" w:rsidRPr="00494195">
        <w:t xml:space="preserve">(jos priimti sprendimai) </w:t>
      </w:r>
      <w:r w:rsidR="00910E2C" w:rsidRPr="00494195">
        <w:t xml:space="preserve">kelia pagrįstas abejones dėl </w:t>
      </w:r>
      <w:r w:rsidR="0044513C" w:rsidRPr="00494195">
        <w:t xml:space="preserve">savo </w:t>
      </w:r>
      <w:r w:rsidR="00886B6A" w:rsidRPr="00494195">
        <w:t>teisėtumo</w:t>
      </w:r>
      <w:r w:rsidR="00494195" w:rsidRPr="00494195">
        <w:t>.</w:t>
      </w:r>
    </w:p>
    <w:p w14:paraId="4C8B4587" w14:textId="28EE301C" w:rsidR="00D43536" w:rsidRPr="00494195" w:rsidRDefault="00FF139B" w:rsidP="00910E2C">
      <w:pPr>
        <w:pStyle w:val="BodyText1"/>
        <w:tabs>
          <w:tab w:val="left" w:pos="0"/>
        </w:tabs>
        <w:spacing w:line="360" w:lineRule="auto"/>
        <w:ind w:firstLine="709"/>
        <w:rPr>
          <w:color w:val="auto"/>
          <w:sz w:val="24"/>
        </w:rPr>
      </w:pPr>
      <w:r w:rsidRPr="00494195">
        <w:rPr>
          <w:i/>
          <w:color w:val="auto"/>
          <w:sz w:val="24"/>
        </w:rPr>
        <w:t>P</w:t>
      </w:r>
      <w:r w:rsidR="00451B25">
        <w:rPr>
          <w:i/>
          <w:color w:val="auto"/>
          <w:sz w:val="24"/>
        </w:rPr>
        <w:t>vz</w:t>
      </w:r>
      <w:r w:rsidR="00D43536" w:rsidRPr="00494195">
        <w:rPr>
          <w:i/>
          <w:color w:val="auto"/>
          <w:sz w:val="24"/>
        </w:rPr>
        <w:t xml:space="preserve">. </w:t>
      </w:r>
      <w:r w:rsidR="00D43536" w:rsidRPr="00494195">
        <w:rPr>
          <w:color w:val="auto"/>
          <w:sz w:val="24"/>
        </w:rPr>
        <w:t>2016 m. balandžio 29 d. posėdyje Komisija nagrinėjo J. L. ir J. J. prašymus dėl lauko durų pakeitimo jų nuomojam</w:t>
      </w:r>
      <w:r w:rsidR="00546899" w:rsidRPr="00494195">
        <w:rPr>
          <w:color w:val="auto"/>
          <w:sz w:val="24"/>
        </w:rPr>
        <w:t>uose</w:t>
      </w:r>
      <w:r w:rsidR="00D43536" w:rsidRPr="00494195">
        <w:rPr>
          <w:color w:val="auto"/>
          <w:sz w:val="24"/>
        </w:rPr>
        <w:t xml:space="preserve"> būstuose. Komisijos posėdžio </w:t>
      </w:r>
      <w:r w:rsidR="00546899" w:rsidRPr="00494195">
        <w:rPr>
          <w:color w:val="auto"/>
          <w:sz w:val="24"/>
        </w:rPr>
        <w:t xml:space="preserve">protokolo </w:t>
      </w:r>
      <w:r w:rsidR="00D43536" w:rsidRPr="00494195">
        <w:rPr>
          <w:color w:val="auto"/>
          <w:sz w:val="24"/>
        </w:rPr>
        <w:t xml:space="preserve">(2016-04-29 Nr.1) duomenimis, </w:t>
      </w:r>
      <w:r w:rsidR="0083585E" w:rsidRPr="00494195">
        <w:rPr>
          <w:color w:val="auto"/>
          <w:sz w:val="24"/>
        </w:rPr>
        <w:t>minėtų prašymų atžvilgiu Komisija priėmė skirtingus sprendimus</w:t>
      </w:r>
      <w:r w:rsidRPr="00494195">
        <w:rPr>
          <w:color w:val="auto"/>
          <w:sz w:val="24"/>
        </w:rPr>
        <w:t xml:space="preserve"> </w:t>
      </w:r>
      <w:r w:rsidR="0083585E" w:rsidRPr="00494195">
        <w:rPr>
          <w:color w:val="auto"/>
          <w:sz w:val="24"/>
        </w:rPr>
        <w:t xml:space="preserve">- </w:t>
      </w:r>
      <w:r w:rsidR="004D65F2" w:rsidRPr="00494195">
        <w:rPr>
          <w:color w:val="auto"/>
          <w:sz w:val="24"/>
        </w:rPr>
        <w:t>J. L.</w:t>
      </w:r>
      <w:r w:rsidR="00546899" w:rsidRPr="00494195">
        <w:rPr>
          <w:color w:val="auto"/>
          <w:sz w:val="24"/>
        </w:rPr>
        <w:t xml:space="preserve"> prašymo </w:t>
      </w:r>
      <w:r w:rsidR="0083585E" w:rsidRPr="00494195">
        <w:rPr>
          <w:color w:val="auto"/>
          <w:sz w:val="24"/>
        </w:rPr>
        <w:t>netenkinti (Komisijos motyvas</w:t>
      </w:r>
      <w:r w:rsidRPr="00494195">
        <w:rPr>
          <w:color w:val="auto"/>
          <w:sz w:val="24"/>
        </w:rPr>
        <w:t xml:space="preserve"> </w:t>
      </w:r>
      <w:r w:rsidR="0083585E" w:rsidRPr="00494195">
        <w:rPr>
          <w:color w:val="auto"/>
          <w:sz w:val="24"/>
        </w:rPr>
        <w:t xml:space="preserve">- </w:t>
      </w:r>
      <w:r w:rsidR="004D65F2" w:rsidRPr="00494195">
        <w:rPr>
          <w:color w:val="auto"/>
          <w:sz w:val="24"/>
        </w:rPr>
        <w:t>„</w:t>
      </w:r>
      <w:r w:rsidR="004D65F2" w:rsidRPr="00494195">
        <w:rPr>
          <w:i/>
          <w:color w:val="auto"/>
          <w:sz w:val="24"/>
        </w:rPr>
        <w:t>nuomininkas privalo laikyti išsinuomotą nekilnojamąjį turtą tvarkingą ir ne rečiau kaip kartą į penkis metus savo</w:t>
      </w:r>
      <w:r w:rsidR="00D43536" w:rsidRPr="00494195">
        <w:rPr>
          <w:color w:val="auto"/>
          <w:sz w:val="24"/>
        </w:rPr>
        <w:t xml:space="preserve"> </w:t>
      </w:r>
      <w:r w:rsidR="004D65F2" w:rsidRPr="00494195">
        <w:rPr>
          <w:i/>
          <w:color w:val="auto"/>
          <w:sz w:val="24"/>
        </w:rPr>
        <w:t>lėšomis daryti jo paprastąjį remontą</w:t>
      </w:r>
      <w:r w:rsidR="004D65F2" w:rsidRPr="00494195">
        <w:rPr>
          <w:color w:val="auto"/>
          <w:sz w:val="24"/>
        </w:rPr>
        <w:t>“</w:t>
      </w:r>
      <w:r w:rsidR="0083585E" w:rsidRPr="00494195">
        <w:rPr>
          <w:color w:val="auto"/>
          <w:sz w:val="24"/>
        </w:rPr>
        <w:t>) , o</w:t>
      </w:r>
      <w:r w:rsidR="004D65F2" w:rsidRPr="00494195">
        <w:rPr>
          <w:color w:val="auto"/>
          <w:sz w:val="24"/>
        </w:rPr>
        <w:t xml:space="preserve"> J.</w:t>
      </w:r>
      <w:r w:rsidR="0083585E" w:rsidRPr="00494195">
        <w:rPr>
          <w:color w:val="auto"/>
          <w:sz w:val="24"/>
        </w:rPr>
        <w:t xml:space="preserve"> </w:t>
      </w:r>
      <w:r w:rsidR="004D65F2" w:rsidRPr="00494195">
        <w:rPr>
          <w:color w:val="auto"/>
          <w:sz w:val="24"/>
        </w:rPr>
        <w:t>L. prašym</w:t>
      </w:r>
      <w:r w:rsidR="0083585E" w:rsidRPr="00494195">
        <w:rPr>
          <w:color w:val="auto"/>
          <w:sz w:val="24"/>
        </w:rPr>
        <w:t>ą – tenkinti (Komisijos motyvas</w:t>
      </w:r>
      <w:r w:rsidRPr="00494195">
        <w:rPr>
          <w:color w:val="auto"/>
          <w:sz w:val="24"/>
        </w:rPr>
        <w:t xml:space="preserve"> </w:t>
      </w:r>
      <w:r w:rsidR="0083585E" w:rsidRPr="00494195">
        <w:rPr>
          <w:color w:val="auto"/>
          <w:sz w:val="24"/>
        </w:rPr>
        <w:t xml:space="preserve">- </w:t>
      </w:r>
      <w:r w:rsidR="004D65F2" w:rsidRPr="00494195">
        <w:rPr>
          <w:color w:val="auto"/>
          <w:sz w:val="24"/>
        </w:rPr>
        <w:t>„</w:t>
      </w:r>
      <w:r w:rsidR="004D65F2" w:rsidRPr="00494195">
        <w:rPr>
          <w:i/>
          <w:color w:val="auto"/>
          <w:sz w:val="24"/>
        </w:rPr>
        <w:t>nuomininkas nėra skolingas už būsto nuomą“</w:t>
      </w:r>
      <w:r w:rsidR="0083585E" w:rsidRPr="00494195">
        <w:rPr>
          <w:i/>
          <w:color w:val="auto"/>
          <w:sz w:val="24"/>
        </w:rPr>
        <w:t>).</w:t>
      </w:r>
    </w:p>
    <w:p w14:paraId="3F05FD2A" w14:textId="312CA37E" w:rsidR="00B35A0B" w:rsidRPr="00494195" w:rsidRDefault="009016D7" w:rsidP="009016D7">
      <w:pPr>
        <w:pStyle w:val="BodyText1"/>
        <w:numPr>
          <w:ilvl w:val="0"/>
          <w:numId w:val="25"/>
        </w:numPr>
        <w:tabs>
          <w:tab w:val="left" w:pos="0"/>
        </w:tabs>
        <w:spacing w:line="360" w:lineRule="auto"/>
        <w:rPr>
          <w:i/>
          <w:color w:val="auto"/>
          <w:sz w:val="24"/>
        </w:rPr>
      </w:pPr>
      <w:r w:rsidRPr="00494195">
        <w:rPr>
          <w:i/>
          <w:color w:val="auto"/>
          <w:sz w:val="24"/>
        </w:rPr>
        <w:lastRenderedPageBreak/>
        <w:t xml:space="preserve">Nepakankamas dėmesys skiriamas Komisijos sprendimų įforminimui. </w:t>
      </w:r>
    </w:p>
    <w:p w14:paraId="14D66139" w14:textId="2EEFD16E" w:rsidR="000065EA" w:rsidRPr="00494195" w:rsidRDefault="009016D7" w:rsidP="009016D7">
      <w:pPr>
        <w:pStyle w:val="BodyText1"/>
        <w:tabs>
          <w:tab w:val="left" w:pos="0"/>
        </w:tabs>
        <w:spacing w:line="360" w:lineRule="auto"/>
        <w:ind w:firstLine="709"/>
        <w:rPr>
          <w:color w:val="auto"/>
          <w:sz w:val="24"/>
        </w:rPr>
      </w:pPr>
      <w:r w:rsidRPr="00494195">
        <w:rPr>
          <w:color w:val="auto"/>
          <w:sz w:val="24"/>
        </w:rPr>
        <w:t>Peržiūrėjus Savivaldybės pateiktus analizuojamu laikotarpiu Komisijos surašytus posėdžių protokolus (2016 m. – 4 protokolai; 2017 m. – 5 protokolai; 2018 m. I pusmetį</w:t>
      </w:r>
      <w:r w:rsidR="00494195" w:rsidRPr="00494195">
        <w:rPr>
          <w:color w:val="auto"/>
          <w:sz w:val="24"/>
        </w:rPr>
        <w:t xml:space="preserve"> </w:t>
      </w:r>
      <w:r w:rsidRPr="00494195">
        <w:rPr>
          <w:color w:val="auto"/>
          <w:sz w:val="24"/>
        </w:rPr>
        <w:t xml:space="preserve">- 4 protokolai) pastebėta, jog: </w:t>
      </w:r>
    </w:p>
    <w:p w14:paraId="776D4F80" w14:textId="216EF92C" w:rsidR="009016D7" w:rsidRPr="00494195" w:rsidRDefault="00E444C1" w:rsidP="009016D7">
      <w:pPr>
        <w:tabs>
          <w:tab w:val="left" w:pos="709"/>
        </w:tabs>
        <w:spacing w:line="360" w:lineRule="auto"/>
        <w:ind w:firstLine="851"/>
        <w:jc w:val="both"/>
      </w:pPr>
      <w:r w:rsidRPr="00494195">
        <w:t xml:space="preserve">- </w:t>
      </w:r>
      <w:r w:rsidR="00494195" w:rsidRPr="00494195">
        <w:t>K</w:t>
      </w:r>
      <w:r w:rsidR="009016D7" w:rsidRPr="00494195">
        <w:t>omisijos posėdžių protokol</w:t>
      </w:r>
      <w:r w:rsidR="00107098" w:rsidRPr="00494195">
        <w:t xml:space="preserve">ų </w:t>
      </w:r>
      <w:r w:rsidR="009016D7" w:rsidRPr="00494195">
        <w:t>registra</w:t>
      </w:r>
      <w:r w:rsidR="00107098" w:rsidRPr="00494195">
        <w:t>s</w:t>
      </w:r>
      <w:r w:rsidR="009016D7" w:rsidRPr="00494195">
        <w:t xml:space="preserve"> nėra įtraukiam</w:t>
      </w:r>
      <w:r w:rsidR="00107098" w:rsidRPr="00494195">
        <w:t>as</w:t>
      </w:r>
      <w:r w:rsidR="009016D7" w:rsidRPr="00494195">
        <w:t xml:space="preserve"> į Savivaldybės dokumentacijos planus ir tuo neužtikrinamas tinkamas įstaigos veiklos dokumentų valdymo organizavimo tikslų (dokumentus tvarkyti ir įtraukti į apskaitą taip, kad būtų užtikrintas priėjimas prie visų įstaigos turimų dokumentų ir tai padėtų įstaigai veikti efektyviai ir skaidriai bei išsaugoti dokumentus reikiamą laiką, kad būtų užtikrinti įstaigos veiklos įrodymai ir su įstaigos veikla susijusių fizinių ir juridinių asmenų prievolės ir teisėti interesai) įgyvendinimas</w:t>
      </w:r>
      <w:r w:rsidR="00F56614" w:rsidRPr="00494195">
        <w:t>;</w:t>
      </w:r>
    </w:p>
    <w:p w14:paraId="3FCB48A9" w14:textId="30E08492" w:rsidR="009016D7" w:rsidRPr="00494195" w:rsidRDefault="00107098" w:rsidP="00994443">
      <w:pPr>
        <w:pStyle w:val="BodyText1"/>
        <w:spacing w:line="360" w:lineRule="auto"/>
        <w:ind w:firstLine="709"/>
        <w:rPr>
          <w:color w:val="auto"/>
          <w:sz w:val="24"/>
        </w:rPr>
      </w:pPr>
      <w:r w:rsidRPr="00494195">
        <w:rPr>
          <w:color w:val="auto"/>
          <w:sz w:val="24"/>
        </w:rPr>
        <w:t>- didžioji dalis Komisijos protokolų yra neinformatyvūs ir nepagrindžia Komisijos priimtų sprendimų (kai kuriuose protokoluose nenurodomas konkretus prašomo suremontuoti būsto adresas, neįvardijami konkretūs remonto darbai, nenurodomi jų vykdytojai, darbams skiriamos sumos ir pan.</w:t>
      </w:r>
      <w:r w:rsidR="00FF139B" w:rsidRPr="00494195">
        <w:rPr>
          <w:color w:val="auto"/>
          <w:sz w:val="24"/>
        </w:rPr>
        <w:t>).</w:t>
      </w:r>
      <w:r w:rsidRPr="00494195">
        <w:rPr>
          <w:color w:val="auto"/>
          <w:sz w:val="24"/>
        </w:rPr>
        <w:t xml:space="preserve"> </w:t>
      </w:r>
    </w:p>
    <w:p w14:paraId="593012DE" w14:textId="5084810E" w:rsidR="00201B2A" w:rsidRPr="00494195" w:rsidRDefault="00201B2A" w:rsidP="00090617">
      <w:pPr>
        <w:tabs>
          <w:tab w:val="left" w:pos="0"/>
        </w:tabs>
        <w:spacing w:line="360" w:lineRule="auto"/>
        <w:ind w:firstLine="851"/>
        <w:contextualSpacing/>
        <w:jc w:val="both"/>
        <w:rPr>
          <w:b/>
        </w:rPr>
      </w:pPr>
      <w:r w:rsidRPr="00494195">
        <w:rPr>
          <w:b/>
        </w:rPr>
        <w:t>Siekiant sumažinti korupcijos riziką Savivaldybės būsto fondo būklės gerinimo darbų srityje, siūlome:</w:t>
      </w:r>
    </w:p>
    <w:p w14:paraId="36F1245E" w14:textId="18C69236" w:rsidR="00262C20" w:rsidRPr="00494195" w:rsidRDefault="00090617" w:rsidP="00090617">
      <w:pPr>
        <w:pStyle w:val="ListParagraph"/>
        <w:spacing w:line="360" w:lineRule="auto"/>
        <w:ind w:left="0" w:firstLine="851"/>
        <w:jc w:val="both"/>
      </w:pPr>
      <w:r w:rsidRPr="00494195">
        <w:t xml:space="preserve">1. Nustatyti detalesnę ir aiškesnę </w:t>
      </w:r>
      <w:r w:rsidR="00262C20" w:rsidRPr="00494195">
        <w:t>Savivaldybės būsto ir socialinio būsto būklės gerinimo darbų vykdymo tvarką.</w:t>
      </w:r>
    </w:p>
    <w:p w14:paraId="38F68873" w14:textId="075B1E64" w:rsidR="00DB3082" w:rsidRDefault="00090617" w:rsidP="00090617">
      <w:pPr>
        <w:pStyle w:val="ListParagraph"/>
        <w:tabs>
          <w:tab w:val="left" w:pos="1134"/>
        </w:tabs>
        <w:spacing w:line="360" w:lineRule="auto"/>
        <w:ind w:left="0" w:firstLine="851"/>
        <w:jc w:val="both"/>
      </w:pPr>
      <w:r w:rsidRPr="00494195">
        <w:t xml:space="preserve">2. </w:t>
      </w:r>
      <w:r w:rsidR="00DB3082" w:rsidRPr="00494195">
        <w:t>Numatyti papildomas vidaus kontrolės priemonės Komisijos sprendimų įforminimo srityje.</w:t>
      </w:r>
    </w:p>
    <w:p w14:paraId="59DA9E96" w14:textId="77777777" w:rsidR="00D57337" w:rsidRPr="00494195" w:rsidRDefault="00D57337" w:rsidP="00090617">
      <w:pPr>
        <w:pStyle w:val="ListParagraph"/>
        <w:tabs>
          <w:tab w:val="left" w:pos="1134"/>
        </w:tabs>
        <w:spacing w:line="360" w:lineRule="auto"/>
        <w:ind w:left="0" w:firstLine="851"/>
        <w:jc w:val="both"/>
      </w:pPr>
    </w:p>
    <w:p w14:paraId="7C5852EF" w14:textId="77777777" w:rsidR="0084157C" w:rsidRDefault="0084157C" w:rsidP="0084157C">
      <w:pPr>
        <w:pStyle w:val="ListParagraph"/>
        <w:spacing w:line="360" w:lineRule="auto"/>
        <w:ind w:left="0"/>
        <w:jc w:val="center"/>
        <w:rPr>
          <w:b/>
          <w:bCs/>
        </w:rPr>
      </w:pPr>
      <w:r w:rsidRPr="000F69FD">
        <w:rPr>
          <w:b/>
          <w:bCs/>
        </w:rPr>
        <w:t>5. MOTYVUOTOS IŠVADOS</w:t>
      </w:r>
    </w:p>
    <w:p w14:paraId="57DAEE64" w14:textId="77777777" w:rsidR="004A7F6C" w:rsidRPr="000F69FD" w:rsidRDefault="004A7F6C" w:rsidP="0084157C">
      <w:pPr>
        <w:pStyle w:val="ListParagraph"/>
        <w:spacing w:line="360" w:lineRule="auto"/>
        <w:ind w:left="0"/>
        <w:jc w:val="center"/>
        <w:rPr>
          <w:b/>
          <w:bCs/>
        </w:rPr>
      </w:pPr>
    </w:p>
    <w:p w14:paraId="6FF225F4" w14:textId="1E770EEF" w:rsidR="008718D0" w:rsidRPr="004A7F6C" w:rsidRDefault="003328A5" w:rsidP="00D05181">
      <w:pPr>
        <w:spacing w:line="360" w:lineRule="auto"/>
        <w:ind w:firstLine="851"/>
        <w:jc w:val="both"/>
        <w:rPr>
          <w:bCs/>
        </w:rPr>
      </w:pPr>
      <w:r w:rsidRPr="004A7F6C">
        <w:rPr>
          <w:b/>
          <w:bCs/>
        </w:rPr>
        <w:t>1</w:t>
      </w:r>
      <w:r w:rsidR="00F10F1B" w:rsidRPr="004A7F6C">
        <w:rPr>
          <w:b/>
          <w:bCs/>
        </w:rPr>
        <w:t>. Išanalizav</w:t>
      </w:r>
      <w:r w:rsidR="00D57337">
        <w:rPr>
          <w:b/>
          <w:bCs/>
        </w:rPr>
        <w:t>ę</w:t>
      </w:r>
      <w:r w:rsidR="00F10F1B" w:rsidRPr="004A7F6C">
        <w:rPr>
          <w:b/>
          <w:bCs/>
        </w:rPr>
        <w:t xml:space="preserve"> teisės aktus, reglamentuojančius Savivaldybės veiklą ilgalaikio materialiojo turto valdymo, naudojimo ir disponavimą juo srityje</w:t>
      </w:r>
      <w:r w:rsidR="00B000F4" w:rsidRPr="00494195">
        <w:rPr>
          <w:b/>
          <w:bCs/>
        </w:rPr>
        <w:t>,</w:t>
      </w:r>
      <w:r w:rsidR="00B000F4" w:rsidRPr="004A7F6C">
        <w:rPr>
          <w:b/>
          <w:bCs/>
        </w:rPr>
        <w:t xml:space="preserve"> </w:t>
      </w:r>
      <w:r w:rsidR="00F10F1B" w:rsidRPr="004A7F6C">
        <w:rPr>
          <w:b/>
          <w:bCs/>
        </w:rPr>
        <w:t xml:space="preserve">ir </w:t>
      </w:r>
      <w:r w:rsidR="002F10B2" w:rsidRPr="004A7F6C">
        <w:rPr>
          <w:b/>
          <w:bCs/>
        </w:rPr>
        <w:t>darbo praktiką</w:t>
      </w:r>
      <w:r w:rsidR="00B000F4" w:rsidRPr="004A7F6C">
        <w:rPr>
          <w:b/>
          <w:bCs/>
        </w:rPr>
        <w:t>, atkreipėme dėmesį į šiuos korupcijos rizikos veiksnius:</w:t>
      </w:r>
    </w:p>
    <w:p w14:paraId="6B8BA2A7" w14:textId="3BDE5862" w:rsidR="00B000F4" w:rsidRPr="004A7F6C" w:rsidRDefault="00B000F4" w:rsidP="00305102">
      <w:pPr>
        <w:pStyle w:val="ListParagraph"/>
        <w:tabs>
          <w:tab w:val="left" w:pos="1134"/>
          <w:tab w:val="left" w:pos="2410"/>
          <w:tab w:val="left" w:pos="2694"/>
        </w:tabs>
        <w:spacing w:line="360" w:lineRule="auto"/>
        <w:ind w:left="0" w:firstLine="851"/>
        <w:jc w:val="both"/>
        <w:rPr>
          <w:bCs/>
        </w:rPr>
      </w:pPr>
      <w:r w:rsidRPr="004A7F6C">
        <w:rPr>
          <w:bCs/>
        </w:rPr>
        <w:t>1.1.</w:t>
      </w:r>
      <w:r w:rsidR="003328A5" w:rsidRPr="004A7F6C">
        <w:rPr>
          <w:bCs/>
        </w:rPr>
        <w:t xml:space="preserve"> </w:t>
      </w:r>
      <w:r w:rsidR="003277E2" w:rsidRPr="004A7F6C">
        <w:rPr>
          <w:bCs/>
        </w:rPr>
        <w:t xml:space="preserve">Savivaldybėje </w:t>
      </w:r>
      <w:r w:rsidRPr="004A7F6C">
        <w:rPr>
          <w:bCs/>
        </w:rPr>
        <w:t>nenustatytos viešame aukcione parduodamo Savivaldybės n</w:t>
      </w:r>
      <w:r w:rsidR="003328A5" w:rsidRPr="004A7F6C">
        <w:rPr>
          <w:bCs/>
        </w:rPr>
        <w:t>e</w:t>
      </w:r>
      <w:r w:rsidRPr="004A7F6C">
        <w:rPr>
          <w:bCs/>
        </w:rPr>
        <w:t>kilnojamo</w:t>
      </w:r>
      <w:r w:rsidR="004A7F6C">
        <w:rPr>
          <w:bCs/>
        </w:rPr>
        <w:t>jo</w:t>
      </w:r>
      <w:r w:rsidRPr="004A7F6C">
        <w:rPr>
          <w:bCs/>
        </w:rPr>
        <w:t xml:space="preserve"> turto ir kitų nekilnojamųjų daiktų sąrašo </w:t>
      </w:r>
      <w:r w:rsidR="003277E2" w:rsidRPr="004A7F6C">
        <w:rPr>
          <w:bCs/>
        </w:rPr>
        <w:t xml:space="preserve">sudarymo ir tvarkymo </w:t>
      </w:r>
      <w:r w:rsidRPr="004A7F6C">
        <w:rPr>
          <w:bCs/>
        </w:rPr>
        <w:t>procedūros</w:t>
      </w:r>
      <w:r w:rsidR="00B24B10" w:rsidRPr="004A7F6C">
        <w:rPr>
          <w:bCs/>
        </w:rPr>
        <w:t>.</w:t>
      </w:r>
    </w:p>
    <w:p w14:paraId="54A8A643" w14:textId="0310248F" w:rsidR="00BD3A14" w:rsidRPr="004A7F6C" w:rsidRDefault="003277E2" w:rsidP="00305102">
      <w:pPr>
        <w:pStyle w:val="ListParagraph"/>
        <w:tabs>
          <w:tab w:val="left" w:pos="0"/>
        </w:tabs>
        <w:spacing w:line="360" w:lineRule="auto"/>
        <w:ind w:left="0" w:firstLine="851"/>
        <w:jc w:val="both"/>
      </w:pPr>
      <w:r w:rsidRPr="004A7F6C">
        <w:rPr>
          <w:bCs/>
        </w:rPr>
        <w:t>1.2. Savivaldybės nekilnojamųjų daiktų pardavimo viešo aukciono būdu są</w:t>
      </w:r>
      <w:r w:rsidR="002D34F2" w:rsidRPr="004A7F6C">
        <w:rPr>
          <w:bCs/>
        </w:rPr>
        <w:t xml:space="preserve">lygų tvirtinimo tvarkos aprašas </w:t>
      </w:r>
      <w:r w:rsidR="00305102" w:rsidRPr="004A7F6C">
        <w:rPr>
          <w:bCs/>
        </w:rPr>
        <w:t xml:space="preserve">nenustato </w:t>
      </w:r>
      <w:r w:rsidR="00B24B10" w:rsidRPr="004A7F6C">
        <w:rPr>
          <w:bCs/>
        </w:rPr>
        <w:t xml:space="preserve">konkrečių ir aiškių </w:t>
      </w:r>
      <w:r w:rsidR="002D34F2" w:rsidRPr="004A7F6C">
        <w:rPr>
          <w:bCs/>
        </w:rPr>
        <w:t xml:space="preserve">Savivaldybės </w:t>
      </w:r>
      <w:r w:rsidR="00305102" w:rsidRPr="004A7F6C">
        <w:rPr>
          <w:bCs/>
        </w:rPr>
        <w:t xml:space="preserve">organizuojamų </w:t>
      </w:r>
      <w:r w:rsidR="00BD3A14" w:rsidRPr="004A7F6C">
        <w:rPr>
          <w:bCs/>
        </w:rPr>
        <w:t>nekilnojamojo turto ir nekilnojamų</w:t>
      </w:r>
      <w:r w:rsidR="00305102" w:rsidRPr="004A7F6C">
        <w:rPr>
          <w:bCs/>
        </w:rPr>
        <w:t xml:space="preserve">jų </w:t>
      </w:r>
      <w:r w:rsidR="00BD3A14" w:rsidRPr="004A7F6C">
        <w:rPr>
          <w:bCs/>
        </w:rPr>
        <w:t xml:space="preserve">daiktų </w:t>
      </w:r>
      <w:r w:rsidR="00BD3A14" w:rsidRPr="004A7F6C">
        <w:t>pardavimo viešo aukciono būdu sąlygų rengimo ir tvirtinimo procedūrų</w:t>
      </w:r>
      <w:r w:rsidR="00B24B10" w:rsidRPr="004A7F6C">
        <w:t>.</w:t>
      </w:r>
      <w:r w:rsidR="00BD3A14" w:rsidRPr="004A7F6C">
        <w:t xml:space="preserve"> </w:t>
      </w:r>
    </w:p>
    <w:p w14:paraId="535289D5" w14:textId="53E1CF66" w:rsidR="00305102" w:rsidRPr="004A7F6C" w:rsidRDefault="00305102" w:rsidP="00B24B10">
      <w:pPr>
        <w:pStyle w:val="ListParagraph"/>
        <w:tabs>
          <w:tab w:val="left" w:pos="1134"/>
          <w:tab w:val="left" w:pos="2410"/>
          <w:tab w:val="left" w:pos="2694"/>
        </w:tabs>
        <w:spacing w:line="360" w:lineRule="auto"/>
        <w:ind w:left="0" w:firstLine="851"/>
        <w:jc w:val="both"/>
        <w:rPr>
          <w:bCs/>
        </w:rPr>
      </w:pPr>
      <w:r w:rsidRPr="004A7F6C">
        <w:rPr>
          <w:bCs/>
        </w:rPr>
        <w:t xml:space="preserve">1.3. </w:t>
      </w:r>
      <w:r w:rsidRPr="004A7F6C">
        <w:t xml:space="preserve">Nepakankamai detaliai </w:t>
      </w:r>
      <w:r w:rsidR="001B1E90" w:rsidRPr="004A7F6C">
        <w:t xml:space="preserve">ir aiškiai </w:t>
      </w:r>
      <w:r w:rsidRPr="004A7F6C">
        <w:t>reglamentuota Savivaldybės nekilnojamųjų daiktų pardavimo viešo aukciono būdu komisijos vykdoma veikla</w:t>
      </w:r>
      <w:r w:rsidR="00B24B10" w:rsidRPr="004A7F6C">
        <w:t>.</w:t>
      </w:r>
    </w:p>
    <w:p w14:paraId="7A96431D" w14:textId="5042A00C" w:rsidR="00850F72" w:rsidRPr="004A7F6C" w:rsidRDefault="00577496" w:rsidP="00B24B10">
      <w:pPr>
        <w:pStyle w:val="ListParagraph"/>
        <w:tabs>
          <w:tab w:val="left" w:pos="1134"/>
          <w:tab w:val="left" w:pos="2410"/>
          <w:tab w:val="left" w:pos="2694"/>
        </w:tabs>
        <w:spacing w:line="360" w:lineRule="auto"/>
        <w:ind w:left="0" w:firstLine="851"/>
        <w:jc w:val="both"/>
      </w:pPr>
      <w:r w:rsidRPr="004A7F6C">
        <w:rPr>
          <w:bCs/>
        </w:rPr>
        <w:t>1.4.</w:t>
      </w:r>
      <w:r w:rsidR="00E13F7A" w:rsidRPr="004A7F6C">
        <w:rPr>
          <w:i/>
        </w:rPr>
        <w:t xml:space="preserve"> </w:t>
      </w:r>
      <w:r w:rsidR="00850F72" w:rsidRPr="004A7F6C">
        <w:t>Savivaldybės nekilnojamojo turto ir kitų nekilnojamųjų daiktų pardavimo viešo aukciono būdu organizavimo ir vykdymo srityse egzistuojančios vidaus kontrolės priemonės neužtikrina tinkamo teisės aktų reikalavimų vykdymo.</w:t>
      </w:r>
    </w:p>
    <w:p w14:paraId="12A96D28" w14:textId="2FC2C1BE" w:rsidR="00FB7D45" w:rsidRPr="004A7F6C" w:rsidRDefault="00E13F7A" w:rsidP="00850F72">
      <w:pPr>
        <w:pStyle w:val="ListParagraph"/>
        <w:tabs>
          <w:tab w:val="left" w:pos="1134"/>
          <w:tab w:val="left" w:pos="2410"/>
          <w:tab w:val="left" w:pos="2694"/>
        </w:tabs>
        <w:spacing w:line="360" w:lineRule="auto"/>
        <w:ind w:left="0" w:firstLine="851"/>
        <w:jc w:val="both"/>
        <w:rPr>
          <w:rFonts w:eastAsia="Times New Roman"/>
          <w:bCs/>
          <w:lang w:eastAsia="lt-LT"/>
        </w:rPr>
      </w:pPr>
      <w:r w:rsidRPr="004A7F6C">
        <w:rPr>
          <w:bCs/>
        </w:rPr>
        <w:t>1.</w:t>
      </w:r>
      <w:r w:rsidR="00577496" w:rsidRPr="004A7F6C">
        <w:rPr>
          <w:bCs/>
        </w:rPr>
        <w:t>5</w:t>
      </w:r>
      <w:r w:rsidRPr="004A7F6C">
        <w:rPr>
          <w:bCs/>
        </w:rPr>
        <w:t>.</w:t>
      </w:r>
      <w:r w:rsidRPr="004A7F6C">
        <w:rPr>
          <w:rFonts w:eastAsia="Times New Roman"/>
          <w:bCs/>
          <w:i/>
          <w:lang w:eastAsia="lt-LT"/>
        </w:rPr>
        <w:t xml:space="preserve"> </w:t>
      </w:r>
      <w:r w:rsidR="00FB7D45" w:rsidRPr="004A7F6C">
        <w:rPr>
          <w:rFonts w:eastAsia="Times New Roman"/>
          <w:bCs/>
          <w:lang w:eastAsia="lt-LT"/>
        </w:rPr>
        <w:t>Savivaldybės teisės aktai nenumato prievolės pagrįsti Savivaldybės turto nuomos sprendimus</w:t>
      </w:r>
      <w:r w:rsidR="00850F72" w:rsidRPr="004A7F6C">
        <w:rPr>
          <w:rFonts w:eastAsia="Times New Roman"/>
          <w:bCs/>
          <w:lang w:eastAsia="lt-LT"/>
        </w:rPr>
        <w:t>.</w:t>
      </w:r>
    </w:p>
    <w:p w14:paraId="79FB436C" w14:textId="6DB50B5C" w:rsidR="00B000F4" w:rsidRPr="004A7F6C" w:rsidRDefault="00E13F7A" w:rsidP="00850F72">
      <w:pPr>
        <w:pStyle w:val="ListParagraph"/>
        <w:tabs>
          <w:tab w:val="left" w:pos="1134"/>
          <w:tab w:val="left" w:pos="2410"/>
          <w:tab w:val="left" w:pos="2694"/>
        </w:tabs>
        <w:spacing w:line="360" w:lineRule="auto"/>
        <w:ind w:left="0" w:firstLine="851"/>
        <w:jc w:val="both"/>
        <w:rPr>
          <w:bCs/>
        </w:rPr>
      </w:pPr>
      <w:r w:rsidRPr="004A7F6C">
        <w:rPr>
          <w:bCs/>
        </w:rPr>
        <w:t>1.</w:t>
      </w:r>
      <w:r w:rsidR="00577496" w:rsidRPr="004A7F6C">
        <w:rPr>
          <w:bCs/>
        </w:rPr>
        <w:t>6</w:t>
      </w:r>
      <w:r w:rsidRPr="004A7F6C">
        <w:rPr>
          <w:bCs/>
        </w:rPr>
        <w:t xml:space="preserve">. </w:t>
      </w:r>
      <w:r w:rsidRPr="004A7F6C">
        <w:rPr>
          <w:rFonts w:eastAsia="Times New Roman"/>
          <w:bCs/>
          <w:lang w:eastAsia="lt-LT"/>
        </w:rPr>
        <w:t>Savivaldybės priimti sprendimai dėl turto nuomos ne visada orientuoti į didžiausios naudos visuomenei užtikrinimą</w:t>
      </w:r>
      <w:r w:rsidR="00850F72" w:rsidRPr="004A7F6C">
        <w:rPr>
          <w:rFonts w:eastAsia="Times New Roman"/>
          <w:bCs/>
          <w:lang w:eastAsia="lt-LT"/>
        </w:rPr>
        <w:t>.</w:t>
      </w:r>
    </w:p>
    <w:p w14:paraId="3756858A" w14:textId="0FC1AFC9" w:rsidR="00B000F4" w:rsidRPr="004A7F6C" w:rsidRDefault="00E13F7A" w:rsidP="00850F72">
      <w:pPr>
        <w:pStyle w:val="ListParagraph"/>
        <w:tabs>
          <w:tab w:val="left" w:pos="1134"/>
          <w:tab w:val="left" w:pos="2410"/>
          <w:tab w:val="left" w:pos="2694"/>
        </w:tabs>
        <w:spacing w:line="360" w:lineRule="auto"/>
        <w:ind w:left="0" w:firstLine="851"/>
        <w:jc w:val="both"/>
        <w:rPr>
          <w:bCs/>
        </w:rPr>
      </w:pPr>
      <w:r w:rsidRPr="004A7F6C">
        <w:rPr>
          <w:bCs/>
        </w:rPr>
        <w:t>1.</w:t>
      </w:r>
      <w:r w:rsidR="00577496" w:rsidRPr="004A7F6C">
        <w:rPr>
          <w:bCs/>
        </w:rPr>
        <w:t>7</w:t>
      </w:r>
      <w:r w:rsidRPr="004A7F6C">
        <w:rPr>
          <w:bCs/>
        </w:rPr>
        <w:t xml:space="preserve">. </w:t>
      </w:r>
      <w:r w:rsidRPr="004A7F6C">
        <w:rPr>
          <w:rFonts w:eastAsia="Times New Roman"/>
          <w:bCs/>
          <w:lang w:eastAsia="lt-LT"/>
        </w:rPr>
        <w:t>Nepakankamai reglamentuota Savivaldybės tarybos diskrecija priimant sprendimus dėl turto nuomos</w:t>
      </w:r>
      <w:r w:rsidR="00850F72" w:rsidRPr="004A7F6C">
        <w:rPr>
          <w:rFonts w:eastAsia="Times New Roman"/>
          <w:bCs/>
          <w:lang w:eastAsia="lt-LT"/>
        </w:rPr>
        <w:t>.</w:t>
      </w:r>
    </w:p>
    <w:p w14:paraId="73FFAD51" w14:textId="31C5AC62" w:rsidR="007033C5" w:rsidRPr="004A7F6C" w:rsidRDefault="00577496" w:rsidP="00850F72">
      <w:pPr>
        <w:pStyle w:val="ListParagraph"/>
        <w:tabs>
          <w:tab w:val="left" w:pos="1134"/>
          <w:tab w:val="left" w:pos="2410"/>
          <w:tab w:val="left" w:pos="2694"/>
        </w:tabs>
        <w:spacing w:line="360" w:lineRule="auto"/>
        <w:ind w:left="0" w:firstLine="851"/>
        <w:jc w:val="both"/>
        <w:rPr>
          <w:rFonts w:eastAsia="Times New Roman"/>
          <w:bCs/>
          <w:lang w:eastAsia="lt-LT"/>
        </w:rPr>
      </w:pPr>
      <w:r w:rsidRPr="004A7F6C">
        <w:rPr>
          <w:bCs/>
        </w:rPr>
        <w:t>1.8</w:t>
      </w:r>
      <w:r w:rsidR="007033C5" w:rsidRPr="004A7F6C">
        <w:rPr>
          <w:bCs/>
        </w:rPr>
        <w:t>.</w:t>
      </w:r>
      <w:r w:rsidR="007033C5" w:rsidRPr="004A7F6C">
        <w:rPr>
          <w:rFonts w:eastAsia="Times New Roman"/>
          <w:bCs/>
          <w:i/>
          <w:lang w:eastAsia="lt-LT"/>
        </w:rPr>
        <w:t xml:space="preserve"> </w:t>
      </w:r>
      <w:r w:rsidR="006506EF" w:rsidRPr="004A7F6C">
        <w:rPr>
          <w:rFonts w:eastAsia="Times New Roman"/>
          <w:bCs/>
          <w:lang w:eastAsia="lt-LT"/>
        </w:rPr>
        <w:t xml:space="preserve">Nepakankamos </w:t>
      </w:r>
      <w:r w:rsidR="007033C5" w:rsidRPr="004A7F6C">
        <w:rPr>
          <w:rFonts w:eastAsia="Times New Roman"/>
          <w:bCs/>
          <w:lang w:eastAsia="lt-LT"/>
        </w:rPr>
        <w:t xml:space="preserve">Savivaldybės turto nuomos organizavimo ir vykdymo procese numatytos priemonės, skirtos </w:t>
      </w:r>
      <w:r w:rsidR="007033C5" w:rsidRPr="004A7F6C">
        <w:rPr>
          <w:rFonts w:eastAsia="Times New Roman"/>
          <w:bCs/>
          <w:lang w:eastAsia="lt-LT"/>
        </w:rPr>
        <w:lastRenderedPageBreak/>
        <w:t>suderinti valstybės tarnyboje dirbančių asmenų privačius ir visuomenės viešuosius interesus</w:t>
      </w:r>
      <w:r w:rsidR="00850F72" w:rsidRPr="004A7F6C">
        <w:rPr>
          <w:rFonts w:eastAsia="Times New Roman"/>
          <w:bCs/>
          <w:lang w:eastAsia="lt-LT"/>
        </w:rPr>
        <w:t>.</w:t>
      </w:r>
    </w:p>
    <w:p w14:paraId="225AF364" w14:textId="69745D7E" w:rsidR="00EB06D5" w:rsidRPr="004A7F6C" w:rsidRDefault="00577496" w:rsidP="00850F72">
      <w:pPr>
        <w:pStyle w:val="ListParagraph"/>
        <w:tabs>
          <w:tab w:val="left" w:pos="1134"/>
          <w:tab w:val="left" w:pos="2410"/>
          <w:tab w:val="left" w:pos="2694"/>
        </w:tabs>
        <w:spacing w:line="360" w:lineRule="auto"/>
        <w:ind w:left="0" w:firstLine="851"/>
        <w:jc w:val="both"/>
        <w:rPr>
          <w:rFonts w:eastAsia="Times New Roman"/>
          <w:bCs/>
          <w:lang w:eastAsia="lt-LT"/>
        </w:rPr>
      </w:pPr>
      <w:r w:rsidRPr="004A7F6C">
        <w:rPr>
          <w:bCs/>
        </w:rPr>
        <w:t>1.9</w:t>
      </w:r>
      <w:r w:rsidR="007033C5" w:rsidRPr="004A7F6C">
        <w:rPr>
          <w:bCs/>
        </w:rPr>
        <w:t>.</w:t>
      </w:r>
      <w:r w:rsidR="00EB06D5" w:rsidRPr="004A7F6C">
        <w:rPr>
          <w:bCs/>
        </w:rPr>
        <w:t xml:space="preserve"> Savivaldybės nustatytas turto </w:t>
      </w:r>
      <w:r w:rsidR="00EB06D5" w:rsidRPr="004A7F6C">
        <w:rPr>
          <w:rFonts w:eastAsia="Times New Roman"/>
          <w:bCs/>
          <w:lang w:eastAsia="lt-LT"/>
        </w:rPr>
        <w:t>nuomos konkurso organizavimo ir vykdymo reglamentavimas neapima nuomos konkursus organizuojančių ir vykdančių komisijų sprendimų priėmimo tvarkos</w:t>
      </w:r>
      <w:r w:rsidR="00850F72" w:rsidRPr="004A7F6C">
        <w:rPr>
          <w:rFonts w:eastAsia="Times New Roman"/>
          <w:bCs/>
          <w:lang w:eastAsia="lt-LT"/>
        </w:rPr>
        <w:t>.</w:t>
      </w:r>
    </w:p>
    <w:p w14:paraId="66875D7B" w14:textId="52211F43" w:rsidR="006506EF" w:rsidRPr="004A7F6C" w:rsidRDefault="00577496" w:rsidP="00850F72">
      <w:pPr>
        <w:pStyle w:val="ListParagraph"/>
        <w:tabs>
          <w:tab w:val="left" w:pos="1134"/>
          <w:tab w:val="left" w:pos="2410"/>
          <w:tab w:val="left" w:pos="2694"/>
        </w:tabs>
        <w:spacing w:line="360" w:lineRule="auto"/>
        <w:ind w:left="0" w:firstLine="851"/>
        <w:jc w:val="both"/>
        <w:rPr>
          <w:rFonts w:eastAsia="Times New Roman"/>
          <w:bCs/>
          <w:lang w:eastAsia="lt-LT"/>
        </w:rPr>
      </w:pPr>
      <w:r w:rsidRPr="004A7F6C">
        <w:rPr>
          <w:bCs/>
        </w:rPr>
        <w:t>1.10</w:t>
      </w:r>
      <w:r w:rsidR="006506EF" w:rsidRPr="004A7F6C">
        <w:rPr>
          <w:bCs/>
        </w:rPr>
        <w:t>.</w:t>
      </w:r>
      <w:r w:rsidR="006506EF" w:rsidRPr="004A7F6C">
        <w:rPr>
          <w:rFonts w:eastAsia="Times New Roman"/>
          <w:bCs/>
          <w:i/>
          <w:lang w:eastAsia="lt-LT"/>
        </w:rPr>
        <w:t xml:space="preserve"> </w:t>
      </w:r>
      <w:r w:rsidR="006506EF" w:rsidRPr="004A7F6C">
        <w:rPr>
          <w:rFonts w:eastAsia="Times New Roman"/>
          <w:bCs/>
          <w:lang w:eastAsia="lt-LT"/>
        </w:rPr>
        <w:t>Dalis Savivaldybės ilgalaikio materialiojo turto nuomos sutarčių sąlygų neužtikrina tinkamo principinių Savivaldybės materialiojo turto nuomos tvarkos aprašo nuostatų vykdymo</w:t>
      </w:r>
      <w:r w:rsidR="00850F72" w:rsidRPr="004A7F6C">
        <w:rPr>
          <w:rFonts w:eastAsia="Times New Roman"/>
          <w:bCs/>
          <w:lang w:eastAsia="lt-LT"/>
        </w:rPr>
        <w:t>.</w:t>
      </w:r>
    </w:p>
    <w:p w14:paraId="2E3EFC58" w14:textId="72FAFA17" w:rsidR="006506EF" w:rsidRPr="004A7F6C" w:rsidRDefault="00577496" w:rsidP="00850F72">
      <w:pPr>
        <w:pStyle w:val="ListParagraph"/>
        <w:tabs>
          <w:tab w:val="left" w:pos="1134"/>
          <w:tab w:val="left" w:pos="2410"/>
          <w:tab w:val="left" w:pos="2694"/>
        </w:tabs>
        <w:spacing w:line="360" w:lineRule="auto"/>
        <w:ind w:left="0" w:firstLine="851"/>
        <w:jc w:val="both"/>
        <w:rPr>
          <w:rFonts w:eastAsia="Times New Roman"/>
          <w:bCs/>
          <w:lang w:eastAsia="lt-LT"/>
        </w:rPr>
      </w:pPr>
      <w:r w:rsidRPr="004A7F6C">
        <w:rPr>
          <w:rFonts w:eastAsia="Times New Roman"/>
          <w:bCs/>
          <w:lang w:eastAsia="lt-LT"/>
        </w:rPr>
        <w:t>1.11</w:t>
      </w:r>
      <w:r w:rsidR="006506EF" w:rsidRPr="004A7F6C">
        <w:rPr>
          <w:rFonts w:eastAsia="Times New Roman"/>
          <w:bCs/>
          <w:lang w:eastAsia="lt-LT"/>
        </w:rPr>
        <w:t>.</w:t>
      </w:r>
      <w:r w:rsidR="006506EF" w:rsidRPr="004A7F6C">
        <w:rPr>
          <w:rFonts w:eastAsia="Times New Roman"/>
          <w:bCs/>
          <w:i/>
          <w:lang w:eastAsia="lt-LT"/>
        </w:rPr>
        <w:t xml:space="preserve"> </w:t>
      </w:r>
      <w:r w:rsidR="006506EF" w:rsidRPr="004A7F6C">
        <w:rPr>
          <w:rFonts w:eastAsia="Times New Roman"/>
          <w:bCs/>
          <w:lang w:eastAsia="lt-LT"/>
        </w:rPr>
        <w:t xml:space="preserve">Savivaldybės turto nuomininkų </w:t>
      </w:r>
      <w:r w:rsidR="00CC527B" w:rsidRPr="004A7F6C">
        <w:rPr>
          <w:rFonts w:eastAsia="Times New Roman"/>
          <w:bCs/>
          <w:lang w:eastAsia="lt-LT"/>
        </w:rPr>
        <w:t xml:space="preserve">ir Savivaldybės turto panaudos gavėjų atžvilgiu </w:t>
      </w:r>
      <w:r w:rsidR="006506EF" w:rsidRPr="004A7F6C">
        <w:rPr>
          <w:rFonts w:eastAsia="Times New Roman"/>
          <w:bCs/>
          <w:lang w:eastAsia="lt-LT"/>
        </w:rPr>
        <w:t>neužtikrinamas teisėtų lūkesčių principo įgyvendinimas</w:t>
      </w:r>
      <w:r w:rsidR="00850F72" w:rsidRPr="004A7F6C">
        <w:rPr>
          <w:rFonts w:eastAsia="Times New Roman"/>
          <w:bCs/>
          <w:lang w:eastAsia="lt-LT"/>
        </w:rPr>
        <w:t>.</w:t>
      </w:r>
    </w:p>
    <w:p w14:paraId="4E52E9EF" w14:textId="43B1A609" w:rsidR="006506EF" w:rsidRPr="004A7F6C" w:rsidRDefault="00577496" w:rsidP="00850F72">
      <w:pPr>
        <w:pStyle w:val="ListParagraph"/>
        <w:tabs>
          <w:tab w:val="left" w:pos="1134"/>
          <w:tab w:val="left" w:pos="2410"/>
          <w:tab w:val="left" w:pos="2694"/>
        </w:tabs>
        <w:spacing w:line="360" w:lineRule="auto"/>
        <w:ind w:left="0" w:firstLine="851"/>
        <w:jc w:val="both"/>
        <w:rPr>
          <w:rFonts w:eastAsia="Times New Roman"/>
          <w:bCs/>
          <w:lang w:eastAsia="lt-LT"/>
        </w:rPr>
      </w:pPr>
      <w:r w:rsidRPr="004A7F6C">
        <w:rPr>
          <w:rFonts w:eastAsia="Times New Roman"/>
          <w:bCs/>
          <w:lang w:eastAsia="lt-LT"/>
        </w:rPr>
        <w:t>1.12</w:t>
      </w:r>
      <w:r w:rsidR="006506EF" w:rsidRPr="004A7F6C">
        <w:rPr>
          <w:rFonts w:eastAsia="Times New Roman"/>
          <w:bCs/>
          <w:lang w:eastAsia="lt-LT"/>
        </w:rPr>
        <w:t>.</w:t>
      </w:r>
      <w:r w:rsidR="006506EF" w:rsidRPr="004A7F6C">
        <w:rPr>
          <w:rFonts w:eastAsia="Times New Roman"/>
          <w:bCs/>
          <w:i/>
          <w:lang w:eastAsia="lt-LT"/>
        </w:rPr>
        <w:t xml:space="preserve"> </w:t>
      </w:r>
      <w:r w:rsidR="006506EF" w:rsidRPr="004A7F6C">
        <w:rPr>
          <w:rFonts w:eastAsia="Times New Roman"/>
          <w:bCs/>
          <w:lang w:eastAsia="lt-LT"/>
        </w:rPr>
        <w:t>Savivaldybėje nėra reglamentuota nuomos sutarčių vykdymo kontrolė</w:t>
      </w:r>
      <w:r w:rsidR="00E621C7" w:rsidRPr="004A7F6C">
        <w:rPr>
          <w:rFonts w:eastAsia="Times New Roman"/>
          <w:bCs/>
          <w:lang w:eastAsia="lt-LT"/>
        </w:rPr>
        <w:t>.</w:t>
      </w:r>
    </w:p>
    <w:p w14:paraId="7D53F120" w14:textId="7235C696" w:rsidR="00E668F6" w:rsidRPr="004A7F6C" w:rsidRDefault="00E13F7A" w:rsidP="00850F72">
      <w:pPr>
        <w:pStyle w:val="ListParagraph"/>
        <w:tabs>
          <w:tab w:val="left" w:pos="1134"/>
          <w:tab w:val="left" w:pos="2410"/>
          <w:tab w:val="left" w:pos="2694"/>
        </w:tabs>
        <w:spacing w:line="360" w:lineRule="auto"/>
        <w:ind w:left="0" w:firstLine="851"/>
        <w:jc w:val="both"/>
        <w:rPr>
          <w:rFonts w:eastAsia="Times New Roman"/>
          <w:bCs/>
          <w:lang w:eastAsia="lt-LT"/>
        </w:rPr>
      </w:pPr>
      <w:r w:rsidRPr="004A7F6C">
        <w:rPr>
          <w:rFonts w:eastAsia="Times New Roman"/>
          <w:bCs/>
          <w:lang w:eastAsia="lt-LT"/>
        </w:rPr>
        <w:t>1.1</w:t>
      </w:r>
      <w:r w:rsidR="00577496" w:rsidRPr="004A7F6C">
        <w:rPr>
          <w:rFonts w:eastAsia="Times New Roman"/>
          <w:bCs/>
          <w:lang w:eastAsia="lt-LT"/>
        </w:rPr>
        <w:t>3</w:t>
      </w:r>
      <w:r w:rsidRPr="004A7F6C">
        <w:rPr>
          <w:rFonts w:eastAsia="Times New Roman"/>
          <w:bCs/>
          <w:lang w:eastAsia="lt-LT"/>
        </w:rPr>
        <w:t>.</w:t>
      </w:r>
      <w:r w:rsidRPr="004A7F6C">
        <w:rPr>
          <w:rFonts w:eastAsia="Times New Roman"/>
          <w:bCs/>
          <w:i/>
          <w:lang w:eastAsia="lt-LT"/>
        </w:rPr>
        <w:t xml:space="preserve"> </w:t>
      </w:r>
      <w:r w:rsidR="006506EF" w:rsidRPr="004A7F6C">
        <w:rPr>
          <w:rFonts w:eastAsia="Times New Roman"/>
          <w:bCs/>
          <w:lang w:eastAsia="lt-LT"/>
        </w:rPr>
        <w:t>Savivaldybės turto perdavimo panaudos pagrindais la</w:t>
      </w:r>
      <w:r w:rsidR="00CC527B" w:rsidRPr="004A7F6C">
        <w:rPr>
          <w:rFonts w:eastAsia="Times New Roman"/>
          <w:bCs/>
          <w:lang w:eastAsia="lt-LT"/>
        </w:rPr>
        <w:t>i</w:t>
      </w:r>
      <w:r w:rsidR="006506EF" w:rsidRPr="004A7F6C">
        <w:rPr>
          <w:rFonts w:eastAsia="Times New Roman"/>
          <w:bCs/>
          <w:lang w:eastAsia="lt-LT"/>
        </w:rPr>
        <w:t xml:space="preserve">kinai neatlygintinai </w:t>
      </w:r>
      <w:r w:rsidR="000C6F70" w:rsidRPr="004A7F6C">
        <w:rPr>
          <w:rFonts w:eastAsia="Times New Roman"/>
          <w:bCs/>
          <w:lang w:eastAsia="lt-LT"/>
        </w:rPr>
        <w:t>valdyti ir naudoti tvarkos aprašas nedetalizuoja jame įtvirtintų Lietuvos Respublikos valstybės ir savivaldybių turto valdymo, naudojimo ir disponavimo juo įstatymo nuostatų įgyvendinimo, nenustato Savivaldybės turto perdavimo panaudos pagrindais mechanizmo, nenu</w:t>
      </w:r>
      <w:r w:rsidR="00E621C7" w:rsidRPr="004A7F6C">
        <w:rPr>
          <w:rFonts w:eastAsia="Times New Roman"/>
          <w:bCs/>
          <w:lang w:eastAsia="lt-LT"/>
        </w:rPr>
        <w:t>mato</w:t>
      </w:r>
      <w:r w:rsidR="000C6F70" w:rsidRPr="004A7F6C">
        <w:rPr>
          <w:rFonts w:eastAsia="Times New Roman"/>
          <w:bCs/>
          <w:lang w:eastAsia="lt-LT"/>
        </w:rPr>
        <w:t xml:space="preserve"> subjektų, pageidaujančių tapti panaudos gavėjais, vertinimo sistemos</w:t>
      </w:r>
      <w:r w:rsidR="00E668F6" w:rsidRPr="004A7F6C">
        <w:rPr>
          <w:rFonts w:eastAsia="Times New Roman"/>
          <w:bCs/>
          <w:lang w:eastAsia="lt-LT"/>
        </w:rPr>
        <w:t xml:space="preserve"> bei nepakankamai reglamentuoja panaudos pagrindais perduoto Savivaldybės turto naudojimo priežiūros ir panaudos sutarties sąlygų vykdymo kontrolę</w:t>
      </w:r>
      <w:r w:rsidR="00E621C7" w:rsidRPr="004A7F6C">
        <w:rPr>
          <w:rFonts w:eastAsia="Times New Roman"/>
          <w:bCs/>
          <w:lang w:eastAsia="lt-LT"/>
        </w:rPr>
        <w:t>.</w:t>
      </w:r>
      <w:r w:rsidR="000C6F70" w:rsidRPr="004A7F6C">
        <w:rPr>
          <w:rFonts w:eastAsia="Times New Roman"/>
          <w:bCs/>
          <w:lang w:eastAsia="lt-LT"/>
        </w:rPr>
        <w:t xml:space="preserve"> </w:t>
      </w:r>
    </w:p>
    <w:p w14:paraId="773B140A" w14:textId="74BE0F82" w:rsidR="00E13F7A" w:rsidRPr="004A7F6C" w:rsidRDefault="00577496" w:rsidP="0084157C">
      <w:pPr>
        <w:pStyle w:val="ListParagraph"/>
        <w:tabs>
          <w:tab w:val="left" w:pos="1134"/>
          <w:tab w:val="left" w:pos="2410"/>
          <w:tab w:val="left" w:pos="2694"/>
        </w:tabs>
        <w:spacing w:line="360" w:lineRule="auto"/>
        <w:ind w:left="0" w:firstLine="709"/>
        <w:jc w:val="both"/>
        <w:rPr>
          <w:rFonts w:eastAsia="Times New Roman"/>
          <w:bCs/>
          <w:lang w:eastAsia="lt-LT"/>
        </w:rPr>
      </w:pPr>
      <w:r w:rsidRPr="004A7F6C">
        <w:rPr>
          <w:rFonts w:eastAsia="Times New Roman"/>
          <w:bCs/>
          <w:lang w:eastAsia="lt-LT"/>
        </w:rPr>
        <w:t>1</w:t>
      </w:r>
      <w:r w:rsidR="00D57337">
        <w:rPr>
          <w:rFonts w:eastAsia="Times New Roman"/>
          <w:bCs/>
          <w:lang w:eastAsia="lt-LT"/>
        </w:rPr>
        <w:t>.</w:t>
      </w:r>
      <w:r w:rsidRPr="004A7F6C">
        <w:rPr>
          <w:rFonts w:eastAsia="Times New Roman"/>
          <w:bCs/>
          <w:lang w:eastAsia="lt-LT"/>
        </w:rPr>
        <w:t>14</w:t>
      </w:r>
      <w:r w:rsidR="003002B5" w:rsidRPr="004A7F6C">
        <w:rPr>
          <w:rFonts w:eastAsia="Times New Roman"/>
          <w:bCs/>
          <w:lang w:eastAsia="lt-LT"/>
        </w:rPr>
        <w:t>. Nepakankamai aiškios ir konkrečios atskiros Savivaldybės turto perdavimo panaudos pagrindais lakinai neatlygintinai valdyti ir naudoti tvarkos aprašo nuostatos</w:t>
      </w:r>
      <w:r w:rsidR="00E621C7" w:rsidRPr="004A7F6C">
        <w:rPr>
          <w:rFonts w:eastAsia="Times New Roman"/>
          <w:bCs/>
          <w:lang w:eastAsia="lt-LT"/>
        </w:rPr>
        <w:t>.</w:t>
      </w:r>
      <w:r w:rsidR="003002B5" w:rsidRPr="004A7F6C">
        <w:rPr>
          <w:rFonts w:eastAsia="Times New Roman"/>
          <w:bCs/>
          <w:lang w:eastAsia="lt-LT"/>
        </w:rPr>
        <w:t xml:space="preserve"> </w:t>
      </w:r>
    </w:p>
    <w:p w14:paraId="643F2C8E" w14:textId="0A6259D8" w:rsidR="00363C86" w:rsidRPr="004A7F6C" w:rsidRDefault="00577496" w:rsidP="00363C86">
      <w:pPr>
        <w:pStyle w:val="ListParagraph"/>
        <w:tabs>
          <w:tab w:val="left" w:pos="1134"/>
          <w:tab w:val="left" w:pos="2410"/>
          <w:tab w:val="left" w:pos="2694"/>
        </w:tabs>
        <w:spacing w:line="360" w:lineRule="auto"/>
        <w:ind w:left="0" w:firstLine="709"/>
        <w:jc w:val="both"/>
        <w:rPr>
          <w:rFonts w:eastAsia="Times New Roman"/>
          <w:i/>
        </w:rPr>
      </w:pPr>
      <w:r w:rsidRPr="004A7F6C">
        <w:rPr>
          <w:rFonts w:eastAsia="Times New Roman"/>
          <w:bCs/>
          <w:lang w:eastAsia="lt-LT"/>
        </w:rPr>
        <w:t>1.1</w:t>
      </w:r>
      <w:r w:rsidR="00CC527B" w:rsidRPr="004A7F6C">
        <w:rPr>
          <w:rFonts w:eastAsia="Times New Roman"/>
          <w:bCs/>
          <w:lang w:eastAsia="lt-LT"/>
        </w:rPr>
        <w:t>5</w:t>
      </w:r>
      <w:r w:rsidR="003002B5" w:rsidRPr="004A7F6C">
        <w:rPr>
          <w:rFonts w:eastAsia="Times New Roman"/>
          <w:bCs/>
          <w:lang w:eastAsia="lt-LT"/>
        </w:rPr>
        <w:t xml:space="preserve">. Savivaldybės turto perdavimo valdyti, naudoti ir disponuoti juo patikėjimo teise tvarkos aprašas </w:t>
      </w:r>
      <w:r w:rsidR="003B7AB1" w:rsidRPr="004A7F6C">
        <w:rPr>
          <w:rFonts w:eastAsia="Times New Roman"/>
          <w:lang w:eastAsia="lt-LT"/>
        </w:rPr>
        <w:t>neatsklei</w:t>
      </w:r>
      <w:r w:rsidR="003B7AB1" w:rsidRPr="004A7F6C">
        <w:rPr>
          <w:rFonts w:eastAsia="Times New Roman"/>
          <w:lang w:eastAsia="lt-LT"/>
        </w:rPr>
        <w:lastRenderedPageBreak/>
        <w:t>džia Savivaldybės turto perdavimo patikėjimo pagrindais mechanizmo</w:t>
      </w:r>
      <w:r w:rsidR="003002B5" w:rsidRPr="004A7F6C">
        <w:rPr>
          <w:rFonts w:eastAsia="Times New Roman"/>
          <w:lang w:eastAsia="lt-LT"/>
        </w:rPr>
        <w:t xml:space="preserve">, neįtvirtina </w:t>
      </w:r>
      <w:r w:rsidR="00363C86" w:rsidRPr="004A7F6C">
        <w:rPr>
          <w:rFonts w:eastAsia="Times New Roman"/>
          <w:lang w:eastAsia="lt-LT"/>
        </w:rPr>
        <w:t xml:space="preserve">dalies </w:t>
      </w:r>
      <w:r w:rsidR="003002B5" w:rsidRPr="004A7F6C">
        <w:rPr>
          <w:rFonts w:eastAsia="Times New Roman"/>
          <w:bCs/>
          <w:lang w:eastAsia="lt-LT"/>
        </w:rPr>
        <w:t>Lietuvos Respublikos valstybės ir savivaldybių turto valdymo, naudojimo ir disponavimo juo įstatymo nuostatų</w:t>
      </w:r>
      <w:r w:rsidR="00363C86" w:rsidRPr="004A7F6C">
        <w:rPr>
          <w:rFonts w:eastAsia="Times New Roman"/>
          <w:bCs/>
          <w:lang w:eastAsia="lt-LT"/>
        </w:rPr>
        <w:t xml:space="preserve"> bei </w:t>
      </w:r>
      <w:r w:rsidR="00363C86" w:rsidRPr="004A7F6C">
        <w:rPr>
          <w:rFonts w:eastAsia="Times New Roman"/>
        </w:rPr>
        <w:t>nepateikia jokios informacijos (nuorodų) apie Savivaldybės turto patikėtinio naudojimosi žemės sklypu (jo dalimi), kuriame yra patikėjimo teise perduodamas turtas ir kuris reikalingas šiam turtui eksploatuoti, įteisinimo tvarką ar sąlygas</w:t>
      </w:r>
      <w:r w:rsidR="00CC527B" w:rsidRPr="004A7F6C">
        <w:rPr>
          <w:rFonts w:eastAsia="Times New Roman"/>
        </w:rPr>
        <w:t>.</w:t>
      </w:r>
    </w:p>
    <w:p w14:paraId="0D58FFDB" w14:textId="3CF9AB6E" w:rsidR="00CC527B" w:rsidRPr="004A7F6C" w:rsidRDefault="00577496" w:rsidP="0084157C">
      <w:pPr>
        <w:pStyle w:val="ListParagraph"/>
        <w:tabs>
          <w:tab w:val="left" w:pos="1134"/>
          <w:tab w:val="left" w:pos="2410"/>
          <w:tab w:val="left" w:pos="2694"/>
        </w:tabs>
        <w:spacing w:line="360" w:lineRule="auto"/>
        <w:ind w:left="0" w:firstLine="709"/>
        <w:jc w:val="both"/>
        <w:rPr>
          <w:rFonts w:eastAsia="Times New Roman"/>
          <w:bCs/>
          <w:lang w:eastAsia="lt-LT"/>
        </w:rPr>
      </w:pPr>
      <w:r w:rsidRPr="004A7F6C">
        <w:rPr>
          <w:rFonts w:eastAsia="Times New Roman"/>
          <w:bCs/>
          <w:lang w:eastAsia="lt-LT"/>
        </w:rPr>
        <w:t>1.1</w:t>
      </w:r>
      <w:r w:rsidR="00CC527B" w:rsidRPr="004A7F6C">
        <w:rPr>
          <w:rFonts w:eastAsia="Times New Roman"/>
          <w:bCs/>
          <w:lang w:eastAsia="lt-LT"/>
        </w:rPr>
        <w:t>6</w:t>
      </w:r>
      <w:r w:rsidR="00363C86" w:rsidRPr="004A7F6C">
        <w:rPr>
          <w:rFonts w:eastAsia="Times New Roman"/>
          <w:bCs/>
          <w:lang w:eastAsia="lt-LT"/>
        </w:rPr>
        <w:t>.</w:t>
      </w:r>
      <w:r w:rsidR="00CC527B" w:rsidRPr="004A7F6C">
        <w:rPr>
          <w:rFonts w:eastAsia="Times New Roman"/>
          <w:bCs/>
          <w:lang w:eastAsia="lt-LT"/>
        </w:rPr>
        <w:t xml:space="preserve"> </w:t>
      </w:r>
      <w:r w:rsidR="00363C86" w:rsidRPr="004A7F6C">
        <w:rPr>
          <w:rFonts w:eastAsia="Times New Roman"/>
          <w:bCs/>
          <w:lang w:eastAsia="lt-LT"/>
        </w:rPr>
        <w:t>Nepakankamai aiškios ir konkrečios atskiros Savivaldybės turto perdavimo valdyti, naudoti ir disponuoti juo patikėjimo teise tvarkos aprašo nuostatos</w:t>
      </w:r>
      <w:r w:rsidR="00CC527B" w:rsidRPr="004A7F6C">
        <w:rPr>
          <w:rFonts w:eastAsia="Times New Roman"/>
          <w:bCs/>
          <w:lang w:eastAsia="lt-LT"/>
        </w:rPr>
        <w:t>.</w:t>
      </w:r>
    </w:p>
    <w:p w14:paraId="0D83F14D" w14:textId="2956B3F3" w:rsidR="003B7AB1" w:rsidRPr="004A7F6C" w:rsidRDefault="003B7AB1" w:rsidP="0084157C">
      <w:pPr>
        <w:pStyle w:val="ListParagraph"/>
        <w:tabs>
          <w:tab w:val="left" w:pos="1134"/>
          <w:tab w:val="left" w:pos="2410"/>
          <w:tab w:val="left" w:pos="2694"/>
        </w:tabs>
        <w:spacing w:line="360" w:lineRule="auto"/>
        <w:ind w:left="0" w:firstLine="709"/>
        <w:jc w:val="both"/>
        <w:rPr>
          <w:rFonts w:eastAsia="Calibri"/>
        </w:rPr>
      </w:pPr>
      <w:r w:rsidRPr="004A7F6C">
        <w:rPr>
          <w:rFonts w:eastAsia="Times New Roman"/>
        </w:rPr>
        <w:t>1.</w:t>
      </w:r>
      <w:r w:rsidR="00577496" w:rsidRPr="004A7F6C">
        <w:rPr>
          <w:rFonts w:eastAsia="Times New Roman"/>
        </w:rPr>
        <w:t>1</w:t>
      </w:r>
      <w:r w:rsidR="00CC527B" w:rsidRPr="004A7F6C">
        <w:rPr>
          <w:rFonts w:eastAsia="Times New Roman"/>
        </w:rPr>
        <w:t>7</w:t>
      </w:r>
      <w:r w:rsidRPr="004A7F6C">
        <w:rPr>
          <w:rFonts w:eastAsia="Times New Roman"/>
        </w:rPr>
        <w:t>.</w:t>
      </w:r>
      <w:r w:rsidRPr="004A7F6C">
        <w:rPr>
          <w:rFonts w:eastAsia="Times New Roman"/>
          <w:i/>
          <w:lang w:eastAsia="lt-LT"/>
        </w:rPr>
        <w:t xml:space="preserve"> </w:t>
      </w:r>
      <w:r w:rsidR="00363C86" w:rsidRPr="004A7F6C">
        <w:rPr>
          <w:rFonts w:eastAsia="Times New Roman"/>
          <w:lang w:eastAsia="lt-LT"/>
        </w:rPr>
        <w:t xml:space="preserve">Savivaldybėje nepakankamas dėmesys skiriamas </w:t>
      </w:r>
      <w:r w:rsidRPr="004A7F6C">
        <w:rPr>
          <w:rFonts w:eastAsia="Times New Roman"/>
          <w:lang w:eastAsia="lt-LT"/>
        </w:rPr>
        <w:t>tinkama</w:t>
      </w:r>
      <w:r w:rsidR="00363C86" w:rsidRPr="004A7F6C">
        <w:rPr>
          <w:rFonts w:eastAsia="Times New Roman"/>
          <w:lang w:eastAsia="lt-LT"/>
        </w:rPr>
        <w:t>m</w:t>
      </w:r>
      <w:r w:rsidRPr="004A7F6C">
        <w:rPr>
          <w:rFonts w:eastAsia="Times New Roman"/>
          <w:lang w:eastAsia="lt-LT"/>
        </w:rPr>
        <w:t xml:space="preserve"> </w:t>
      </w:r>
      <w:r w:rsidR="00CC527B" w:rsidRPr="004A7F6C">
        <w:rPr>
          <w:rFonts w:eastAsia="Times New Roman"/>
          <w:bCs/>
          <w:lang w:eastAsia="lt-LT"/>
        </w:rPr>
        <w:t>Savivaldybės turto perdavimo valdyti, naudoti ir disponuoti juo patikėjimo teise tvarkos aprašo</w:t>
      </w:r>
      <w:r w:rsidR="00CC527B" w:rsidRPr="004A7F6C">
        <w:rPr>
          <w:rFonts w:eastAsia="Times New Roman"/>
          <w:lang w:eastAsia="lt-LT"/>
        </w:rPr>
        <w:t xml:space="preserve"> </w:t>
      </w:r>
      <w:r w:rsidRPr="004A7F6C">
        <w:rPr>
          <w:rFonts w:eastAsia="Times New Roman"/>
          <w:lang w:eastAsia="lt-LT"/>
        </w:rPr>
        <w:t>4 punkto nuostatų vykdym</w:t>
      </w:r>
      <w:r w:rsidR="00363C86" w:rsidRPr="004A7F6C">
        <w:rPr>
          <w:rFonts w:eastAsia="Times New Roman"/>
          <w:lang w:eastAsia="lt-LT"/>
        </w:rPr>
        <w:t>ui</w:t>
      </w:r>
      <w:r w:rsidR="00CC527B" w:rsidRPr="004A7F6C">
        <w:rPr>
          <w:rFonts w:eastAsia="Times New Roman"/>
          <w:lang w:eastAsia="lt-LT"/>
        </w:rPr>
        <w:t>.</w:t>
      </w:r>
    </w:p>
    <w:p w14:paraId="76D706DE" w14:textId="3B0F286A" w:rsidR="003B7AB1" w:rsidRPr="004A7F6C" w:rsidRDefault="00577496" w:rsidP="0084157C">
      <w:pPr>
        <w:pStyle w:val="ListParagraph"/>
        <w:tabs>
          <w:tab w:val="left" w:pos="1134"/>
          <w:tab w:val="left" w:pos="2410"/>
          <w:tab w:val="left" w:pos="2694"/>
        </w:tabs>
        <w:spacing w:line="360" w:lineRule="auto"/>
        <w:ind w:left="0" w:firstLine="709"/>
        <w:jc w:val="both"/>
        <w:rPr>
          <w:rFonts w:eastAsia="Calibri"/>
        </w:rPr>
      </w:pPr>
      <w:r w:rsidRPr="004A7F6C">
        <w:rPr>
          <w:bCs/>
        </w:rPr>
        <w:t>1.1</w:t>
      </w:r>
      <w:r w:rsidR="00CC527B" w:rsidRPr="004A7F6C">
        <w:rPr>
          <w:bCs/>
        </w:rPr>
        <w:t>8</w:t>
      </w:r>
      <w:r w:rsidR="00010CBF" w:rsidRPr="004A7F6C">
        <w:rPr>
          <w:bCs/>
        </w:rPr>
        <w:t xml:space="preserve">. Esamas Savivaldybės turto valdymo, naudojimo ir disponavimo juo teisinis reglamentavimas </w:t>
      </w:r>
      <w:r w:rsidRPr="004A7F6C">
        <w:rPr>
          <w:rFonts w:eastAsia="Times New Roman"/>
          <w:bCs/>
          <w:lang w:eastAsia="lt-LT"/>
        </w:rPr>
        <w:t xml:space="preserve">neužtikrina pakankamo visuomenės ir suinteresuotų asmenų informavimo. </w:t>
      </w:r>
    </w:p>
    <w:p w14:paraId="40A675CB" w14:textId="6F350747" w:rsidR="003328A5" w:rsidRPr="004A7F6C" w:rsidRDefault="003328A5" w:rsidP="003328A5">
      <w:pPr>
        <w:pStyle w:val="ListParagraph"/>
        <w:spacing w:line="360" w:lineRule="auto"/>
        <w:ind w:left="0" w:firstLine="851"/>
        <w:jc w:val="both"/>
        <w:rPr>
          <w:b/>
          <w:bCs/>
        </w:rPr>
      </w:pPr>
      <w:r w:rsidRPr="004A7F6C">
        <w:rPr>
          <w:b/>
          <w:bCs/>
        </w:rPr>
        <w:t>2. Išanalizav</w:t>
      </w:r>
      <w:r w:rsidR="00D57337">
        <w:rPr>
          <w:b/>
          <w:bCs/>
        </w:rPr>
        <w:t>ę</w:t>
      </w:r>
      <w:r w:rsidRPr="004A7F6C">
        <w:rPr>
          <w:b/>
          <w:bCs/>
        </w:rPr>
        <w:t xml:space="preserve"> teisės aktus, reglamentuojančius Savivaldybės veiklą nekilnojamo turto objektų, kurie yra netvarkomi arba apleisti, arba nenaudojami, arba naudojami ne pagal paskirtį nustatymo ir tokių objektų einamųjų metų sąrašo sudarymo bei keitimo srityse</w:t>
      </w:r>
      <w:r w:rsidRPr="00494195">
        <w:rPr>
          <w:b/>
          <w:bCs/>
        </w:rPr>
        <w:t>,</w:t>
      </w:r>
      <w:r w:rsidRPr="004A7F6C">
        <w:rPr>
          <w:b/>
          <w:bCs/>
        </w:rPr>
        <w:t xml:space="preserve"> ir darbo praktiką, atkreipėme dėmesį į šiuos korupcijos rizikos veiksnius:</w:t>
      </w:r>
    </w:p>
    <w:p w14:paraId="4D01C2EA" w14:textId="05BD75AD" w:rsidR="003328A5" w:rsidRPr="004A7F6C" w:rsidRDefault="003328A5" w:rsidP="003328A5">
      <w:pPr>
        <w:spacing w:line="360" w:lineRule="auto"/>
        <w:ind w:firstLine="851"/>
        <w:jc w:val="both"/>
        <w:rPr>
          <w:bCs/>
        </w:rPr>
      </w:pPr>
      <w:r w:rsidRPr="004A7F6C">
        <w:rPr>
          <w:bCs/>
        </w:rPr>
        <w:t>2.1. Nekilnojamo turto objektų, kurie yra nenaudojami arba neprižiūrimi ir apleisti, sąrašo sudarymo tvarkos apraše (toliau - Aprašas) nurodyti požymiai, pagal kuriuos nekilnojamo turto objektai įtraukiami į Nekilnojamojo turto ob</w:t>
      </w:r>
      <w:r w:rsidRPr="004A7F6C">
        <w:rPr>
          <w:bCs/>
        </w:rPr>
        <w:lastRenderedPageBreak/>
        <w:t>jektų, kurie yra nenaudojami arba neprižiūrimi ir apleisti sąrašą (toliau - Sąrašas) yra nepakankamai aiškūs ir detalūs bei nepagrįsti konkrečiais vertinimo kriterijais</w:t>
      </w:r>
      <w:r w:rsidR="00CC527B" w:rsidRPr="004A7F6C">
        <w:rPr>
          <w:bCs/>
        </w:rPr>
        <w:t>.</w:t>
      </w:r>
    </w:p>
    <w:p w14:paraId="579F7781" w14:textId="180A7BA3" w:rsidR="003328A5" w:rsidRPr="004A7F6C" w:rsidRDefault="003328A5" w:rsidP="003328A5">
      <w:pPr>
        <w:spacing w:line="360" w:lineRule="auto"/>
        <w:ind w:firstLine="851"/>
        <w:jc w:val="both"/>
        <w:rPr>
          <w:bCs/>
        </w:rPr>
      </w:pPr>
      <w:r w:rsidRPr="004A7F6C">
        <w:rPr>
          <w:bCs/>
        </w:rPr>
        <w:t>2.2. Nepakankamai detaliai ir aiškiai reglamentuotos Apraše įtvirtintos Sąrašo sudarymo ir keitimo procedūros</w:t>
      </w:r>
      <w:r w:rsidR="00CC527B" w:rsidRPr="004A7F6C">
        <w:rPr>
          <w:bCs/>
        </w:rPr>
        <w:t>.</w:t>
      </w:r>
    </w:p>
    <w:p w14:paraId="1BB86A4E" w14:textId="18BB67D6" w:rsidR="003328A5" w:rsidRPr="004A7F6C" w:rsidRDefault="003328A5" w:rsidP="003328A5">
      <w:pPr>
        <w:spacing w:line="360" w:lineRule="auto"/>
        <w:ind w:firstLine="851"/>
        <w:jc w:val="both"/>
        <w:rPr>
          <w:bCs/>
        </w:rPr>
      </w:pPr>
      <w:r w:rsidRPr="004A7F6C">
        <w:rPr>
          <w:bCs/>
        </w:rPr>
        <w:t>2.3. Praktikoje naudojama Apraše neįtvirtinta Sąrašo sudarymo procedūra</w:t>
      </w:r>
      <w:r w:rsidR="00CC527B" w:rsidRPr="004A7F6C">
        <w:rPr>
          <w:bCs/>
        </w:rPr>
        <w:t>.</w:t>
      </w:r>
    </w:p>
    <w:p w14:paraId="0CD2EF08" w14:textId="34A1D88C" w:rsidR="003328A5" w:rsidRPr="004A7F6C" w:rsidRDefault="003328A5" w:rsidP="003328A5">
      <w:pPr>
        <w:spacing w:line="360" w:lineRule="auto"/>
        <w:ind w:firstLine="851"/>
        <w:jc w:val="both"/>
        <w:rPr>
          <w:bCs/>
        </w:rPr>
      </w:pPr>
      <w:r w:rsidRPr="004A7F6C">
        <w:rPr>
          <w:bCs/>
        </w:rPr>
        <w:t xml:space="preserve">2.4. </w:t>
      </w:r>
      <w:r w:rsidR="0009760C" w:rsidRPr="004A7F6C">
        <w:rPr>
          <w:bCs/>
        </w:rPr>
        <w:t xml:space="preserve">Nepakankamai reglamentuota </w:t>
      </w:r>
      <w:r w:rsidRPr="004A7F6C">
        <w:rPr>
          <w:bCs/>
        </w:rPr>
        <w:t xml:space="preserve">Nekilnojamojo turto objektų, kurie yra nenaudojami arba neprižiūrimi ir apleisti, nustatymo komisijos </w:t>
      </w:r>
      <w:r w:rsidR="0009760C" w:rsidRPr="004A7F6C">
        <w:rPr>
          <w:bCs/>
        </w:rPr>
        <w:t>veikla</w:t>
      </w:r>
      <w:r w:rsidR="00CC527B" w:rsidRPr="004A7F6C">
        <w:rPr>
          <w:bCs/>
        </w:rPr>
        <w:t>.</w:t>
      </w:r>
      <w:r w:rsidRPr="004A7F6C">
        <w:rPr>
          <w:bCs/>
        </w:rPr>
        <w:t xml:space="preserve"> </w:t>
      </w:r>
    </w:p>
    <w:p w14:paraId="322F599A" w14:textId="3F045E32" w:rsidR="003B7AB1" w:rsidRPr="004A7F6C" w:rsidRDefault="0009760C" w:rsidP="0084157C">
      <w:pPr>
        <w:pStyle w:val="ListParagraph"/>
        <w:tabs>
          <w:tab w:val="left" w:pos="1134"/>
          <w:tab w:val="left" w:pos="2410"/>
          <w:tab w:val="left" w:pos="2694"/>
        </w:tabs>
        <w:spacing w:line="360" w:lineRule="auto"/>
        <w:ind w:left="0" w:firstLine="709"/>
        <w:jc w:val="both"/>
        <w:rPr>
          <w:rFonts w:eastAsia="Times New Roman"/>
          <w:bCs/>
          <w:lang w:eastAsia="lt-LT"/>
        </w:rPr>
      </w:pPr>
      <w:r w:rsidRPr="004A7F6C">
        <w:rPr>
          <w:b/>
          <w:bCs/>
        </w:rPr>
        <w:t>3</w:t>
      </w:r>
      <w:r w:rsidR="00BA58FD" w:rsidRPr="004A7F6C">
        <w:rPr>
          <w:b/>
          <w:bCs/>
        </w:rPr>
        <w:t xml:space="preserve">. </w:t>
      </w:r>
      <w:r w:rsidR="003B7AB1" w:rsidRPr="004A7F6C">
        <w:rPr>
          <w:b/>
          <w:bCs/>
        </w:rPr>
        <w:t>Išanalizav</w:t>
      </w:r>
      <w:r w:rsidR="00D57337">
        <w:rPr>
          <w:b/>
          <w:bCs/>
        </w:rPr>
        <w:t>ę</w:t>
      </w:r>
      <w:r w:rsidR="003B7AB1" w:rsidRPr="004A7F6C">
        <w:rPr>
          <w:b/>
          <w:bCs/>
        </w:rPr>
        <w:t xml:space="preserve"> teisės aktus, reglamentuojančius Savivaldybės veiklą </w:t>
      </w:r>
      <w:r w:rsidR="00BA58FD" w:rsidRPr="004A7F6C">
        <w:rPr>
          <w:b/>
          <w:bCs/>
        </w:rPr>
        <w:t>Savivaldybės būsto būklės gerinimo darbų srityje</w:t>
      </w:r>
      <w:r w:rsidR="003B7AB1" w:rsidRPr="00494195">
        <w:rPr>
          <w:b/>
          <w:bCs/>
        </w:rPr>
        <w:t>,</w:t>
      </w:r>
      <w:r w:rsidR="003B7AB1" w:rsidRPr="004A7F6C">
        <w:rPr>
          <w:b/>
          <w:bCs/>
        </w:rPr>
        <w:t xml:space="preserve"> ir darbo praktiką, atkreipėme dėmesį į šiuos korupcijos rizikos veiksnius:</w:t>
      </w:r>
    </w:p>
    <w:p w14:paraId="33CE1A13" w14:textId="4C63C5A4" w:rsidR="00E13F7A" w:rsidRPr="004A7F6C" w:rsidRDefault="00BA58FD" w:rsidP="0084157C">
      <w:pPr>
        <w:pStyle w:val="ListParagraph"/>
        <w:tabs>
          <w:tab w:val="left" w:pos="1134"/>
          <w:tab w:val="left" w:pos="2410"/>
          <w:tab w:val="left" w:pos="2694"/>
        </w:tabs>
        <w:spacing w:line="360" w:lineRule="auto"/>
        <w:ind w:left="0" w:firstLine="709"/>
        <w:jc w:val="both"/>
        <w:rPr>
          <w:bCs/>
        </w:rPr>
      </w:pPr>
      <w:r w:rsidRPr="004A7F6C">
        <w:rPr>
          <w:bCs/>
        </w:rPr>
        <w:t xml:space="preserve">3.1. </w:t>
      </w:r>
      <w:r w:rsidRPr="004A7F6C">
        <w:t xml:space="preserve">Nepakankamai aiškios ir detalios </w:t>
      </w:r>
      <w:r w:rsidR="0009760C" w:rsidRPr="004A7F6C">
        <w:t xml:space="preserve">Savivaldybės būsto ir socialinio būsto būklės gerinio darbų </w:t>
      </w:r>
      <w:r w:rsidRPr="004A7F6C">
        <w:t>vykdymo tvarkos aprašo nuostatos</w:t>
      </w:r>
      <w:r w:rsidR="00010CBF" w:rsidRPr="004A7F6C">
        <w:t>.</w:t>
      </w:r>
    </w:p>
    <w:p w14:paraId="18451401" w14:textId="2AA20490" w:rsidR="00BA58FD" w:rsidRPr="004A7F6C" w:rsidRDefault="00BA58FD" w:rsidP="0084157C">
      <w:pPr>
        <w:pStyle w:val="ListParagraph"/>
        <w:tabs>
          <w:tab w:val="left" w:pos="1134"/>
          <w:tab w:val="left" w:pos="2410"/>
          <w:tab w:val="left" w:pos="2694"/>
        </w:tabs>
        <w:spacing w:line="360" w:lineRule="auto"/>
        <w:ind w:left="0" w:firstLine="709"/>
        <w:jc w:val="both"/>
        <w:rPr>
          <w:bCs/>
        </w:rPr>
      </w:pPr>
      <w:r w:rsidRPr="004A7F6C">
        <w:rPr>
          <w:bCs/>
        </w:rPr>
        <w:t>3.2</w:t>
      </w:r>
      <w:r w:rsidR="003328A5" w:rsidRPr="004A7F6C">
        <w:rPr>
          <w:bCs/>
        </w:rPr>
        <w:t xml:space="preserve">. Nepakankamas dėmesys skiriamas </w:t>
      </w:r>
      <w:r w:rsidR="00010CBF" w:rsidRPr="004A7F6C">
        <w:t>Savivaldybės būsto ir socialinio būsto būklės gerinio darbų vykdymo</w:t>
      </w:r>
      <w:r w:rsidR="00010CBF" w:rsidRPr="004A7F6C">
        <w:rPr>
          <w:bCs/>
        </w:rPr>
        <w:t xml:space="preserve"> k</w:t>
      </w:r>
      <w:r w:rsidR="003328A5" w:rsidRPr="004A7F6C">
        <w:rPr>
          <w:bCs/>
        </w:rPr>
        <w:t>omisijos sprendimų įform</w:t>
      </w:r>
      <w:r w:rsidR="00010CBF" w:rsidRPr="004A7F6C">
        <w:rPr>
          <w:bCs/>
        </w:rPr>
        <w:t>i</w:t>
      </w:r>
      <w:r w:rsidR="003328A5" w:rsidRPr="004A7F6C">
        <w:rPr>
          <w:bCs/>
        </w:rPr>
        <w:t>nimui</w:t>
      </w:r>
      <w:r w:rsidR="00010CBF" w:rsidRPr="004A7F6C">
        <w:rPr>
          <w:bCs/>
        </w:rPr>
        <w:t xml:space="preserve">. </w:t>
      </w:r>
    </w:p>
    <w:p w14:paraId="4FEC3FD7" w14:textId="77777777" w:rsidR="00BA58FD" w:rsidRDefault="00BA58FD" w:rsidP="0084157C">
      <w:pPr>
        <w:pStyle w:val="ListParagraph"/>
        <w:tabs>
          <w:tab w:val="left" w:pos="1134"/>
          <w:tab w:val="left" w:pos="2410"/>
          <w:tab w:val="left" w:pos="2694"/>
        </w:tabs>
        <w:spacing w:line="360" w:lineRule="auto"/>
        <w:ind w:left="0" w:firstLine="709"/>
        <w:jc w:val="both"/>
        <w:rPr>
          <w:bCs/>
        </w:rPr>
      </w:pPr>
    </w:p>
    <w:p w14:paraId="32EAEE1E" w14:textId="77777777" w:rsidR="0084157C" w:rsidRPr="004A7F6C" w:rsidRDefault="0084157C" w:rsidP="0084157C">
      <w:pPr>
        <w:spacing w:line="348" w:lineRule="auto"/>
        <w:jc w:val="center"/>
        <w:rPr>
          <w:b/>
          <w:bCs/>
        </w:rPr>
      </w:pPr>
      <w:r w:rsidRPr="004A7F6C">
        <w:rPr>
          <w:b/>
          <w:bCs/>
        </w:rPr>
        <w:t>6. PASIŪLYMAI</w:t>
      </w:r>
    </w:p>
    <w:p w14:paraId="164EB15F" w14:textId="77777777" w:rsidR="0084157C" w:rsidRPr="004A7F6C" w:rsidRDefault="0084157C" w:rsidP="0084157C">
      <w:pPr>
        <w:pStyle w:val="ListParagraph"/>
        <w:tabs>
          <w:tab w:val="left" w:pos="993"/>
          <w:tab w:val="left" w:pos="1134"/>
        </w:tabs>
        <w:spacing w:line="360" w:lineRule="auto"/>
        <w:ind w:left="851"/>
        <w:jc w:val="both"/>
      </w:pPr>
    </w:p>
    <w:p w14:paraId="5DFE93AE" w14:textId="2C4BD74E" w:rsidR="003915BA" w:rsidRPr="004A7F6C" w:rsidRDefault="00F80B23" w:rsidP="003915BA">
      <w:pPr>
        <w:spacing w:line="360" w:lineRule="auto"/>
        <w:ind w:firstLine="851"/>
        <w:jc w:val="both"/>
      </w:pPr>
      <w:r w:rsidRPr="004A7F6C">
        <w:rPr>
          <w:b/>
        </w:rPr>
        <w:t>1.</w:t>
      </w:r>
      <w:r w:rsidR="000142F3" w:rsidRPr="004A7F6C">
        <w:rPr>
          <w:b/>
        </w:rPr>
        <w:t xml:space="preserve"> </w:t>
      </w:r>
      <w:r w:rsidR="003915BA" w:rsidRPr="004A7F6C">
        <w:rPr>
          <w:b/>
        </w:rPr>
        <w:t>Siek</w:t>
      </w:r>
      <w:r w:rsidR="00642746" w:rsidRPr="004A7F6C">
        <w:rPr>
          <w:b/>
        </w:rPr>
        <w:t xml:space="preserve">dami </w:t>
      </w:r>
      <w:r w:rsidR="003915BA" w:rsidRPr="004A7F6C">
        <w:rPr>
          <w:b/>
        </w:rPr>
        <w:t xml:space="preserve">mažinti korupcijos riziką Savivaldybės </w:t>
      </w:r>
      <w:r w:rsidR="004A030E" w:rsidRPr="004A7F6C">
        <w:rPr>
          <w:b/>
        </w:rPr>
        <w:t xml:space="preserve">ilgalaikio materialiojo turto valdymo, naudojimo ir disponavimo juo srityse, </w:t>
      </w:r>
      <w:r w:rsidR="003915BA" w:rsidRPr="004A7F6C">
        <w:rPr>
          <w:b/>
        </w:rPr>
        <w:t>siūlome</w:t>
      </w:r>
      <w:r w:rsidR="003915BA" w:rsidRPr="004A7F6C">
        <w:t>:</w:t>
      </w:r>
    </w:p>
    <w:p w14:paraId="0A746609" w14:textId="6BA91993" w:rsidR="003915BA" w:rsidRPr="004A7F6C" w:rsidRDefault="00F80B23" w:rsidP="003915BA">
      <w:pPr>
        <w:tabs>
          <w:tab w:val="left" w:pos="993"/>
        </w:tabs>
        <w:spacing w:line="360" w:lineRule="auto"/>
        <w:ind w:firstLine="851"/>
        <w:jc w:val="both"/>
      </w:pPr>
      <w:r w:rsidRPr="004A7F6C">
        <w:t>1.</w:t>
      </w:r>
      <w:r w:rsidR="003915BA" w:rsidRPr="004A7F6C">
        <w:t xml:space="preserve">1. </w:t>
      </w:r>
      <w:r w:rsidR="00AC7B6C">
        <w:t>Detalizuoti</w:t>
      </w:r>
      <w:r w:rsidR="003915BA" w:rsidRPr="004A7F6C">
        <w:t xml:space="preserve"> viešame aukcione parduodamo Savivaldybės nekilnojamojo turto ir kitų nekilnojamųjų daiktų sąrašo sudarymo </w:t>
      </w:r>
      <w:r w:rsidR="006C77E8" w:rsidRPr="004A7F6C">
        <w:t xml:space="preserve">ir tvarkymo </w:t>
      </w:r>
      <w:r w:rsidR="003915BA" w:rsidRPr="004A7F6C">
        <w:t>procedūr</w:t>
      </w:r>
      <w:r w:rsidR="008C6B74">
        <w:t>a</w:t>
      </w:r>
      <w:r w:rsidR="003915BA" w:rsidRPr="004A7F6C">
        <w:t>s.</w:t>
      </w:r>
    </w:p>
    <w:p w14:paraId="45EE69D7" w14:textId="289A24CA" w:rsidR="003915BA" w:rsidRPr="004A7F6C" w:rsidRDefault="00F80B23" w:rsidP="003915BA">
      <w:pPr>
        <w:spacing w:line="360" w:lineRule="auto"/>
        <w:ind w:firstLine="851"/>
        <w:jc w:val="both"/>
      </w:pPr>
      <w:r w:rsidRPr="004A7F6C">
        <w:lastRenderedPageBreak/>
        <w:t>1.</w:t>
      </w:r>
      <w:r w:rsidR="002A05F5" w:rsidRPr="004A7F6C">
        <w:t>2</w:t>
      </w:r>
      <w:r w:rsidR="003915BA" w:rsidRPr="004A7F6C">
        <w:t xml:space="preserve">. Nustatyti </w:t>
      </w:r>
      <w:r w:rsidR="006C77E8" w:rsidRPr="004A7F6C">
        <w:t xml:space="preserve">konkrečias ir aiškias </w:t>
      </w:r>
      <w:r w:rsidR="003915BA" w:rsidRPr="004A7F6C">
        <w:t xml:space="preserve">Savivaldybės </w:t>
      </w:r>
      <w:r w:rsidR="006C77E8" w:rsidRPr="004A7F6C">
        <w:t xml:space="preserve">nekilnojamojo turto ir kitų </w:t>
      </w:r>
      <w:r w:rsidR="003915BA" w:rsidRPr="004A7F6C">
        <w:t>nekilnojamųjų daiktų pardavimo viešo aukciono būdu sąlygų rengimo ir tvirtinimo procedūras.</w:t>
      </w:r>
    </w:p>
    <w:p w14:paraId="1FAEF2BD" w14:textId="54AA71C0" w:rsidR="003915BA" w:rsidRPr="004A7F6C" w:rsidRDefault="00F80B23" w:rsidP="004A030E">
      <w:pPr>
        <w:spacing w:line="360" w:lineRule="auto"/>
        <w:ind w:firstLine="851"/>
        <w:jc w:val="both"/>
      </w:pPr>
      <w:r w:rsidRPr="004A7F6C">
        <w:t>1.</w:t>
      </w:r>
      <w:r w:rsidR="002A05F5" w:rsidRPr="004A7F6C">
        <w:t>3</w:t>
      </w:r>
      <w:r w:rsidR="003915BA" w:rsidRPr="004A7F6C">
        <w:t xml:space="preserve">. </w:t>
      </w:r>
      <w:r w:rsidR="004A030E" w:rsidRPr="004A7F6C">
        <w:t xml:space="preserve">Atsižvelgus į išvados dėl korupcijos rizikos analizės II skyriaus 2.1 dalies 4 punkte pateiktus pastebėjimus, patikslinti </w:t>
      </w:r>
      <w:r w:rsidR="003915BA" w:rsidRPr="004A7F6C">
        <w:t>Savivaldybės nekilnojamųjų daiktų pardavimo viešo aukciono būdu komisijos darb</w:t>
      </w:r>
      <w:r w:rsidR="0034486D">
        <w:t>o</w:t>
      </w:r>
      <w:r w:rsidR="003915BA" w:rsidRPr="004A7F6C">
        <w:t xml:space="preserve"> reglamentą</w:t>
      </w:r>
      <w:r w:rsidR="004A030E" w:rsidRPr="004A7F6C">
        <w:t xml:space="preserve">. </w:t>
      </w:r>
    </w:p>
    <w:p w14:paraId="1980CA40" w14:textId="6576171B" w:rsidR="002A05F5" w:rsidRPr="004A7F6C" w:rsidRDefault="00F80B23" w:rsidP="002A05F5">
      <w:pPr>
        <w:spacing w:line="360" w:lineRule="auto"/>
        <w:ind w:firstLine="851"/>
        <w:jc w:val="both"/>
        <w:rPr>
          <w:rFonts w:eastAsia="Times New Roman"/>
          <w:bCs/>
          <w:lang w:eastAsia="lt-LT"/>
        </w:rPr>
      </w:pPr>
      <w:r w:rsidRPr="004A7F6C">
        <w:rPr>
          <w:rFonts w:eastAsia="Times New Roman"/>
          <w:bCs/>
          <w:lang w:eastAsia="lt-LT"/>
        </w:rPr>
        <w:t>1.</w:t>
      </w:r>
      <w:r w:rsidR="002A05F5" w:rsidRPr="004A7F6C">
        <w:rPr>
          <w:rFonts w:eastAsia="Times New Roman"/>
          <w:bCs/>
          <w:lang w:eastAsia="lt-LT"/>
        </w:rPr>
        <w:t>4.</w:t>
      </w:r>
      <w:r w:rsidR="003915BA" w:rsidRPr="004A7F6C">
        <w:rPr>
          <w:rFonts w:eastAsia="Times New Roman"/>
          <w:bCs/>
          <w:lang w:eastAsia="lt-LT"/>
        </w:rPr>
        <w:t xml:space="preserve"> </w:t>
      </w:r>
      <w:r w:rsidR="002A05F5" w:rsidRPr="004A7F6C">
        <w:rPr>
          <w:rFonts w:eastAsia="Times New Roman"/>
          <w:bCs/>
          <w:lang w:eastAsia="lt-LT"/>
        </w:rPr>
        <w:t xml:space="preserve">Vertinti Savivaldybės priimamų sprendimų dėl turto nuomos tikslingumą ir galimas pasekmes. </w:t>
      </w:r>
    </w:p>
    <w:p w14:paraId="58B682A7" w14:textId="7E61655C" w:rsidR="003915BA" w:rsidRPr="004A7F6C" w:rsidRDefault="00F80B23" w:rsidP="003915BA">
      <w:pPr>
        <w:spacing w:line="360" w:lineRule="auto"/>
        <w:ind w:firstLine="851"/>
        <w:jc w:val="both"/>
        <w:rPr>
          <w:rFonts w:eastAsia="Times New Roman"/>
          <w:bCs/>
          <w:lang w:eastAsia="lt-LT"/>
        </w:rPr>
      </w:pPr>
      <w:r w:rsidRPr="004A7F6C">
        <w:rPr>
          <w:rFonts w:eastAsia="Times New Roman"/>
          <w:bCs/>
          <w:lang w:eastAsia="lt-LT"/>
        </w:rPr>
        <w:t>1.</w:t>
      </w:r>
      <w:r w:rsidR="002A05F5" w:rsidRPr="004A7F6C">
        <w:rPr>
          <w:rFonts w:eastAsia="Times New Roman"/>
          <w:bCs/>
          <w:lang w:eastAsia="lt-LT"/>
        </w:rPr>
        <w:t>5</w:t>
      </w:r>
      <w:r w:rsidR="003915BA" w:rsidRPr="004A7F6C">
        <w:rPr>
          <w:rFonts w:eastAsia="Times New Roman"/>
          <w:bCs/>
          <w:lang w:eastAsia="lt-LT"/>
        </w:rPr>
        <w:t>. Aiškiai apibrėžti sąlygas/aplinkybes, kurioms esant Savivaldybės taryba gali pasinaudoti išimtine teise Savivaldybės turtą išnuomoti ne konkurso būdu.</w:t>
      </w:r>
    </w:p>
    <w:p w14:paraId="6CBF315C" w14:textId="487767DC" w:rsidR="003915BA" w:rsidRPr="004A7F6C" w:rsidRDefault="00F80B23" w:rsidP="003915BA">
      <w:pPr>
        <w:spacing w:line="360" w:lineRule="auto"/>
        <w:ind w:firstLine="851"/>
        <w:jc w:val="both"/>
        <w:rPr>
          <w:rFonts w:eastAsia="Times New Roman"/>
          <w:bCs/>
          <w:lang w:eastAsia="lt-LT"/>
        </w:rPr>
      </w:pPr>
      <w:r w:rsidRPr="004A7F6C">
        <w:rPr>
          <w:rFonts w:eastAsia="Times New Roman"/>
          <w:bCs/>
          <w:lang w:eastAsia="lt-LT"/>
        </w:rPr>
        <w:t>1.</w:t>
      </w:r>
      <w:r w:rsidR="002A05F5" w:rsidRPr="004A7F6C">
        <w:rPr>
          <w:rFonts w:eastAsia="Times New Roman"/>
          <w:bCs/>
          <w:lang w:eastAsia="lt-LT"/>
        </w:rPr>
        <w:t>6.</w:t>
      </w:r>
      <w:r w:rsidR="003915BA" w:rsidRPr="004A7F6C">
        <w:rPr>
          <w:rFonts w:eastAsia="Times New Roman"/>
          <w:bCs/>
          <w:lang w:eastAsia="lt-LT"/>
        </w:rPr>
        <w:t xml:space="preserve"> Nusta</w:t>
      </w:r>
      <w:r w:rsidR="0034486D">
        <w:rPr>
          <w:rFonts w:eastAsia="Times New Roman"/>
          <w:bCs/>
          <w:lang w:eastAsia="lt-LT"/>
        </w:rPr>
        <w:t>tyti, kaip ir kuo vadovaudamasi</w:t>
      </w:r>
      <w:r w:rsidR="003915BA" w:rsidRPr="004A7F6C">
        <w:rPr>
          <w:rFonts w:eastAsia="Times New Roman"/>
          <w:bCs/>
          <w:lang w:eastAsia="lt-LT"/>
        </w:rPr>
        <w:t xml:space="preserve"> Savivaldybės taryba turi nustatyti turto, išnuomojamo ne konkurso būdu, ir turto, kuriam reikalingos investicijos, pradinį nuompinigių dydį.</w:t>
      </w:r>
    </w:p>
    <w:p w14:paraId="01547FAD" w14:textId="72D0D9F4" w:rsidR="003915BA" w:rsidRPr="004A7F6C" w:rsidRDefault="000142F3" w:rsidP="003915BA">
      <w:pPr>
        <w:spacing w:line="360" w:lineRule="auto"/>
        <w:ind w:firstLine="851"/>
        <w:jc w:val="both"/>
        <w:rPr>
          <w:rFonts w:eastAsia="Times New Roman"/>
          <w:bCs/>
          <w:lang w:eastAsia="lt-LT"/>
        </w:rPr>
      </w:pPr>
      <w:r w:rsidRPr="004A7F6C">
        <w:rPr>
          <w:rFonts w:eastAsia="Times New Roman"/>
          <w:bCs/>
          <w:lang w:eastAsia="lt-LT"/>
        </w:rPr>
        <w:t>1.7.</w:t>
      </w:r>
      <w:r w:rsidR="003915BA" w:rsidRPr="004A7F6C">
        <w:rPr>
          <w:rFonts w:eastAsia="Times New Roman"/>
          <w:bCs/>
          <w:lang w:eastAsia="lt-LT"/>
        </w:rPr>
        <w:t xml:space="preserve"> Detali</w:t>
      </w:r>
      <w:r w:rsidR="00F80B23" w:rsidRPr="004A7F6C">
        <w:rPr>
          <w:rFonts w:eastAsia="Times New Roman"/>
          <w:bCs/>
          <w:lang w:eastAsia="lt-LT"/>
        </w:rPr>
        <w:t xml:space="preserve">au reglamentuoti </w:t>
      </w:r>
      <w:r w:rsidR="003915BA" w:rsidRPr="004A7F6C">
        <w:rPr>
          <w:rFonts w:eastAsia="Times New Roman"/>
          <w:bCs/>
          <w:lang w:eastAsia="lt-LT"/>
        </w:rPr>
        <w:t xml:space="preserve">komisijos, organizuojančios ir vykdančios </w:t>
      </w:r>
      <w:r w:rsidR="00F80B23" w:rsidRPr="004A7F6C">
        <w:rPr>
          <w:rFonts w:eastAsia="Times New Roman"/>
          <w:bCs/>
          <w:lang w:eastAsia="lt-LT"/>
        </w:rPr>
        <w:t xml:space="preserve">Savivaldybės turto </w:t>
      </w:r>
      <w:r w:rsidR="003915BA" w:rsidRPr="004A7F6C">
        <w:rPr>
          <w:rFonts w:eastAsia="Times New Roman"/>
          <w:bCs/>
          <w:lang w:eastAsia="lt-LT"/>
        </w:rPr>
        <w:t>nuomos konkursus, nario nusišalinimo procedūrą.</w:t>
      </w:r>
    </w:p>
    <w:p w14:paraId="743A05EA" w14:textId="27D837BE" w:rsidR="00896784" w:rsidRPr="004A7F6C" w:rsidRDefault="000142F3" w:rsidP="003915BA">
      <w:pPr>
        <w:spacing w:line="360" w:lineRule="auto"/>
        <w:ind w:firstLine="851"/>
        <w:jc w:val="both"/>
        <w:rPr>
          <w:rFonts w:eastAsia="Times New Roman"/>
          <w:bCs/>
          <w:lang w:eastAsia="lt-LT"/>
        </w:rPr>
      </w:pPr>
      <w:r w:rsidRPr="004A7F6C">
        <w:rPr>
          <w:rFonts w:eastAsia="Times New Roman"/>
          <w:bCs/>
          <w:lang w:eastAsia="lt-LT"/>
        </w:rPr>
        <w:t>1.8.</w:t>
      </w:r>
      <w:r w:rsidR="00896784" w:rsidRPr="004A7F6C">
        <w:rPr>
          <w:rFonts w:eastAsia="Times New Roman"/>
          <w:bCs/>
          <w:lang w:eastAsia="lt-LT"/>
        </w:rPr>
        <w:t xml:space="preserve"> Svarstyti klausimą dėl </w:t>
      </w:r>
      <w:r w:rsidR="00896784" w:rsidRPr="004A7F6C">
        <w:t>Savivaldybės nekilnojamojo turto ir nekilnojamųjų daiktų pardavimo proceso skelbimo</w:t>
      </w:r>
      <w:r w:rsidR="0034486D">
        <w:t>.</w:t>
      </w:r>
      <w:r w:rsidR="00896784" w:rsidRPr="004A7F6C">
        <w:t xml:space="preserve"> </w:t>
      </w:r>
    </w:p>
    <w:p w14:paraId="21B2BDEE" w14:textId="1AB5AA6B" w:rsidR="003915BA" w:rsidRPr="004A7F6C" w:rsidRDefault="000142F3" w:rsidP="003915BA">
      <w:pPr>
        <w:spacing w:line="360" w:lineRule="auto"/>
        <w:ind w:firstLine="851"/>
        <w:jc w:val="both"/>
        <w:rPr>
          <w:rFonts w:eastAsia="Times New Roman"/>
          <w:bCs/>
          <w:lang w:eastAsia="lt-LT"/>
        </w:rPr>
      </w:pPr>
      <w:r w:rsidRPr="004A7F6C">
        <w:rPr>
          <w:rFonts w:eastAsia="Times New Roman"/>
          <w:bCs/>
          <w:lang w:eastAsia="lt-LT"/>
        </w:rPr>
        <w:t>1.9.</w:t>
      </w:r>
      <w:r w:rsidR="003915BA" w:rsidRPr="004A7F6C">
        <w:rPr>
          <w:rFonts w:eastAsia="Times New Roman"/>
          <w:bCs/>
          <w:lang w:eastAsia="lt-LT"/>
        </w:rPr>
        <w:t xml:space="preserve"> Savivaldybės teisės aktuose, reglamentuojančiuose Savivaldybės turto nuomą, nustatyti turto nuomos konkursus organizuojančių ir vykdančių komisijų sprendimų priėmimo tvarką.</w:t>
      </w:r>
    </w:p>
    <w:p w14:paraId="612D2223" w14:textId="28CFE8E4" w:rsidR="003915BA" w:rsidRPr="004A7F6C" w:rsidRDefault="000142F3" w:rsidP="003915BA">
      <w:pPr>
        <w:spacing w:line="360" w:lineRule="auto"/>
        <w:ind w:firstLine="851"/>
        <w:jc w:val="both"/>
        <w:rPr>
          <w:rFonts w:eastAsia="Times New Roman"/>
          <w:bCs/>
          <w:lang w:eastAsia="lt-LT"/>
        </w:rPr>
      </w:pPr>
      <w:r w:rsidRPr="004A7F6C">
        <w:rPr>
          <w:rFonts w:eastAsia="Times New Roman"/>
          <w:bCs/>
          <w:lang w:eastAsia="lt-LT"/>
        </w:rPr>
        <w:t>1.10</w:t>
      </w:r>
      <w:r w:rsidR="003915BA" w:rsidRPr="004A7F6C">
        <w:rPr>
          <w:rFonts w:eastAsia="Times New Roman"/>
          <w:bCs/>
          <w:lang w:eastAsia="lt-LT"/>
        </w:rPr>
        <w:t xml:space="preserve">. </w:t>
      </w:r>
      <w:r w:rsidR="009D1742" w:rsidRPr="004A7F6C">
        <w:rPr>
          <w:rFonts w:eastAsia="Times New Roman"/>
          <w:bCs/>
          <w:lang w:eastAsia="lt-LT"/>
        </w:rPr>
        <w:t xml:space="preserve">Atsižvelgus į </w:t>
      </w:r>
      <w:r w:rsidR="005500A9" w:rsidRPr="004A7F6C">
        <w:t xml:space="preserve">korupcijos rizikos analizės II skyriaus 2.2 dalies 7 punkte pateiktus pastebėjimus, tobulinti Savivaldybės ilgalaikio materialiojo turto ilgalaikės nuomos sutarties formą. </w:t>
      </w:r>
    </w:p>
    <w:p w14:paraId="1B83736B" w14:textId="12812589" w:rsidR="003915BA" w:rsidRPr="004A7F6C" w:rsidRDefault="000142F3" w:rsidP="003915BA">
      <w:pPr>
        <w:spacing w:line="360" w:lineRule="auto"/>
        <w:ind w:firstLine="851"/>
        <w:jc w:val="both"/>
        <w:rPr>
          <w:rFonts w:eastAsia="Times New Roman"/>
          <w:bCs/>
          <w:lang w:eastAsia="lt-LT"/>
        </w:rPr>
      </w:pPr>
      <w:r w:rsidRPr="004A7F6C">
        <w:rPr>
          <w:rFonts w:eastAsia="Times New Roman"/>
          <w:bCs/>
          <w:lang w:eastAsia="lt-LT"/>
        </w:rPr>
        <w:lastRenderedPageBreak/>
        <w:t>1.11</w:t>
      </w:r>
      <w:r w:rsidR="003915BA" w:rsidRPr="004A7F6C">
        <w:rPr>
          <w:rFonts w:eastAsia="Times New Roman"/>
          <w:bCs/>
          <w:lang w:eastAsia="lt-LT"/>
        </w:rPr>
        <w:t xml:space="preserve">. Reglamentuoti Savivaldybės turto nuomos sutarčių vykdymo kontrolės procedūrą. </w:t>
      </w:r>
    </w:p>
    <w:p w14:paraId="5DAF41F8" w14:textId="2CDF3F2E" w:rsidR="00642746" w:rsidRPr="004A7F6C" w:rsidRDefault="000142F3" w:rsidP="00642746">
      <w:pPr>
        <w:spacing w:line="360" w:lineRule="auto"/>
        <w:ind w:firstLine="851"/>
        <w:jc w:val="both"/>
        <w:rPr>
          <w:rFonts w:eastAsia="Times New Roman"/>
          <w:bCs/>
          <w:lang w:eastAsia="lt-LT"/>
        </w:rPr>
      </w:pPr>
      <w:r w:rsidRPr="004A7F6C">
        <w:rPr>
          <w:rFonts w:eastAsia="Times New Roman"/>
          <w:bCs/>
          <w:lang w:eastAsia="lt-LT"/>
        </w:rPr>
        <w:t>1.12</w:t>
      </w:r>
      <w:r w:rsidR="00642746" w:rsidRPr="004A7F6C">
        <w:rPr>
          <w:rFonts w:eastAsia="Times New Roman"/>
          <w:bCs/>
          <w:lang w:eastAsia="lt-LT"/>
        </w:rPr>
        <w:t xml:space="preserve">. </w:t>
      </w:r>
      <w:r w:rsidR="008117D7" w:rsidRPr="004A7F6C">
        <w:rPr>
          <w:rFonts w:eastAsia="Times New Roman"/>
          <w:bCs/>
          <w:lang w:eastAsia="lt-LT"/>
        </w:rPr>
        <w:t xml:space="preserve">Atsižvelgus į </w:t>
      </w:r>
      <w:r w:rsidR="008117D7" w:rsidRPr="004A7F6C">
        <w:t xml:space="preserve">korupcijos rizikos analizės II skyriaus 2.3 dalies </w:t>
      </w:r>
      <w:r w:rsidR="00842587" w:rsidRPr="004A7F6C">
        <w:t>1-4 ir 6</w:t>
      </w:r>
      <w:r w:rsidR="008117D7" w:rsidRPr="004A7F6C">
        <w:t xml:space="preserve"> punkt</w:t>
      </w:r>
      <w:r w:rsidR="00842587" w:rsidRPr="004A7F6C">
        <w:t>uos</w:t>
      </w:r>
      <w:r w:rsidR="008117D7" w:rsidRPr="004A7F6C">
        <w:t>e pateiktus pastebėjimus</w:t>
      </w:r>
      <w:r w:rsidR="0034486D">
        <w:t>,</w:t>
      </w:r>
      <w:r w:rsidR="008117D7" w:rsidRPr="004A7F6C">
        <w:rPr>
          <w:rFonts w:eastAsia="Times New Roman"/>
          <w:bCs/>
          <w:lang w:eastAsia="lt-LT"/>
        </w:rPr>
        <w:t xml:space="preserve"> </w:t>
      </w:r>
      <w:r w:rsidR="00842587" w:rsidRPr="004A7F6C">
        <w:rPr>
          <w:rFonts w:eastAsia="Times New Roman"/>
          <w:bCs/>
          <w:lang w:eastAsia="lt-LT"/>
        </w:rPr>
        <w:t>p</w:t>
      </w:r>
      <w:r w:rsidR="00642746" w:rsidRPr="004A7F6C">
        <w:rPr>
          <w:rFonts w:eastAsia="Times New Roman"/>
          <w:bCs/>
          <w:lang w:eastAsia="lt-LT"/>
        </w:rPr>
        <w:t xml:space="preserve">akeisti </w:t>
      </w:r>
      <w:r w:rsidR="00842587" w:rsidRPr="004A7F6C">
        <w:rPr>
          <w:rFonts w:eastAsia="Times New Roman"/>
          <w:bCs/>
          <w:lang w:eastAsia="lt-LT"/>
        </w:rPr>
        <w:t>Savivaldybės turto perdavimo panaudos pagrindais laikinai neatlygintinai valdyti ir naudoti tvarkos a</w:t>
      </w:r>
      <w:r w:rsidR="00642746" w:rsidRPr="004A7F6C">
        <w:rPr>
          <w:rFonts w:eastAsia="Times New Roman"/>
          <w:bCs/>
          <w:lang w:eastAsia="lt-LT"/>
        </w:rPr>
        <w:t>prašą</w:t>
      </w:r>
      <w:r w:rsidR="00842587" w:rsidRPr="004A7F6C">
        <w:rPr>
          <w:rFonts w:eastAsia="Times New Roman"/>
          <w:bCs/>
          <w:lang w:eastAsia="lt-LT"/>
        </w:rPr>
        <w:t xml:space="preserve">. </w:t>
      </w:r>
    </w:p>
    <w:p w14:paraId="2782A428" w14:textId="32256AC8" w:rsidR="00642746" w:rsidRPr="004A7F6C" w:rsidRDefault="000142F3" w:rsidP="00642746">
      <w:pPr>
        <w:spacing w:line="360" w:lineRule="auto"/>
        <w:ind w:firstLine="851"/>
        <w:jc w:val="both"/>
        <w:rPr>
          <w:rFonts w:eastAsia="Times New Roman"/>
          <w:bCs/>
          <w:lang w:eastAsia="lt-LT"/>
        </w:rPr>
      </w:pPr>
      <w:r w:rsidRPr="004A7F6C">
        <w:rPr>
          <w:rFonts w:eastAsia="Times New Roman"/>
          <w:bCs/>
          <w:lang w:eastAsia="lt-LT"/>
        </w:rPr>
        <w:t>1.13.</w:t>
      </w:r>
      <w:r w:rsidR="00642746" w:rsidRPr="004A7F6C">
        <w:rPr>
          <w:rFonts w:eastAsia="Times New Roman"/>
          <w:bCs/>
          <w:lang w:eastAsia="lt-LT"/>
        </w:rPr>
        <w:t xml:space="preserve"> Nustatyti subjektų, pageidaujančių tapti </w:t>
      </w:r>
      <w:r w:rsidR="00842587" w:rsidRPr="004A7F6C">
        <w:rPr>
          <w:rFonts w:eastAsia="Times New Roman"/>
          <w:bCs/>
          <w:lang w:eastAsia="lt-LT"/>
        </w:rPr>
        <w:t xml:space="preserve">Savivaldybės turto </w:t>
      </w:r>
      <w:r w:rsidR="00642746" w:rsidRPr="004A7F6C">
        <w:rPr>
          <w:rFonts w:eastAsia="Times New Roman"/>
          <w:bCs/>
          <w:lang w:eastAsia="lt-LT"/>
        </w:rPr>
        <w:t>panaudos gavėjais, vertinimo sistemą.</w:t>
      </w:r>
    </w:p>
    <w:p w14:paraId="0F5A24D4" w14:textId="38708EA7" w:rsidR="00642746" w:rsidRPr="004A7F6C" w:rsidRDefault="000142F3" w:rsidP="00642746">
      <w:pPr>
        <w:spacing w:line="360" w:lineRule="auto"/>
        <w:ind w:firstLine="851"/>
        <w:jc w:val="both"/>
        <w:rPr>
          <w:rFonts w:eastAsia="Times New Roman"/>
          <w:lang w:eastAsia="lt-LT"/>
        </w:rPr>
      </w:pPr>
      <w:r w:rsidRPr="004A7F6C">
        <w:rPr>
          <w:rFonts w:eastAsia="Times New Roman"/>
          <w:bCs/>
          <w:lang w:eastAsia="lt-LT"/>
        </w:rPr>
        <w:t>1.14.</w:t>
      </w:r>
      <w:r w:rsidR="00642746" w:rsidRPr="004A7F6C">
        <w:rPr>
          <w:rFonts w:eastAsia="Times New Roman"/>
          <w:bCs/>
          <w:lang w:eastAsia="lt-LT"/>
        </w:rPr>
        <w:t xml:space="preserve"> Savivaldybės turto </w:t>
      </w:r>
      <w:r w:rsidR="008D58BB" w:rsidRPr="004A7F6C">
        <w:rPr>
          <w:rFonts w:eastAsia="Times New Roman"/>
          <w:bCs/>
          <w:lang w:eastAsia="lt-LT"/>
        </w:rPr>
        <w:t xml:space="preserve">nuomos ir Savivaldybės turto </w:t>
      </w:r>
      <w:r w:rsidR="00642746" w:rsidRPr="004A7F6C">
        <w:rPr>
          <w:rFonts w:eastAsia="Times New Roman"/>
          <w:bCs/>
          <w:lang w:eastAsia="lt-LT"/>
        </w:rPr>
        <w:t>panaudos gavėjų atžvilgiu užtikrinti teisėtų lūkesčių principo įgyvendinimą.</w:t>
      </w:r>
    </w:p>
    <w:p w14:paraId="62E529D1" w14:textId="0B87824F" w:rsidR="00642746" w:rsidRPr="004A7F6C" w:rsidRDefault="000142F3" w:rsidP="00642746">
      <w:pPr>
        <w:spacing w:line="360" w:lineRule="auto"/>
        <w:ind w:firstLine="851"/>
        <w:jc w:val="both"/>
        <w:rPr>
          <w:rFonts w:eastAsia="Times New Roman"/>
        </w:rPr>
      </w:pPr>
      <w:r w:rsidRPr="004A7F6C">
        <w:rPr>
          <w:rFonts w:eastAsia="Times New Roman"/>
        </w:rPr>
        <w:t>1.15</w:t>
      </w:r>
      <w:r w:rsidR="008D58BB" w:rsidRPr="004A7F6C">
        <w:rPr>
          <w:rFonts w:eastAsia="Times New Roman"/>
        </w:rPr>
        <w:t>.</w:t>
      </w:r>
      <w:r w:rsidR="00642746" w:rsidRPr="004A7F6C">
        <w:rPr>
          <w:rFonts w:eastAsia="Times New Roman"/>
        </w:rPr>
        <w:t xml:space="preserve"> </w:t>
      </w:r>
      <w:r w:rsidR="008D58BB" w:rsidRPr="004A7F6C">
        <w:rPr>
          <w:rFonts w:eastAsia="Times New Roman"/>
          <w:bCs/>
          <w:lang w:eastAsia="lt-LT"/>
        </w:rPr>
        <w:t xml:space="preserve">Atsižvelgus į </w:t>
      </w:r>
      <w:r w:rsidR="008D58BB" w:rsidRPr="004A7F6C">
        <w:t>korupcijos rizikos analizės II skyriaus 2.4 dalies 1-4 punktuose pateiktus pastebėjimus</w:t>
      </w:r>
      <w:r w:rsidR="0034486D">
        <w:t>,</w:t>
      </w:r>
      <w:r w:rsidR="008D58BB" w:rsidRPr="004A7F6C">
        <w:rPr>
          <w:rFonts w:eastAsia="Times New Roman"/>
          <w:bCs/>
          <w:lang w:eastAsia="lt-LT"/>
        </w:rPr>
        <w:t xml:space="preserve"> pakeisti </w:t>
      </w:r>
      <w:r w:rsidR="00642746" w:rsidRPr="004A7F6C">
        <w:rPr>
          <w:rFonts w:eastAsia="Times New Roman"/>
        </w:rPr>
        <w:t>Savivaldybės turto perdavimo valdyti, naudoti ir disponuoti juo patikėjimo teise tvarkos a</w:t>
      </w:r>
      <w:r w:rsidR="008D58BB" w:rsidRPr="004A7F6C">
        <w:rPr>
          <w:rFonts w:eastAsia="Times New Roman"/>
        </w:rPr>
        <w:t>prašą</w:t>
      </w:r>
      <w:r w:rsidR="00642746" w:rsidRPr="004A7F6C">
        <w:rPr>
          <w:rFonts w:eastAsia="Times New Roman"/>
        </w:rPr>
        <w:t>.</w:t>
      </w:r>
    </w:p>
    <w:p w14:paraId="0C821D35" w14:textId="4A05E3BC" w:rsidR="00642746" w:rsidRPr="004A7F6C" w:rsidRDefault="000142F3" w:rsidP="00642746">
      <w:pPr>
        <w:spacing w:line="360" w:lineRule="auto"/>
        <w:ind w:firstLine="851"/>
        <w:contextualSpacing/>
        <w:jc w:val="both"/>
        <w:rPr>
          <w:rFonts w:eastAsia="Times New Roman"/>
        </w:rPr>
      </w:pPr>
      <w:r w:rsidRPr="004A7F6C">
        <w:rPr>
          <w:rFonts w:eastAsia="Times New Roman"/>
        </w:rPr>
        <w:t>1.16.</w:t>
      </w:r>
      <w:r w:rsidR="00642746" w:rsidRPr="004A7F6C">
        <w:rPr>
          <w:rFonts w:eastAsia="Times New Roman"/>
        </w:rPr>
        <w:t xml:space="preserve"> Reglamentuoti Savivaldybės turto </w:t>
      </w:r>
      <w:r w:rsidR="00642746" w:rsidRPr="004A7F6C">
        <w:rPr>
          <w:rFonts w:eastAsia="Calibri"/>
        </w:rPr>
        <w:t xml:space="preserve">patikėjimo sutarties sąlygų vykdymo kontrolę. </w:t>
      </w:r>
    </w:p>
    <w:p w14:paraId="76A72B67" w14:textId="58AC987E" w:rsidR="00642746" w:rsidRPr="004A7F6C" w:rsidRDefault="000142F3" w:rsidP="004A7F6C">
      <w:pPr>
        <w:tabs>
          <w:tab w:val="left" w:pos="1134"/>
          <w:tab w:val="left" w:pos="1276"/>
        </w:tabs>
        <w:spacing w:line="360" w:lineRule="auto"/>
        <w:ind w:firstLine="851"/>
        <w:jc w:val="both"/>
      </w:pPr>
      <w:r w:rsidRPr="004A7F6C">
        <w:rPr>
          <w:rFonts w:eastAsia="Times New Roman"/>
          <w:iCs/>
        </w:rPr>
        <w:t>1.17.</w:t>
      </w:r>
      <w:r w:rsidR="004A7F6C">
        <w:rPr>
          <w:rFonts w:eastAsia="Times New Roman"/>
          <w:iCs/>
        </w:rPr>
        <w:t xml:space="preserve"> </w:t>
      </w:r>
      <w:r w:rsidR="00642746" w:rsidRPr="004A7F6C">
        <w:rPr>
          <w:rFonts w:eastAsia="Times New Roman"/>
          <w:iCs/>
        </w:rPr>
        <w:t xml:space="preserve">Numatyti papildomas vidaus kontrolės priemones, užtikrinančias tinkamą </w:t>
      </w:r>
      <w:r w:rsidR="008D58BB" w:rsidRPr="004A7F6C">
        <w:rPr>
          <w:rFonts w:eastAsia="Times New Roman"/>
        </w:rPr>
        <w:t xml:space="preserve">Savivaldybės turto perdavimo valdyti, naudoti ir disponuoti juo patikėjimo teise tvarkos aprašo </w:t>
      </w:r>
      <w:r w:rsidR="00642746" w:rsidRPr="004A7F6C">
        <w:rPr>
          <w:rFonts w:eastAsia="Times New Roman"/>
          <w:iCs/>
        </w:rPr>
        <w:t>4 punkto nuostatų vykdymą.</w:t>
      </w:r>
    </w:p>
    <w:p w14:paraId="0639149E" w14:textId="4C3BFF56" w:rsidR="00642746" w:rsidRPr="004A7F6C" w:rsidRDefault="000142F3" w:rsidP="00642746">
      <w:pPr>
        <w:tabs>
          <w:tab w:val="left" w:pos="0"/>
          <w:tab w:val="left" w:pos="142"/>
        </w:tabs>
        <w:spacing w:line="360" w:lineRule="auto"/>
        <w:ind w:firstLine="851"/>
        <w:contextualSpacing/>
        <w:jc w:val="both"/>
        <w:rPr>
          <w:b/>
        </w:rPr>
      </w:pPr>
      <w:r w:rsidRPr="004A7F6C">
        <w:rPr>
          <w:rFonts w:eastAsia="Times New Roman"/>
        </w:rPr>
        <w:t>1.18</w:t>
      </w:r>
      <w:r w:rsidR="00F80B23" w:rsidRPr="004A7F6C">
        <w:rPr>
          <w:rFonts w:eastAsia="Times New Roman"/>
        </w:rPr>
        <w:t xml:space="preserve">. </w:t>
      </w:r>
      <w:r w:rsidR="00642746" w:rsidRPr="004A7F6C">
        <w:rPr>
          <w:rFonts w:eastAsia="Times New Roman"/>
        </w:rPr>
        <w:t xml:space="preserve">Svarstyti galimybę dėl </w:t>
      </w:r>
      <w:r w:rsidR="00896784" w:rsidRPr="004A7F6C">
        <w:rPr>
          <w:rFonts w:eastAsia="Times New Roman"/>
        </w:rPr>
        <w:t xml:space="preserve">detalesnės </w:t>
      </w:r>
      <w:r w:rsidR="00642746" w:rsidRPr="004A7F6C">
        <w:rPr>
          <w:rFonts w:eastAsia="Times New Roman"/>
        </w:rPr>
        <w:t xml:space="preserve">informacijos apie </w:t>
      </w:r>
      <w:r w:rsidR="00896784" w:rsidRPr="004A7F6C">
        <w:rPr>
          <w:rFonts w:eastAsia="Times New Roman"/>
        </w:rPr>
        <w:t xml:space="preserve">Savivaldybės </w:t>
      </w:r>
      <w:r w:rsidR="00F80B23" w:rsidRPr="004A7F6C">
        <w:rPr>
          <w:rFonts w:eastAsia="Times New Roman"/>
        </w:rPr>
        <w:t>išnuomotą</w:t>
      </w:r>
      <w:r w:rsidR="00896784" w:rsidRPr="004A7F6C">
        <w:rPr>
          <w:rFonts w:eastAsia="Times New Roman"/>
        </w:rPr>
        <w:t xml:space="preserve">, </w:t>
      </w:r>
      <w:r w:rsidR="00642746" w:rsidRPr="004A7F6C">
        <w:rPr>
          <w:rFonts w:eastAsia="Times New Roman"/>
        </w:rPr>
        <w:t>patikėjimo</w:t>
      </w:r>
      <w:r w:rsidR="00896784" w:rsidRPr="004A7F6C">
        <w:rPr>
          <w:rFonts w:eastAsia="Times New Roman"/>
        </w:rPr>
        <w:t xml:space="preserve"> ir panaudos </w:t>
      </w:r>
      <w:r w:rsidR="00642746" w:rsidRPr="004A7F6C">
        <w:rPr>
          <w:rFonts w:eastAsia="Times New Roman"/>
        </w:rPr>
        <w:t xml:space="preserve">teise </w:t>
      </w:r>
      <w:r w:rsidR="00896784" w:rsidRPr="004A7F6C">
        <w:rPr>
          <w:rFonts w:eastAsia="Times New Roman"/>
        </w:rPr>
        <w:t xml:space="preserve">kitiems asmenims </w:t>
      </w:r>
      <w:r w:rsidR="00F80B23" w:rsidRPr="004A7F6C">
        <w:rPr>
          <w:rFonts w:eastAsia="Times New Roman"/>
        </w:rPr>
        <w:t>perduotą</w:t>
      </w:r>
      <w:r w:rsidR="00896784" w:rsidRPr="004A7F6C">
        <w:rPr>
          <w:rFonts w:eastAsia="Times New Roman"/>
        </w:rPr>
        <w:t xml:space="preserve"> turtą </w:t>
      </w:r>
      <w:r w:rsidR="00642746" w:rsidRPr="004A7F6C">
        <w:rPr>
          <w:rFonts w:eastAsia="Times New Roman"/>
        </w:rPr>
        <w:t>skelbimo Savivaldybės interneto tinklalapyje.</w:t>
      </w:r>
    </w:p>
    <w:p w14:paraId="34E7546E" w14:textId="067E09D5" w:rsidR="00A27A82" w:rsidRPr="009E5752" w:rsidRDefault="000142F3" w:rsidP="00A27A82">
      <w:pPr>
        <w:spacing w:line="360" w:lineRule="auto"/>
        <w:ind w:firstLine="851"/>
        <w:jc w:val="both"/>
      </w:pPr>
      <w:r w:rsidRPr="009E5752">
        <w:rPr>
          <w:b/>
        </w:rPr>
        <w:t xml:space="preserve">2. </w:t>
      </w:r>
      <w:r w:rsidR="00A27A82" w:rsidRPr="009E5752">
        <w:rPr>
          <w:b/>
        </w:rPr>
        <w:t>Siek</w:t>
      </w:r>
      <w:r w:rsidR="00166035" w:rsidRPr="009E5752">
        <w:rPr>
          <w:b/>
        </w:rPr>
        <w:t>dami</w:t>
      </w:r>
      <w:r w:rsidR="00A27A82" w:rsidRPr="009E5752">
        <w:rPr>
          <w:b/>
        </w:rPr>
        <w:t xml:space="preserve"> mažinti korupcijos riziką Savivaldybės nekilnojamojo turto objektų, kurie yra apleisti ar neprižiūrimi nustatymo ir tokių objektų einamųjų metų sąrašo sudarymo srityse, siūlome</w:t>
      </w:r>
      <w:r w:rsidR="00A27A82" w:rsidRPr="009E5752">
        <w:t>:</w:t>
      </w:r>
    </w:p>
    <w:p w14:paraId="6C8E86F5" w14:textId="4FEB2C0A" w:rsidR="00A27A82" w:rsidRPr="009E5752" w:rsidRDefault="000142F3" w:rsidP="00A74BBB">
      <w:pPr>
        <w:tabs>
          <w:tab w:val="left" w:pos="851"/>
        </w:tabs>
        <w:spacing w:line="360" w:lineRule="auto"/>
        <w:ind w:firstLine="851"/>
        <w:jc w:val="both"/>
      </w:pPr>
      <w:r w:rsidRPr="009E5752">
        <w:t>2.</w:t>
      </w:r>
      <w:r w:rsidR="00A27A82" w:rsidRPr="009E5752">
        <w:t xml:space="preserve">1. </w:t>
      </w:r>
      <w:r w:rsidR="00F12227" w:rsidRPr="009E5752">
        <w:t>Atsižvelgus į išvados dėl korupcijos rizikos analizės II</w:t>
      </w:r>
      <w:r w:rsidR="004A030E" w:rsidRPr="009E5752">
        <w:t>I</w:t>
      </w:r>
      <w:r w:rsidR="00F12227" w:rsidRPr="009E5752">
        <w:t xml:space="preserve"> skyriaus 1 </w:t>
      </w:r>
      <w:r w:rsidRPr="009E5752">
        <w:t>punkte</w:t>
      </w:r>
      <w:r w:rsidR="00F12227" w:rsidRPr="009E5752">
        <w:t xml:space="preserve"> pateiktus pastebėjimus, p</w:t>
      </w:r>
      <w:r w:rsidR="00A27A82" w:rsidRPr="009E5752">
        <w:t xml:space="preserve">atikslinti </w:t>
      </w:r>
      <w:r w:rsidR="003915BA" w:rsidRPr="009E5752">
        <w:lastRenderedPageBreak/>
        <w:t xml:space="preserve">Nekilnojamojo turto objektų, kurie yra nenaudojami arba neprižiūrimi ir apleisti, sąrašo sudarymo </w:t>
      </w:r>
      <w:r w:rsidR="00A27A82" w:rsidRPr="009E5752">
        <w:t>tvarkos aprašą</w:t>
      </w:r>
      <w:r w:rsidR="00A74BBB" w:rsidRPr="009E5752">
        <w:t xml:space="preserve">. </w:t>
      </w:r>
    </w:p>
    <w:p w14:paraId="32DC4E21" w14:textId="00B7E426" w:rsidR="00A27A82" w:rsidRPr="009E5752" w:rsidRDefault="000142F3" w:rsidP="00A27A82">
      <w:pPr>
        <w:tabs>
          <w:tab w:val="left" w:pos="851"/>
        </w:tabs>
        <w:spacing w:line="360" w:lineRule="auto"/>
        <w:ind w:firstLine="851"/>
        <w:jc w:val="both"/>
      </w:pPr>
      <w:r w:rsidRPr="009E5752">
        <w:t>2.</w:t>
      </w:r>
      <w:r w:rsidR="00A27A82" w:rsidRPr="009E5752">
        <w:t xml:space="preserve">2. Svarstyti dėl </w:t>
      </w:r>
      <w:r w:rsidR="003915BA" w:rsidRPr="009E5752">
        <w:t xml:space="preserve">Nekilnojamojo turto objektų, kurie yra nenaudojami arba neprižiūrimi ir apleisti, sąrašo </w:t>
      </w:r>
      <w:r w:rsidR="00A27A82" w:rsidRPr="009E5752">
        <w:t>keitimo procedūros tikslingumo.</w:t>
      </w:r>
    </w:p>
    <w:p w14:paraId="48AE1BD5" w14:textId="29B8280C" w:rsidR="00A27A82" w:rsidRPr="009E5752" w:rsidRDefault="000142F3" w:rsidP="00A27A82">
      <w:pPr>
        <w:tabs>
          <w:tab w:val="left" w:pos="851"/>
        </w:tabs>
        <w:spacing w:line="360" w:lineRule="auto"/>
        <w:ind w:firstLine="851"/>
        <w:jc w:val="both"/>
      </w:pPr>
      <w:r w:rsidRPr="009E5752">
        <w:t>2.</w:t>
      </w:r>
      <w:r w:rsidR="00A27A82" w:rsidRPr="009E5752">
        <w:t>3. Detaliau reglamentuoti Nekilnojamojo turto objektų, kurie yra nenaudojami arba neprižiūrimi ir apleisti</w:t>
      </w:r>
      <w:r w:rsidR="003915BA" w:rsidRPr="009E5752">
        <w:t>,</w:t>
      </w:r>
      <w:r w:rsidR="00A27A82" w:rsidRPr="009E5752">
        <w:t xml:space="preserve"> nustatymo komisijos funkcijas ir teises.</w:t>
      </w:r>
    </w:p>
    <w:p w14:paraId="5A6E9E08" w14:textId="689EC5D2" w:rsidR="00A27A82" w:rsidRPr="009E5752" w:rsidRDefault="000142F3" w:rsidP="00A27A82">
      <w:pPr>
        <w:tabs>
          <w:tab w:val="left" w:pos="851"/>
        </w:tabs>
        <w:spacing w:line="360" w:lineRule="auto"/>
        <w:ind w:firstLine="851"/>
        <w:jc w:val="both"/>
      </w:pPr>
      <w:r w:rsidRPr="009E5752">
        <w:t>2.</w:t>
      </w:r>
      <w:r w:rsidR="00A27A82" w:rsidRPr="009E5752">
        <w:t>4. Užtikrinti, kad Nekilnojamojo turto objektų, kurie yra nenaudojami arba neprižiūrimi ir apleisti</w:t>
      </w:r>
      <w:r w:rsidR="0034486D">
        <w:t>,</w:t>
      </w:r>
      <w:r w:rsidR="00A27A82" w:rsidRPr="009E5752">
        <w:t xml:space="preserve"> nustatymo komisijos surašomų protokolų registrai būtų įtraukiami į Savivaldybės dokumentacijos planą.</w:t>
      </w:r>
    </w:p>
    <w:p w14:paraId="2B38970E" w14:textId="0E8C1A62" w:rsidR="000142F3" w:rsidRPr="009E5752" w:rsidRDefault="000142F3" w:rsidP="00A27A82">
      <w:pPr>
        <w:tabs>
          <w:tab w:val="left" w:pos="851"/>
        </w:tabs>
        <w:spacing w:line="360" w:lineRule="auto"/>
        <w:ind w:firstLine="851"/>
        <w:jc w:val="both"/>
        <w:rPr>
          <w:b/>
        </w:rPr>
      </w:pPr>
      <w:r w:rsidRPr="009E5752">
        <w:t xml:space="preserve">3. </w:t>
      </w:r>
      <w:r w:rsidRPr="009E5752">
        <w:rPr>
          <w:b/>
        </w:rPr>
        <w:t>Siekdami mažinti korupcijos riziką Savivaldybės būsto fondo būklės gerinimo darbų srityje, siūlome:</w:t>
      </w:r>
    </w:p>
    <w:p w14:paraId="46B7A6F0" w14:textId="46BCD52D" w:rsidR="000142F3" w:rsidRPr="009E5752" w:rsidRDefault="000142F3" w:rsidP="00A27A82">
      <w:pPr>
        <w:tabs>
          <w:tab w:val="left" w:pos="851"/>
        </w:tabs>
        <w:spacing w:line="360" w:lineRule="auto"/>
        <w:ind w:firstLine="851"/>
        <w:jc w:val="both"/>
      </w:pPr>
      <w:r w:rsidRPr="009E5752">
        <w:t>3.1</w:t>
      </w:r>
      <w:r w:rsidRPr="009E5752">
        <w:rPr>
          <w:b/>
        </w:rPr>
        <w:t>.</w:t>
      </w:r>
      <w:r w:rsidRPr="009E5752">
        <w:t xml:space="preserve"> Atsižvelgus į išvados dėl korupcijos rizikos analizės IV skyriaus 1 punkt</w:t>
      </w:r>
      <w:r w:rsidR="00C269A8">
        <w:t>e</w:t>
      </w:r>
      <w:r w:rsidRPr="009E5752">
        <w:t xml:space="preserve"> pateiktus pastebėjimus, patikslinti Savivaldybės būsto ir socialinio būsto būklės gerinimo darbų vykdymo tvarkos aprašą.</w:t>
      </w:r>
    </w:p>
    <w:p w14:paraId="63CC6833" w14:textId="3B3A7619" w:rsidR="000142F3" w:rsidRDefault="000142F3" w:rsidP="00A27A82">
      <w:pPr>
        <w:tabs>
          <w:tab w:val="left" w:pos="851"/>
        </w:tabs>
        <w:spacing w:line="360" w:lineRule="auto"/>
        <w:ind w:firstLine="851"/>
        <w:jc w:val="both"/>
      </w:pPr>
      <w:r w:rsidRPr="009E5752">
        <w:t xml:space="preserve">3.2. </w:t>
      </w:r>
      <w:r w:rsidR="00351ECF" w:rsidRPr="009E5752">
        <w:t xml:space="preserve">Atsižvelgus į išvados dėl korupcijos rizikos analizės IV skyriaus </w:t>
      </w:r>
      <w:r w:rsidR="00C269A8">
        <w:t>2</w:t>
      </w:r>
      <w:r w:rsidR="00351ECF" w:rsidRPr="009E5752">
        <w:t xml:space="preserve"> punkte pateiktus pastebėjimus, numatyti papildomas vidaus kontrolės priemones Savivaldybės būsto </w:t>
      </w:r>
      <w:r w:rsidR="00811B10" w:rsidRPr="009E5752">
        <w:t>ir socialinio būsto būklės gerinimo darbų vykdymo komisijos sprendimų įforminimo srityje.</w:t>
      </w:r>
      <w:r w:rsidR="00351ECF" w:rsidRPr="009E5752">
        <w:t xml:space="preserve"> </w:t>
      </w:r>
    </w:p>
    <w:p w14:paraId="15114D21" w14:textId="77777777" w:rsidR="009E5752" w:rsidRPr="009E5752" w:rsidRDefault="009E5752" w:rsidP="00A27A82">
      <w:pPr>
        <w:tabs>
          <w:tab w:val="left" w:pos="851"/>
        </w:tabs>
        <w:spacing w:line="360" w:lineRule="auto"/>
        <w:ind w:firstLine="851"/>
        <w:jc w:val="both"/>
      </w:pPr>
    </w:p>
    <w:p w14:paraId="6BD5638D" w14:textId="77777777" w:rsidR="009E5752" w:rsidRPr="009E5752" w:rsidRDefault="009E5752" w:rsidP="009E5752">
      <w:r w:rsidRPr="009E5752">
        <w:t xml:space="preserve">Direktoriaus pavaduotojas </w:t>
      </w:r>
      <w:r w:rsidRPr="009E5752">
        <w:tab/>
      </w:r>
      <w:r w:rsidRPr="009E5752">
        <w:tab/>
      </w:r>
      <w:r w:rsidRPr="009E5752">
        <w:tab/>
      </w:r>
      <w:r w:rsidRPr="009E5752">
        <w:tab/>
        <w:t xml:space="preserve">                  Egidijus Radzevičius</w:t>
      </w:r>
    </w:p>
    <w:p w14:paraId="7B9DAB01" w14:textId="77777777" w:rsidR="009E5752" w:rsidRPr="009E5752" w:rsidRDefault="009E5752" w:rsidP="0084157C">
      <w:pPr>
        <w:pStyle w:val="ListParagraph"/>
        <w:tabs>
          <w:tab w:val="left" w:pos="993"/>
          <w:tab w:val="left" w:pos="1134"/>
        </w:tabs>
        <w:spacing w:line="360" w:lineRule="auto"/>
        <w:ind w:left="851"/>
        <w:jc w:val="both"/>
      </w:pPr>
    </w:p>
    <w:p w14:paraId="6AB633E1" w14:textId="77777777" w:rsidR="009E5752" w:rsidRPr="009E5752" w:rsidRDefault="009E5752" w:rsidP="0084157C">
      <w:pPr>
        <w:pStyle w:val="ListParagraph"/>
        <w:tabs>
          <w:tab w:val="left" w:pos="993"/>
          <w:tab w:val="left" w:pos="1134"/>
        </w:tabs>
        <w:spacing w:line="360" w:lineRule="auto"/>
        <w:ind w:left="851"/>
        <w:jc w:val="both"/>
      </w:pPr>
    </w:p>
    <w:p w14:paraId="6AF13BF1" w14:textId="77777777" w:rsidR="009E5752" w:rsidRPr="009E5752" w:rsidRDefault="009E5752" w:rsidP="0084157C">
      <w:pPr>
        <w:pStyle w:val="ListParagraph"/>
        <w:tabs>
          <w:tab w:val="left" w:pos="993"/>
          <w:tab w:val="left" w:pos="1134"/>
        </w:tabs>
        <w:spacing w:line="360" w:lineRule="auto"/>
        <w:ind w:left="851"/>
        <w:jc w:val="both"/>
      </w:pPr>
    </w:p>
    <w:p w14:paraId="038C2925" w14:textId="4A35AEA6" w:rsidR="0084157C" w:rsidRDefault="009E5752" w:rsidP="009E5752">
      <w:pPr>
        <w:pStyle w:val="ListParagraph"/>
        <w:tabs>
          <w:tab w:val="left" w:pos="993"/>
          <w:tab w:val="left" w:pos="1134"/>
        </w:tabs>
        <w:spacing w:line="360" w:lineRule="auto"/>
        <w:ind w:left="851" w:hanging="851"/>
        <w:jc w:val="both"/>
        <w:rPr>
          <w:rStyle w:val="Hyperlink"/>
        </w:rPr>
      </w:pPr>
      <w:r w:rsidRPr="009E5752">
        <w:t xml:space="preserve">Livija Rajackienė, 8 63 064 141, el. p. </w:t>
      </w:r>
      <w:hyperlink r:id="rId11" w:history="1">
        <w:r w:rsidR="00AB7259" w:rsidRPr="00B86803">
          <w:rPr>
            <w:rStyle w:val="Hyperlink"/>
          </w:rPr>
          <w:t>livijar@stt.lt</w:t>
        </w:r>
      </w:hyperlink>
      <w:r w:rsidR="00EF488A">
        <w:rPr>
          <w:rStyle w:val="Hyperlink"/>
        </w:rPr>
        <w:t xml:space="preserve"> </w:t>
      </w:r>
    </w:p>
    <w:p w14:paraId="4FC23BCB" w14:textId="77777777" w:rsidR="00626104" w:rsidRDefault="00626104" w:rsidP="00500B93">
      <w:pPr>
        <w:pStyle w:val="ListParagraph"/>
        <w:tabs>
          <w:tab w:val="left" w:pos="993"/>
          <w:tab w:val="left" w:pos="1134"/>
        </w:tabs>
        <w:ind w:left="851" w:firstLine="5670"/>
      </w:pPr>
    </w:p>
    <w:p w14:paraId="697CA885" w14:textId="77777777" w:rsidR="00626104" w:rsidRDefault="00626104" w:rsidP="00500B93">
      <w:pPr>
        <w:pStyle w:val="ListParagraph"/>
        <w:tabs>
          <w:tab w:val="left" w:pos="993"/>
          <w:tab w:val="left" w:pos="1134"/>
        </w:tabs>
        <w:ind w:left="851" w:firstLine="5670"/>
      </w:pPr>
    </w:p>
    <w:p w14:paraId="6E59E4FC" w14:textId="77777777" w:rsidR="00626104" w:rsidRDefault="00626104" w:rsidP="00500B93">
      <w:pPr>
        <w:pStyle w:val="ListParagraph"/>
        <w:tabs>
          <w:tab w:val="left" w:pos="993"/>
          <w:tab w:val="left" w:pos="1134"/>
        </w:tabs>
        <w:ind w:left="851" w:firstLine="5670"/>
      </w:pPr>
    </w:p>
    <w:p w14:paraId="09B27C41" w14:textId="77777777" w:rsidR="00626104" w:rsidRDefault="00626104" w:rsidP="00500B93">
      <w:pPr>
        <w:pStyle w:val="ListParagraph"/>
        <w:tabs>
          <w:tab w:val="left" w:pos="993"/>
          <w:tab w:val="left" w:pos="1134"/>
        </w:tabs>
        <w:ind w:left="851" w:firstLine="5670"/>
      </w:pPr>
    </w:p>
    <w:p w14:paraId="1F5581E3" w14:textId="77777777" w:rsidR="00626104" w:rsidRDefault="00626104" w:rsidP="00500B93">
      <w:pPr>
        <w:pStyle w:val="ListParagraph"/>
        <w:tabs>
          <w:tab w:val="left" w:pos="993"/>
          <w:tab w:val="left" w:pos="1134"/>
        </w:tabs>
        <w:ind w:left="851" w:firstLine="5670"/>
      </w:pPr>
    </w:p>
    <w:p w14:paraId="2E64A4C0" w14:textId="77777777" w:rsidR="00626104" w:rsidRDefault="00626104" w:rsidP="00500B93">
      <w:pPr>
        <w:pStyle w:val="ListParagraph"/>
        <w:tabs>
          <w:tab w:val="left" w:pos="993"/>
          <w:tab w:val="left" w:pos="1134"/>
        </w:tabs>
        <w:ind w:left="851" w:firstLine="5670"/>
      </w:pPr>
    </w:p>
    <w:p w14:paraId="661137EF" w14:textId="77777777" w:rsidR="00626104" w:rsidRDefault="00626104" w:rsidP="00500B93">
      <w:pPr>
        <w:pStyle w:val="ListParagraph"/>
        <w:tabs>
          <w:tab w:val="left" w:pos="993"/>
          <w:tab w:val="left" w:pos="1134"/>
        </w:tabs>
        <w:ind w:left="851" w:firstLine="5670"/>
      </w:pPr>
    </w:p>
    <w:p w14:paraId="3D9BB207" w14:textId="77777777" w:rsidR="00626104" w:rsidRDefault="00626104" w:rsidP="00500B93">
      <w:pPr>
        <w:pStyle w:val="ListParagraph"/>
        <w:tabs>
          <w:tab w:val="left" w:pos="993"/>
          <w:tab w:val="left" w:pos="1134"/>
        </w:tabs>
        <w:ind w:left="851" w:firstLine="5670"/>
      </w:pPr>
    </w:p>
    <w:p w14:paraId="19098718" w14:textId="77777777" w:rsidR="00626104" w:rsidRDefault="00626104" w:rsidP="00500B93">
      <w:pPr>
        <w:pStyle w:val="ListParagraph"/>
        <w:tabs>
          <w:tab w:val="left" w:pos="993"/>
          <w:tab w:val="left" w:pos="1134"/>
        </w:tabs>
        <w:ind w:left="851" w:firstLine="5670"/>
      </w:pPr>
    </w:p>
    <w:p w14:paraId="1D906150" w14:textId="77777777" w:rsidR="00626104" w:rsidRDefault="00626104" w:rsidP="00500B93">
      <w:pPr>
        <w:pStyle w:val="ListParagraph"/>
        <w:tabs>
          <w:tab w:val="left" w:pos="993"/>
          <w:tab w:val="left" w:pos="1134"/>
        </w:tabs>
        <w:ind w:left="851" w:firstLine="5670"/>
      </w:pPr>
    </w:p>
    <w:p w14:paraId="46F1F960" w14:textId="77777777" w:rsidR="00626104" w:rsidRDefault="00626104" w:rsidP="00500B93">
      <w:pPr>
        <w:pStyle w:val="ListParagraph"/>
        <w:tabs>
          <w:tab w:val="left" w:pos="993"/>
          <w:tab w:val="left" w:pos="1134"/>
        </w:tabs>
        <w:ind w:left="851" w:firstLine="5670"/>
      </w:pPr>
    </w:p>
    <w:p w14:paraId="4BF8C45F" w14:textId="77777777" w:rsidR="00626104" w:rsidRDefault="00626104" w:rsidP="00500B93">
      <w:pPr>
        <w:pStyle w:val="ListParagraph"/>
        <w:tabs>
          <w:tab w:val="left" w:pos="993"/>
          <w:tab w:val="left" w:pos="1134"/>
        </w:tabs>
        <w:ind w:left="851" w:firstLine="5670"/>
      </w:pPr>
    </w:p>
    <w:p w14:paraId="21924AF4" w14:textId="77777777" w:rsidR="00626104" w:rsidRDefault="00626104" w:rsidP="00500B93">
      <w:pPr>
        <w:pStyle w:val="ListParagraph"/>
        <w:tabs>
          <w:tab w:val="left" w:pos="993"/>
          <w:tab w:val="left" w:pos="1134"/>
        </w:tabs>
        <w:ind w:left="851" w:firstLine="5670"/>
      </w:pPr>
    </w:p>
    <w:p w14:paraId="04522F56" w14:textId="77777777" w:rsidR="00626104" w:rsidRDefault="00626104" w:rsidP="00500B93">
      <w:pPr>
        <w:pStyle w:val="ListParagraph"/>
        <w:tabs>
          <w:tab w:val="left" w:pos="993"/>
          <w:tab w:val="left" w:pos="1134"/>
        </w:tabs>
        <w:ind w:left="851" w:firstLine="5670"/>
      </w:pPr>
    </w:p>
    <w:p w14:paraId="5FEEAEA9" w14:textId="77777777" w:rsidR="00626104" w:rsidRDefault="00626104" w:rsidP="00500B93">
      <w:pPr>
        <w:pStyle w:val="ListParagraph"/>
        <w:tabs>
          <w:tab w:val="left" w:pos="993"/>
          <w:tab w:val="left" w:pos="1134"/>
        </w:tabs>
        <w:ind w:left="851" w:firstLine="5670"/>
      </w:pPr>
    </w:p>
    <w:p w14:paraId="62AF80FA" w14:textId="77777777" w:rsidR="00626104" w:rsidRDefault="00626104" w:rsidP="00500B93">
      <w:pPr>
        <w:pStyle w:val="ListParagraph"/>
        <w:tabs>
          <w:tab w:val="left" w:pos="993"/>
          <w:tab w:val="left" w:pos="1134"/>
        </w:tabs>
        <w:ind w:left="851" w:firstLine="5670"/>
      </w:pPr>
    </w:p>
    <w:p w14:paraId="01F3F321" w14:textId="77777777" w:rsidR="00626104" w:rsidRDefault="00626104" w:rsidP="00500B93">
      <w:pPr>
        <w:pStyle w:val="ListParagraph"/>
        <w:tabs>
          <w:tab w:val="left" w:pos="993"/>
          <w:tab w:val="left" w:pos="1134"/>
        </w:tabs>
        <w:ind w:left="851" w:firstLine="5670"/>
      </w:pPr>
    </w:p>
    <w:p w14:paraId="06C2F995" w14:textId="77777777" w:rsidR="00626104" w:rsidRDefault="00626104" w:rsidP="00500B93">
      <w:pPr>
        <w:pStyle w:val="ListParagraph"/>
        <w:tabs>
          <w:tab w:val="left" w:pos="993"/>
          <w:tab w:val="left" w:pos="1134"/>
        </w:tabs>
        <w:ind w:left="851" w:firstLine="5670"/>
      </w:pPr>
    </w:p>
    <w:p w14:paraId="00ED6C47" w14:textId="77777777" w:rsidR="00626104" w:rsidRDefault="00626104" w:rsidP="00500B93">
      <w:pPr>
        <w:pStyle w:val="ListParagraph"/>
        <w:tabs>
          <w:tab w:val="left" w:pos="993"/>
          <w:tab w:val="left" w:pos="1134"/>
        </w:tabs>
        <w:ind w:left="851" w:firstLine="5670"/>
      </w:pPr>
    </w:p>
    <w:p w14:paraId="2F5F8B2B" w14:textId="77777777" w:rsidR="00626104" w:rsidRDefault="00626104" w:rsidP="00500B93">
      <w:pPr>
        <w:pStyle w:val="ListParagraph"/>
        <w:tabs>
          <w:tab w:val="left" w:pos="993"/>
          <w:tab w:val="left" w:pos="1134"/>
        </w:tabs>
        <w:ind w:left="851" w:firstLine="5670"/>
      </w:pPr>
    </w:p>
    <w:p w14:paraId="7F6AC1B8" w14:textId="77777777" w:rsidR="00626104" w:rsidRDefault="00626104" w:rsidP="00500B93">
      <w:pPr>
        <w:pStyle w:val="ListParagraph"/>
        <w:tabs>
          <w:tab w:val="left" w:pos="993"/>
          <w:tab w:val="left" w:pos="1134"/>
        </w:tabs>
        <w:ind w:left="851" w:firstLine="5670"/>
      </w:pPr>
    </w:p>
    <w:p w14:paraId="3D96B122" w14:textId="77777777" w:rsidR="00626104" w:rsidRDefault="00626104" w:rsidP="00500B93">
      <w:pPr>
        <w:pStyle w:val="ListParagraph"/>
        <w:tabs>
          <w:tab w:val="left" w:pos="993"/>
          <w:tab w:val="left" w:pos="1134"/>
        </w:tabs>
        <w:ind w:left="851" w:firstLine="5670"/>
      </w:pPr>
    </w:p>
    <w:p w14:paraId="59163C31" w14:textId="77777777" w:rsidR="00626104" w:rsidRDefault="00626104" w:rsidP="00500B93">
      <w:pPr>
        <w:pStyle w:val="ListParagraph"/>
        <w:tabs>
          <w:tab w:val="left" w:pos="993"/>
          <w:tab w:val="left" w:pos="1134"/>
        </w:tabs>
        <w:ind w:left="851" w:firstLine="5670"/>
      </w:pPr>
    </w:p>
    <w:p w14:paraId="451011A5" w14:textId="77777777" w:rsidR="00626104" w:rsidRDefault="00626104" w:rsidP="00500B93">
      <w:pPr>
        <w:pStyle w:val="ListParagraph"/>
        <w:tabs>
          <w:tab w:val="left" w:pos="993"/>
          <w:tab w:val="left" w:pos="1134"/>
        </w:tabs>
        <w:ind w:left="851" w:firstLine="5670"/>
      </w:pPr>
    </w:p>
    <w:p w14:paraId="6FE7F5E3" w14:textId="7B335AFA" w:rsidR="00AB7259" w:rsidRDefault="00AB7259" w:rsidP="00500B93">
      <w:pPr>
        <w:pStyle w:val="ListParagraph"/>
        <w:tabs>
          <w:tab w:val="left" w:pos="993"/>
          <w:tab w:val="left" w:pos="1134"/>
        </w:tabs>
        <w:ind w:left="851" w:firstLine="5670"/>
      </w:pPr>
      <w:r>
        <w:t xml:space="preserve">Išvados dėl korupcijos </w:t>
      </w:r>
      <w:r w:rsidR="00500B93">
        <w:t>rizikos</w:t>
      </w:r>
      <w:r>
        <w:t xml:space="preserve"> </w:t>
      </w:r>
    </w:p>
    <w:p w14:paraId="0952D619" w14:textId="066D203E" w:rsidR="00AB7259" w:rsidRDefault="00AB7259" w:rsidP="00500B93">
      <w:pPr>
        <w:pStyle w:val="ListParagraph"/>
        <w:tabs>
          <w:tab w:val="left" w:pos="993"/>
          <w:tab w:val="left" w:pos="1134"/>
        </w:tabs>
        <w:ind w:left="6521"/>
      </w:pPr>
      <w:r>
        <w:t xml:space="preserve">analizės Varėnos  rajono </w:t>
      </w:r>
      <w:r w:rsidR="00500B93">
        <w:t xml:space="preserve">                </w:t>
      </w:r>
      <w:r>
        <w:t xml:space="preserve">savivaldybės </w:t>
      </w:r>
    </w:p>
    <w:p w14:paraId="63BC5EDE" w14:textId="49EC2ADD" w:rsidR="00AB7259" w:rsidRDefault="00AB7259" w:rsidP="00500B93">
      <w:pPr>
        <w:pStyle w:val="ListParagraph"/>
        <w:tabs>
          <w:tab w:val="left" w:pos="993"/>
          <w:tab w:val="left" w:pos="1134"/>
        </w:tabs>
        <w:ind w:left="851" w:firstLine="5670"/>
      </w:pPr>
      <w:r>
        <w:t xml:space="preserve">administracijos  veiklos srityse </w:t>
      </w:r>
    </w:p>
    <w:p w14:paraId="237AAAF7" w14:textId="33FD814D" w:rsidR="00500B93" w:rsidRDefault="00500B93" w:rsidP="00500B93">
      <w:pPr>
        <w:pStyle w:val="ListParagraph"/>
        <w:tabs>
          <w:tab w:val="left" w:pos="993"/>
          <w:tab w:val="left" w:pos="1134"/>
        </w:tabs>
        <w:ind w:left="851" w:firstLine="5670"/>
      </w:pPr>
      <w:r>
        <w:t>1 priedas</w:t>
      </w:r>
    </w:p>
    <w:p w14:paraId="55F67D34" w14:textId="77777777" w:rsidR="00AB7259" w:rsidRDefault="00AB7259" w:rsidP="00AB7259">
      <w:pPr>
        <w:pStyle w:val="ListParagraph"/>
        <w:tabs>
          <w:tab w:val="left" w:pos="993"/>
          <w:tab w:val="left" w:pos="1134"/>
        </w:tabs>
        <w:spacing w:line="360" w:lineRule="auto"/>
        <w:ind w:left="851" w:hanging="851"/>
        <w:jc w:val="both"/>
      </w:pPr>
    </w:p>
    <w:p w14:paraId="6C2E04BC" w14:textId="77777777" w:rsidR="00AB7259" w:rsidRDefault="00AB7259" w:rsidP="00AB7259">
      <w:pPr>
        <w:pStyle w:val="ListParagraph"/>
        <w:tabs>
          <w:tab w:val="left" w:pos="993"/>
          <w:tab w:val="left" w:pos="1134"/>
        </w:tabs>
        <w:spacing w:line="360" w:lineRule="auto"/>
        <w:ind w:left="851" w:hanging="851"/>
        <w:jc w:val="both"/>
      </w:pPr>
    </w:p>
    <w:p w14:paraId="3C78A020" w14:textId="2761131C" w:rsidR="00AB7259" w:rsidRDefault="004120DE" w:rsidP="006244F1">
      <w:pPr>
        <w:pStyle w:val="ListParagraph"/>
        <w:tabs>
          <w:tab w:val="left" w:pos="993"/>
          <w:tab w:val="left" w:pos="1134"/>
        </w:tabs>
        <w:spacing w:line="360" w:lineRule="auto"/>
        <w:ind w:left="1288"/>
        <w:jc w:val="center"/>
      </w:pPr>
      <w:r>
        <w:t>I</w:t>
      </w:r>
      <w:r w:rsidR="006244F1">
        <w:t xml:space="preserve">. </w:t>
      </w:r>
      <w:r w:rsidR="00AB7259">
        <w:t>TEISĖS AKTŲ IR DOKUMENTŲ, ANALIZUOTŲ ATLIEKANT KORUPCIJOS RIZIKOS ANALIZĘ, SĄRAŠAS</w:t>
      </w:r>
    </w:p>
    <w:p w14:paraId="7AA3C0F7" w14:textId="77777777" w:rsidR="00AB7259" w:rsidRDefault="00AB7259" w:rsidP="00AB7259">
      <w:pPr>
        <w:pStyle w:val="ListParagraph"/>
        <w:tabs>
          <w:tab w:val="left" w:pos="993"/>
          <w:tab w:val="left" w:pos="1134"/>
        </w:tabs>
        <w:spacing w:line="360" w:lineRule="auto"/>
        <w:ind w:left="851" w:hanging="851"/>
        <w:jc w:val="both"/>
      </w:pPr>
    </w:p>
    <w:p w14:paraId="772EBFA9" w14:textId="77777777" w:rsidR="00AB7259" w:rsidRPr="004120DE" w:rsidRDefault="00AB7259" w:rsidP="00AB7259">
      <w:pPr>
        <w:pStyle w:val="ListParagraph"/>
        <w:tabs>
          <w:tab w:val="left" w:pos="993"/>
          <w:tab w:val="left" w:pos="1134"/>
        </w:tabs>
        <w:spacing w:line="360" w:lineRule="auto"/>
        <w:ind w:left="851" w:hanging="851"/>
        <w:jc w:val="both"/>
        <w:rPr>
          <w:i/>
        </w:rPr>
      </w:pPr>
      <w:r w:rsidRPr="004120DE">
        <w:rPr>
          <w:i/>
        </w:rPr>
        <w:t>Lietuvos Respublikos teisės aktai ir dokumentai:</w:t>
      </w:r>
    </w:p>
    <w:p w14:paraId="54DA1066" w14:textId="1D141AA2" w:rsidR="006244F1" w:rsidRPr="001F643A" w:rsidRDefault="00AB7259" w:rsidP="00B071F7">
      <w:pPr>
        <w:pStyle w:val="ListParagraph"/>
        <w:tabs>
          <w:tab w:val="left" w:pos="993"/>
          <w:tab w:val="left" w:pos="1134"/>
        </w:tabs>
        <w:spacing w:line="360" w:lineRule="auto"/>
        <w:ind w:left="0" w:firstLine="851"/>
        <w:jc w:val="both"/>
        <w:rPr>
          <w:color w:val="000000" w:themeColor="text1"/>
        </w:rPr>
      </w:pPr>
      <w:r w:rsidRPr="001F643A">
        <w:rPr>
          <w:color w:val="000000" w:themeColor="text1"/>
        </w:rPr>
        <w:t xml:space="preserve">1. </w:t>
      </w:r>
      <w:r w:rsidR="006244F1" w:rsidRPr="001F643A">
        <w:rPr>
          <w:color w:val="000000" w:themeColor="text1"/>
        </w:rPr>
        <w:t>Lietuvos Respublikos civilinis kodeksas.</w:t>
      </w:r>
    </w:p>
    <w:p w14:paraId="7A730E65" w14:textId="2F9C5FCD" w:rsidR="00E239FE" w:rsidRPr="001F643A" w:rsidRDefault="006244F1" w:rsidP="00B071F7">
      <w:pPr>
        <w:pStyle w:val="ListParagraph"/>
        <w:tabs>
          <w:tab w:val="left" w:pos="993"/>
          <w:tab w:val="left" w:pos="1134"/>
        </w:tabs>
        <w:spacing w:line="360" w:lineRule="auto"/>
        <w:ind w:left="0" w:firstLine="851"/>
        <w:jc w:val="both"/>
        <w:rPr>
          <w:color w:val="000000" w:themeColor="text1"/>
        </w:rPr>
      </w:pPr>
      <w:r w:rsidRPr="001F643A">
        <w:rPr>
          <w:color w:val="000000" w:themeColor="text1"/>
        </w:rPr>
        <w:t xml:space="preserve">2. </w:t>
      </w:r>
      <w:r w:rsidR="00E239FE" w:rsidRPr="001F643A">
        <w:rPr>
          <w:color w:val="000000" w:themeColor="text1"/>
        </w:rPr>
        <w:t xml:space="preserve">Lietuvos Respublikos </w:t>
      </w:r>
      <w:r w:rsidRPr="001F643A">
        <w:rPr>
          <w:color w:val="000000" w:themeColor="text1"/>
        </w:rPr>
        <w:t xml:space="preserve">valstybės ir savivaldybių turto valdymo, naudojimo ir disponavimo juo įstatymas. </w:t>
      </w:r>
    </w:p>
    <w:p w14:paraId="577BA104" w14:textId="3A5416A0" w:rsidR="00AB7259" w:rsidRPr="001F643A" w:rsidRDefault="004120DE" w:rsidP="00B071F7">
      <w:pPr>
        <w:pStyle w:val="ListParagraph"/>
        <w:tabs>
          <w:tab w:val="left" w:pos="993"/>
          <w:tab w:val="left" w:pos="1134"/>
        </w:tabs>
        <w:spacing w:line="360" w:lineRule="auto"/>
        <w:ind w:left="851"/>
        <w:jc w:val="both"/>
        <w:rPr>
          <w:color w:val="000000" w:themeColor="text1"/>
        </w:rPr>
      </w:pPr>
      <w:r w:rsidRPr="001F643A">
        <w:rPr>
          <w:color w:val="000000" w:themeColor="text1"/>
        </w:rPr>
        <w:t>3</w:t>
      </w:r>
      <w:r w:rsidR="006244F1" w:rsidRPr="001F643A">
        <w:rPr>
          <w:color w:val="000000" w:themeColor="text1"/>
        </w:rPr>
        <w:t xml:space="preserve">. </w:t>
      </w:r>
      <w:r w:rsidR="00AB7259" w:rsidRPr="001F643A">
        <w:rPr>
          <w:color w:val="000000" w:themeColor="text1"/>
        </w:rPr>
        <w:t>Lietuvos Respublikos vietos savivaldos įstatymas.</w:t>
      </w:r>
    </w:p>
    <w:p w14:paraId="05B89F5E" w14:textId="221C1895" w:rsidR="00AB7259" w:rsidRPr="001F643A" w:rsidRDefault="004120DE" w:rsidP="00B071F7">
      <w:pPr>
        <w:pStyle w:val="ListParagraph"/>
        <w:tabs>
          <w:tab w:val="left" w:pos="993"/>
          <w:tab w:val="left" w:pos="1134"/>
        </w:tabs>
        <w:spacing w:line="360" w:lineRule="auto"/>
        <w:ind w:left="851"/>
        <w:jc w:val="both"/>
        <w:rPr>
          <w:color w:val="000000" w:themeColor="text1"/>
        </w:rPr>
      </w:pPr>
      <w:r w:rsidRPr="001F643A">
        <w:rPr>
          <w:color w:val="000000" w:themeColor="text1"/>
        </w:rPr>
        <w:t>4</w:t>
      </w:r>
      <w:r w:rsidR="00AB7259" w:rsidRPr="001F643A">
        <w:rPr>
          <w:color w:val="000000" w:themeColor="text1"/>
        </w:rPr>
        <w:t xml:space="preserve">. Lietuvos Respublikos nekilnojamo </w:t>
      </w:r>
      <w:r w:rsidR="007749C2" w:rsidRPr="001F643A">
        <w:rPr>
          <w:color w:val="000000" w:themeColor="text1"/>
        </w:rPr>
        <w:t xml:space="preserve">turto </w:t>
      </w:r>
      <w:r w:rsidR="00AB7259" w:rsidRPr="001F643A">
        <w:rPr>
          <w:color w:val="000000" w:themeColor="text1"/>
        </w:rPr>
        <w:t>mokesčio įstatymas.</w:t>
      </w:r>
    </w:p>
    <w:p w14:paraId="149E7FF9" w14:textId="335D2EA4" w:rsidR="00AB7259" w:rsidRPr="001F643A" w:rsidRDefault="004120DE" w:rsidP="00B071F7">
      <w:pPr>
        <w:pStyle w:val="ListParagraph"/>
        <w:tabs>
          <w:tab w:val="left" w:pos="993"/>
          <w:tab w:val="left" w:pos="1134"/>
        </w:tabs>
        <w:spacing w:line="360" w:lineRule="auto"/>
        <w:ind w:left="851"/>
        <w:jc w:val="both"/>
        <w:rPr>
          <w:color w:val="000000" w:themeColor="text1"/>
        </w:rPr>
      </w:pPr>
      <w:r w:rsidRPr="001F643A">
        <w:rPr>
          <w:color w:val="000000" w:themeColor="text1"/>
        </w:rPr>
        <w:lastRenderedPageBreak/>
        <w:t>5</w:t>
      </w:r>
      <w:r w:rsidR="00AB7259" w:rsidRPr="001F643A">
        <w:rPr>
          <w:color w:val="000000" w:themeColor="text1"/>
        </w:rPr>
        <w:t>. Lietuvos Respublikos administracinės naštos mažinimo įstatymas.</w:t>
      </w:r>
    </w:p>
    <w:p w14:paraId="16C68416" w14:textId="777B4C1C" w:rsidR="00AB7259" w:rsidRPr="001F643A" w:rsidRDefault="004120DE" w:rsidP="00B071F7">
      <w:pPr>
        <w:pStyle w:val="ListParagraph"/>
        <w:tabs>
          <w:tab w:val="left" w:pos="993"/>
          <w:tab w:val="left" w:pos="1134"/>
        </w:tabs>
        <w:spacing w:line="360" w:lineRule="auto"/>
        <w:ind w:left="0" w:firstLine="851"/>
        <w:jc w:val="both"/>
        <w:rPr>
          <w:color w:val="000000" w:themeColor="text1"/>
        </w:rPr>
      </w:pPr>
      <w:r w:rsidRPr="001F643A">
        <w:rPr>
          <w:color w:val="000000" w:themeColor="text1"/>
        </w:rPr>
        <w:t>6</w:t>
      </w:r>
      <w:r w:rsidR="00AB7259" w:rsidRPr="001F643A">
        <w:rPr>
          <w:color w:val="000000" w:themeColor="text1"/>
        </w:rPr>
        <w:t>. Lietuvos Respublikos viešųjų ir privačių interesų derinimo valstybinėje tarnyboje įstatymas.</w:t>
      </w:r>
    </w:p>
    <w:p w14:paraId="58C5F68A" w14:textId="05AEAD49" w:rsidR="00AB7259" w:rsidRDefault="004120DE" w:rsidP="00B071F7">
      <w:pPr>
        <w:pStyle w:val="ListParagraph"/>
        <w:tabs>
          <w:tab w:val="left" w:pos="993"/>
          <w:tab w:val="left" w:pos="1134"/>
        </w:tabs>
        <w:spacing w:line="360" w:lineRule="auto"/>
        <w:ind w:left="851"/>
        <w:jc w:val="both"/>
        <w:rPr>
          <w:color w:val="000000" w:themeColor="text1"/>
        </w:rPr>
      </w:pPr>
      <w:r w:rsidRPr="001F643A">
        <w:rPr>
          <w:color w:val="000000" w:themeColor="text1"/>
        </w:rPr>
        <w:t>7</w:t>
      </w:r>
      <w:r w:rsidR="00AB7259" w:rsidRPr="001F643A">
        <w:rPr>
          <w:color w:val="000000" w:themeColor="text1"/>
        </w:rPr>
        <w:t>. Lietuvos Respublikos korupcijos prevencijos įstatymas.</w:t>
      </w:r>
    </w:p>
    <w:p w14:paraId="26B439E5" w14:textId="4900D415" w:rsidR="00BC48CA" w:rsidRPr="001F643A" w:rsidRDefault="00BC48CA" w:rsidP="00BC48CA">
      <w:pPr>
        <w:pStyle w:val="ListParagraph"/>
        <w:tabs>
          <w:tab w:val="left" w:pos="993"/>
          <w:tab w:val="left" w:pos="1134"/>
        </w:tabs>
        <w:spacing w:line="360" w:lineRule="auto"/>
        <w:ind w:left="0" w:firstLine="851"/>
        <w:jc w:val="both"/>
        <w:rPr>
          <w:color w:val="000000" w:themeColor="text1"/>
        </w:rPr>
      </w:pPr>
      <w:r>
        <w:rPr>
          <w:color w:val="000000" w:themeColor="text1"/>
        </w:rPr>
        <w:t>8. Lietuvos Respublikos Vyriausybės 2014 m. spalio 28 d. nutarimas Nr. 1178 „Dėl valstybės ir savivaldybių nekilnojamųjų daiktų pardavimo aukciono būdu tvarkos aprašo patvirtinimo“.</w:t>
      </w:r>
    </w:p>
    <w:p w14:paraId="4C9E8F49" w14:textId="6D0C4092" w:rsidR="0079105A" w:rsidRPr="001F643A" w:rsidRDefault="00BC48CA" w:rsidP="00B071F7">
      <w:pPr>
        <w:pStyle w:val="ListParagraph"/>
        <w:tabs>
          <w:tab w:val="left" w:pos="993"/>
          <w:tab w:val="left" w:pos="1134"/>
        </w:tabs>
        <w:spacing w:line="360" w:lineRule="auto"/>
        <w:ind w:left="0" w:firstLine="851"/>
        <w:jc w:val="both"/>
        <w:rPr>
          <w:color w:val="000000" w:themeColor="text1"/>
        </w:rPr>
      </w:pPr>
      <w:r>
        <w:rPr>
          <w:color w:val="000000" w:themeColor="text1"/>
        </w:rPr>
        <w:t>9</w:t>
      </w:r>
      <w:r w:rsidR="00DB78DE" w:rsidRPr="001F643A">
        <w:rPr>
          <w:color w:val="000000" w:themeColor="text1"/>
        </w:rPr>
        <w:t xml:space="preserve">. </w:t>
      </w:r>
      <w:r w:rsidR="0079105A" w:rsidRPr="001F643A">
        <w:rPr>
          <w:color w:val="000000" w:themeColor="text1"/>
        </w:rPr>
        <w:t xml:space="preserve">Lietuvos Respublikos </w:t>
      </w:r>
      <w:r w:rsidR="005B7F3D" w:rsidRPr="001F643A">
        <w:rPr>
          <w:color w:val="000000" w:themeColor="text1"/>
        </w:rPr>
        <w:t>t</w:t>
      </w:r>
      <w:r w:rsidR="0079105A" w:rsidRPr="001F643A">
        <w:rPr>
          <w:color w:val="000000" w:themeColor="text1"/>
        </w:rPr>
        <w:t>eisingumo ministro 2013 m. gruodžio 23 d. įsakymas Nr. 1R-298 „Dėl teisės aktų projektų rengimo rekomendacijų patvirtinimo“.</w:t>
      </w:r>
    </w:p>
    <w:p w14:paraId="1BAB1458" w14:textId="0A3A84FC" w:rsidR="0079105A" w:rsidRDefault="00BC48CA" w:rsidP="00B071F7">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DB78DE" w:rsidRPr="001F643A">
        <w:rPr>
          <w:rFonts w:ascii="Times New Roman" w:hAnsi="Times New Roman" w:cs="Times New Roman"/>
          <w:color w:val="000000" w:themeColor="text1"/>
          <w:sz w:val="24"/>
          <w:szCs w:val="24"/>
        </w:rPr>
        <w:t xml:space="preserve">. </w:t>
      </w:r>
      <w:r w:rsidR="0079105A" w:rsidRPr="001F643A">
        <w:rPr>
          <w:rFonts w:ascii="Times New Roman" w:hAnsi="Times New Roman" w:cs="Times New Roman"/>
          <w:color w:val="000000" w:themeColor="text1"/>
          <w:sz w:val="24"/>
          <w:szCs w:val="24"/>
        </w:rPr>
        <w:t>Lietuvos Respublikos aplinkos ministro 20</w:t>
      </w:r>
      <w:r w:rsidR="00B071F7" w:rsidRPr="001F643A">
        <w:rPr>
          <w:rFonts w:ascii="Times New Roman" w:hAnsi="Times New Roman" w:cs="Times New Roman"/>
          <w:color w:val="000000" w:themeColor="text1"/>
          <w:sz w:val="24"/>
          <w:szCs w:val="24"/>
        </w:rPr>
        <w:t>0</w:t>
      </w:r>
      <w:r w:rsidR="0079105A" w:rsidRPr="001F643A">
        <w:rPr>
          <w:rFonts w:ascii="Times New Roman" w:hAnsi="Times New Roman" w:cs="Times New Roman"/>
          <w:color w:val="000000" w:themeColor="text1"/>
          <w:sz w:val="24"/>
          <w:szCs w:val="24"/>
        </w:rPr>
        <w:t>2 m. gruodžio 5 d. įsakymas Nr. 622 „Dėl statybos techninio reglamento STR 1.01.08:2002 „Statinio statybos rūšys“ patvirtinimo“.</w:t>
      </w:r>
    </w:p>
    <w:p w14:paraId="6DDDE2EA" w14:textId="21F15C5E" w:rsidR="00BD173B" w:rsidRPr="00BD173B" w:rsidRDefault="00BD173B" w:rsidP="00B071F7">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BD173B">
        <w:rPr>
          <w:rFonts w:ascii="Times New Roman" w:hAnsi="Times New Roman" w:cs="Times New Roman"/>
          <w:color w:val="000000" w:themeColor="text1"/>
          <w:sz w:val="24"/>
          <w:szCs w:val="24"/>
        </w:rPr>
        <w:t>Lietuvos vyriausiojo archyvaro 2011 m. liepos 4 d. įsakymas Nr. V-118 „Dėl dokumentų tvarkymo ir apskaitos taisyklių patvirtinimo</w:t>
      </w:r>
      <w:r>
        <w:rPr>
          <w:rFonts w:ascii="Times New Roman" w:hAnsi="Times New Roman" w:cs="Times New Roman"/>
          <w:color w:val="000000" w:themeColor="text1"/>
          <w:sz w:val="24"/>
          <w:szCs w:val="24"/>
        </w:rPr>
        <w:t>“.</w:t>
      </w:r>
    </w:p>
    <w:p w14:paraId="67B026BF" w14:textId="77777777" w:rsidR="00DB78DE" w:rsidRDefault="00DB78DE" w:rsidP="00B01001">
      <w:pPr>
        <w:pStyle w:val="ListParagraph"/>
        <w:tabs>
          <w:tab w:val="left" w:pos="993"/>
          <w:tab w:val="left" w:pos="1134"/>
        </w:tabs>
        <w:spacing w:line="360" w:lineRule="auto"/>
        <w:ind w:left="851" w:hanging="851"/>
        <w:jc w:val="center"/>
      </w:pPr>
    </w:p>
    <w:p w14:paraId="27A0808A" w14:textId="77777777" w:rsidR="00AB7259" w:rsidRPr="00F55695" w:rsidRDefault="00AB7259" w:rsidP="00B01001">
      <w:pPr>
        <w:pStyle w:val="ListParagraph"/>
        <w:tabs>
          <w:tab w:val="left" w:pos="993"/>
          <w:tab w:val="left" w:pos="1134"/>
        </w:tabs>
        <w:spacing w:line="360" w:lineRule="auto"/>
        <w:ind w:left="851" w:hanging="851"/>
        <w:jc w:val="center"/>
        <w:rPr>
          <w:color w:val="000000" w:themeColor="text1"/>
        </w:rPr>
      </w:pPr>
      <w:r w:rsidRPr="00F55695">
        <w:rPr>
          <w:color w:val="000000" w:themeColor="text1"/>
        </w:rPr>
        <w:t>II. ANALIZUOTŲ IR VERTINTŲ TEISĖS AKTŲ IR KITŲ DOKUMENTŲ SĄRAŠAS</w:t>
      </w:r>
    </w:p>
    <w:p w14:paraId="52E98620" w14:textId="77777777" w:rsidR="00B071F7" w:rsidRPr="00B72DED" w:rsidRDefault="00B071F7" w:rsidP="00B01001">
      <w:pPr>
        <w:pStyle w:val="ListParagraph"/>
        <w:tabs>
          <w:tab w:val="left" w:pos="993"/>
          <w:tab w:val="left" w:pos="1134"/>
        </w:tabs>
        <w:spacing w:line="360" w:lineRule="auto"/>
        <w:ind w:left="851" w:hanging="851"/>
        <w:jc w:val="center"/>
        <w:rPr>
          <w:color w:val="000000" w:themeColor="text1"/>
        </w:rPr>
      </w:pPr>
    </w:p>
    <w:p w14:paraId="692530C0" w14:textId="75F9A026" w:rsidR="00BD173B" w:rsidRDefault="009A21AD" w:rsidP="00BD173B">
      <w:pPr>
        <w:pStyle w:val="FootnoteText"/>
        <w:spacing w:line="360" w:lineRule="auto"/>
        <w:ind w:firstLine="851"/>
        <w:jc w:val="both"/>
        <w:rPr>
          <w:rFonts w:ascii="Times New Roman" w:hAnsi="Times New Roman" w:cs="Times New Roman"/>
          <w:sz w:val="24"/>
          <w:szCs w:val="24"/>
        </w:rPr>
      </w:pPr>
      <w:r w:rsidRPr="00BD173B">
        <w:rPr>
          <w:rFonts w:ascii="Times New Roman" w:hAnsi="Times New Roman" w:cs="Times New Roman"/>
          <w:sz w:val="24"/>
          <w:szCs w:val="24"/>
        </w:rPr>
        <w:t xml:space="preserve">1. </w:t>
      </w:r>
      <w:r w:rsidR="00BD173B" w:rsidRPr="00BD173B">
        <w:rPr>
          <w:rFonts w:ascii="Times New Roman" w:hAnsi="Times New Roman" w:cs="Times New Roman"/>
          <w:color w:val="000000" w:themeColor="text1"/>
          <w:sz w:val="24"/>
          <w:szCs w:val="24"/>
        </w:rPr>
        <w:t>Varėnos rajono savivaldybės tarybos 2015 m. liepos 28 d. sprendimas Nr. T-VIII-105 „Dėl viešame aukcione parduodamo Varėnos rajono savivaldybės nekilnojamojo turto ir kitų nekilnoj</w:t>
      </w:r>
      <w:r w:rsidR="00BD173B">
        <w:rPr>
          <w:rFonts w:ascii="Times New Roman" w:hAnsi="Times New Roman" w:cs="Times New Roman"/>
          <w:color w:val="000000" w:themeColor="text1"/>
          <w:sz w:val="24"/>
          <w:szCs w:val="24"/>
        </w:rPr>
        <w:t>amųjų daiktų sąrašo tvirtinimo“.</w:t>
      </w:r>
    </w:p>
    <w:p w14:paraId="2EC75B67" w14:textId="2AC999D6" w:rsidR="00BD173B" w:rsidRPr="00BD173B" w:rsidRDefault="00BD173B" w:rsidP="00BD173B">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Pr="00BD173B">
        <w:rPr>
          <w:rFonts w:ascii="Times New Roman" w:hAnsi="Times New Roman" w:cs="Times New Roman"/>
          <w:color w:val="000000" w:themeColor="text1"/>
          <w:sz w:val="24"/>
          <w:szCs w:val="24"/>
        </w:rPr>
        <w:t>Varėnos rajono savivaldybės tarybos 2017 m. lapkričio 28 d. sprendim</w:t>
      </w:r>
      <w:r w:rsidR="00C708C1">
        <w:rPr>
          <w:rFonts w:ascii="Times New Roman" w:hAnsi="Times New Roman" w:cs="Times New Roman"/>
          <w:color w:val="000000" w:themeColor="text1"/>
          <w:sz w:val="24"/>
          <w:szCs w:val="24"/>
        </w:rPr>
        <w:t>as</w:t>
      </w:r>
      <w:r w:rsidRPr="00BD173B">
        <w:rPr>
          <w:rFonts w:ascii="Times New Roman" w:hAnsi="Times New Roman" w:cs="Times New Roman"/>
          <w:color w:val="000000" w:themeColor="text1"/>
          <w:sz w:val="24"/>
          <w:szCs w:val="24"/>
        </w:rPr>
        <w:t xml:space="preserve"> Nr. T-VIII-825 </w:t>
      </w:r>
      <w:r>
        <w:rPr>
          <w:rFonts w:ascii="Times New Roman" w:hAnsi="Times New Roman" w:cs="Times New Roman"/>
          <w:color w:val="000000" w:themeColor="text1"/>
          <w:sz w:val="24"/>
          <w:szCs w:val="24"/>
        </w:rPr>
        <w:t>„</w:t>
      </w:r>
      <w:r w:rsidRPr="00BD173B">
        <w:rPr>
          <w:rFonts w:ascii="Times New Roman" w:hAnsi="Times New Roman" w:cs="Times New Roman"/>
          <w:color w:val="000000" w:themeColor="text1"/>
          <w:sz w:val="24"/>
          <w:szCs w:val="24"/>
        </w:rPr>
        <w:t xml:space="preserve">Dėl Varėnos rajono savivaldybės tarybos 2015 m. liepos 28 d. sprendimo Nr. </w:t>
      </w:r>
      <w:r w:rsidRPr="00BD173B">
        <w:rPr>
          <w:rFonts w:ascii="Times New Roman" w:hAnsi="Times New Roman" w:cs="Times New Roman"/>
          <w:color w:val="000000" w:themeColor="text1"/>
          <w:sz w:val="24"/>
          <w:szCs w:val="24"/>
        </w:rPr>
        <w:lastRenderedPageBreak/>
        <w:t>T-VIII-105 „Dėl viešame aukcione parduodamo Varėnos rajono savivaldybės nekilnojamojo turto ir kitų nekilnojamųjų daiktų sąrašo tvirtinimo“ pakeitimo“.</w:t>
      </w:r>
    </w:p>
    <w:p w14:paraId="480F3296" w14:textId="51E5B607" w:rsidR="004D64D8" w:rsidRDefault="00BD173B" w:rsidP="001341F1">
      <w:pPr>
        <w:spacing w:line="360" w:lineRule="auto"/>
        <w:ind w:firstLine="851"/>
        <w:jc w:val="both"/>
        <w:rPr>
          <w:color w:val="000000" w:themeColor="text1"/>
        </w:rPr>
      </w:pPr>
      <w:r w:rsidRPr="00077290">
        <w:t>3.</w:t>
      </w:r>
      <w:r w:rsidR="00F55695" w:rsidRPr="00077290">
        <w:t xml:space="preserve"> </w:t>
      </w:r>
      <w:r w:rsidR="008A07E7">
        <w:t xml:space="preserve">Varėnos rajono savivaldybės tarybos </w:t>
      </w:r>
      <w:r w:rsidR="006434EA" w:rsidRPr="00463F03">
        <w:rPr>
          <w:color w:val="000000" w:themeColor="text1"/>
        </w:rPr>
        <w:t>2015 m. gruodžio 29 d. sprendim</w:t>
      </w:r>
      <w:r w:rsidR="004D64D8">
        <w:rPr>
          <w:color w:val="000000" w:themeColor="text1"/>
        </w:rPr>
        <w:t>as</w:t>
      </w:r>
      <w:r w:rsidR="006434EA" w:rsidRPr="00463F03">
        <w:rPr>
          <w:color w:val="000000" w:themeColor="text1"/>
        </w:rPr>
        <w:t xml:space="preserve"> Nr. T-VIII-224 „Dėl Varėnos rajono savivaldybės turto nuomos“</w:t>
      </w:r>
      <w:r w:rsidR="004D64D8">
        <w:rPr>
          <w:color w:val="000000" w:themeColor="text1"/>
        </w:rPr>
        <w:t>.</w:t>
      </w:r>
    </w:p>
    <w:p w14:paraId="2E8B7DED" w14:textId="0A149005" w:rsidR="006434EA" w:rsidRDefault="008A07E7" w:rsidP="001341F1">
      <w:pPr>
        <w:spacing w:line="360" w:lineRule="auto"/>
        <w:ind w:firstLine="851"/>
        <w:jc w:val="both"/>
        <w:rPr>
          <w:color w:val="000000" w:themeColor="text1"/>
        </w:rPr>
      </w:pPr>
      <w:r>
        <w:rPr>
          <w:color w:val="000000" w:themeColor="text1"/>
        </w:rPr>
        <w:t xml:space="preserve">4. Varėnos rajono savivaldybės </w:t>
      </w:r>
      <w:r w:rsidR="006434EA" w:rsidRPr="00463F03">
        <w:rPr>
          <w:color w:val="000000" w:themeColor="text1"/>
        </w:rPr>
        <w:t>tarybos 2017 m. spalio 31 d. sprendim</w:t>
      </w:r>
      <w:r>
        <w:rPr>
          <w:color w:val="000000" w:themeColor="text1"/>
        </w:rPr>
        <w:t>as</w:t>
      </w:r>
      <w:r w:rsidR="006434EA" w:rsidRPr="00463F03">
        <w:rPr>
          <w:color w:val="000000" w:themeColor="text1"/>
        </w:rPr>
        <w:t xml:space="preserve"> Nr. T-VIII-793 „Dėl Varėnos rajono savivaldybės tarybos 2015 m. gruodžio 29 d. sprendimo Nr. T-VIII-224“Dėl Varėnos rajono savivaldybės turto nuomos“ pakeitimo</w:t>
      </w:r>
      <w:r>
        <w:rPr>
          <w:color w:val="000000" w:themeColor="text1"/>
        </w:rPr>
        <w:t>“</w:t>
      </w:r>
      <w:r w:rsidR="006434EA">
        <w:rPr>
          <w:color w:val="000000" w:themeColor="text1"/>
        </w:rPr>
        <w:t>.</w:t>
      </w:r>
      <w:r w:rsidR="00077290" w:rsidRPr="00077290">
        <w:rPr>
          <w:b/>
          <w:bCs/>
          <w:color w:val="000000"/>
          <w:shd w:val="clear" w:color="auto" w:fill="FFFFFF"/>
        </w:rPr>
        <w:t xml:space="preserve"> </w:t>
      </w:r>
    </w:p>
    <w:p w14:paraId="20DB17D7" w14:textId="43A64010" w:rsidR="006434EA" w:rsidRDefault="008A07E7" w:rsidP="001341F1">
      <w:pPr>
        <w:spacing w:line="360" w:lineRule="auto"/>
        <w:ind w:firstLine="851"/>
        <w:jc w:val="both"/>
        <w:rPr>
          <w:highlight w:val="cyan"/>
        </w:rPr>
      </w:pPr>
      <w:r>
        <w:rPr>
          <w:color w:val="000000" w:themeColor="text1"/>
        </w:rPr>
        <w:t xml:space="preserve">5. </w:t>
      </w:r>
      <w:r w:rsidR="006434EA">
        <w:rPr>
          <w:color w:val="000000" w:themeColor="text1"/>
        </w:rPr>
        <w:t>2016 m. balandžio 6 d. Varėnos rajono savivaldybės materialiojo turto nuomos sutartis Nr. ns</w:t>
      </w:r>
      <w:r>
        <w:rPr>
          <w:color w:val="000000" w:themeColor="text1"/>
        </w:rPr>
        <w:t xml:space="preserve"> </w:t>
      </w:r>
      <w:r w:rsidR="006434EA">
        <w:rPr>
          <w:color w:val="000000" w:themeColor="text1"/>
        </w:rPr>
        <w:t>-</w:t>
      </w:r>
      <w:r>
        <w:rPr>
          <w:color w:val="000000" w:themeColor="text1"/>
        </w:rPr>
        <w:t xml:space="preserve"> </w:t>
      </w:r>
      <w:r w:rsidR="006434EA">
        <w:rPr>
          <w:color w:val="000000" w:themeColor="text1"/>
        </w:rPr>
        <w:t>20</w:t>
      </w:r>
      <w:r>
        <w:rPr>
          <w:color w:val="000000" w:themeColor="text1"/>
        </w:rPr>
        <w:t>.</w:t>
      </w:r>
    </w:p>
    <w:p w14:paraId="60B518C0" w14:textId="35F51A4C" w:rsidR="001341F1" w:rsidRDefault="008A07E7" w:rsidP="001341F1">
      <w:pPr>
        <w:spacing w:line="360" w:lineRule="auto"/>
        <w:ind w:firstLine="851"/>
        <w:jc w:val="both"/>
        <w:rPr>
          <w:rFonts w:eastAsia="Times New Roman"/>
          <w:bCs/>
          <w:color w:val="000000" w:themeColor="text1"/>
          <w:lang w:eastAsia="lt-LT"/>
        </w:rPr>
      </w:pPr>
      <w:r w:rsidRPr="008A07E7">
        <w:rPr>
          <w:rFonts w:eastAsia="Times New Roman"/>
          <w:bCs/>
          <w:color w:val="000000" w:themeColor="text1"/>
          <w:lang w:eastAsia="lt-LT"/>
        </w:rPr>
        <w:t xml:space="preserve">6. </w:t>
      </w:r>
      <w:r>
        <w:rPr>
          <w:rFonts w:eastAsia="Times New Roman"/>
          <w:bCs/>
          <w:color w:val="000000" w:themeColor="text1"/>
          <w:lang w:eastAsia="lt-LT"/>
        </w:rPr>
        <w:t>Varėnos rajono sa</w:t>
      </w:r>
      <w:r w:rsidR="001341F1" w:rsidRPr="008A07E7">
        <w:rPr>
          <w:rFonts w:eastAsia="Times New Roman"/>
          <w:bCs/>
          <w:color w:val="000000" w:themeColor="text1"/>
          <w:lang w:eastAsia="lt-LT"/>
        </w:rPr>
        <w:t>vivaldybės tarybos 2014 m. gruodžio 30 d. sprendim</w:t>
      </w:r>
      <w:r w:rsidRPr="008A07E7">
        <w:rPr>
          <w:rFonts w:eastAsia="Times New Roman"/>
          <w:bCs/>
          <w:color w:val="000000" w:themeColor="text1"/>
          <w:lang w:eastAsia="lt-LT"/>
        </w:rPr>
        <w:t>as</w:t>
      </w:r>
      <w:r w:rsidR="001341F1" w:rsidRPr="008A07E7">
        <w:rPr>
          <w:rFonts w:eastAsia="Times New Roman"/>
          <w:bCs/>
          <w:color w:val="000000" w:themeColor="text1"/>
          <w:lang w:eastAsia="lt-LT"/>
        </w:rPr>
        <w:t xml:space="preserve"> Nr. T-VII-1124</w:t>
      </w:r>
      <w:r w:rsidRPr="008A07E7">
        <w:rPr>
          <w:rFonts w:eastAsia="Times New Roman"/>
          <w:bCs/>
          <w:color w:val="000000" w:themeColor="text1"/>
          <w:lang w:eastAsia="lt-LT"/>
        </w:rPr>
        <w:t xml:space="preserve"> „Dėl</w:t>
      </w:r>
      <w:r>
        <w:rPr>
          <w:rFonts w:eastAsia="Times New Roman"/>
          <w:bCs/>
          <w:color w:val="000000" w:themeColor="text1"/>
          <w:lang w:eastAsia="lt-LT"/>
        </w:rPr>
        <w:t xml:space="preserve"> </w:t>
      </w:r>
      <w:r w:rsidR="001341F1" w:rsidRPr="008A07E7">
        <w:rPr>
          <w:rFonts w:eastAsia="Times New Roman"/>
          <w:bCs/>
          <w:color w:val="000000" w:themeColor="text1"/>
          <w:lang w:eastAsia="lt-LT"/>
        </w:rPr>
        <w:t>Varėnos rajono savivaldybės turto perdavimo panaudos pagrindais laikinai neatlygintinai valdyti ir naudoti tvarkos apraš</w:t>
      </w:r>
      <w:r w:rsidRPr="008A07E7">
        <w:rPr>
          <w:rFonts w:eastAsia="Times New Roman"/>
          <w:bCs/>
          <w:color w:val="000000" w:themeColor="text1"/>
          <w:lang w:eastAsia="lt-LT"/>
        </w:rPr>
        <w:t>o patvirtinimo“.</w:t>
      </w:r>
    </w:p>
    <w:p w14:paraId="42040042" w14:textId="502BB705" w:rsidR="001341F1" w:rsidRPr="00463F03" w:rsidRDefault="008A07E7" w:rsidP="008A07E7">
      <w:pPr>
        <w:spacing w:line="360" w:lineRule="auto"/>
        <w:ind w:firstLine="851"/>
        <w:jc w:val="both"/>
        <w:rPr>
          <w:color w:val="000000" w:themeColor="text1"/>
        </w:rPr>
      </w:pPr>
      <w:r>
        <w:rPr>
          <w:rFonts w:eastAsia="Times New Roman"/>
          <w:bCs/>
          <w:color w:val="000000" w:themeColor="text1"/>
          <w:lang w:eastAsia="lt-LT"/>
        </w:rPr>
        <w:t xml:space="preserve">7. </w:t>
      </w:r>
      <w:r w:rsidR="001341F1" w:rsidRPr="00463F03">
        <w:rPr>
          <w:color w:val="000000" w:themeColor="text1"/>
        </w:rPr>
        <w:t xml:space="preserve">Varėnos rajono savivaldybės </w:t>
      </w:r>
      <w:r>
        <w:rPr>
          <w:color w:val="000000" w:themeColor="text1"/>
        </w:rPr>
        <w:t xml:space="preserve">tarybos </w:t>
      </w:r>
      <w:r w:rsidR="001341F1" w:rsidRPr="00463F03">
        <w:rPr>
          <w:color w:val="000000" w:themeColor="text1"/>
        </w:rPr>
        <w:t>2018 m. balandžio 24 d. sprendimas Nr. T-VIII-948 „Dėl negyvenamųjų patalpų, nuosavybės teise priklausančių savivaldybei, panaudos“.</w:t>
      </w:r>
    </w:p>
    <w:p w14:paraId="55D1B8BE" w14:textId="7014C165" w:rsidR="001341F1" w:rsidRDefault="008A07E7" w:rsidP="00BD173B">
      <w:pPr>
        <w:pStyle w:val="FootnoteText"/>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 </w:t>
      </w:r>
      <w:r w:rsidR="001341F1">
        <w:rPr>
          <w:rFonts w:ascii="Times New Roman" w:hAnsi="Times New Roman" w:cs="Times New Roman"/>
          <w:sz w:val="24"/>
          <w:szCs w:val="24"/>
        </w:rPr>
        <w:t>Asociacijos „Visuomeninė organizacija Kabelių kaimo bendruomenė</w:t>
      </w:r>
      <w:r>
        <w:rPr>
          <w:rFonts w:ascii="Times New Roman" w:hAnsi="Times New Roman" w:cs="Times New Roman"/>
          <w:sz w:val="24"/>
          <w:szCs w:val="24"/>
        </w:rPr>
        <w:t>“</w:t>
      </w:r>
      <w:r w:rsidR="001341F1">
        <w:rPr>
          <w:rFonts w:ascii="Times New Roman" w:hAnsi="Times New Roman" w:cs="Times New Roman"/>
          <w:sz w:val="24"/>
          <w:szCs w:val="24"/>
        </w:rPr>
        <w:t xml:space="preserve"> įstatai.</w:t>
      </w:r>
    </w:p>
    <w:p w14:paraId="3CB8511B" w14:textId="5BF472D6" w:rsidR="006434EA" w:rsidRDefault="008A07E7" w:rsidP="00BD173B">
      <w:pPr>
        <w:pStyle w:val="FootnoteText"/>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 </w:t>
      </w:r>
      <w:r w:rsidR="006434EA">
        <w:rPr>
          <w:rFonts w:ascii="Times New Roman" w:hAnsi="Times New Roman" w:cs="Times New Roman"/>
          <w:sz w:val="24"/>
          <w:szCs w:val="24"/>
        </w:rPr>
        <w:t xml:space="preserve">Varėnos rajono savivaldybės </w:t>
      </w:r>
      <w:r>
        <w:rPr>
          <w:rFonts w:ascii="Times New Roman" w:hAnsi="Times New Roman" w:cs="Times New Roman"/>
          <w:sz w:val="24"/>
          <w:szCs w:val="24"/>
        </w:rPr>
        <w:t xml:space="preserve">tarybos </w:t>
      </w:r>
      <w:r w:rsidR="006434EA">
        <w:rPr>
          <w:rFonts w:ascii="Times New Roman" w:hAnsi="Times New Roman" w:cs="Times New Roman"/>
          <w:sz w:val="24"/>
          <w:szCs w:val="24"/>
        </w:rPr>
        <w:t>2008 m. birželio 3 d. sprendimas Nr. T-VI-344 „Dėl Varėnos rajono savivaldybės turto perdavimo valdyti, naudoti ir disponuoti juo patikėjimo teise tvarkos aprašo patvirtinimo“.</w:t>
      </w:r>
    </w:p>
    <w:p w14:paraId="5E04B4E8" w14:textId="24D6BCE9" w:rsidR="00BC48CA" w:rsidRPr="00BD173B" w:rsidRDefault="008A07E7" w:rsidP="00BD173B">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10.</w:t>
      </w:r>
      <w:r w:rsidR="00BC48CA" w:rsidRPr="00BD173B">
        <w:rPr>
          <w:rFonts w:ascii="Times New Roman" w:hAnsi="Times New Roman" w:cs="Times New Roman"/>
          <w:color w:val="000000" w:themeColor="text1"/>
          <w:sz w:val="24"/>
          <w:szCs w:val="24"/>
        </w:rPr>
        <w:t xml:space="preserve">Varėnos rajono savivaldybės administracijos direktoriaus 2015 m. rugsėjo 15 d. įsakymas Nr. DV-957 „Dėl </w:t>
      </w:r>
      <w:r w:rsidR="00BC48CA" w:rsidRPr="00BD173B">
        <w:rPr>
          <w:rFonts w:ascii="Times New Roman" w:hAnsi="Times New Roman" w:cs="Times New Roman"/>
          <w:color w:val="000000" w:themeColor="text1"/>
          <w:sz w:val="24"/>
          <w:szCs w:val="24"/>
        </w:rPr>
        <w:lastRenderedPageBreak/>
        <w:t>Varėnos rajono savivaldybės nekilnojamųjų daiktų pardavimo viešo aukciono būdu sąlygų tvirtinimo tvarkos aprašo patvirtinimo“.</w:t>
      </w:r>
    </w:p>
    <w:p w14:paraId="759D06EA" w14:textId="7717F437" w:rsidR="00BC48CA" w:rsidRPr="00BD173B" w:rsidRDefault="008A07E7" w:rsidP="00BD173B">
      <w:pPr>
        <w:pStyle w:val="FootnoteText"/>
        <w:spacing w:line="360" w:lineRule="auto"/>
        <w:ind w:firstLine="851"/>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11</w:t>
      </w:r>
      <w:r w:rsidR="00BD173B">
        <w:rPr>
          <w:rFonts w:ascii="Times New Roman" w:eastAsia="Calibri" w:hAnsi="Times New Roman" w:cs="Times New Roman"/>
          <w:color w:val="000000" w:themeColor="text1"/>
          <w:sz w:val="24"/>
          <w:szCs w:val="24"/>
        </w:rPr>
        <w:t>.</w:t>
      </w:r>
      <w:r w:rsidR="00BD173B" w:rsidRPr="00BD173B">
        <w:rPr>
          <w:rFonts w:ascii="Times New Roman" w:eastAsia="Calibri" w:hAnsi="Times New Roman" w:cs="Times New Roman"/>
          <w:color w:val="000000" w:themeColor="text1"/>
          <w:sz w:val="24"/>
          <w:szCs w:val="24"/>
        </w:rPr>
        <w:t xml:space="preserve"> </w:t>
      </w:r>
      <w:r w:rsidR="00BC48CA" w:rsidRPr="00BD173B">
        <w:rPr>
          <w:rFonts w:ascii="Times New Roman" w:eastAsia="Calibri" w:hAnsi="Times New Roman" w:cs="Times New Roman"/>
          <w:color w:val="000000" w:themeColor="text1"/>
          <w:sz w:val="24"/>
          <w:szCs w:val="24"/>
        </w:rPr>
        <w:t xml:space="preserve">Varėnos rajono savivaldybės administracijos direktoriaus 2015 m. spalio 22 d. įsakymas Nr. DV-1091“Dėl Varėnos rajono savivaldybės nekilnojamųjų daiktų pardavimo viešo aukciono komisijos sudarymo ir jos darbo reglamento patvirtinimo“. </w:t>
      </w:r>
    </w:p>
    <w:p w14:paraId="5A67935D" w14:textId="5D0416F7" w:rsidR="00BC48CA" w:rsidRPr="00BD173B" w:rsidRDefault="008A07E7" w:rsidP="00BD173B">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BD173B" w:rsidRPr="00BD173B">
        <w:rPr>
          <w:rFonts w:ascii="Times New Roman" w:hAnsi="Times New Roman" w:cs="Times New Roman"/>
          <w:color w:val="000000" w:themeColor="text1"/>
          <w:sz w:val="24"/>
          <w:szCs w:val="24"/>
        </w:rPr>
        <w:t xml:space="preserve"> </w:t>
      </w:r>
      <w:r w:rsidR="00BC48CA" w:rsidRPr="00BD173B">
        <w:rPr>
          <w:rFonts w:ascii="Times New Roman" w:hAnsi="Times New Roman" w:cs="Times New Roman"/>
          <w:color w:val="000000" w:themeColor="text1"/>
          <w:sz w:val="24"/>
          <w:szCs w:val="24"/>
        </w:rPr>
        <w:t>Varėnos rajono savivaldybės administracijos direktoriaus 201</w:t>
      </w:r>
      <w:r w:rsidR="00B72DED">
        <w:rPr>
          <w:rFonts w:ascii="Times New Roman" w:hAnsi="Times New Roman" w:cs="Times New Roman"/>
          <w:color w:val="000000" w:themeColor="text1"/>
          <w:sz w:val="24"/>
          <w:szCs w:val="24"/>
        </w:rPr>
        <w:t>7</w:t>
      </w:r>
      <w:r w:rsidR="00BC48CA" w:rsidRPr="00BD173B">
        <w:rPr>
          <w:rFonts w:ascii="Times New Roman" w:hAnsi="Times New Roman" w:cs="Times New Roman"/>
          <w:color w:val="000000" w:themeColor="text1"/>
          <w:sz w:val="24"/>
          <w:szCs w:val="24"/>
        </w:rPr>
        <w:t xml:space="preserve"> m. g</w:t>
      </w:r>
      <w:r w:rsidR="00B72DED">
        <w:rPr>
          <w:rFonts w:ascii="Times New Roman" w:hAnsi="Times New Roman" w:cs="Times New Roman"/>
          <w:color w:val="000000" w:themeColor="text1"/>
          <w:sz w:val="24"/>
          <w:szCs w:val="24"/>
        </w:rPr>
        <w:t>egužės 9</w:t>
      </w:r>
      <w:r w:rsidR="00BC48CA" w:rsidRPr="00BD173B">
        <w:rPr>
          <w:rFonts w:ascii="Times New Roman" w:hAnsi="Times New Roman" w:cs="Times New Roman"/>
          <w:color w:val="000000" w:themeColor="text1"/>
          <w:sz w:val="24"/>
          <w:szCs w:val="24"/>
        </w:rPr>
        <w:t xml:space="preserve"> d. įsakym</w:t>
      </w:r>
      <w:r w:rsidR="00BD173B" w:rsidRPr="00BD173B">
        <w:rPr>
          <w:rFonts w:ascii="Times New Roman" w:hAnsi="Times New Roman" w:cs="Times New Roman"/>
          <w:color w:val="000000" w:themeColor="text1"/>
          <w:sz w:val="24"/>
          <w:szCs w:val="24"/>
        </w:rPr>
        <w:t>as</w:t>
      </w:r>
      <w:r w:rsidR="00BC48CA" w:rsidRPr="00BD173B">
        <w:rPr>
          <w:rFonts w:ascii="Times New Roman" w:hAnsi="Times New Roman" w:cs="Times New Roman"/>
          <w:color w:val="000000" w:themeColor="text1"/>
          <w:sz w:val="24"/>
          <w:szCs w:val="24"/>
        </w:rPr>
        <w:t xml:space="preserve"> Nr. DV-</w:t>
      </w:r>
      <w:r w:rsidR="00B72DED">
        <w:rPr>
          <w:rFonts w:ascii="Times New Roman" w:hAnsi="Times New Roman" w:cs="Times New Roman"/>
          <w:color w:val="000000" w:themeColor="text1"/>
          <w:sz w:val="24"/>
          <w:szCs w:val="24"/>
        </w:rPr>
        <w:t>505</w:t>
      </w:r>
      <w:r w:rsidR="00BC48CA" w:rsidRPr="00BD173B">
        <w:rPr>
          <w:rFonts w:ascii="Times New Roman" w:hAnsi="Times New Roman" w:cs="Times New Roman"/>
          <w:color w:val="000000" w:themeColor="text1"/>
          <w:sz w:val="24"/>
          <w:szCs w:val="24"/>
        </w:rPr>
        <w:t xml:space="preserve"> „Dėl Varėnos rajono savivaldybės administracijos direktoriaus 2015 m. gruodžio 30 d. įsakymo Nr. DV-1422 „Dėl Varėnos rajono savivaldybės administracijos Turto valdymo skyriaus darbuotojų pareigybių aprašų tvirtinimo“ pakeitimo“</w:t>
      </w:r>
      <w:r w:rsidR="00BD173B" w:rsidRPr="00BD173B">
        <w:rPr>
          <w:rFonts w:ascii="Times New Roman" w:hAnsi="Times New Roman" w:cs="Times New Roman"/>
          <w:color w:val="000000" w:themeColor="text1"/>
          <w:sz w:val="24"/>
          <w:szCs w:val="24"/>
        </w:rPr>
        <w:t>.</w:t>
      </w:r>
    </w:p>
    <w:p w14:paraId="7D810A1E" w14:textId="456434D3" w:rsidR="00BC48CA" w:rsidRDefault="008A07E7" w:rsidP="00BD173B">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BD173B" w:rsidRPr="00BD173B">
        <w:rPr>
          <w:rFonts w:ascii="Times New Roman" w:hAnsi="Times New Roman" w:cs="Times New Roman"/>
          <w:color w:val="000000" w:themeColor="text1"/>
          <w:sz w:val="24"/>
          <w:szCs w:val="24"/>
        </w:rPr>
        <w:t xml:space="preserve"> </w:t>
      </w:r>
      <w:r w:rsidR="00BC48CA" w:rsidRPr="00BD173B">
        <w:rPr>
          <w:rFonts w:ascii="Times New Roman" w:hAnsi="Times New Roman" w:cs="Times New Roman"/>
          <w:color w:val="000000" w:themeColor="text1"/>
          <w:sz w:val="24"/>
          <w:szCs w:val="24"/>
        </w:rPr>
        <w:t>Varėnos rajono savivaldybės administracijos direktoriaus 2015 m. rugsėjo 15 d. įsakymas Nr. DV-957 „Dėl Varėnos rajono savivaldybės nekilnojamųjų daiktų pardavimo viešo aukciono būdu sąlygų tvirtinimo tvarkos aprašo patvirtinimo“.</w:t>
      </w:r>
    </w:p>
    <w:p w14:paraId="45764BE0" w14:textId="79CB779D" w:rsidR="00BC48CA" w:rsidRDefault="008A07E7" w:rsidP="001341F1">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1341F1">
        <w:rPr>
          <w:rFonts w:ascii="Times New Roman" w:hAnsi="Times New Roman" w:cs="Times New Roman"/>
          <w:color w:val="000000" w:themeColor="text1"/>
          <w:sz w:val="24"/>
          <w:szCs w:val="24"/>
        </w:rPr>
        <w:t xml:space="preserve"> </w:t>
      </w:r>
      <w:r w:rsidR="00BC48CA" w:rsidRPr="001341F1">
        <w:rPr>
          <w:rFonts w:ascii="Times New Roman" w:hAnsi="Times New Roman" w:cs="Times New Roman"/>
          <w:color w:val="000000" w:themeColor="text1"/>
          <w:sz w:val="24"/>
          <w:szCs w:val="24"/>
        </w:rPr>
        <w:t>Varėnos rajono savivaldybės administracijos direktoriaus 2018 m. sausio 16 d. įsakymas Nr. DV-43 „Dėl Varėnos rajono savivaldybės administracijos organizuojamų viešų aukcionų, kuriuose parduodamas savivaldybės nekilnojamasis turtas ir kiti nekilnojamieji daiktai, vykdymo informacinių technologijų priemonėmis taisyklių patvirtinimo“.</w:t>
      </w:r>
      <w:r w:rsidR="001341F1">
        <w:rPr>
          <w:rFonts w:ascii="Times New Roman" w:hAnsi="Times New Roman" w:cs="Times New Roman"/>
          <w:color w:val="000000" w:themeColor="text1"/>
          <w:sz w:val="24"/>
          <w:szCs w:val="24"/>
        </w:rPr>
        <w:t xml:space="preserve"> </w:t>
      </w:r>
    </w:p>
    <w:p w14:paraId="22A0F340" w14:textId="5BE32847" w:rsidR="001341F1" w:rsidRDefault="008A07E7" w:rsidP="001341F1">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1341F1">
        <w:rPr>
          <w:rFonts w:ascii="Times New Roman" w:hAnsi="Times New Roman" w:cs="Times New Roman"/>
          <w:color w:val="000000" w:themeColor="text1"/>
          <w:sz w:val="24"/>
          <w:szCs w:val="24"/>
        </w:rPr>
        <w:t>2016 m. sausio 1 d. – 2018 m. birželio 30 d. laikotarpiu Savivaldybės organizuotų viešų turto pardavimo aukcionų medžiaga.</w:t>
      </w:r>
    </w:p>
    <w:p w14:paraId="6893961C" w14:textId="595511A4" w:rsidR="00494195" w:rsidRDefault="008A07E7" w:rsidP="008A07E7">
      <w:pPr>
        <w:pStyle w:val="FootnoteText"/>
        <w:spacing w:line="360" w:lineRule="auto"/>
        <w:ind w:firstLine="851"/>
        <w:jc w:val="both"/>
        <w:rPr>
          <w:rFonts w:ascii="Times New Roman" w:hAnsi="Times New Roman" w:cs="Times New Roman"/>
          <w:sz w:val="24"/>
          <w:szCs w:val="24"/>
        </w:rPr>
      </w:pPr>
      <w:r w:rsidRPr="008A07E7">
        <w:rPr>
          <w:rFonts w:ascii="Times New Roman" w:hAnsi="Times New Roman" w:cs="Times New Roman"/>
          <w:color w:val="000000" w:themeColor="text1"/>
          <w:sz w:val="24"/>
          <w:szCs w:val="24"/>
        </w:rPr>
        <w:t xml:space="preserve">16. </w:t>
      </w:r>
      <w:r w:rsidR="00494195" w:rsidRPr="008A07E7">
        <w:rPr>
          <w:rFonts w:ascii="Times New Roman" w:hAnsi="Times New Roman" w:cs="Times New Roman"/>
          <w:sz w:val="24"/>
          <w:szCs w:val="24"/>
        </w:rPr>
        <w:t>Varėnos rajono savivaldybės tarybos 2013 m. gegužės 28 d. sprendimas Nr. T</w:t>
      </w:r>
      <w:r w:rsidR="00574174" w:rsidRPr="008A07E7">
        <w:rPr>
          <w:rFonts w:ascii="Times New Roman" w:hAnsi="Times New Roman" w:cs="Times New Roman"/>
          <w:sz w:val="24"/>
          <w:szCs w:val="24"/>
        </w:rPr>
        <w:t>–</w:t>
      </w:r>
      <w:r w:rsidR="00494195" w:rsidRPr="008A07E7">
        <w:rPr>
          <w:rFonts w:ascii="Times New Roman" w:hAnsi="Times New Roman" w:cs="Times New Roman"/>
          <w:sz w:val="24"/>
          <w:szCs w:val="24"/>
        </w:rPr>
        <w:t>VII-700</w:t>
      </w:r>
      <w:r w:rsidR="00B01001" w:rsidRPr="008A07E7">
        <w:rPr>
          <w:rFonts w:ascii="Times New Roman" w:hAnsi="Times New Roman" w:cs="Times New Roman"/>
          <w:sz w:val="24"/>
          <w:szCs w:val="24"/>
        </w:rPr>
        <w:t xml:space="preserve"> „Dėl 2014 metų</w:t>
      </w:r>
      <w:r w:rsidR="009A21AD" w:rsidRPr="008A07E7">
        <w:rPr>
          <w:rFonts w:ascii="Times New Roman" w:hAnsi="Times New Roman" w:cs="Times New Roman"/>
          <w:sz w:val="24"/>
          <w:szCs w:val="24"/>
        </w:rPr>
        <w:t xml:space="preserve"> nekilnojamojo turto mokesčio tarifų nustatymo, nekilnojamojo </w:t>
      </w:r>
      <w:r w:rsidR="009A21AD" w:rsidRPr="008A07E7">
        <w:rPr>
          <w:rFonts w:ascii="Times New Roman" w:hAnsi="Times New Roman" w:cs="Times New Roman"/>
          <w:sz w:val="24"/>
          <w:szCs w:val="24"/>
        </w:rPr>
        <w:lastRenderedPageBreak/>
        <w:t xml:space="preserve">turto objektų, kurie yra nenaudojami arba neprižiūrimi ir apleisti, sąrašo sudarymo ir tvarkos aprašo tvirtinimo“. </w:t>
      </w:r>
    </w:p>
    <w:p w14:paraId="5F7FE9D6" w14:textId="70B69D4B" w:rsidR="001F643A" w:rsidRPr="008A07E7" w:rsidRDefault="008A07E7" w:rsidP="008A07E7">
      <w:pPr>
        <w:pStyle w:val="FootnoteText"/>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17. </w:t>
      </w:r>
      <w:r w:rsidR="00A4647C" w:rsidRPr="008A07E7">
        <w:rPr>
          <w:rFonts w:ascii="Times New Roman" w:hAnsi="Times New Roman" w:cs="Times New Roman"/>
          <w:sz w:val="24"/>
          <w:szCs w:val="24"/>
        </w:rPr>
        <w:t>Varėnos rajono savivaldybės tarybos 2016 m. gruodžio 27 d. sprendimas Nr. T-VIII-540</w:t>
      </w:r>
      <w:r w:rsidR="00AD272F">
        <w:rPr>
          <w:rFonts w:ascii="Times New Roman" w:hAnsi="Times New Roman" w:cs="Times New Roman"/>
          <w:sz w:val="24"/>
          <w:szCs w:val="24"/>
        </w:rPr>
        <w:t xml:space="preserve"> </w:t>
      </w:r>
      <w:r w:rsidR="001F643A" w:rsidRPr="008A07E7">
        <w:rPr>
          <w:rFonts w:ascii="Times New Roman" w:hAnsi="Times New Roman" w:cs="Times New Roman"/>
          <w:color w:val="000000" w:themeColor="text1"/>
          <w:sz w:val="24"/>
          <w:szCs w:val="24"/>
        </w:rPr>
        <w:t>„Dėl Varėnos rajono savivaldybės tarybos 2016 m. lapkričio 29 d. sprendimo Nr. T-VIII-511 „Dėl nekilnojamojo turto objektų, kurie yra nenaudojami arba neprižiūrimi ir apleisti, sąrašo tvirtinimo“ pakeitimo“.</w:t>
      </w:r>
    </w:p>
    <w:p w14:paraId="253C432C" w14:textId="5F1781B3" w:rsidR="009A21AD" w:rsidRDefault="008A07E7" w:rsidP="005B7F3D">
      <w:pPr>
        <w:pStyle w:val="ListParagraph"/>
        <w:tabs>
          <w:tab w:val="left" w:pos="993"/>
          <w:tab w:val="left" w:pos="1134"/>
        </w:tabs>
        <w:spacing w:line="360" w:lineRule="auto"/>
        <w:ind w:left="0" w:firstLine="851"/>
        <w:jc w:val="both"/>
      </w:pPr>
      <w:r>
        <w:t xml:space="preserve">18. </w:t>
      </w:r>
      <w:r w:rsidR="009A21AD">
        <w:t xml:space="preserve">Varėnos rajono savivaldybės administracijos direktoriaus 2013 m. birželio 11 d. įsakymas Nr. DV-552 „Dėl </w:t>
      </w:r>
      <w:r w:rsidR="00574174">
        <w:t>nekilnojamo turto objektų, kurie yra nenaudojami arba neprižiūrimi ir apleisti komisijos sudarymo“.</w:t>
      </w:r>
    </w:p>
    <w:p w14:paraId="076ADF00" w14:textId="7664505F" w:rsidR="0079105A" w:rsidRDefault="008A07E7" w:rsidP="005B7F3D">
      <w:pPr>
        <w:pStyle w:val="ListParagraph"/>
        <w:tabs>
          <w:tab w:val="left" w:pos="993"/>
          <w:tab w:val="left" w:pos="1134"/>
        </w:tabs>
        <w:spacing w:line="360" w:lineRule="auto"/>
        <w:ind w:left="0" w:firstLine="851"/>
        <w:jc w:val="both"/>
        <w:rPr>
          <w:color w:val="000000" w:themeColor="text1"/>
        </w:rPr>
      </w:pPr>
      <w:r>
        <w:t>19.</w:t>
      </w:r>
      <w:r w:rsidR="00574174">
        <w:t xml:space="preserve"> Varėnos rajono savivaldybės administracijos direktoriaus 2016 m. gegužės 31 d. įsakymas Nr.</w:t>
      </w:r>
      <w:r w:rsidR="0079105A">
        <w:t xml:space="preserve"> </w:t>
      </w:r>
      <w:r w:rsidR="00574174">
        <w:t>DV-655</w:t>
      </w:r>
      <w:r w:rsidR="0079105A">
        <w:t xml:space="preserve"> „Dėl </w:t>
      </w:r>
      <w:r w:rsidR="0079105A" w:rsidRPr="00463F03">
        <w:rPr>
          <w:color w:val="000000" w:themeColor="text1"/>
        </w:rPr>
        <w:t>Varėnos rajono savivaldybės administracijos direktoriaus 2013 m. birželio 11 d. įsakymo Nr. DV-552 „Dėl nekilnojamojo turto objektų, kurie yra nenaudojami arba neprižiūrimi ir apleisti komisijos sudarymo“ pakeitimo.</w:t>
      </w:r>
    </w:p>
    <w:p w14:paraId="1DE4556C" w14:textId="12254094" w:rsidR="002A2810" w:rsidRDefault="008A07E7" w:rsidP="005B7F3D">
      <w:pPr>
        <w:pStyle w:val="ListParagraph"/>
        <w:tabs>
          <w:tab w:val="left" w:pos="993"/>
          <w:tab w:val="left" w:pos="1134"/>
        </w:tabs>
        <w:spacing w:line="360" w:lineRule="auto"/>
        <w:ind w:left="0" w:firstLine="851"/>
        <w:jc w:val="both"/>
        <w:rPr>
          <w:color w:val="000000" w:themeColor="text1"/>
        </w:rPr>
      </w:pPr>
      <w:r>
        <w:rPr>
          <w:color w:val="000000" w:themeColor="text1"/>
        </w:rPr>
        <w:t>20.</w:t>
      </w:r>
      <w:r w:rsidR="002A2810">
        <w:rPr>
          <w:color w:val="000000" w:themeColor="text1"/>
        </w:rPr>
        <w:t xml:space="preserve"> Varėnos rajono savivaldybės tarybos 2015 m. liepos 28 d. sprendimas Nr. T-VIII-107 </w:t>
      </w:r>
      <w:r w:rsidR="00AD272F">
        <w:rPr>
          <w:color w:val="000000" w:themeColor="text1"/>
        </w:rPr>
        <w:t>„</w:t>
      </w:r>
      <w:r w:rsidR="002A2810">
        <w:rPr>
          <w:color w:val="000000" w:themeColor="text1"/>
        </w:rPr>
        <w:t>Dėl Varėnos rajono savivaldybės administracijos struktūros tvirtinimo“.</w:t>
      </w:r>
    </w:p>
    <w:p w14:paraId="75AFFA88" w14:textId="48884759" w:rsidR="00B01001" w:rsidRDefault="008A07E7" w:rsidP="008A07E7">
      <w:pPr>
        <w:pStyle w:val="ListParagraph"/>
        <w:tabs>
          <w:tab w:val="left" w:pos="993"/>
          <w:tab w:val="left" w:pos="1134"/>
        </w:tabs>
        <w:spacing w:line="360" w:lineRule="auto"/>
        <w:ind w:left="0" w:firstLine="851"/>
        <w:jc w:val="both"/>
      </w:pPr>
      <w:r>
        <w:rPr>
          <w:color w:val="000000" w:themeColor="text1"/>
        </w:rPr>
        <w:t xml:space="preserve">21. </w:t>
      </w:r>
      <w:r w:rsidR="00A4647C">
        <w:t>Varėnos rajono savivaldybės administracijos Matuizų seniūnijos seniūno 2016 m. gruodžio 14 d. raštas Nr. SR4(1.3)-273 „Dėl apleistų pastatų“.</w:t>
      </w:r>
    </w:p>
    <w:p w14:paraId="4BB4D3D3" w14:textId="203766EC" w:rsidR="00077290" w:rsidRDefault="008A07E7" w:rsidP="008A07E7">
      <w:pPr>
        <w:pStyle w:val="ListParagraph"/>
        <w:tabs>
          <w:tab w:val="left" w:pos="993"/>
          <w:tab w:val="left" w:pos="1134"/>
        </w:tabs>
        <w:spacing w:line="360" w:lineRule="auto"/>
        <w:ind w:left="0" w:firstLine="851"/>
        <w:jc w:val="both"/>
        <w:rPr>
          <w:color w:val="000000" w:themeColor="text1"/>
        </w:rPr>
      </w:pPr>
      <w:r>
        <w:t xml:space="preserve">22. </w:t>
      </w:r>
      <w:r w:rsidR="008333D8">
        <w:t>Varėnos rajono s</w:t>
      </w:r>
      <w:r w:rsidR="00077290" w:rsidRPr="00170D8D">
        <w:t xml:space="preserve">avivaldybės </w:t>
      </w:r>
      <w:r w:rsidR="00077290" w:rsidRPr="00496F52">
        <w:rPr>
          <w:color w:val="000000" w:themeColor="text1"/>
        </w:rPr>
        <w:t>administracijos direktoriaus 2016 m. kovo 14 d. įsakymas Nr. DV-317 „Dėl Varėnos rajono savivaldybės būsto ir socialinio būsto būklės gerinimo darbų vykdymo tvarkos aprašo tvirtinimo“.</w:t>
      </w:r>
    </w:p>
    <w:p w14:paraId="732F287B" w14:textId="5CE940EE" w:rsidR="00077290" w:rsidRDefault="008333D8" w:rsidP="008333D8">
      <w:pPr>
        <w:pStyle w:val="ListParagraph"/>
        <w:tabs>
          <w:tab w:val="left" w:pos="993"/>
          <w:tab w:val="left" w:pos="1134"/>
        </w:tabs>
        <w:spacing w:line="360" w:lineRule="auto"/>
        <w:ind w:left="0" w:firstLine="851"/>
        <w:jc w:val="both"/>
      </w:pPr>
      <w:r>
        <w:rPr>
          <w:color w:val="000000" w:themeColor="text1"/>
        </w:rPr>
        <w:t xml:space="preserve">23. Varėnos rajono savivaldybės </w:t>
      </w:r>
      <w:r w:rsidR="00077290" w:rsidRPr="00F05120">
        <w:t xml:space="preserve">administracijos direktoriaus 2016 m. kovo 14 d. įsakymas Nr. DV-318 „Dėl </w:t>
      </w:r>
      <w:r w:rsidR="00077290" w:rsidRPr="00F05120">
        <w:lastRenderedPageBreak/>
        <w:t>Varėnos rajono savivaldybės būsto ir socialinio būsto būklės gerinimo darbų vykdymo komisijos nuostatų patvirtinimo“.</w:t>
      </w:r>
    </w:p>
    <w:p w14:paraId="3EBE5CE8" w14:textId="77777777" w:rsidR="008333D8" w:rsidRDefault="008333D8" w:rsidP="008333D8">
      <w:pPr>
        <w:pStyle w:val="ListParagraph"/>
        <w:tabs>
          <w:tab w:val="left" w:pos="993"/>
          <w:tab w:val="left" w:pos="1134"/>
        </w:tabs>
        <w:spacing w:line="360" w:lineRule="auto"/>
        <w:ind w:left="0" w:firstLine="851"/>
        <w:jc w:val="both"/>
        <w:rPr>
          <w:color w:val="000000" w:themeColor="text1"/>
        </w:rPr>
      </w:pPr>
      <w:r>
        <w:t xml:space="preserve">24. Varėnos rajono savivaldybės administracijos direktoriaus 2016 m. kovo 14 d. įsakymas Nr. DV-319 </w:t>
      </w:r>
      <w:r w:rsidR="00077290" w:rsidRPr="00F05120">
        <w:rPr>
          <w:color w:val="000000" w:themeColor="text1"/>
        </w:rPr>
        <w:t>„Dėl Varėnos rajono savivaldybės būsto ir socialinio būsto būklės gerinimo darbų vykdymo komisijos sudarymo“</w:t>
      </w:r>
      <w:r>
        <w:rPr>
          <w:color w:val="000000" w:themeColor="text1"/>
        </w:rPr>
        <w:t>.</w:t>
      </w:r>
    </w:p>
    <w:p w14:paraId="7B2B1C87" w14:textId="4059290A" w:rsidR="00B01001" w:rsidRDefault="008333D8" w:rsidP="008333D8">
      <w:pPr>
        <w:pStyle w:val="ListParagraph"/>
        <w:tabs>
          <w:tab w:val="left" w:pos="993"/>
          <w:tab w:val="left" w:pos="1134"/>
        </w:tabs>
        <w:spacing w:line="360" w:lineRule="auto"/>
        <w:ind w:left="0" w:firstLine="851"/>
        <w:jc w:val="both"/>
      </w:pPr>
      <w:r>
        <w:rPr>
          <w:color w:val="000000" w:themeColor="text1"/>
        </w:rPr>
        <w:t xml:space="preserve">25. Varėnos rajono savivaldybės administracijos direktoriaus </w:t>
      </w:r>
      <w:r w:rsidR="00077290" w:rsidRPr="00F05120">
        <w:rPr>
          <w:color w:val="000000" w:themeColor="text1"/>
        </w:rPr>
        <w:t>2017</w:t>
      </w:r>
      <w:r>
        <w:rPr>
          <w:color w:val="000000" w:themeColor="text1"/>
        </w:rPr>
        <w:t xml:space="preserve"> m. birželio 22 d. įsakymas </w:t>
      </w:r>
      <w:r w:rsidR="00077290" w:rsidRPr="00F05120">
        <w:rPr>
          <w:color w:val="000000" w:themeColor="text1"/>
        </w:rPr>
        <w:t>Nr. DV-688 „Dėl Varėnos rajono savivaldybės administracijos direktoriaus 2016 m. kovo 14 d. įsakymo Nr. DV-319 „Dėl Varėnos rajono</w:t>
      </w:r>
      <w:r w:rsidR="00077290" w:rsidRPr="00F05120">
        <w:t xml:space="preserve"> savivaldybės būsto ir socialinio būsto būklės gerinimo darbų vykdymo komisijos sudarymo“ pakeitimo</w:t>
      </w:r>
      <w:r>
        <w:t>“.</w:t>
      </w:r>
    </w:p>
    <w:p w14:paraId="37882CB7" w14:textId="271EC896" w:rsidR="008333D8" w:rsidRDefault="008333D8" w:rsidP="008333D8">
      <w:pPr>
        <w:pStyle w:val="ListParagraph"/>
        <w:tabs>
          <w:tab w:val="left" w:pos="993"/>
          <w:tab w:val="left" w:pos="1134"/>
        </w:tabs>
        <w:spacing w:line="360" w:lineRule="auto"/>
        <w:ind w:left="0" w:firstLine="851"/>
        <w:jc w:val="both"/>
      </w:pPr>
      <w:r>
        <w:t xml:space="preserve">26. 2016 m. sausio 1 d. – 2018 m. birželio 30 d. laikotarpio Savivaldybės būsto ir socialinio būsto būklės gerinimo darbų vykdymo komisijos surašyti posėdžių protokolai. </w:t>
      </w:r>
    </w:p>
    <w:p w14:paraId="4B60199A" w14:textId="156E1DC3" w:rsidR="00BE1657" w:rsidRDefault="00BE1657" w:rsidP="008333D8">
      <w:pPr>
        <w:pStyle w:val="ListParagraph"/>
        <w:tabs>
          <w:tab w:val="left" w:pos="993"/>
          <w:tab w:val="left" w:pos="1134"/>
        </w:tabs>
        <w:spacing w:line="360" w:lineRule="auto"/>
        <w:ind w:left="0" w:firstLine="851"/>
        <w:jc w:val="both"/>
      </w:pPr>
      <w:r>
        <w:t>27. Varėnos rajono savivaldybės administracijos direktoriaus 2016 metų veiklos ataskaita.</w:t>
      </w:r>
    </w:p>
    <w:p w14:paraId="40C30A47" w14:textId="3C787EC2" w:rsidR="00BE1657" w:rsidRDefault="00BE1657" w:rsidP="008333D8">
      <w:pPr>
        <w:pStyle w:val="ListParagraph"/>
        <w:tabs>
          <w:tab w:val="left" w:pos="993"/>
          <w:tab w:val="left" w:pos="1134"/>
        </w:tabs>
        <w:spacing w:line="360" w:lineRule="auto"/>
        <w:ind w:left="0" w:firstLine="851"/>
        <w:jc w:val="both"/>
      </w:pPr>
      <w:r>
        <w:t>28. Varėnos rajono savivaldybės administracijos direktoriaus 2017 metų veiklos ataskaita.</w:t>
      </w:r>
    </w:p>
    <w:p w14:paraId="30553FB5" w14:textId="318577F8" w:rsidR="00AB7259" w:rsidRDefault="00BE1657" w:rsidP="00BE1657">
      <w:pPr>
        <w:tabs>
          <w:tab w:val="left" w:pos="993"/>
          <w:tab w:val="left" w:pos="1134"/>
        </w:tabs>
        <w:spacing w:line="360" w:lineRule="auto"/>
        <w:ind w:firstLine="851"/>
        <w:jc w:val="both"/>
      </w:pPr>
      <w:r>
        <w:t xml:space="preserve">29. Varėnos rajono savivaldybės interneto svetainėje </w:t>
      </w:r>
      <w:r w:rsidR="00AB7259">
        <w:t>http://www.</w:t>
      </w:r>
      <w:r>
        <w:t>varena.lt</w:t>
      </w:r>
      <w:r w:rsidR="00AB7259">
        <w:t>.lt/, STT interneto svetainėje http://www.stt.lt/lt/menu/tyrimai-ir-analizes/ ir kitose interneto svetainėse skelbiama informacija, susijusi su analizuojamomis veiklos sritimis.</w:t>
      </w:r>
    </w:p>
    <w:p w14:paraId="74851CCE" w14:textId="77777777" w:rsidR="004D64D8" w:rsidRDefault="004D64D8" w:rsidP="00AB7259">
      <w:pPr>
        <w:pStyle w:val="ListParagraph"/>
        <w:tabs>
          <w:tab w:val="left" w:pos="993"/>
          <w:tab w:val="left" w:pos="1134"/>
        </w:tabs>
        <w:spacing w:line="360" w:lineRule="auto"/>
        <w:ind w:left="851" w:hanging="851"/>
        <w:jc w:val="both"/>
        <w:rPr>
          <w:i/>
        </w:rPr>
      </w:pPr>
    </w:p>
    <w:p w14:paraId="5179CC55" w14:textId="77777777" w:rsidR="00AB7259" w:rsidRDefault="00AB7259" w:rsidP="00AB7259">
      <w:pPr>
        <w:pStyle w:val="ListParagraph"/>
        <w:tabs>
          <w:tab w:val="left" w:pos="993"/>
          <w:tab w:val="left" w:pos="1134"/>
        </w:tabs>
        <w:spacing w:line="360" w:lineRule="auto"/>
        <w:ind w:left="851" w:hanging="851"/>
        <w:jc w:val="both"/>
      </w:pPr>
      <w:r w:rsidRPr="00BE1657">
        <w:rPr>
          <w:i/>
        </w:rPr>
        <w:t>Vertinant Savivaldybės Korupcijos prevencijos programą analizuoti teisės aktai ir dokumentai</w:t>
      </w:r>
      <w:r>
        <w:t xml:space="preserve">: </w:t>
      </w:r>
    </w:p>
    <w:p w14:paraId="48A0C0F4" w14:textId="77777777" w:rsidR="00AB7259" w:rsidRDefault="00AB7259" w:rsidP="00BE1657">
      <w:pPr>
        <w:pStyle w:val="ListParagraph"/>
        <w:tabs>
          <w:tab w:val="left" w:pos="993"/>
          <w:tab w:val="left" w:pos="1134"/>
        </w:tabs>
        <w:spacing w:line="360" w:lineRule="auto"/>
        <w:ind w:left="0" w:firstLine="851"/>
        <w:jc w:val="both"/>
      </w:pPr>
      <w:r>
        <w:t xml:space="preserve">1. Lietuvos Respublikos nacionalinė kovos su korupcija 2015–2025 metų programa, patvirtinta 2015 m. kovo 10 </w:t>
      </w:r>
      <w:r>
        <w:lastRenderedPageBreak/>
        <w:t>d. Vyriausybės nutarimu Nr. XII-1537 „Dėl Lietuvos Respublikos nacionalinės kovos su korupcija 2015-2025 metų programos patvirtinimo“.</w:t>
      </w:r>
    </w:p>
    <w:p w14:paraId="5A1735F1" w14:textId="77777777" w:rsidR="00AB7259" w:rsidRDefault="00AB7259" w:rsidP="00BE1657">
      <w:pPr>
        <w:pStyle w:val="ListParagraph"/>
        <w:tabs>
          <w:tab w:val="left" w:pos="993"/>
          <w:tab w:val="left" w:pos="1134"/>
        </w:tabs>
        <w:spacing w:line="360" w:lineRule="auto"/>
        <w:ind w:left="0" w:firstLine="851"/>
        <w:jc w:val="both"/>
      </w:pPr>
      <w:r>
        <w:t>2. Savivaldybės korupcijos prevencijos programos rengimo rekomendacijos, patvirtintos STT direktoriaus 2014 m. birželio 5 d. įsakymu Nr. 185.</w:t>
      </w:r>
    </w:p>
    <w:p w14:paraId="477D4E92" w14:textId="02209C85" w:rsidR="00AB7259" w:rsidRDefault="00AB7259" w:rsidP="00B72DED">
      <w:pPr>
        <w:pStyle w:val="ListParagraph"/>
        <w:tabs>
          <w:tab w:val="left" w:pos="993"/>
          <w:tab w:val="left" w:pos="1134"/>
        </w:tabs>
        <w:spacing w:line="360" w:lineRule="auto"/>
        <w:ind w:left="0" w:firstLine="851"/>
        <w:jc w:val="both"/>
      </w:pPr>
      <w:r>
        <w:t xml:space="preserve">3. </w:t>
      </w:r>
      <w:r w:rsidR="00BE1657">
        <w:t xml:space="preserve">Varėnos </w:t>
      </w:r>
      <w:r>
        <w:t>rajono savivaldybės 201</w:t>
      </w:r>
      <w:r w:rsidR="00BE1657">
        <w:t>6</w:t>
      </w:r>
      <w:r>
        <w:t>-20</w:t>
      </w:r>
      <w:r w:rsidR="00BE1657">
        <w:t>18</w:t>
      </w:r>
      <w:r>
        <w:t xml:space="preserve"> metų korupcijos prevencijos programa, patvirtinta Savivaldybės tarybos </w:t>
      </w:r>
      <w:r w:rsidR="00B72DED">
        <w:rPr>
          <w:color w:val="000000"/>
          <w:shd w:val="clear" w:color="auto" w:fill="FFFFFF"/>
        </w:rPr>
        <w:t xml:space="preserve">2016 m. gegužės 31 d. sprendimu Nr. T-VIII-377 „Dėl Varėnos rajono savivaldybės 2016–2018 metų korupcijos prevencijos programos patvirtinimo“. </w:t>
      </w:r>
    </w:p>
    <w:p w14:paraId="71CE1706" w14:textId="77777777" w:rsidR="00AB7259" w:rsidRDefault="00AB7259" w:rsidP="00B72DED">
      <w:pPr>
        <w:pStyle w:val="ListParagraph"/>
        <w:tabs>
          <w:tab w:val="left" w:pos="993"/>
          <w:tab w:val="left" w:pos="1134"/>
        </w:tabs>
        <w:spacing w:line="360" w:lineRule="auto"/>
        <w:ind w:left="851" w:hanging="851"/>
        <w:jc w:val="center"/>
      </w:pPr>
      <w:r>
        <w:t>______________________________________________________________</w:t>
      </w:r>
    </w:p>
    <w:p w14:paraId="0A563193" w14:textId="77777777" w:rsidR="00AB7259" w:rsidRDefault="00AB7259" w:rsidP="00B72DED">
      <w:pPr>
        <w:pStyle w:val="ListParagraph"/>
        <w:tabs>
          <w:tab w:val="left" w:pos="993"/>
          <w:tab w:val="left" w:pos="1134"/>
        </w:tabs>
        <w:spacing w:line="360" w:lineRule="auto"/>
        <w:ind w:left="851" w:hanging="851"/>
        <w:jc w:val="center"/>
      </w:pPr>
    </w:p>
    <w:p w14:paraId="1481CBB9" w14:textId="77777777" w:rsidR="00626104" w:rsidRDefault="00626104" w:rsidP="00B72DED">
      <w:pPr>
        <w:pStyle w:val="ListParagraph"/>
        <w:tabs>
          <w:tab w:val="left" w:pos="993"/>
          <w:tab w:val="left" w:pos="1134"/>
        </w:tabs>
        <w:spacing w:line="360" w:lineRule="auto"/>
        <w:ind w:left="851" w:hanging="851"/>
        <w:jc w:val="center"/>
      </w:pPr>
    </w:p>
    <w:p w14:paraId="52713772" w14:textId="77777777" w:rsidR="00626104" w:rsidRDefault="00626104" w:rsidP="00B72DED">
      <w:pPr>
        <w:pStyle w:val="ListParagraph"/>
        <w:tabs>
          <w:tab w:val="left" w:pos="993"/>
          <w:tab w:val="left" w:pos="1134"/>
        </w:tabs>
        <w:spacing w:line="360" w:lineRule="auto"/>
        <w:ind w:left="851" w:hanging="851"/>
        <w:jc w:val="center"/>
      </w:pPr>
    </w:p>
    <w:p w14:paraId="5C68F5F1" w14:textId="77777777" w:rsidR="00626104" w:rsidRDefault="00626104" w:rsidP="00B72DED">
      <w:pPr>
        <w:pStyle w:val="ListParagraph"/>
        <w:tabs>
          <w:tab w:val="left" w:pos="993"/>
          <w:tab w:val="left" w:pos="1134"/>
        </w:tabs>
        <w:spacing w:line="360" w:lineRule="auto"/>
        <w:ind w:left="851" w:hanging="851"/>
        <w:jc w:val="center"/>
      </w:pPr>
    </w:p>
    <w:p w14:paraId="41AFFD1C" w14:textId="77777777" w:rsidR="00626104" w:rsidRDefault="00626104" w:rsidP="00B72DED">
      <w:pPr>
        <w:pStyle w:val="ListParagraph"/>
        <w:tabs>
          <w:tab w:val="left" w:pos="993"/>
          <w:tab w:val="left" w:pos="1134"/>
        </w:tabs>
        <w:spacing w:line="360" w:lineRule="auto"/>
        <w:ind w:left="851" w:hanging="851"/>
        <w:jc w:val="center"/>
      </w:pPr>
    </w:p>
    <w:p w14:paraId="178DFDDB" w14:textId="77777777" w:rsidR="00626104" w:rsidRDefault="00626104" w:rsidP="00B72DED">
      <w:pPr>
        <w:pStyle w:val="ListParagraph"/>
        <w:tabs>
          <w:tab w:val="left" w:pos="993"/>
          <w:tab w:val="left" w:pos="1134"/>
        </w:tabs>
        <w:spacing w:line="360" w:lineRule="auto"/>
        <w:ind w:left="851" w:hanging="851"/>
        <w:jc w:val="center"/>
      </w:pPr>
    </w:p>
    <w:p w14:paraId="3D507680" w14:textId="77777777" w:rsidR="00626104" w:rsidRDefault="00626104" w:rsidP="00B72DED">
      <w:pPr>
        <w:pStyle w:val="ListParagraph"/>
        <w:tabs>
          <w:tab w:val="left" w:pos="993"/>
          <w:tab w:val="left" w:pos="1134"/>
        </w:tabs>
        <w:spacing w:line="360" w:lineRule="auto"/>
        <w:ind w:left="851" w:hanging="851"/>
        <w:jc w:val="center"/>
      </w:pPr>
    </w:p>
    <w:p w14:paraId="52DEF254" w14:textId="77777777" w:rsidR="00626104" w:rsidRDefault="00626104" w:rsidP="00B72DED">
      <w:pPr>
        <w:pStyle w:val="ListParagraph"/>
        <w:tabs>
          <w:tab w:val="left" w:pos="993"/>
          <w:tab w:val="left" w:pos="1134"/>
        </w:tabs>
        <w:spacing w:line="360" w:lineRule="auto"/>
        <w:ind w:left="851" w:hanging="851"/>
        <w:jc w:val="center"/>
      </w:pPr>
    </w:p>
    <w:p w14:paraId="4E035496" w14:textId="77777777" w:rsidR="00626104" w:rsidRDefault="00626104" w:rsidP="00B72DED">
      <w:pPr>
        <w:pStyle w:val="ListParagraph"/>
        <w:tabs>
          <w:tab w:val="left" w:pos="993"/>
          <w:tab w:val="left" w:pos="1134"/>
        </w:tabs>
        <w:spacing w:line="360" w:lineRule="auto"/>
        <w:ind w:left="851" w:hanging="851"/>
        <w:jc w:val="center"/>
      </w:pPr>
    </w:p>
    <w:p w14:paraId="70D0D0B0" w14:textId="77777777" w:rsidR="00626104" w:rsidRDefault="00626104" w:rsidP="00B72DED">
      <w:pPr>
        <w:pStyle w:val="ListParagraph"/>
        <w:tabs>
          <w:tab w:val="left" w:pos="993"/>
          <w:tab w:val="left" w:pos="1134"/>
        </w:tabs>
        <w:spacing w:line="360" w:lineRule="auto"/>
        <w:ind w:left="851" w:hanging="851"/>
        <w:jc w:val="center"/>
      </w:pPr>
    </w:p>
    <w:p w14:paraId="15E2D3BF" w14:textId="77777777" w:rsidR="00626104" w:rsidRDefault="00626104" w:rsidP="00B72DED">
      <w:pPr>
        <w:pStyle w:val="ListParagraph"/>
        <w:tabs>
          <w:tab w:val="left" w:pos="993"/>
          <w:tab w:val="left" w:pos="1134"/>
        </w:tabs>
        <w:spacing w:line="360" w:lineRule="auto"/>
        <w:ind w:left="851" w:hanging="851"/>
        <w:jc w:val="center"/>
      </w:pPr>
    </w:p>
    <w:p w14:paraId="39E1F7C4" w14:textId="77777777" w:rsidR="00626104" w:rsidRDefault="00626104" w:rsidP="00B72DED">
      <w:pPr>
        <w:pStyle w:val="ListParagraph"/>
        <w:tabs>
          <w:tab w:val="left" w:pos="993"/>
          <w:tab w:val="left" w:pos="1134"/>
        </w:tabs>
        <w:spacing w:line="360" w:lineRule="auto"/>
        <w:ind w:left="851" w:hanging="851"/>
        <w:jc w:val="center"/>
      </w:pPr>
    </w:p>
    <w:p w14:paraId="2CEAE894" w14:textId="77777777" w:rsidR="00626104" w:rsidRDefault="00626104" w:rsidP="00B72DED">
      <w:pPr>
        <w:pStyle w:val="ListParagraph"/>
        <w:tabs>
          <w:tab w:val="left" w:pos="993"/>
          <w:tab w:val="left" w:pos="1134"/>
        </w:tabs>
        <w:spacing w:line="360" w:lineRule="auto"/>
        <w:ind w:left="851" w:hanging="851"/>
        <w:jc w:val="center"/>
      </w:pPr>
    </w:p>
    <w:p w14:paraId="4AE94F74" w14:textId="77777777" w:rsidR="00626104" w:rsidRDefault="00626104" w:rsidP="00B72DED">
      <w:pPr>
        <w:pStyle w:val="ListParagraph"/>
        <w:tabs>
          <w:tab w:val="left" w:pos="993"/>
          <w:tab w:val="left" w:pos="1134"/>
        </w:tabs>
        <w:spacing w:line="360" w:lineRule="auto"/>
        <w:ind w:left="851" w:hanging="851"/>
        <w:jc w:val="center"/>
      </w:pPr>
    </w:p>
    <w:p w14:paraId="7399FF3C" w14:textId="77777777" w:rsidR="00626104" w:rsidRDefault="00626104" w:rsidP="00B72DED">
      <w:pPr>
        <w:pStyle w:val="ListParagraph"/>
        <w:tabs>
          <w:tab w:val="left" w:pos="993"/>
          <w:tab w:val="left" w:pos="1134"/>
        </w:tabs>
        <w:spacing w:line="360" w:lineRule="auto"/>
        <w:ind w:left="851" w:hanging="851"/>
        <w:jc w:val="center"/>
      </w:pPr>
    </w:p>
    <w:p w14:paraId="75E1A8CA" w14:textId="77777777" w:rsidR="00626104" w:rsidRDefault="00626104" w:rsidP="00B72DED">
      <w:pPr>
        <w:pStyle w:val="ListParagraph"/>
        <w:tabs>
          <w:tab w:val="left" w:pos="993"/>
          <w:tab w:val="left" w:pos="1134"/>
        </w:tabs>
        <w:spacing w:line="360" w:lineRule="auto"/>
        <w:ind w:left="851" w:hanging="851"/>
        <w:jc w:val="center"/>
      </w:pPr>
    </w:p>
    <w:p w14:paraId="6D15414B" w14:textId="77777777" w:rsidR="00626104" w:rsidRDefault="00626104" w:rsidP="00B72DED">
      <w:pPr>
        <w:pStyle w:val="ListParagraph"/>
        <w:tabs>
          <w:tab w:val="left" w:pos="993"/>
          <w:tab w:val="left" w:pos="1134"/>
        </w:tabs>
        <w:spacing w:line="360" w:lineRule="auto"/>
        <w:ind w:left="851" w:hanging="851"/>
        <w:jc w:val="center"/>
      </w:pPr>
    </w:p>
    <w:p w14:paraId="6376DA72" w14:textId="77777777" w:rsidR="00626104" w:rsidRDefault="00626104" w:rsidP="00B72DED">
      <w:pPr>
        <w:pStyle w:val="ListParagraph"/>
        <w:tabs>
          <w:tab w:val="left" w:pos="993"/>
          <w:tab w:val="left" w:pos="1134"/>
        </w:tabs>
        <w:spacing w:line="360" w:lineRule="auto"/>
        <w:ind w:left="851" w:hanging="851"/>
        <w:jc w:val="center"/>
      </w:pPr>
    </w:p>
    <w:p w14:paraId="61A73F86" w14:textId="77777777" w:rsidR="00626104" w:rsidRDefault="00626104" w:rsidP="00B72DED">
      <w:pPr>
        <w:pStyle w:val="ListParagraph"/>
        <w:tabs>
          <w:tab w:val="left" w:pos="993"/>
          <w:tab w:val="left" w:pos="1134"/>
        </w:tabs>
        <w:spacing w:line="360" w:lineRule="auto"/>
        <w:ind w:left="851" w:hanging="851"/>
        <w:jc w:val="center"/>
      </w:pPr>
    </w:p>
    <w:p w14:paraId="27B89990" w14:textId="77777777" w:rsidR="00AB7259" w:rsidRDefault="00AB7259" w:rsidP="00AB7259">
      <w:pPr>
        <w:pStyle w:val="ListParagraph"/>
        <w:tabs>
          <w:tab w:val="left" w:pos="993"/>
          <w:tab w:val="left" w:pos="1134"/>
        </w:tabs>
        <w:spacing w:line="360" w:lineRule="auto"/>
        <w:ind w:left="851" w:hanging="851"/>
        <w:jc w:val="both"/>
      </w:pPr>
    </w:p>
    <w:p w14:paraId="4039C7A6" w14:textId="77777777" w:rsidR="00EF488A" w:rsidRDefault="00EF488A" w:rsidP="00AB7259">
      <w:pPr>
        <w:pStyle w:val="ListParagraph"/>
        <w:tabs>
          <w:tab w:val="left" w:pos="993"/>
          <w:tab w:val="left" w:pos="1134"/>
        </w:tabs>
        <w:spacing w:line="360" w:lineRule="auto"/>
        <w:ind w:left="851" w:hanging="851"/>
        <w:jc w:val="both"/>
      </w:pPr>
    </w:p>
    <w:p w14:paraId="6F3A8CC8" w14:textId="7B0E0F2C" w:rsidR="00EF488A" w:rsidRPr="000F69FD" w:rsidRDefault="00EF488A" w:rsidP="00EF488A">
      <w:pPr>
        <w:ind w:left="5812" w:hanging="425"/>
        <w:rPr>
          <w:rFonts w:eastAsia="Times New Roman"/>
          <w:lang w:eastAsia="lt-LT"/>
        </w:rPr>
      </w:pPr>
      <w:r w:rsidRPr="000F69FD">
        <w:rPr>
          <w:rFonts w:eastAsia="Times New Roman"/>
          <w:lang w:eastAsia="lt-LT"/>
        </w:rPr>
        <w:t xml:space="preserve">     </w:t>
      </w:r>
      <w:r w:rsidR="001A0195">
        <w:rPr>
          <w:rFonts w:eastAsia="Times New Roman"/>
          <w:lang w:eastAsia="lt-LT"/>
        </w:rPr>
        <w:t xml:space="preserve"> </w:t>
      </w:r>
      <w:r w:rsidRPr="000F69FD">
        <w:rPr>
          <w:rFonts w:eastAsia="Times New Roman"/>
          <w:lang w:eastAsia="lt-LT"/>
        </w:rPr>
        <w:t xml:space="preserve">Išvados dėl korupcijos rizikos analizės </w:t>
      </w:r>
      <w:r w:rsidR="00500B93">
        <w:rPr>
          <w:rFonts w:eastAsia="Times New Roman"/>
          <w:lang w:eastAsia="lt-LT"/>
        </w:rPr>
        <w:t>Varėnos</w:t>
      </w:r>
      <w:r w:rsidRPr="000F69FD">
        <w:rPr>
          <w:rFonts w:eastAsia="Times New Roman"/>
          <w:lang w:eastAsia="lt-LT"/>
        </w:rPr>
        <w:t xml:space="preserve"> rajono savivaldybės administracijos veiklos srityse</w:t>
      </w:r>
    </w:p>
    <w:p w14:paraId="3437D190" w14:textId="77777777" w:rsidR="00EF488A" w:rsidRPr="000F69FD" w:rsidRDefault="00EF488A" w:rsidP="00EF488A">
      <w:pPr>
        <w:ind w:left="5812" w:hanging="425"/>
        <w:rPr>
          <w:rFonts w:eastAsia="Times New Roman"/>
        </w:rPr>
      </w:pPr>
      <w:r w:rsidRPr="000F69FD">
        <w:rPr>
          <w:rFonts w:eastAsia="Times New Roman"/>
        </w:rPr>
        <w:t xml:space="preserve">       2 priedas</w:t>
      </w:r>
    </w:p>
    <w:p w14:paraId="5C6F535C" w14:textId="77777777" w:rsidR="00EF488A" w:rsidRPr="000F69FD" w:rsidRDefault="00EF488A" w:rsidP="00EF488A">
      <w:pPr>
        <w:spacing w:line="348" w:lineRule="auto"/>
        <w:jc w:val="both"/>
        <w:rPr>
          <w:rFonts w:eastAsia="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EF488A" w:rsidRPr="000F69FD" w14:paraId="53F2EC29" w14:textId="77777777" w:rsidTr="00F01AD7">
        <w:tc>
          <w:tcPr>
            <w:tcW w:w="710" w:type="dxa"/>
            <w:tcBorders>
              <w:top w:val="single" w:sz="4" w:space="0" w:color="auto"/>
              <w:left w:val="single" w:sz="4" w:space="0" w:color="auto"/>
              <w:bottom w:val="single" w:sz="4" w:space="0" w:color="auto"/>
              <w:right w:val="single" w:sz="4" w:space="0" w:color="auto"/>
            </w:tcBorders>
          </w:tcPr>
          <w:p w14:paraId="35DDC64A" w14:textId="77777777" w:rsidR="00EF488A" w:rsidRPr="000F69FD" w:rsidRDefault="00EF488A" w:rsidP="00F01AD7">
            <w:pPr>
              <w:rPr>
                <w:rFonts w:eastAsia="Times New Roman"/>
                <w:b/>
                <w:lang w:eastAsia="lt-LT"/>
              </w:rPr>
            </w:pPr>
            <w:r w:rsidRPr="000F69FD">
              <w:rPr>
                <w:rFonts w:eastAsia="Times New Roman"/>
                <w:b/>
                <w:lang w:eastAsia="lt-LT"/>
              </w:rPr>
              <w:t>Eilės Nr.</w:t>
            </w:r>
          </w:p>
        </w:tc>
        <w:tc>
          <w:tcPr>
            <w:tcW w:w="4110" w:type="dxa"/>
            <w:tcBorders>
              <w:top w:val="single" w:sz="4" w:space="0" w:color="auto"/>
              <w:left w:val="single" w:sz="4" w:space="0" w:color="auto"/>
              <w:bottom w:val="single" w:sz="4" w:space="0" w:color="auto"/>
              <w:right w:val="single" w:sz="4" w:space="0" w:color="auto"/>
            </w:tcBorders>
          </w:tcPr>
          <w:p w14:paraId="180CE4DE" w14:textId="77777777" w:rsidR="00EF488A" w:rsidRPr="000F69FD" w:rsidRDefault="00EF488A" w:rsidP="00F01AD7">
            <w:pPr>
              <w:jc w:val="center"/>
              <w:rPr>
                <w:rFonts w:eastAsia="Times New Roman"/>
                <w:b/>
                <w:lang w:eastAsia="lt-LT"/>
              </w:rPr>
            </w:pPr>
            <w:r w:rsidRPr="000F69FD">
              <w:rPr>
                <w:rFonts w:eastAsia="Times New Roman"/>
                <w:b/>
                <w:lang w:eastAsia="lt-LT"/>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41B4E646" w14:textId="77777777" w:rsidR="00EF488A" w:rsidRPr="000F69FD" w:rsidRDefault="00EF488A" w:rsidP="00F01AD7">
            <w:pPr>
              <w:jc w:val="center"/>
              <w:rPr>
                <w:rFonts w:eastAsia="Times New Roman"/>
                <w:b/>
                <w:lang w:eastAsia="lt-LT"/>
              </w:rPr>
            </w:pPr>
            <w:r w:rsidRPr="000F69FD">
              <w:rPr>
                <w:rFonts w:eastAsia="Times New Roman"/>
                <w:b/>
                <w:lang w:eastAsia="lt-LT"/>
              </w:rPr>
              <w:t>Savivaldybės planuojamos įgyvendinti priemonės</w:t>
            </w:r>
          </w:p>
        </w:tc>
      </w:tr>
      <w:tr w:rsidR="00EF488A" w:rsidRPr="000F69FD" w14:paraId="1B978EFE" w14:textId="77777777" w:rsidTr="00F01AD7">
        <w:tc>
          <w:tcPr>
            <w:tcW w:w="9464" w:type="dxa"/>
            <w:gridSpan w:val="3"/>
            <w:tcBorders>
              <w:top w:val="single" w:sz="4" w:space="0" w:color="auto"/>
              <w:left w:val="single" w:sz="4" w:space="0" w:color="auto"/>
              <w:bottom w:val="single" w:sz="4" w:space="0" w:color="auto"/>
              <w:right w:val="single" w:sz="4" w:space="0" w:color="auto"/>
            </w:tcBorders>
          </w:tcPr>
          <w:p w14:paraId="295ACDD8" w14:textId="77777777" w:rsidR="00EF488A" w:rsidRPr="000F69FD" w:rsidRDefault="00EF488A" w:rsidP="00F01AD7">
            <w:pPr>
              <w:jc w:val="center"/>
              <w:rPr>
                <w:rFonts w:eastAsia="Times New Roman"/>
                <w:lang w:eastAsia="lt-LT"/>
              </w:rPr>
            </w:pPr>
            <w:r w:rsidRPr="000F69FD">
              <w:rPr>
                <w:rFonts w:eastAsia="Times New Roman"/>
                <w:lang w:eastAsia="lt-LT"/>
              </w:rPr>
              <w:t>Antikorupcinis kai kurių veiklos sričių vertinimas</w:t>
            </w:r>
          </w:p>
        </w:tc>
      </w:tr>
      <w:tr w:rsidR="00EF488A" w:rsidRPr="000F69FD" w14:paraId="7C9EC237" w14:textId="77777777" w:rsidTr="00F01AD7">
        <w:tc>
          <w:tcPr>
            <w:tcW w:w="710" w:type="dxa"/>
            <w:tcBorders>
              <w:top w:val="single" w:sz="4" w:space="0" w:color="auto"/>
              <w:left w:val="single" w:sz="4" w:space="0" w:color="auto"/>
              <w:bottom w:val="single" w:sz="4" w:space="0" w:color="auto"/>
              <w:right w:val="single" w:sz="4" w:space="0" w:color="auto"/>
            </w:tcBorders>
          </w:tcPr>
          <w:p w14:paraId="2055709B" w14:textId="77777777" w:rsidR="00EF488A" w:rsidRPr="000F69FD" w:rsidRDefault="00EF488A" w:rsidP="00F01AD7">
            <w:pPr>
              <w:rPr>
                <w:rFonts w:eastAsia="Times New Roman"/>
                <w:lang w:eastAsia="lt-LT"/>
              </w:rPr>
            </w:pPr>
          </w:p>
        </w:tc>
        <w:tc>
          <w:tcPr>
            <w:tcW w:w="4110" w:type="dxa"/>
            <w:tcBorders>
              <w:top w:val="single" w:sz="4" w:space="0" w:color="auto"/>
              <w:left w:val="single" w:sz="4" w:space="0" w:color="auto"/>
              <w:bottom w:val="single" w:sz="4" w:space="0" w:color="auto"/>
              <w:right w:val="single" w:sz="4" w:space="0" w:color="auto"/>
            </w:tcBorders>
          </w:tcPr>
          <w:p w14:paraId="08CDA4FB" w14:textId="56C79227" w:rsidR="00EF488A" w:rsidRPr="000F69FD" w:rsidRDefault="00EF488A" w:rsidP="00F01AD7">
            <w:pPr>
              <w:jc w:val="both"/>
              <w:rPr>
                <w:rFonts w:eastAsia="Times New Roman"/>
                <w:iCs/>
                <w:lang w:eastAsia="lt-LT"/>
              </w:rPr>
            </w:pPr>
          </w:p>
        </w:tc>
        <w:tc>
          <w:tcPr>
            <w:tcW w:w="4644" w:type="dxa"/>
            <w:tcBorders>
              <w:top w:val="single" w:sz="4" w:space="0" w:color="auto"/>
              <w:left w:val="single" w:sz="4" w:space="0" w:color="auto"/>
              <w:bottom w:val="single" w:sz="4" w:space="0" w:color="auto"/>
              <w:right w:val="single" w:sz="4" w:space="0" w:color="auto"/>
            </w:tcBorders>
          </w:tcPr>
          <w:p w14:paraId="543EED46" w14:textId="77777777" w:rsidR="00EF488A" w:rsidRPr="000F69FD" w:rsidRDefault="00EF488A" w:rsidP="00F01AD7">
            <w:pPr>
              <w:jc w:val="both"/>
              <w:rPr>
                <w:rFonts w:eastAsia="Times New Roman"/>
                <w:lang w:eastAsia="lt-LT"/>
              </w:rPr>
            </w:pPr>
            <w:r w:rsidRPr="000F69FD">
              <w:rPr>
                <w:rFonts w:eastAsia="Times New Roman"/>
                <w:b/>
                <w:bCs/>
                <w:lang w:eastAsia="lt-LT"/>
              </w:rPr>
              <w:t>Atsižvelgta</w:t>
            </w:r>
            <w:r w:rsidRPr="000F69FD">
              <w:rPr>
                <w:rFonts w:eastAsia="Times New Roman"/>
                <w:lang w:eastAsia="lt-LT"/>
              </w:rPr>
              <w:t xml:space="preserve"> – detalizuoti, nurodyti, kaip atsižvelgta.</w:t>
            </w:r>
          </w:p>
          <w:p w14:paraId="0D218A33" w14:textId="77777777" w:rsidR="00EF488A" w:rsidRPr="000F69FD" w:rsidRDefault="00EF488A" w:rsidP="00F01AD7">
            <w:pPr>
              <w:jc w:val="both"/>
              <w:rPr>
                <w:rFonts w:eastAsia="Times New Roman"/>
                <w:lang w:eastAsia="lt-LT"/>
              </w:rPr>
            </w:pPr>
            <w:r w:rsidRPr="000F69FD">
              <w:rPr>
                <w:rFonts w:eastAsia="Times New Roman"/>
                <w:b/>
                <w:bCs/>
                <w:lang w:eastAsia="lt-LT"/>
              </w:rPr>
              <w:t>Atsižvelgta iš dalies</w:t>
            </w:r>
            <w:r w:rsidRPr="000F69FD">
              <w:rPr>
                <w:rFonts w:eastAsia="Times New Roman"/>
                <w:lang w:eastAsia="lt-LT"/>
              </w:rPr>
              <w:t xml:space="preserve"> – detalizuoti, nurodyti, kaip. Pagrįsti, kodėl atsižvelgta tik iš dalies.</w:t>
            </w:r>
          </w:p>
          <w:p w14:paraId="5ABF6BFD" w14:textId="77777777" w:rsidR="00EF488A" w:rsidRPr="000F69FD" w:rsidRDefault="00EF488A" w:rsidP="00F01AD7">
            <w:pPr>
              <w:jc w:val="both"/>
              <w:rPr>
                <w:rFonts w:eastAsia="Times New Roman"/>
                <w:lang w:eastAsia="lt-LT"/>
              </w:rPr>
            </w:pPr>
            <w:r w:rsidRPr="000F69FD">
              <w:rPr>
                <w:rFonts w:eastAsia="Times New Roman"/>
                <w:b/>
                <w:bCs/>
                <w:lang w:eastAsia="lt-LT"/>
              </w:rPr>
              <w:t>Neatsižvelgta</w:t>
            </w:r>
            <w:r w:rsidRPr="000F69FD">
              <w:rPr>
                <w:rFonts w:eastAsia="Times New Roman"/>
                <w:lang w:eastAsia="lt-LT"/>
              </w:rPr>
              <w:t xml:space="preserve"> – pagrįsti, kodėl neatsižvelgta.</w:t>
            </w:r>
          </w:p>
        </w:tc>
      </w:tr>
      <w:tr w:rsidR="00EF488A" w:rsidRPr="000F69FD" w14:paraId="47E62CCF" w14:textId="77777777" w:rsidTr="00F01AD7">
        <w:tc>
          <w:tcPr>
            <w:tcW w:w="710" w:type="dxa"/>
            <w:tcBorders>
              <w:top w:val="single" w:sz="4" w:space="0" w:color="auto"/>
              <w:left w:val="single" w:sz="4" w:space="0" w:color="auto"/>
              <w:bottom w:val="single" w:sz="4" w:space="0" w:color="auto"/>
              <w:right w:val="single" w:sz="4" w:space="0" w:color="auto"/>
            </w:tcBorders>
          </w:tcPr>
          <w:p w14:paraId="718DBB1A" w14:textId="77777777" w:rsidR="00EF488A" w:rsidRPr="000F69FD" w:rsidRDefault="00EF488A" w:rsidP="00F01AD7">
            <w:pPr>
              <w:rPr>
                <w:rFonts w:eastAsia="Times New Roman"/>
                <w:lang w:eastAsia="lt-LT"/>
              </w:rPr>
            </w:pPr>
          </w:p>
        </w:tc>
        <w:tc>
          <w:tcPr>
            <w:tcW w:w="4110" w:type="dxa"/>
            <w:tcBorders>
              <w:top w:val="single" w:sz="4" w:space="0" w:color="auto"/>
              <w:left w:val="single" w:sz="4" w:space="0" w:color="auto"/>
              <w:bottom w:val="single" w:sz="4" w:space="0" w:color="auto"/>
              <w:right w:val="single" w:sz="4" w:space="0" w:color="auto"/>
            </w:tcBorders>
          </w:tcPr>
          <w:p w14:paraId="654FCFDA" w14:textId="413EC0BA" w:rsidR="00EF488A" w:rsidRPr="000F69FD" w:rsidRDefault="00EF488A" w:rsidP="00F01AD7">
            <w:pPr>
              <w:jc w:val="both"/>
              <w:rPr>
                <w:rFonts w:eastAsia="Times New Roman"/>
                <w:iCs/>
                <w:lang w:eastAsia="lt-LT"/>
              </w:rPr>
            </w:pPr>
          </w:p>
        </w:tc>
        <w:tc>
          <w:tcPr>
            <w:tcW w:w="4644" w:type="dxa"/>
            <w:tcBorders>
              <w:top w:val="single" w:sz="4" w:space="0" w:color="auto"/>
              <w:left w:val="single" w:sz="4" w:space="0" w:color="auto"/>
              <w:bottom w:val="single" w:sz="4" w:space="0" w:color="auto"/>
              <w:right w:val="single" w:sz="4" w:space="0" w:color="auto"/>
            </w:tcBorders>
          </w:tcPr>
          <w:p w14:paraId="41E5BE54" w14:textId="77777777" w:rsidR="00EF488A" w:rsidRPr="000F69FD" w:rsidRDefault="00EF488A" w:rsidP="00F01AD7">
            <w:pPr>
              <w:jc w:val="both"/>
              <w:rPr>
                <w:rFonts w:eastAsia="Times New Roman"/>
                <w:lang w:eastAsia="lt-LT"/>
              </w:rPr>
            </w:pPr>
            <w:r w:rsidRPr="000F69FD">
              <w:rPr>
                <w:rFonts w:eastAsia="Times New Roman"/>
                <w:b/>
                <w:bCs/>
                <w:lang w:eastAsia="lt-LT"/>
              </w:rPr>
              <w:t>Atsižvelgta</w:t>
            </w:r>
            <w:r w:rsidRPr="000F69FD">
              <w:rPr>
                <w:rFonts w:eastAsia="Times New Roman"/>
                <w:lang w:eastAsia="lt-LT"/>
              </w:rPr>
              <w:t xml:space="preserve"> – detalizuoti, nurodyti, kaip atsižvelgta.</w:t>
            </w:r>
          </w:p>
          <w:p w14:paraId="25C37814" w14:textId="77777777" w:rsidR="00EF488A" w:rsidRPr="000F69FD" w:rsidRDefault="00EF488A" w:rsidP="00F01AD7">
            <w:pPr>
              <w:jc w:val="both"/>
              <w:rPr>
                <w:rFonts w:eastAsia="Times New Roman"/>
                <w:lang w:eastAsia="lt-LT"/>
              </w:rPr>
            </w:pPr>
            <w:r w:rsidRPr="000F69FD">
              <w:rPr>
                <w:rFonts w:eastAsia="Times New Roman"/>
                <w:b/>
                <w:bCs/>
                <w:lang w:eastAsia="lt-LT"/>
              </w:rPr>
              <w:t>Atsižvelgta iš dalies</w:t>
            </w:r>
            <w:r w:rsidRPr="000F69FD">
              <w:rPr>
                <w:rFonts w:eastAsia="Times New Roman"/>
                <w:lang w:eastAsia="lt-LT"/>
              </w:rPr>
              <w:t xml:space="preserve"> – detalizuoti, nurodyti, kaip. Pagrįsti, kodėl atsižvelgta tik iš dalies.</w:t>
            </w:r>
          </w:p>
          <w:p w14:paraId="56E26FC1" w14:textId="77777777" w:rsidR="00EF488A" w:rsidRPr="000F69FD" w:rsidRDefault="00EF488A" w:rsidP="00F01AD7">
            <w:pPr>
              <w:jc w:val="both"/>
              <w:rPr>
                <w:rFonts w:eastAsia="Times New Roman"/>
                <w:b/>
                <w:bCs/>
                <w:lang w:eastAsia="lt-LT"/>
              </w:rPr>
            </w:pPr>
            <w:r w:rsidRPr="000F69FD">
              <w:rPr>
                <w:rFonts w:eastAsia="Times New Roman"/>
                <w:b/>
                <w:bCs/>
                <w:lang w:eastAsia="lt-LT"/>
              </w:rPr>
              <w:t>Neatsižvelgta</w:t>
            </w:r>
            <w:r w:rsidRPr="000F69FD">
              <w:rPr>
                <w:rFonts w:eastAsia="Times New Roman"/>
                <w:lang w:eastAsia="lt-LT"/>
              </w:rPr>
              <w:t xml:space="preserve"> – pagrįsti, kodėl neatsižvelgta.</w:t>
            </w:r>
          </w:p>
        </w:tc>
      </w:tr>
    </w:tbl>
    <w:p w14:paraId="6451D80A" w14:textId="77777777" w:rsidR="00EF488A" w:rsidRPr="000F69FD" w:rsidRDefault="00EF488A" w:rsidP="00EF488A">
      <w:pPr>
        <w:spacing w:line="360" w:lineRule="auto"/>
        <w:jc w:val="both"/>
      </w:pPr>
    </w:p>
    <w:p w14:paraId="2D8F5848" w14:textId="77777777" w:rsidR="00EF488A" w:rsidRDefault="00EF488A" w:rsidP="00AB7259">
      <w:pPr>
        <w:pStyle w:val="ListParagraph"/>
        <w:tabs>
          <w:tab w:val="left" w:pos="993"/>
          <w:tab w:val="left" w:pos="1134"/>
        </w:tabs>
        <w:spacing w:line="360" w:lineRule="auto"/>
        <w:ind w:left="851" w:hanging="851"/>
        <w:jc w:val="both"/>
      </w:pPr>
    </w:p>
    <w:p w14:paraId="45E34495" w14:textId="77777777" w:rsidR="00AB7259" w:rsidRDefault="00AB7259" w:rsidP="009E5752">
      <w:pPr>
        <w:pStyle w:val="ListParagraph"/>
        <w:tabs>
          <w:tab w:val="left" w:pos="993"/>
          <w:tab w:val="left" w:pos="1134"/>
        </w:tabs>
        <w:spacing w:line="360" w:lineRule="auto"/>
        <w:ind w:left="851" w:hanging="851"/>
        <w:jc w:val="both"/>
      </w:pPr>
    </w:p>
    <w:p w14:paraId="32D9E57B" w14:textId="77777777" w:rsidR="00EF488A" w:rsidRDefault="00EF488A" w:rsidP="009E5752">
      <w:pPr>
        <w:pStyle w:val="ListParagraph"/>
        <w:tabs>
          <w:tab w:val="left" w:pos="993"/>
          <w:tab w:val="left" w:pos="1134"/>
        </w:tabs>
        <w:spacing w:line="360" w:lineRule="auto"/>
        <w:ind w:left="851" w:hanging="851"/>
        <w:jc w:val="both"/>
      </w:pPr>
    </w:p>
    <w:p w14:paraId="6C455E19" w14:textId="77777777" w:rsidR="00EF488A" w:rsidRDefault="00EF488A" w:rsidP="009E5752">
      <w:pPr>
        <w:pStyle w:val="ListParagraph"/>
        <w:tabs>
          <w:tab w:val="left" w:pos="993"/>
          <w:tab w:val="left" w:pos="1134"/>
        </w:tabs>
        <w:spacing w:line="360" w:lineRule="auto"/>
        <w:ind w:left="851" w:hanging="851"/>
        <w:jc w:val="both"/>
      </w:pPr>
    </w:p>
    <w:p w14:paraId="3C37CAAF" w14:textId="77777777" w:rsidR="00EF488A" w:rsidRDefault="00EF488A" w:rsidP="009E5752">
      <w:pPr>
        <w:pStyle w:val="ListParagraph"/>
        <w:tabs>
          <w:tab w:val="left" w:pos="993"/>
          <w:tab w:val="left" w:pos="1134"/>
        </w:tabs>
        <w:spacing w:line="360" w:lineRule="auto"/>
        <w:ind w:left="851" w:hanging="851"/>
        <w:jc w:val="both"/>
      </w:pPr>
    </w:p>
    <w:p w14:paraId="4367811A" w14:textId="77777777" w:rsidR="00EF488A" w:rsidRDefault="00EF488A" w:rsidP="009E5752">
      <w:pPr>
        <w:pStyle w:val="ListParagraph"/>
        <w:tabs>
          <w:tab w:val="left" w:pos="993"/>
          <w:tab w:val="left" w:pos="1134"/>
        </w:tabs>
        <w:spacing w:line="360" w:lineRule="auto"/>
        <w:ind w:left="851" w:hanging="851"/>
        <w:jc w:val="both"/>
      </w:pPr>
    </w:p>
    <w:p w14:paraId="74D0A100" w14:textId="77777777" w:rsidR="00EF488A" w:rsidRDefault="00EF488A" w:rsidP="009E5752">
      <w:pPr>
        <w:pStyle w:val="ListParagraph"/>
        <w:tabs>
          <w:tab w:val="left" w:pos="993"/>
          <w:tab w:val="left" w:pos="1134"/>
        </w:tabs>
        <w:spacing w:line="360" w:lineRule="auto"/>
        <w:ind w:left="851" w:hanging="851"/>
        <w:jc w:val="both"/>
      </w:pPr>
    </w:p>
    <w:p w14:paraId="02BD860C" w14:textId="77777777" w:rsidR="00EF488A" w:rsidRDefault="00EF488A" w:rsidP="009E5752">
      <w:pPr>
        <w:pStyle w:val="ListParagraph"/>
        <w:tabs>
          <w:tab w:val="left" w:pos="993"/>
          <w:tab w:val="left" w:pos="1134"/>
        </w:tabs>
        <w:spacing w:line="360" w:lineRule="auto"/>
        <w:ind w:left="851" w:hanging="851"/>
        <w:jc w:val="both"/>
      </w:pPr>
    </w:p>
    <w:p w14:paraId="3BCC3661" w14:textId="77777777" w:rsidR="00EF488A" w:rsidRDefault="00EF488A" w:rsidP="009E5752">
      <w:pPr>
        <w:pStyle w:val="ListParagraph"/>
        <w:tabs>
          <w:tab w:val="left" w:pos="993"/>
          <w:tab w:val="left" w:pos="1134"/>
        </w:tabs>
        <w:spacing w:line="360" w:lineRule="auto"/>
        <w:ind w:left="851" w:hanging="851"/>
        <w:jc w:val="both"/>
      </w:pPr>
    </w:p>
    <w:p w14:paraId="244EEDAD" w14:textId="77777777" w:rsidR="00EF488A" w:rsidRDefault="00EF488A" w:rsidP="009E5752">
      <w:pPr>
        <w:pStyle w:val="ListParagraph"/>
        <w:tabs>
          <w:tab w:val="left" w:pos="993"/>
          <w:tab w:val="left" w:pos="1134"/>
        </w:tabs>
        <w:spacing w:line="360" w:lineRule="auto"/>
        <w:ind w:left="851" w:hanging="851"/>
        <w:jc w:val="both"/>
      </w:pPr>
    </w:p>
    <w:p w14:paraId="0300C671" w14:textId="77777777" w:rsidR="00EF488A" w:rsidRDefault="00EF488A" w:rsidP="009E5752">
      <w:pPr>
        <w:pStyle w:val="ListParagraph"/>
        <w:tabs>
          <w:tab w:val="left" w:pos="993"/>
          <w:tab w:val="left" w:pos="1134"/>
        </w:tabs>
        <w:spacing w:line="360" w:lineRule="auto"/>
        <w:ind w:left="851" w:hanging="851"/>
        <w:jc w:val="both"/>
      </w:pPr>
    </w:p>
    <w:p w14:paraId="4FC98031" w14:textId="77777777" w:rsidR="00EF488A" w:rsidRDefault="00EF488A" w:rsidP="009E5752">
      <w:pPr>
        <w:pStyle w:val="ListParagraph"/>
        <w:tabs>
          <w:tab w:val="left" w:pos="993"/>
          <w:tab w:val="left" w:pos="1134"/>
        </w:tabs>
        <w:spacing w:line="360" w:lineRule="auto"/>
        <w:ind w:left="851" w:hanging="851"/>
        <w:jc w:val="both"/>
      </w:pPr>
    </w:p>
    <w:p w14:paraId="0047B8EA" w14:textId="77777777" w:rsidR="00EF488A" w:rsidRDefault="00EF488A" w:rsidP="009E5752">
      <w:pPr>
        <w:pStyle w:val="ListParagraph"/>
        <w:tabs>
          <w:tab w:val="left" w:pos="993"/>
          <w:tab w:val="left" w:pos="1134"/>
        </w:tabs>
        <w:spacing w:line="360" w:lineRule="auto"/>
        <w:ind w:left="851" w:hanging="851"/>
        <w:jc w:val="both"/>
      </w:pPr>
    </w:p>
    <w:p w14:paraId="5A8D9CB5" w14:textId="77777777" w:rsidR="00EF488A" w:rsidRDefault="00EF488A" w:rsidP="009E5752">
      <w:pPr>
        <w:pStyle w:val="ListParagraph"/>
        <w:tabs>
          <w:tab w:val="left" w:pos="993"/>
          <w:tab w:val="left" w:pos="1134"/>
        </w:tabs>
        <w:spacing w:line="360" w:lineRule="auto"/>
        <w:ind w:left="851" w:hanging="851"/>
        <w:jc w:val="both"/>
      </w:pPr>
    </w:p>
    <w:p w14:paraId="05C1B256" w14:textId="77777777" w:rsidR="00EF488A" w:rsidRDefault="00EF488A" w:rsidP="009E5752">
      <w:pPr>
        <w:pStyle w:val="ListParagraph"/>
        <w:tabs>
          <w:tab w:val="left" w:pos="993"/>
          <w:tab w:val="left" w:pos="1134"/>
        </w:tabs>
        <w:spacing w:line="360" w:lineRule="auto"/>
        <w:ind w:left="851" w:hanging="851"/>
        <w:jc w:val="both"/>
      </w:pPr>
    </w:p>
    <w:p w14:paraId="72E3424A" w14:textId="77777777" w:rsidR="00EF488A" w:rsidRDefault="00EF488A" w:rsidP="009E5752">
      <w:pPr>
        <w:pStyle w:val="ListParagraph"/>
        <w:tabs>
          <w:tab w:val="left" w:pos="993"/>
          <w:tab w:val="left" w:pos="1134"/>
        </w:tabs>
        <w:spacing w:line="360" w:lineRule="auto"/>
        <w:ind w:left="851" w:hanging="851"/>
        <w:jc w:val="both"/>
      </w:pPr>
    </w:p>
    <w:p w14:paraId="137301CE" w14:textId="77777777" w:rsidR="00EF488A" w:rsidRDefault="00EF488A" w:rsidP="009E5752">
      <w:pPr>
        <w:pStyle w:val="ListParagraph"/>
        <w:tabs>
          <w:tab w:val="left" w:pos="993"/>
          <w:tab w:val="left" w:pos="1134"/>
        </w:tabs>
        <w:spacing w:line="360" w:lineRule="auto"/>
        <w:ind w:left="851" w:hanging="851"/>
        <w:jc w:val="both"/>
      </w:pPr>
    </w:p>
    <w:p w14:paraId="3E18E51F" w14:textId="77777777" w:rsidR="00EF488A" w:rsidRDefault="00EF488A" w:rsidP="009E5752">
      <w:pPr>
        <w:pStyle w:val="ListParagraph"/>
        <w:tabs>
          <w:tab w:val="left" w:pos="993"/>
          <w:tab w:val="left" w:pos="1134"/>
        </w:tabs>
        <w:spacing w:line="360" w:lineRule="auto"/>
        <w:ind w:left="851" w:hanging="851"/>
        <w:jc w:val="both"/>
      </w:pPr>
    </w:p>
    <w:p w14:paraId="5C1AB352" w14:textId="77777777" w:rsidR="00EF488A" w:rsidRDefault="00EF488A" w:rsidP="009E5752">
      <w:pPr>
        <w:pStyle w:val="ListParagraph"/>
        <w:tabs>
          <w:tab w:val="left" w:pos="993"/>
          <w:tab w:val="left" w:pos="1134"/>
        </w:tabs>
        <w:spacing w:line="360" w:lineRule="auto"/>
        <w:ind w:left="851" w:hanging="851"/>
        <w:jc w:val="both"/>
      </w:pPr>
    </w:p>
    <w:p w14:paraId="075E418F" w14:textId="77777777" w:rsidR="00EF488A" w:rsidRDefault="00EF488A" w:rsidP="009E5752">
      <w:pPr>
        <w:pStyle w:val="ListParagraph"/>
        <w:tabs>
          <w:tab w:val="left" w:pos="993"/>
          <w:tab w:val="left" w:pos="1134"/>
        </w:tabs>
        <w:spacing w:line="360" w:lineRule="auto"/>
        <w:ind w:left="851" w:hanging="851"/>
        <w:jc w:val="both"/>
      </w:pPr>
    </w:p>
    <w:p w14:paraId="4605CC96" w14:textId="77777777" w:rsidR="00EF488A" w:rsidRDefault="00EF488A" w:rsidP="009E5752">
      <w:pPr>
        <w:pStyle w:val="ListParagraph"/>
        <w:tabs>
          <w:tab w:val="left" w:pos="993"/>
          <w:tab w:val="left" w:pos="1134"/>
        </w:tabs>
        <w:spacing w:line="360" w:lineRule="auto"/>
        <w:ind w:left="851" w:hanging="851"/>
        <w:jc w:val="both"/>
      </w:pPr>
    </w:p>
    <w:p w14:paraId="678674D3" w14:textId="77777777" w:rsidR="00EF488A" w:rsidRDefault="00EF488A" w:rsidP="009E5752">
      <w:pPr>
        <w:pStyle w:val="ListParagraph"/>
        <w:tabs>
          <w:tab w:val="left" w:pos="993"/>
          <w:tab w:val="left" w:pos="1134"/>
        </w:tabs>
        <w:spacing w:line="360" w:lineRule="auto"/>
        <w:ind w:left="851" w:hanging="851"/>
        <w:jc w:val="both"/>
      </w:pPr>
    </w:p>
    <w:p w14:paraId="571D597A" w14:textId="77777777" w:rsidR="00EE6CBE" w:rsidRPr="00A07AAE" w:rsidRDefault="00EE6CBE" w:rsidP="00EE6CBE">
      <w:pPr>
        <w:keepNext/>
        <w:ind w:left="5280"/>
        <w:outlineLvl w:val="0"/>
        <w:rPr>
          <w:bCs/>
          <w:color w:val="000000"/>
        </w:rPr>
      </w:pPr>
      <w:bookmarkStart w:id="10" w:name="slaptai1"/>
      <w:bookmarkStart w:id="11" w:name="egz"/>
      <w:bookmarkStart w:id="12" w:name="szyma"/>
      <w:bookmarkEnd w:id="10"/>
      <w:bookmarkEnd w:id="11"/>
      <w:bookmarkEnd w:id="12"/>
      <w:r w:rsidRPr="00A07AAE">
        <w:rPr>
          <w:color w:val="000000"/>
        </w:rPr>
        <w:t xml:space="preserve">Išvados dėl </w:t>
      </w:r>
      <w:r>
        <w:rPr>
          <w:color w:val="000000"/>
        </w:rPr>
        <w:t xml:space="preserve">Varėnos rajono </w:t>
      </w:r>
      <w:r w:rsidRPr="00A07AAE">
        <w:rPr>
          <w:color w:val="000000"/>
        </w:rPr>
        <w:t>savivaldybės</w:t>
      </w:r>
    </w:p>
    <w:p w14:paraId="1BFE8147" w14:textId="77777777" w:rsidR="00EE6CBE" w:rsidRPr="00A07AAE" w:rsidRDefault="00EE6CBE" w:rsidP="00EE6CBE">
      <w:pPr>
        <w:keepNext/>
        <w:ind w:left="5280"/>
        <w:outlineLvl w:val="0"/>
        <w:rPr>
          <w:bCs/>
          <w:color w:val="000000"/>
        </w:rPr>
      </w:pPr>
      <w:r w:rsidRPr="00A07AAE">
        <w:rPr>
          <w:color w:val="000000"/>
        </w:rPr>
        <w:t>korupcijos rizikos analizės</w:t>
      </w:r>
    </w:p>
    <w:p w14:paraId="0DB2401C" w14:textId="45706983" w:rsidR="00EE6CBE" w:rsidRPr="00EE6CBE" w:rsidRDefault="00EE6CBE" w:rsidP="00EE6CBE">
      <w:pPr>
        <w:keepNext/>
        <w:ind w:left="5280"/>
        <w:outlineLvl w:val="0"/>
        <w:rPr>
          <w:color w:val="000000" w:themeColor="text1"/>
        </w:rPr>
      </w:pPr>
      <w:r w:rsidRPr="00EE6CBE">
        <w:rPr>
          <w:color w:val="000000" w:themeColor="text1"/>
        </w:rPr>
        <w:t>3 priedas</w:t>
      </w:r>
    </w:p>
    <w:p w14:paraId="0A52384F" w14:textId="77777777" w:rsidR="00EE6CBE" w:rsidRPr="00EE6CBE" w:rsidRDefault="00EE6CBE" w:rsidP="00EE6CBE">
      <w:pPr>
        <w:keepNext/>
        <w:spacing w:line="360" w:lineRule="auto"/>
        <w:ind w:left="5280"/>
        <w:outlineLvl w:val="0"/>
        <w:rPr>
          <w:color w:val="000000" w:themeColor="text1"/>
        </w:rPr>
      </w:pPr>
    </w:p>
    <w:p w14:paraId="0F46E2C7" w14:textId="77777777" w:rsidR="00EE6CBE" w:rsidRDefault="00EE6CBE" w:rsidP="00EE6CBE">
      <w:pPr>
        <w:keepNext/>
        <w:spacing w:line="360" w:lineRule="auto"/>
        <w:ind w:firstLine="709"/>
        <w:jc w:val="center"/>
        <w:outlineLvl w:val="0"/>
        <w:rPr>
          <w:b/>
        </w:rPr>
      </w:pPr>
      <w:r>
        <w:rPr>
          <w:b/>
        </w:rPr>
        <w:t>VARĖNOS RAJONO SAVIVALDYBĖS 2016 – 2018 METŲ KORUPCIJOS PREVENCIJOS PROGRAMOS VERTINIMAS</w:t>
      </w:r>
    </w:p>
    <w:p w14:paraId="2D76A8FD" w14:textId="77777777" w:rsidR="00EE6CBE" w:rsidRDefault="00EE6CBE" w:rsidP="00EE6CBE">
      <w:pPr>
        <w:keepNext/>
        <w:spacing w:line="360" w:lineRule="auto"/>
        <w:ind w:firstLine="709"/>
        <w:jc w:val="center"/>
        <w:outlineLvl w:val="0"/>
        <w:rPr>
          <w:b/>
        </w:rPr>
      </w:pPr>
    </w:p>
    <w:p w14:paraId="3C3DAA55" w14:textId="77777777" w:rsidR="00EE6CBE" w:rsidRPr="00943F90" w:rsidRDefault="00EE6CBE" w:rsidP="00EE6CBE">
      <w:pPr>
        <w:tabs>
          <w:tab w:val="left" w:pos="709"/>
          <w:tab w:val="left" w:pos="993"/>
        </w:tabs>
        <w:spacing w:line="360" w:lineRule="auto"/>
        <w:ind w:firstLine="851"/>
        <w:jc w:val="both"/>
      </w:pPr>
      <w:bookmarkStart w:id="13" w:name="del"/>
      <w:bookmarkEnd w:id="13"/>
      <w:r w:rsidRPr="00D272D0">
        <w:t xml:space="preserve">Specialiųjų tyrimų tarnyba (toliau – STT), siekdama užtikrinti korupcijos prevencijos sistemos ir jos priemonių veikimo efektyvumą bei turėdama tikslą perduoti kaupiamą patirtį savivaldybėms rengiant antikorupcines programas, atsižvelgdama į </w:t>
      </w:r>
      <w:r w:rsidRPr="00806293">
        <w:rPr>
          <w:i/>
        </w:rPr>
        <w:t>Savivaldybės korupcijos prevencijos programos rengimo rekomendacijas</w:t>
      </w:r>
      <w:r>
        <w:rPr>
          <w:rStyle w:val="FootnoteReference"/>
          <w:i/>
        </w:rPr>
        <w:footnoteReference w:id="50"/>
      </w:r>
      <w:r w:rsidRPr="00D272D0">
        <w:t xml:space="preserve">, patvirtintas STT direktoriaus 2014 m. birželio 5 d. įsakymu Nr. 185 (toliau – Programos rengimo rekomendacijos), </w:t>
      </w:r>
      <w:r w:rsidRPr="00806293">
        <w:rPr>
          <w:i/>
        </w:rPr>
        <w:t>Lietuvos Respublikos nacionalinės kovos su korupcija 2015–2025 metų programos</w:t>
      </w:r>
      <w:r>
        <w:rPr>
          <w:rStyle w:val="FootnoteReference"/>
          <w:i/>
        </w:rPr>
        <w:footnoteReference w:id="51"/>
      </w:r>
      <w:r w:rsidRPr="00D272D0">
        <w:t>, patvirtintos 2015 m. kovo 10 d. nutarimu Nr. XII-1537</w:t>
      </w:r>
      <w:r>
        <w:t xml:space="preserve"> (toliau - NKKP)</w:t>
      </w:r>
      <w:r w:rsidRPr="00D272D0">
        <w:t xml:space="preserve"> nuostatas</w:t>
      </w:r>
      <w:r w:rsidRPr="007C135F">
        <w:t>, atliko</w:t>
      </w:r>
      <w:r w:rsidRPr="000212E6">
        <w:rPr>
          <w:i/>
        </w:rPr>
        <w:t xml:space="preserve"> </w:t>
      </w:r>
      <w:r>
        <w:rPr>
          <w:i/>
        </w:rPr>
        <w:t xml:space="preserve">Varėnos rajono </w:t>
      </w:r>
      <w:r w:rsidRPr="000212E6">
        <w:rPr>
          <w:i/>
        </w:rPr>
        <w:t>savivaldybės</w:t>
      </w:r>
      <w:r w:rsidRPr="00D6261F">
        <w:t xml:space="preserve"> </w:t>
      </w:r>
      <w:r w:rsidRPr="000212E6">
        <w:rPr>
          <w:i/>
        </w:rPr>
        <w:t>201</w:t>
      </w:r>
      <w:r>
        <w:rPr>
          <w:i/>
        </w:rPr>
        <w:t>6</w:t>
      </w:r>
      <w:r w:rsidRPr="000212E6">
        <w:rPr>
          <w:i/>
        </w:rPr>
        <w:t>-20</w:t>
      </w:r>
      <w:r>
        <w:rPr>
          <w:i/>
        </w:rPr>
        <w:t>18</w:t>
      </w:r>
      <w:r w:rsidRPr="000212E6">
        <w:rPr>
          <w:i/>
        </w:rPr>
        <w:t xml:space="preserve"> metų</w:t>
      </w:r>
      <w:r>
        <w:rPr>
          <w:i/>
        </w:rPr>
        <w:t xml:space="preserve"> korupcijos prevencijos programos</w:t>
      </w:r>
      <w:r>
        <w:rPr>
          <w:rStyle w:val="FootnoteReference"/>
          <w:i/>
        </w:rPr>
        <w:footnoteReference w:id="52"/>
      </w:r>
      <w:r w:rsidRPr="00D6261F">
        <w:t xml:space="preserve">, patvirtintos Savivaldybės </w:t>
      </w:r>
      <w:r>
        <w:t xml:space="preserve">tarybos 2016 m. gegužės 31 d. sprendimu Nr. </w:t>
      </w:r>
      <w:r>
        <w:lastRenderedPageBreak/>
        <w:t>T-VIII-377 (toliau – Programa)</w:t>
      </w:r>
      <w:r w:rsidRPr="00D6261F">
        <w:t xml:space="preserve"> bei </w:t>
      </w:r>
      <w:r>
        <w:t xml:space="preserve">Programos įgyvendinimo priemonių plano </w:t>
      </w:r>
      <w:r w:rsidRPr="00D6261F">
        <w:t>vertinimą.</w:t>
      </w:r>
      <w:r>
        <w:t xml:space="preserve"> </w:t>
      </w:r>
      <w:r w:rsidRPr="00943F90">
        <w:t xml:space="preserve">Taip pat įvertintas Programos įgyvendinimas 2017 m. pagal Savivaldybės tarybos 2018 m. gegužės 29 d. sprendimu Nr. T-VIII-976 patvirtintą </w:t>
      </w:r>
      <w:r w:rsidRPr="00943F90">
        <w:rPr>
          <w:i/>
        </w:rPr>
        <w:t>Varėnos rajono savivaldybės 2016-2018 metų korupcijos prevencijos programos įgyvendinimo priemonių plano įvykdymo 2017 metais ataskaitą</w:t>
      </w:r>
      <w:r>
        <w:rPr>
          <w:rStyle w:val="FootnoteReference"/>
          <w:i/>
        </w:rPr>
        <w:footnoteReference w:id="53"/>
      </w:r>
      <w:r w:rsidRPr="00943F90">
        <w:t xml:space="preserve"> (toliau – Programos įgyvendinimo ataskaita).</w:t>
      </w:r>
    </w:p>
    <w:p w14:paraId="24BC501A" w14:textId="77777777" w:rsidR="00EE6CBE" w:rsidRPr="00D6261F" w:rsidRDefault="00EE6CBE" w:rsidP="00EE6CBE">
      <w:pPr>
        <w:tabs>
          <w:tab w:val="left" w:pos="709"/>
          <w:tab w:val="left" w:pos="993"/>
        </w:tabs>
        <w:spacing w:line="360" w:lineRule="auto"/>
        <w:ind w:firstLine="851"/>
        <w:jc w:val="both"/>
      </w:pPr>
      <w:r w:rsidRPr="00733ED6">
        <w:rPr>
          <w:b/>
        </w:rPr>
        <w:t>Vertinimą atliko</w:t>
      </w:r>
      <w:r w:rsidRPr="00D6261F">
        <w:t xml:space="preserve"> STT Kauno valdybos Korupcijos prevencijos poskyrio </w:t>
      </w:r>
      <w:r>
        <w:t>viršininkė Daina Paštuolienė</w:t>
      </w:r>
      <w:r w:rsidRPr="00D6261F">
        <w:t xml:space="preserve">. </w:t>
      </w:r>
    </w:p>
    <w:p w14:paraId="6759CB63" w14:textId="77777777" w:rsidR="00EE6CBE" w:rsidRDefault="00EE6CBE" w:rsidP="00EE6CBE">
      <w:pPr>
        <w:tabs>
          <w:tab w:val="left" w:pos="709"/>
          <w:tab w:val="left" w:pos="993"/>
        </w:tabs>
        <w:spacing w:line="360" w:lineRule="auto"/>
        <w:ind w:firstLine="851"/>
        <w:jc w:val="both"/>
      </w:pPr>
      <w:r>
        <w:rPr>
          <w:b/>
        </w:rPr>
        <w:t xml:space="preserve">Įvertinus Programą </w:t>
      </w:r>
      <w:r w:rsidRPr="00733ED6">
        <w:rPr>
          <w:b/>
        </w:rPr>
        <w:t>nustatyta</w:t>
      </w:r>
      <w:r w:rsidRPr="00D6261F">
        <w:t>:</w:t>
      </w:r>
    </w:p>
    <w:p w14:paraId="7ADC7BEA" w14:textId="77777777" w:rsidR="00EE6CBE" w:rsidRDefault="00EE6CBE" w:rsidP="00EE6CBE">
      <w:pPr>
        <w:shd w:val="clear" w:color="auto" w:fill="FFFFFF" w:themeFill="background1"/>
        <w:tabs>
          <w:tab w:val="left" w:pos="709"/>
          <w:tab w:val="left" w:pos="993"/>
        </w:tabs>
        <w:spacing w:line="360" w:lineRule="auto"/>
        <w:ind w:firstLine="851"/>
        <w:jc w:val="both"/>
      </w:pPr>
      <w:r>
        <w:t>1. Savivaldybė, rengdama 2016-2018 metų Programą, neatliko ankstesnės Programos veiksmingumo</w:t>
      </w:r>
      <w:r w:rsidRPr="00AD17D9">
        <w:rPr>
          <w:rFonts w:eastAsia="Calibri"/>
          <w:color w:val="000000"/>
        </w:rPr>
        <w:t xml:space="preserve"> </w:t>
      </w:r>
      <w:r w:rsidRPr="005E13DB">
        <w:rPr>
          <w:rFonts w:eastAsia="Calibri"/>
          <w:color w:val="000000"/>
        </w:rPr>
        <w:t>ir (ar) poveikio vertinim</w:t>
      </w:r>
      <w:r>
        <w:rPr>
          <w:rFonts w:eastAsia="Calibri"/>
          <w:color w:val="000000"/>
        </w:rPr>
        <w:t>o</w:t>
      </w:r>
      <w:r>
        <w:t>.</w:t>
      </w:r>
    </w:p>
    <w:p w14:paraId="778AAFDF" w14:textId="77777777" w:rsidR="00EE6CBE" w:rsidRPr="002C6F4D" w:rsidRDefault="00EE6CBE" w:rsidP="00EE6CBE">
      <w:pPr>
        <w:pStyle w:val="ListParagraph"/>
        <w:spacing w:line="360" w:lineRule="auto"/>
        <w:ind w:left="0" w:firstLine="851"/>
        <w:jc w:val="both"/>
        <w:rPr>
          <w:rFonts w:eastAsia="Calibri"/>
        </w:rPr>
      </w:pPr>
      <w:r w:rsidRPr="00E6183D">
        <w:rPr>
          <w:b/>
        </w:rPr>
        <w:t>Rekomendacija</w:t>
      </w:r>
      <w:r w:rsidRPr="00813132">
        <w:rPr>
          <w:rFonts w:eastAsia="Calibri"/>
        </w:rPr>
        <w:t xml:space="preserve"> </w:t>
      </w:r>
    </w:p>
    <w:p w14:paraId="1E8A058F" w14:textId="77777777" w:rsidR="00EE6CBE" w:rsidRDefault="00EE6CBE" w:rsidP="00EE6CBE">
      <w:pPr>
        <w:shd w:val="clear" w:color="auto" w:fill="FFFFFF" w:themeFill="background1"/>
        <w:tabs>
          <w:tab w:val="left" w:pos="709"/>
          <w:tab w:val="left" w:pos="993"/>
        </w:tabs>
        <w:spacing w:line="360" w:lineRule="auto"/>
        <w:ind w:firstLine="851"/>
        <w:jc w:val="both"/>
      </w:pPr>
      <w:r>
        <w:t>Rengiant naujo laikotarpio programą būtina įvertinti ankstesnės programos veiksmingumą, t. y. įvertinti, ar įvykdžius Programos priemones pašalinti ar sumažinti nustatyti korupcijos rizikos veiksniai, ar būtina nustatyti naujas priemones šiems korupcijos rizikos veiksniams šalinti ar mažinti. (</w:t>
      </w:r>
      <w:r w:rsidRPr="00D272D0">
        <w:t>Programos rengimo rekomendacij</w:t>
      </w:r>
      <w:r>
        <w:t xml:space="preserve">ų 29 p.). </w:t>
      </w:r>
    </w:p>
    <w:p w14:paraId="3004090E" w14:textId="77777777" w:rsidR="00EE6CBE" w:rsidRDefault="00EE6CBE" w:rsidP="00EE6CBE">
      <w:pPr>
        <w:shd w:val="clear" w:color="auto" w:fill="FFFFFF" w:themeFill="background1"/>
        <w:tabs>
          <w:tab w:val="left" w:pos="709"/>
          <w:tab w:val="left" w:pos="993"/>
        </w:tabs>
        <w:spacing w:line="360" w:lineRule="auto"/>
        <w:ind w:firstLine="851"/>
        <w:jc w:val="both"/>
      </w:pPr>
      <w:r>
        <w:t>2. Programoje nepateikti aplinkos analizės atlikimo rezultatai ir Savivaldybės vertinti rizikingi korupcijos požiūriu vidiniai ir išoriniai veiksniai.</w:t>
      </w:r>
    </w:p>
    <w:p w14:paraId="25DC2A37" w14:textId="77777777" w:rsidR="00EE6CBE" w:rsidRDefault="00EE6CBE" w:rsidP="00EE6CBE">
      <w:pPr>
        <w:shd w:val="clear" w:color="auto" w:fill="FFFFFF" w:themeFill="background1"/>
        <w:tabs>
          <w:tab w:val="left" w:pos="709"/>
          <w:tab w:val="left" w:pos="993"/>
        </w:tabs>
        <w:spacing w:line="360" w:lineRule="auto"/>
        <w:ind w:firstLine="851"/>
        <w:jc w:val="both"/>
      </w:pPr>
      <w:r>
        <w:t xml:space="preserve">Kadangi rengiant Programą nebuvo atlikta aplinkos analizė, neaišku kokiais kriterijais vadovaujantis buvo nustatyti Programos tikslai ir uždaviniai, o taip pat priemonių plane nustatytos konkrečios priemonės. </w:t>
      </w:r>
    </w:p>
    <w:p w14:paraId="0A4C4871" w14:textId="77777777" w:rsidR="00EE6CBE" w:rsidRPr="00766F0D" w:rsidRDefault="00EE6CBE" w:rsidP="00EE6CBE">
      <w:pPr>
        <w:pStyle w:val="CommentText"/>
        <w:spacing w:line="360" w:lineRule="auto"/>
        <w:ind w:firstLine="851"/>
        <w:jc w:val="both"/>
        <w:rPr>
          <w:b/>
          <w:sz w:val="24"/>
          <w:szCs w:val="24"/>
        </w:rPr>
      </w:pPr>
      <w:r w:rsidRPr="00766F0D">
        <w:rPr>
          <w:b/>
          <w:sz w:val="24"/>
          <w:szCs w:val="24"/>
        </w:rPr>
        <w:t>Rekomendacija</w:t>
      </w:r>
    </w:p>
    <w:p w14:paraId="2B83BCF7" w14:textId="77777777" w:rsidR="00EE6CBE" w:rsidRDefault="00EE6CBE" w:rsidP="00EE6CBE">
      <w:pPr>
        <w:pStyle w:val="CommentText"/>
        <w:spacing w:line="360" w:lineRule="auto"/>
        <w:ind w:firstLine="851"/>
        <w:jc w:val="both"/>
        <w:rPr>
          <w:color w:val="000000"/>
          <w:sz w:val="24"/>
          <w:szCs w:val="24"/>
        </w:rPr>
      </w:pPr>
      <w:r w:rsidRPr="0072711A">
        <w:rPr>
          <w:bCs/>
          <w:sz w:val="24"/>
          <w:szCs w:val="24"/>
        </w:rPr>
        <w:lastRenderedPageBreak/>
        <w:t>Siekiant, kad Programa būtų orientuota į aktualiausias Savivaldybės problemas, būtina atlikti aplinkos analizę</w:t>
      </w:r>
      <w:r>
        <w:rPr>
          <w:color w:val="000000"/>
          <w:sz w:val="24"/>
          <w:szCs w:val="24"/>
        </w:rPr>
        <w:t>.</w:t>
      </w:r>
      <w:r w:rsidRPr="0072711A">
        <w:rPr>
          <w:color w:val="000000"/>
          <w:sz w:val="24"/>
          <w:szCs w:val="24"/>
        </w:rPr>
        <w:t xml:space="preserve"> </w:t>
      </w:r>
      <w:r w:rsidRPr="003E3B17">
        <w:rPr>
          <w:color w:val="000000"/>
          <w:sz w:val="24"/>
          <w:szCs w:val="24"/>
        </w:rPr>
        <w:t xml:space="preserve">Aplinkos analizė apima išorinių ir vidinių veiksnių, grėsmių ir galimybių analizę, todėl </w:t>
      </w:r>
      <w:r>
        <w:rPr>
          <w:color w:val="000000"/>
          <w:sz w:val="24"/>
          <w:szCs w:val="24"/>
        </w:rPr>
        <w:t>norint</w:t>
      </w:r>
      <w:r w:rsidRPr="003E3B17">
        <w:rPr>
          <w:color w:val="000000"/>
          <w:sz w:val="24"/>
          <w:szCs w:val="24"/>
        </w:rPr>
        <w:t xml:space="preserve"> nustatyti rizikingiausias Savivaldybės veiklos sritis, būtina </w:t>
      </w:r>
      <w:r>
        <w:rPr>
          <w:color w:val="000000"/>
          <w:sz w:val="24"/>
          <w:szCs w:val="24"/>
        </w:rPr>
        <w:t xml:space="preserve">įvertinti sociologinių tyrimų duomenis, </w:t>
      </w:r>
      <w:r w:rsidRPr="003E3B17">
        <w:rPr>
          <w:color w:val="000000"/>
          <w:sz w:val="24"/>
          <w:szCs w:val="24"/>
        </w:rPr>
        <w:t>analizuoti duomenis, gautus atlikus korupcijos rizikos</w:t>
      </w:r>
      <w:r>
        <w:rPr>
          <w:color w:val="000000"/>
          <w:sz w:val="24"/>
          <w:szCs w:val="24"/>
        </w:rPr>
        <w:t xml:space="preserve"> valdymo vertinimo auditą, per S</w:t>
      </w:r>
      <w:r w:rsidRPr="003E3B17">
        <w:rPr>
          <w:color w:val="000000"/>
          <w:sz w:val="24"/>
          <w:szCs w:val="24"/>
        </w:rPr>
        <w:t>avivaldybėje atliktą korupcijos pasireiškimo tikimybės nustatymo procedūrą gautus duomenis, taip pat surinktą informacij</w:t>
      </w:r>
      <w:r>
        <w:rPr>
          <w:color w:val="000000"/>
          <w:sz w:val="24"/>
          <w:szCs w:val="24"/>
        </w:rPr>
        <w:t>ą</w:t>
      </w:r>
      <w:r w:rsidRPr="003E3B17">
        <w:rPr>
          <w:color w:val="000000"/>
          <w:sz w:val="24"/>
          <w:szCs w:val="24"/>
        </w:rPr>
        <w:t xml:space="preserve"> apie korupcinio pobūdžio nusikalstamas veikas ir tarnybinius nusižengimus (Programos rengimo rekomendacijų 14 punktas).</w:t>
      </w:r>
    </w:p>
    <w:p w14:paraId="77F5261F" w14:textId="77777777" w:rsidR="00EE6CBE" w:rsidRDefault="00EE6CBE" w:rsidP="00EE6CBE">
      <w:pPr>
        <w:tabs>
          <w:tab w:val="left" w:pos="709"/>
          <w:tab w:val="left" w:pos="993"/>
        </w:tabs>
        <w:spacing w:line="360" w:lineRule="auto"/>
        <w:ind w:firstLine="851"/>
        <w:jc w:val="both"/>
      </w:pPr>
      <w:r>
        <w:t>3. Kai kurie Savivaldybės Programoje numatyti uždaviniai negali užtikrinti numatytų tikslų įgyvendinimo.</w:t>
      </w:r>
    </w:p>
    <w:p w14:paraId="12C45DAA" w14:textId="77777777" w:rsidR="00EE6CBE" w:rsidRDefault="00EE6CBE" w:rsidP="00EE6CBE">
      <w:pPr>
        <w:tabs>
          <w:tab w:val="left" w:pos="709"/>
          <w:tab w:val="left" w:pos="993"/>
        </w:tabs>
        <w:spacing w:line="360" w:lineRule="auto"/>
        <w:ind w:firstLine="851"/>
        <w:jc w:val="both"/>
      </w:pPr>
      <w:r>
        <w:t xml:space="preserve">Viso Savivaldybės Programoje numatyti 3 tikslai bei 7 uždaviniai. Pavyzdžiui, pirmam tikslui – </w:t>
      </w:r>
      <w:r w:rsidRPr="00207E5D">
        <w:rPr>
          <w:i/>
        </w:rPr>
        <w:t>„Didinti skaidrumą, mažinti ir šalinti korupcijos prielaidas Varėnos rajono savivaldybėje“</w:t>
      </w:r>
      <w:r>
        <w:rPr>
          <w:i/>
        </w:rPr>
        <w:t xml:space="preserve"> </w:t>
      </w:r>
      <w:r w:rsidRPr="00207E5D">
        <w:t>numatyti 3 uždaviniai</w:t>
      </w:r>
      <w:r>
        <w:t>, iš kurių du yra labiau priskirtini konkrečioms priemonėms: „</w:t>
      </w:r>
      <w:r w:rsidRPr="00207E5D">
        <w:rPr>
          <w:i/>
        </w:rPr>
        <w:t>Nustatyti veiklos sritis, kuriose yra didelė korupcijos pasireiškimo tikimybė</w:t>
      </w:r>
      <w:r>
        <w:t xml:space="preserve">“, </w:t>
      </w:r>
      <w:r w:rsidRPr="00207E5D">
        <w:rPr>
          <w:i/>
        </w:rPr>
        <w:t>Antikorupciniu požiūriu vertinti Savivaldybės teisės aktus ir teisės aktų projektus</w:t>
      </w:r>
      <w:r>
        <w:t>“, o kiekvienam iš jų numatyta tik po vieną priemonę, kurios iš esmės atkartoja uždavinio esmę (Programos priemonių plano 1 ir 2 priemonės). Antram tikslui – „</w:t>
      </w:r>
      <w:r w:rsidRPr="00315E98">
        <w:rPr>
          <w:i/>
        </w:rPr>
        <w:t>Šalinti prielaidas, sudarančias sąlygas valstybės tarnautojams ir darbuotojams pasinaudoti tarnybine padėtimi</w:t>
      </w:r>
      <w:r>
        <w:t>“ numatytas uždavinys – „</w:t>
      </w:r>
      <w:r w:rsidRPr="00315E98">
        <w:rPr>
          <w:i/>
        </w:rPr>
        <w:t>Apibrėžti elgesį, prieštaraujantį teisės normoms ir palankų korupcijai</w:t>
      </w:r>
      <w:r>
        <w:t xml:space="preserve">“ taip pat galėtų būti įtrauktas į Programos įgyvendinimo priemonių planą kaip priemonė. Priemonių plane šiam uždaviniui įgyvendinti numatyta priemonė iš esmės vėl gi atkartoja uždavinio esmę (Programos priemonių plano 7 priemonė). </w:t>
      </w:r>
    </w:p>
    <w:p w14:paraId="1249F38A" w14:textId="77777777" w:rsidR="00EE6CBE" w:rsidRDefault="00EE6CBE" w:rsidP="00EE6CBE">
      <w:pPr>
        <w:tabs>
          <w:tab w:val="left" w:pos="709"/>
          <w:tab w:val="left" w:pos="993"/>
        </w:tabs>
        <w:spacing w:line="360" w:lineRule="auto"/>
        <w:ind w:firstLine="851"/>
        <w:jc w:val="both"/>
        <w:rPr>
          <w:b/>
        </w:rPr>
      </w:pPr>
      <w:r w:rsidRPr="00315E98">
        <w:rPr>
          <w:b/>
        </w:rPr>
        <w:lastRenderedPageBreak/>
        <w:t>Rekomendacija</w:t>
      </w:r>
    </w:p>
    <w:p w14:paraId="3A10B220" w14:textId="77777777" w:rsidR="00EE6CBE" w:rsidRPr="00511ABB" w:rsidRDefault="00EE6CBE" w:rsidP="00EE6CBE">
      <w:pPr>
        <w:tabs>
          <w:tab w:val="left" w:pos="851"/>
        </w:tabs>
        <w:spacing w:line="360" w:lineRule="auto"/>
        <w:ind w:firstLine="851"/>
        <w:jc w:val="both"/>
        <w:textAlignment w:val="center"/>
        <w:rPr>
          <w:color w:val="000000"/>
        </w:rPr>
      </w:pPr>
      <w:r w:rsidRPr="00511ABB">
        <w:t xml:space="preserve">Rengiant naujo laikotarpio Programą atkreipti dėmesį į tai, kad numatomais Programos uždaviniais turi būti apibrėžiama planuojama veikla per numatytą laikotarpį, kuria siekiama užtikrinti Programoje numatytų tikslų įgyvendinimą </w:t>
      </w:r>
      <w:r w:rsidRPr="00511ABB">
        <w:rPr>
          <w:color w:val="000000"/>
        </w:rPr>
        <w:t>(Programos rengimo rekomendacijų 14 punktas). Uždaviniams įgyvendinti ir tikslams pasiekti priemonių plane, atsižvelgiant į atliktos aplinkos analizę nustatytas problemas, nustatomos konkrečios priemonės, pvz.:</w:t>
      </w:r>
    </w:p>
    <w:tbl>
      <w:tblPr>
        <w:tblStyle w:val="TableGrid"/>
        <w:tblW w:w="0" w:type="auto"/>
        <w:tblLook w:val="04A0" w:firstRow="1" w:lastRow="0" w:firstColumn="1" w:lastColumn="0" w:noHBand="0" w:noVBand="1"/>
      </w:tblPr>
      <w:tblGrid>
        <w:gridCol w:w="9844"/>
      </w:tblGrid>
      <w:tr w:rsidR="00EE6CBE" w14:paraId="481CEF70" w14:textId="77777777" w:rsidTr="00F01AD7">
        <w:trPr>
          <w:trHeight w:val="1845"/>
        </w:trPr>
        <w:tc>
          <w:tcPr>
            <w:tcW w:w="9844" w:type="dxa"/>
          </w:tcPr>
          <w:p w14:paraId="2D8E49EC" w14:textId="77777777" w:rsidR="00EE6CBE" w:rsidRPr="00511ABB" w:rsidRDefault="00EE6CBE" w:rsidP="00F01AD7">
            <w:pPr>
              <w:pStyle w:val="ListParagraph"/>
              <w:spacing w:line="360" w:lineRule="auto"/>
              <w:ind w:left="885"/>
              <w:jc w:val="both"/>
              <w:textAlignment w:val="center"/>
              <w:rPr>
                <w:i/>
                <w:color w:val="000000"/>
                <w:sz w:val="18"/>
                <w:szCs w:val="18"/>
              </w:rPr>
            </w:pPr>
            <w:r w:rsidRPr="00511ABB">
              <w:rPr>
                <w:color w:val="000000"/>
                <w:sz w:val="18"/>
                <w:szCs w:val="18"/>
              </w:rPr>
              <w:t xml:space="preserve">                              </w:t>
            </w:r>
            <w:r w:rsidRPr="00511ABB">
              <w:rPr>
                <w:i/>
                <w:color w:val="000000"/>
                <w:sz w:val="18"/>
                <w:szCs w:val="18"/>
              </w:rPr>
              <w:t xml:space="preserve">1.1.1.Priemonė                                                               </w:t>
            </w:r>
            <w:r>
              <w:rPr>
                <w:i/>
                <w:color w:val="000000"/>
                <w:sz w:val="18"/>
                <w:szCs w:val="18"/>
              </w:rPr>
              <w:t xml:space="preserve">             </w:t>
            </w:r>
            <w:r w:rsidRPr="00511ABB">
              <w:rPr>
                <w:i/>
                <w:color w:val="000000"/>
                <w:sz w:val="18"/>
                <w:szCs w:val="18"/>
              </w:rPr>
              <w:t>2.1.1.Priemonė</w:t>
            </w:r>
          </w:p>
          <w:p w14:paraId="46B6A379" w14:textId="77777777" w:rsidR="00EE6CBE" w:rsidRPr="00511ABB" w:rsidRDefault="00EE6CBE" w:rsidP="00F01AD7">
            <w:pPr>
              <w:pStyle w:val="ListParagraph"/>
              <w:spacing w:line="360" w:lineRule="auto"/>
              <w:ind w:left="885"/>
              <w:jc w:val="both"/>
              <w:textAlignment w:val="center"/>
              <w:rPr>
                <w:color w:val="000000"/>
                <w:sz w:val="18"/>
                <w:szCs w:val="18"/>
              </w:rPr>
            </w:pPr>
            <w:r w:rsidRPr="00511ABB">
              <w:rPr>
                <w:color w:val="000000"/>
                <w:sz w:val="18"/>
                <w:szCs w:val="18"/>
              </w:rPr>
              <w:t xml:space="preserve">  1.1. Uždavinys    </w:t>
            </w:r>
            <w:r w:rsidRPr="00511ABB">
              <w:rPr>
                <w:i/>
                <w:color w:val="000000"/>
                <w:sz w:val="18"/>
                <w:szCs w:val="18"/>
              </w:rPr>
              <w:t>1.1.2.Priemonė</w:t>
            </w:r>
            <w:r w:rsidRPr="00511ABB">
              <w:rPr>
                <w:color w:val="000000"/>
                <w:sz w:val="18"/>
                <w:szCs w:val="18"/>
              </w:rPr>
              <w:t xml:space="preserve">                                  </w:t>
            </w:r>
            <w:r>
              <w:rPr>
                <w:color w:val="000000"/>
                <w:sz w:val="18"/>
                <w:szCs w:val="18"/>
              </w:rPr>
              <w:t xml:space="preserve">      </w:t>
            </w:r>
            <w:r w:rsidRPr="00511ABB">
              <w:rPr>
                <w:color w:val="000000"/>
                <w:sz w:val="18"/>
                <w:szCs w:val="18"/>
              </w:rPr>
              <w:t xml:space="preserve">  2.1.Uždavinys   </w:t>
            </w:r>
            <w:r>
              <w:rPr>
                <w:color w:val="000000"/>
                <w:sz w:val="18"/>
                <w:szCs w:val="18"/>
              </w:rPr>
              <w:t xml:space="preserve">        </w:t>
            </w:r>
            <w:r w:rsidRPr="00511ABB">
              <w:rPr>
                <w:i/>
                <w:color w:val="000000"/>
                <w:sz w:val="18"/>
                <w:szCs w:val="18"/>
              </w:rPr>
              <w:t>2.1.2. Priemonė</w:t>
            </w:r>
          </w:p>
          <w:p w14:paraId="67AA3065" w14:textId="77777777" w:rsidR="00EE6CBE" w:rsidRPr="00511ABB" w:rsidRDefault="00EE6CBE" w:rsidP="00F01AD7">
            <w:pPr>
              <w:pStyle w:val="ListParagraph"/>
              <w:spacing w:line="360" w:lineRule="auto"/>
              <w:ind w:left="885"/>
              <w:jc w:val="both"/>
              <w:textAlignment w:val="center"/>
              <w:rPr>
                <w:i/>
                <w:color w:val="000000"/>
                <w:sz w:val="18"/>
                <w:szCs w:val="18"/>
              </w:rPr>
            </w:pPr>
            <w:r w:rsidRPr="00511ABB">
              <w:rPr>
                <w:i/>
                <w:color w:val="000000"/>
                <w:sz w:val="18"/>
                <w:szCs w:val="18"/>
              </w:rPr>
              <w:t xml:space="preserve">                              1.1.3.Priemonė                                                              </w:t>
            </w:r>
            <w:r>
              <w:rPr>
                <w:i/>
                <w:color w:val="000000"/>
                <w:sz w:val="18"/>
                <w:szCs w:val="18"/>
              </w:rPr>
              <w:t xml:space="preserve">             </w:t>
            </w:r>
            <w:r w:rsidRPr="00511ABB">
              <w:rPr>
                <w:i/>
                <w:color w:val="000000"/>
                <w:sz w:val="18"/>
                <w:szCs w:val="18"/>
              </w:rPr>
              <w:t xml:space="preserve"> 2.1.3.Priemonė</w:t>
            </w:r>
          </w:p>
          <w:p w14:paraId="070F91EC" w14:textId="77777777" w:rsidR="00EE6CBE" w:rsidRPr="00511ABB" w:rsidRDefault="00EE6CBE" w:rsidP="00F01AD7">
            <w:pPr>
              <w:spacing w:line="360" w:lineRule="auto"/>
              <w:jc w:val="both"/>
              <w:textAlignment w:val="center"/>
              <w:rPr>
                <w:color w:val="000000"/>
                <w:sz w:val="18"/>
                <w:szCs w:val="18"/>
              </w:rPr>
            </w:pPr>
            <w:r w:rsidRPr="00511ABB">
              <w:rPr>
                <w:b/>
                <w:color w:val="000000"/>
                <w:sz w:val="18"/>
                <w:szCs w:val="18"/>
              </w:rPr>
              <w:t>1 Tikslas</w:t>
            </w:r>
            <w:r w:rsidRPr="00511ABB">
              <w:rPr>
                <w:color w:val="000000"/>
                <w:sz w:val="18"/>
                <w:szCs w:val="18"/>
              </w:rPr>
              <w:t xml:space="preserve">                               </w:t>
            </w:r>
            <w:r>
              <w:rPr>
                <w:color w:val="000000"/>
                <w:sz w:val="18"/>
                <w:szCs w:val="18"/>
              </w:rPr>
              <w:t xml:space="preserve">   </w:t>
            </w:r>
            <w:r w:rsidRPr="00511ABB">
              <w:rPr>
                <w:i/>
                <w:color w:val="000000"/>
                <w:sz w:val="18"/>
                <w:szCs w:val="18"/>
              </w:rPr>
              <w:t>1.2.1. Priemonė</w:t>
            </w:r>
            <w:r w:rsidRPr="00511ABB">
              <w:rPr>
                <w:color w:val="000000"/>
                <w:sz w:val="18"/>
                <w:szCs w:val="18"/>
              </w:rPr>
              <w:t xml:space="preserve">                    </w:t>
            </w:r>
            <w:r w:rsidRPr="00511ABB">
              <w:rPr>
                <w:b/>
                <w:color w:val="000000"/>
                <w:sz w:val="18"/>
                <w:szCs w:val="18"/>
              </w:rPr>
              <w:t xml:space="preserve">2 Tikslas                            </w:t>
            </w:r>
            <w:r>
              <w:rPr>
                <w:b/>
                <w:color w:val="000000"/>
                <w:sz w:val="18"/>
                <w:szCs w:val="18"/>
              </w:rPr>
              <w:t xml:space="preserve">            </w:t>
            </w:r>
            <w:r w:rsidRPr="00511ABB">
              <w:rPr>
                <w:b/>
                <w:color w:val="000000"/>
                <w:sz w:val="18"/>
                <w:szCs w:val="18"/>
              </w:rPr>
              <w:t xml:space="preserve"> </w:t>
            </w:r>
            <w:r w:rsidRPr="00511ABB">
              <w:rPr>
                <w:i/>
                <w:color w:val="000000"/>
                <w:sz w:val="18"/>
                <w:szCs w:val="18"/>
              </w:rPr>
              <w:t>2.2.1. Priemonė</w:t>
            </w:r>
          </w:p>
          <w:p w14:paraId="7B5DCE8B" w14:textId="77777777" w:rsidR="00EE6CBE" w:rsidRPr="00511ABB" w:rsidRDefault="00EE6CBE" w:rsidP="00F01AD7">
            <w:pPr>
              <w:pStyle w:val="ListParagraph"/>
              <w:spacing w:line="360" w:lineRule="auto"/>
              <w:ind w:left="885"/>
              <w:jc w:val="both"/>
              <w:textAlignment w:val="center"/>
              <w:rPr>
                <w:color w:val="000000"/>
                <w:sz w:val="18"/>
                <w:szCs w:val="18"/>
              </w:rPr>
            </w:pPr>
            <w:r w:rsidRPr="00511ABB">
              <w:rPr>
                <w:color w:val="000000"/>
                <w:sz w:val="18"/>
                <w:szCs w:val="18"/>
              </w:rPr>
              <w:t xml:space="preserve">   1.2.Uždavinys    </w:t>
            </w:r>
            <w:r w:rsidRPr="00511ABB">
              <w:rPr>
                <w:i/>
                <w:color w:val="000000"/>
                <w:sz w:val="18"/>
                <w:szCs w:val="18"/>
              </w:rPr>
              <w:t>1.2.2.Priemonė</w:t>
            </w:r>
            <w:r w:rsidRPr="00511ABB">
              <w:rPr>
                <w:color w:val="000000"/>
                <w:sz w:val="18"/>
                <w:szCs w:val="18"/>
              </w:rPr>
              <w:t xml:space="preserve">                                     </w:t>
            </w:r>
            <w:r>
              <w:rPr>
                <w:color w:val="000000"/>
                <w:sz w:val="18"/>
                <w:szCs w:val="18"/>
              </w:rPr>
              <w:t xml:space="preserve">      </w:t>
            </w:r>
            <w:r w:rsidRPr="00511ABB">
              <w:rPr>
                <w:color w:val="000000"/>
                <w:sz w:val="18"/>
                <w:szCs w:val="18"/>
              </w:rPr>
              <w:t xml:space="preserve">2.2.Uždavinys  </w:t>
            </w:r>
            <w:r>
              <w:rPr>
                <w:color w:val="000000"/>
                <w:sz w:val="18"/>
                <w:szCs w:val="18"/>
              </w:rPr>
              <w:t xml:space="preserve">        </w:t>
            </w:r>
            <w:r w:rsidRPr="00511ABB">
              <w:rPr>
                <w:color w:val="000000"/>
                <w:sz w:val="18"/>
                <w:szCs w:val="18"/>
              </w:rPr>
              <w:t xml:space="preserve"> 2.</w:t>
            </w:r>
            <w:r w:rsidRPr="00511ABB">
              <w:rPr>
                <w:i/>
                <w:color w:val="000000"/>
                <w:sz w:val="18"/>
                <w:szCs w:val="18"/>
              </w:rPr>
              <w:t>2.2. Priemonė</w:t>
            </w:r>
          </w:p>
          <w:p w14:paraId="58C99318" w14:textId="77777777" w:rsidR="00EE6CBE" w:rsidRDefault="00EE6CBE" w:rsidP="00F01AD7">
            <w:pPr>
              <w:pStyle w:val="ListParagraph"/>
              <w:spacing w:line="360" w:lineRule="auto"/>
              <w:ind w:left="885"/>
              <w:jc w:val="both"/>
              <w:textAlignment w:val="center"/>
              <w:rPr>
                <w:rFonts w:ascii="Times New Roman" w:hAnsi="Times New Roman"/>
                <w:color w:val="000000"/>
                <w:sz w:val="24"/>
                <w:szCs w:val="24"/>
              </w:rPr>
            </w:pPr>
            <w:r w:rsidRPr="00511ABB">
              <w:rPr>
                <w:color w:val="000000"/>
                <w:sz w:val="18"/>
                <w:szCs w:val="18"/>
              </w:rPr>
              <w:t xml:space="preserve">                              </w:t>
            </w:r>
            <w:r w:rsidRPr="00511ABB">
              <w:rPr>
                <w:i/>
                <w:color w:val="000000"/>
                <w:sz w:val="18"/>
                <w:szCs w:val="18"/>
              </w:rPr>
              <w:t xml:space="preserve">1.2.3. Priemonė                                                             </w:t>
            </w:r>
            <w:r>
              <w:rPr>
                <w:i/>
                <w:color w:val="000000"/>
                <w:sz w:val="18"/>
                <w:szCs w:val="18"/>
              </w:rPr>
              <w:t xml:space="preserve">              </w:t>
            </w:r>
            <w:r w:rsidRPr="00511ABB">
              <w:rPr>
                <w:i/>
                <w:color w:val="000000"/>
                <w:sz w:val="18"/>
                <w:szCs w:val="18"/>
              </w:rPr>
              <w:t xml:space="preserve"> 2.2.3.Priemonė</w:t>
            </w:r>
            <w:r>
              <w:rPr>
                <w:i/>
                <w:color w:val="000000"/>
                <w:sz w:val="18"/>
                <w:szCs w:val="18"/>
              </w:rPr>
              <w:t xml:space="preserve"> </w:t>
            </w:r>
          </w:p>
        </w:tc>
      </w:tr>
    </w:tbl>
    <w:p w14:paraId="191A6EDC" w14:textId="77777777" w:rsidR="00EE6CBE" w:rsidRDefault="00EE6CBE" w:rsidP="00EE6CBE">
      <w:pPr>
        <w:pStyle w:val="CommentText"/>
        <w:spacing w:line="360" w:lineRule="auto"/>
        <w:ind w:firstLine="851"/>
        <w:jc w:val="both"/>
        <w:rPr>
          <w:color w:val="000000"/>
          <w:sz w:val="24"/>
          <w:szCs w:val="24"/>
        </w:rPr>
      </w:pPr>
      <w:r>
        <w:rPr>
          <w:color w:val="000000"/>
          <w:sz w:val="24"/>
          <w:szCs w:val="24"/>
        </w:rPr>
        <w:t>4. Savivaldybės Programoje nenumatyti iškeltų tikslų pasiekto rezultato vertinimo kriterijai.</w:t>
      </w:r>
    </w:p>
    <w:p w14:paraId="261BB93A" w14:textId="77777777" w:rsidR="00EE6CBE" w:rsidRDefault="00EE6CBE" w:rsidP="00EE6CBE">
      <w:pPr>
        <w:pStyle w:val="CommentText"/>
        <w:spacing w:line="360" w:lineRule="auto"/>
        <w:ind w:firstLine="851"/>
        <w:jc w:val="both"/>
        <w:rPr>
          <w:sz w:val="24"/>
          <w:szCs w:val="24"/>
        </w:rPr>
      </w:pPr>
      <w:r w:rsidRPr="00B53D05">
        <w:rPr>
          <w:sz w:val="24"/>
          <w:szCs w:val="24"/>
        </w:rPr>
        <w:t>Programos rezultatyvumas turi būti vertinamas pagal konkrečius Programoje ar jos įgyvendinimo priemonių plane nustatytus tikslo rezultato ir priemonių laukiamo rezultato vertinimo kriterijus ir jų reikšmes</w:t>
      </w:r>
      <w:r>
        <w:rPr>
          <w:sz w:val="24"/>
          <w:szCs w:val="24"/>
        </w:rPr>
        <w:t xml:space="preserve"> </w:t>
      </w:r>
      <w:r w:rsidRPr="003E3B17">
        <w:rPr>
          <w:color w:val="000000"/>
          <w:sz w:val="24"/>
          <w:szCs w:val="24"/>
        </w:rPr>
        <w:t xml:space="preserve">(Programos rengimo rekomendacijų </w:t>
      </w:r>
      <w:r>
        <w:rPr>
          <w:color w:val="000000"/>
          <w:sz w:val="24"/>
          <w:szCs w:val="24"/>
        </w:rPr>
        <w:t>23</w:t>
      </w:r>
      <w:r w:rsidRPr="003E3B17">
        <w:rPr>
          <w:color w:val="000000"/>
          <w:sz w:val="24"/>
          <w:szCs w:val="24"/>
        </w:rPr>
        <w:t xml:space="preserve"> punktas).</w:t>
      </w:r>
      <w:r>
        <w:rPr>
          <w:color w:val="000000"/>
          <w:sz w:val="24"/>
          <w:szCs w:val="24"/>
        </w:rPr>
        <w:t xml:space="preserve"> </w:t>
      </w:r>
      <w:r w:rsidRPr="00B53D05">
        <w:rPr>
          <w:sz w:val="24"/>
          <w:szCs w:val="24"/>
        </w:rPr>
        <w:t xml:space="preserve">Pažymėtina, kad Programos tikslams turi būti nustatytos tam tikros konkrečios rezultato vertinimo išraiškos, pagal kurias pasibaigus Programos laikotarpiui būtų galima įvertinti, ar Programa buvo efektyvi, ar ne, ar įgyvendintos priemonės buvo naudingos siekiant Programoje nustatytų tikslų. </w:t>
      </w:r>
      <w:r>
        <w:rPr>
          <w:sz w:val="24"/>
          <w:szCs w:val="24"/>
        </w:rPr>
        <w:t>Savivaldybės Programoje yra išskirtas skyrius „</w:t>
      </w:r>
      <w:r w:rsidRPr="00320860">
        <w:rPr>
          <w:i/>
          <w:sz w:val="24"/>
          <w:szCs w:val="24"/>
        </w:rPr>
        <w:t>Programos kryptys ir vertinimo kriterijai</w:t>
      </w:r>
      <w:r>
        <w:rPr>
          <w:sz w:val="24"/>
          <w:szCs w:val="24"/>
        </w:rPr>
        <w:t>“, tačiau jame vertinimo kriterijai nenurodomi.</w:t>
      </w:r>
    </w:p>
    <w:p w14:paraId="109DAE9B" w14:textId="77777777" w:rsidR="00EE6CBE" w:rsidRDefault="00EE6CBE" w:rsidP="00EE6CBE">
      <w:pPr>
        <w:pStyle w:val="CommentText"/>
        <w:spacing w:line="360" w:lineRule="auto"/>
        <w:ind w:firstLine="851"/>
        <w:jc w:val="both"/>
        <w:rPr>
          <w:b/>
          <w:sz w:val="24"/>
          <w:szCs w:val="24"/>
        </w:rPr>
      </w:pPr>
      <w:r w:rsidRPr="00D9562E">
        <w:rPr>
          <w:b/>
          <w:sz w:val="24"/>
          <w:szCs w:val="24"/>
        </w:rPr>
        <w:t>Re</w:t>
      </w:r>
      <w:r>
        <w:rPr>
          <w:b/>
          <w:sz w:val="24"/>
          <w:szCs w:val="24"/>
        </w:rPr>
        <w:t>k</w:t>
      </w:r>
      <w:r w:rsidRPr="00D9562E">
        <w:rPr>
          <w:b/>
          <w:sz w:val="24"/>
          <w:szCs w:val="24"/>
        </w:rPr>
        <w:t>omendacija</w:t>
      </w:r>
    </w:p>
    <w:p w14:paraId="0C401D32" w14:textId="77777777" w:rsidR="00EE6CBE" w:rsidRPr="00D9562E" w:rsidRDefault="00EE6CBE" w:rsidP="00EE6CBE">
      <w:pPr>
        <w:pStyle w:val="CommentText"/>
        <w:spacing w:line="360" w:lineRule="auto"/>
        <w:ind w:firstLine="851"/>
        <w:jc w:val="both"/>
        <w:rPr>
          <w:color w:val="000000"/>
          <w:sz w:val="24"/>
          <w:szCs w:val="24"/>
        </w:rPr>
      </w:pPr>
      <w:r>
        <w:rPr>
          <w:sz w:val="24"/>
          <w:szCs w:val="24"/>
        </w:rPr>
        <w:t xml:space="preserve">Naujo laikotarpio Programoje numatyti konkrečius tikslo rezultato vertinimo kriterijus, pagal kuriuos bus galima objektyviai įvertinti Programos įgyvendinimo rezultatyvumą. </w:t>
      </w:r>
    </w:p>
    <w:p w14:paraId="12ACB313" w14:textId="77777777" w:rsidR="00EE6CBE" w:rsidRDefault="00EE6CBE" w:rsidP="00EE6CBE">
      <w:pPr>
        <w:pStyle w:val="CommentText"/>
        <w:spacing w:line="360" w:lineRule="auto"/>
        <w:ind w:firstLine="851"/>
        <w:jc w:val="both"/>
        <w:rPr>
          <w:color w:val="000000"/>
          <w:sz w:val="24"/>
          <w:szCs w:val="24"/>
        </w:rPr>
      </w:pPr>
      <w:r>
        <w:rPr>
          <w:color w:val="000000"/>
          <w:sz w:val="24"/>
          <w:szCs w:val="24"/>
        </w:rPr>
        <w:lastRenderedPageBreak/>
        <w:t>5. Savivaldybės Programa ir informacija apie jos įgyvendinimą neprieinama visuomenei.</w:t>
      </w:r>
    </w:p>
    <w:p w14:paraId="065EA451" w14:textId="77777777" w:rsidR="00EE6CBE" w:rsidRDefault="00EE6CBE" w:rsidP="00EE6CBE">
      <w:pPr>
        <w:pStyle w:val="CommentText"/>
        <w:spacing w:line="360" w:lineRule="auto"/>
        <w:ind w:firstLine="851"/>
        <w:jc w:val="both"/>
        <w:rPr>
          <w:color w:val="000000"/>
          <w:sz w:val="24"/>
          <w:szCs w:val="24"/>
        </w:rPr>
      </w:pPr>
      <w:r>
        <w:rPr>
          <w:color w:val="000000"/>
          <w:sz w:val="24"/>
          <w:szCs w:val="24"/>
        </w:rPr>
        <w:t>Savivaldybės interneto tinklapio skiltyje „Korupcijos prevencija“ (</w:t>
      </w:r>
      <w:hyperlink r:id="rId12" w:history="1">
        <w:r w:rsidRPr="004B377F">
          <w:rPr>
            <w:rStyle w:val="Hyperlink"/>
            <w:sz w:val="24"/>
            <w:szCs w:val="24"/>
          </w:rPr>
          <w:t>http://varena.lt/savivaldybe/korupcijos-prevencija/</w:t>
        </w:r>
      </w:hyperlink>
      <w:r w:rsidRPr="00521A96">
        <w:rPr>
          <w:rStyle w:val="Hyperlink"/>
          <w:sz w:val="24"/>
          <w:szCs w:val="24"/>
        </w:rPr>
        <w:t>)</w:t>
      </w:r>
      <w:r>
        <w:rPr>
          <w:color w:val="000000"/>
          <w:sz w:val="24"/>
          <w:szCs w:val="24"/>
        </w:rPr>
        <w:t xml:space="preserve"> skelbiama informacija iš esmės yra neprieinama, nes įkeltos nuorodos yra neaktyvios. Programos įgyvendinimo ataskaitos už 2016 ir 2017 metus Savivaldybės interneto tinklapyje tinkamai </w:t>
      </w:r>
      <w:r w:rsidRPr="0044253E">
        <w:rPr>
          <w:color w:val="000000"/>
          <w:sz w:val="24"/>
          <w:szCs w:val="24"/>
        </w:rPr>
        <w:t>buvo patalpintos</w:t>
      </w:r>
      <w:r>
        <w:rPr>
          <w:color w:val="000000"/>
          <w:sz w:val="24"/>
          <w:szCs w:val="24"/>
        </w:rPr>
        <w:t xml:space="preserve"> tik</w:t>
      </w:r>
      <w:r w:rsidRPr="0044253E">
        <w:rPr>
          <w:color w:val="000000"/>
          <w:sz w:val="24"/>
          <w:szCs w:val="24"/>
        </w:rPr>
        <w:t xml:space="preserve"> </w:t>
      </w:r>
      <w:r w:rsidRPr="0044253E">
        <w:rPr>
          <w:sz w:val="24"/>
          <w:szCs w:val="24"/>
        </w:rPr>
        <w:t>2018</w:t>
      </w:r>
      <w:r>
        <w:rPr>
          <w:sz w:val="24"/>
          <w:szCs w:val="24"/>
        </w:rPr>
        <w:t xml:space="preserve"> </w:t>
      </w:r>
      <w:r w:rsidRPr="0044253E">
        <w:rPr>
          <w:sz w:val="24"/>
          <w:szCs w:val="24"/>
        </w:rPr>
        <w:t>m</w:t>
      </w:r>
      <w:r>
        <w:rPr>
          <w:sz w:val="24"/>
          <w:szCs w:val="24"/>
        </w:rPr>
        <w:t>.</w:t>
      </w:r>
      <w:r w:rsidRPr="0044253E">
        <w:rPr>
          <w:sz w:val="24"/>
          <w:szCs w:val="24"/>
        </w:rPr>
        <w:t xml:space="preserve"> rugpjūčio 3 d. </w:t>
      </w:r>
      <w:r w:rsidRPr="0044253E">
        <w:rPr>
          <w:color w:val="000000"/>
          <w:sz w:val="24"/>
          <w:szCs w:val="24"/>
        </w:rPr>
        <w:t>STT</w:t>
      </w:r>
      <w:r>
        <w:rPr>
          <w:color w:val="000000"/>
          <w:sz w:val="24"/>
          <w:szCs w:val="24"/>
        </w:rPr>
        <w:t xml:space="preserve"> paprašius šią informaciją paskelbti. Savivaldybės Programos 27 punkte numatyta, kad Programa turi būti skelbiama Savivaldybės interneto tinklapyje, tačiau nenumatyta būtinybė skelbti informaciją apie Programos įgyvendinimą, o taip pat nenumatyta, kad ši informacija taip pat turi būti talpinama Seimo teisės aktų informacinėje sistemoje.</w:t>
      </w:r>
    </w:p>
    <w:p w14:paraId="77D264AE" w14:textId="77777777" w:rsidR="00EE6CBE" w:rsidRDefault="00EE6CBE" w:rsidP="00EE6CBE">
      <w:pPr>
        <w:pStyle w:val="CommentText"/>
        <w:spacing w:line="360" w:lineRule="auto"/>
        <w:ind w:firstLine="851"/>
        <w:jc w:val="both"/>
        <w:rPr>
          <w:b/>
          <w:sz w:val="24"/>
          <w:szCs w:val="24"/>
        </w:rPr>
      </w:pPr>
      <w:r w:rsidRPr="00C617D3">
        <w:rPr>
          <w:b/>
          <w:sz w:val="24"/>
          <w:szCs w:val="24"/>
        </w:rPr>
        <w:t>Rekomendacija</w:t>
      </w:r>
    </w:p>
    <w:p w14:paraId="5D6D5C53" w14:textId="77777777" w:rsidR="00EE6CBE" w:rsidRDefault="00EE6CBE" w:rsidP="00EE6CBE">
      <w:pPr>
        <w:pStyle w:val="CommentText"/>
        <w:spacing w:line="360" w:lineRule="auto"/>
        <w:ind w:firstLine="851"/>
        <w:jc w:val="both"/>
        <w:rPr>
          <w:bCs/>
          <w:sz w:val="24"/>
          <w:szCs w:val="24"/>
          <w:lang w:eastAsia="lt-LT"/>
        </w:rPr>
      </w:pPr>
      <w:r>
        <w:rPr>
          <w:bCs/>
          <w:sz w:val="24"/>
          <w:szCs w:val="24"/>
          <w:lang w:eastAsia="lt-LT"/>
        </w:rPr>
        <w:t>A</w:t>
      </w:r>
      <w:r w:rsidRPr="007C4A86">
        <w:rPr>
          <w:bCs/>
          <w:sz w:val="24"/>
          <w:szCs w:val="24"/>
          <w:lang w:eastAsia="lt-LT"/>
        </w:rPr>
        <w:t>tsižvelgiant į NKKP 43 punktą</w:t>
      </w:r>
      <w:r w:rsidRPr="007C4A86">
        <w:rPr>
          <w:bCs/>
          <w:sz w:val="24"/>
          <w:szCs w:val="24"/>
          <w:vertAlign w:val="superscript"/>
          <w:lang w:eastAsia="lt-LT"/>
        </w:rPr>
        <w:footnoteReference w:id="54"/>
      </w:r>
      <w:r w:rsidRPr="007C4A86">
        <w:rPr>
          <w:bCs/>
          <w:sz w:val="24"/>
          <w:szCs w:val="24"/>
          <w:lang w:eastAsia="lt-LT"/>
        </w:rPr>
        <w:t xml:space="preserve"> bei Programos rengimo rekomendacijų 24 punktą, rekomenduojame </w:t>
      </w:r>
      <w:r>
        <w:rPr>
          <w:bCs/>
          <w:sz w:val="24"/>
          <w:szCs w:val="24"/>
          <w:lang w:eastAsia="lt-LT"/>
        </w:rPr>
        <w:t xml:space="preserve">Savivaldybės įgyvendinamą Programą bei Programos </w:t>
      </w:r>
      <w:r w:rsidRPr="007C4A86">
        <w:rPr>
          <w:bCs/>
          <w:sz w:val="24"/>
          <w:szCs w:val="24"/>
          <w:lang w:eastAsia="lt-LT"/>
        </w:rPr>
        <w:t>vykd</w:t>
      </w:r>
      <w:r>
        <w:rPr>
          <w:bCs/>
          <w:sz w:val="24"/>
          <w:szCs w:val="24"/>
          <w:lang w:eastAsia="lt-LT"/>
        </w:rPr>
        <w:t xml:space="preserve">ymo ataskaitas skelbti viešai Savivaldybės interneto tinklapyje, </w:t>
      </w:r>
      <w:r w:rsidRPr="007C4A86">
        <w:rPr>
          <w:bCs/>
          <w:sz w:val="24"/>
          <w:szCs w:val="24"/>
          <w:lang w:eastAsia="lt-LT"/>
        </w:rPr>
        <w:t>Seimo teisės aktų informacinėje sistemoje bei Programą įgyvendinančių Savivaldybės įstaigų bei įmonių interneto svetainėse.</w:t>
      </w:r>
    </w:p>
    <w:p w14:paraId="477BB265" w14:textId="77777777" w:rsidR="00EE6CBE" w:rsidRDefault="00EE6CBE" w:rsidP="00EE6CBE">
      <w:pPr>
        <w:shd w:val="clear" w:color="auto" w:fill="FFFFFF" w:themeFill="background1"/>
        <w:tabs>
          <w:tab w:val="left" w:pos="709"/>
          <w:tab w:val="left" w:pos="993"/>
        </w:tabs>
        <w:spacing w:line="360" w:lineRule="auto"/>
        <w:ind w:firstLine="851"/>
        <w:jc w:val="both"/>
        <w:rPr>
          <w:rFonts w:eastAsia="Calibri"/>
          <w:color w:val="000000"/>
        </w:rPr>
      </w:pPr>
      <w:r>
        <w:rPr>
          <w:bCs/>
          <w:lang w:eastAsia="lt-LT"/>
        </w:rPr>
        <w:t>6. Priemonių plano s</w:t>
      </w:r>
      <w:r w:rsidRPr="00FB5843">
        <w:rPr>
          <w:rFonts w:eastAsia="Calibri"/>
          <w:color w:val="000000"/>
        </w:rPr>
        <w:t>truktūra iš esmės atitinka Programos rengimo</w:t>
      </w:r>
      <w:r>
        <w:rPr>
          <w:rFonts w:eastAsia="Calibri"/>
          <w:color w:val="000000"/>
        </w:rPr>
        <w:t xml:space="preserve"> </w:t>
      </w:r>
      <w:r w:rsidRPr="00FB5843">
        <w:rPr>
          <w:rFonts w:eastAsia="Calibri"/>
          <w:color w:val="000000"/>
        </w:rPr>
        <w:t>rekomendacijose siūlomą struktūrą, tačiau atkreiptinas dėmesys į kai kuriuos aspektus:</w:t>
      </w:r>
    </w:p>
    <w:p w14:paraId="6F77A926" w14:textId="77777777" w:rsidR="00EE6CBE" w:rsidRDefault="00EE6CBE" w:rsidP="00EE6CBE">
      <w:pPr>
        <w:shd w:val="clear" w:color="auto" w:fill="FFFFFF" w:themeFill="background1"/>
        <w:tabs>
          <w:tab w:val="left" w:pos="709"/>
          <w:tab w:val="left" w:pos="993"/>
        </w:tabs>
        <w:spacing w:line="360" w:lineRule="auto"/>
        <w:ind w:firstLine="851"/>
        <w:jc w:val="both"/>
      </w:pPr>
      <w:r>
        <w:rPr>
          <w:rFonts w:eastAsia="Calibri"/>
          <w:color w:val="000000"/>
        </w:rPr>
        <w:t>-</w:t>
      </w:r>
      <w:r>
        <w:t xml:space="preserve"> </w:t>
      </w:r>
      <w:r w:rsidRPr="00761446">
        <w:t xml:space="preserve">Priemonių plane </w:t>
      </w:r>
      <w:r>
        <w:t xml:space="preserve">6-ų </w:t>
      </w:r>
      <w:r w:rsidRPr="00761446">
        <w:t xml:space="preserve">priemonių </w:t>
      </w:r>
      <w:r>
        <w:t>laukiamo rezultato vertinimo kriterijai</w:t>
      </w:r>
      <w:r w:rsidRPr="00761446">
        <w:t xml:space="preserve"> įvardijami žodžiu „</w:t>
      </w:r>
      <w:r w:rsidRPr="00761446">
        <w:rPr>
          <w:i/>
        </w:rPr>
        <w:t>skaičius</w:t>
      </w:r>
      <w:r w:rsidRPr="00761446">
        <w:t>“</w:t>
      </w:r>
      <w:r>
        <w:t>.</w:t>
      </w:r>
      <w:r w:rsidRPr="00761446">
        <w:t xml:space="preserve"> </w:t>
      </w:r>
      <w:r>
        <w:t>P</w:t>
      </w:r>
      <w:r w:rsidRPr="00761446">
        <w:t>avyzdžiui: „</w:t>
      </w:r>
      <w:r w:rsidRPr="00BC71F6">
        <w:rPr>
          <w:i/>
        </w:rPr>
        <w:t>Elektroniniu būdu teikiamų paslaugų skaičius</w:t>
      </w:r>
      <w:r>
        <w:t xml:space="preserve">“ (5 priemonė), </w:t>
      </w:r>
      <w:r>
        <w:lastRenderedPageBreak/>
        <w:t>„</w:t>
      </w:r>
      <w:r w:rsidRPr="006F6FDF">
        <w:rPr>
          <w:i/>
        </w:rPr>
        <w:t>Padidės pranešimų apie korupcijos prevencijos priemones skaičius</w:t>
      </w:r>
      <w:r>
        <w:t>“ (9 priemonė), „</w:t>
      </w:r>
      <w:r w:rsidRPr="006F6FDF">
        <w:rPr>
          <w:i/>
        </w:rPr>
        <w:t>Viešųjų pirkimų atlikimo per Centrinę perkančiąją organizaciją skaičius“</w:t>
      </w:r>
      <w:r>
        <w:t xml:space="preserve"> (10 priemonė). Kai kurių priemonių</w:t>
      </w:r>
      <w:r w:rsidRPr="006F6FDF">
        <w:t xml:space="preserve"> </w:t>
      </w:r>
      <w:r>
        <w:t>laukiamo rezultato kriterijai dar abstraktesni, pavyzdžiui: „</w:t>
      </w:r>
      <w:r w:rsidRPr="006F6FDF">
        <w:rPr>
          <w:i/>
        </w:rPr>
        <w:t>Kiekvienais mokslo metais organizuoti kuo daugiau renginių korupcijos prevencijos klausimais</w:t>
      </w:r>
      <w:r>
        <w:t xml:space="preserve">“ (11 priemonė). </w:t>
      </w:r>
      <w:r w:rsidRPr="00761446">
        <w:rPr>
          <w:rStyle w:val="Bodytext20"/>
          <w:rFonts w:eastAsiaTheme="minorHAnsi"/>
        </w:rPr>
        <w:t xml:space="preserve">Dėl to </w:t>
      </w:r>
      <w:r>
        <w:rPr>
          <w:rStyle w:val="Bodytext20"/>
          <w:rFonts w:eastAsiaTheme="minorHAnsi"/>
        </w:rPr>
        <w:t>P</w:t>
      </w:r>
      <w:r w:rsidRPr="00761446">
        <w:rPr>
          <w:rStyle w:val="Bodytext20"/>
          <w:rFonts w:eastAsiaTheme="minorHAnsi"/>
        </w:rPr>
        <w:t xml:space="preserve">rogramos ir </w:t>
      </w:r>
      <w:r>
        <w:rPr>
          <w:rStyle w:val="Bodytext20"/>
          <w:rFonts w:eastAsiaTheme="minorHAnsi"/>
        </w:rPr>
        <w:t>P</w:t>
      </w:r>
      <w:r w:rsidRPr="00761446">
        <w:rPr>
          <w:rStyle w:val="Bodytext20"/>
          <w:rFonts w:eastAsiaTheme="minorHAnsi"/>
        </w:rPr>
        <w:t xml:space="preserve">riemonių plano įgyvendinimo perspektyvos sudaro deklaratyvumo įspūdį. Manytina, kad </w:t>
      </w:r>
      <w:r w:rsidRPr="00441F38">
        <w:rPr>
          <w:rStyle w:val="Bodytext20"/>
          <w:rFonts w:eastAsiaTheme="minorHAnsi"/>
        </w:rPr>
        <w:t xml:space="preserve">parenkant </w:t>
      </w:r>
      <w:r w:rsidRPr="00441F38">
        <w:t>priemonių vertinimo kriterijus racionaliausia būtų</w:t>
      </w:r>
      <w:r w:rsidRPr="00761446">
        <w:t xml:space="preserve"> nurodyti konkrečius ar minimalius pamatuojamus dydžius, pavyzdžiui: x proc. (arba ne</w:t>
      </w:r>
      <w:r>
        <w:t xml:space="preserve"> </w:t>
      </w:r>
      <w:r w:rsidRPr="00761446">
        <w:t>ma</w:t>
      </w:r>
      <w:r>
        <w:t>ž</w:t>
      </w:r>
      <w:r w:rsidRPr="00761446">
        <w:t>iau kaip x proc.)</w:t>
      </w:r>
      <w:r>
        <w:t xml:space="preserve"> paslaugų bus teikiama elektroniniu būdu, parengta x (arba ne mažiau kaip x) pranešimų apie įgyvendinamas korupcijos prevencijos priemones, organizuoti x (arba ne mažiau kaip x) renginių.</w:t>
      </w:r>
    </w:p>
    <w:p w14:paraId="5CA11C8D" w14:textId="77777777" w:rsidR="00EE6CBE" w:rsidRDefault="00EE6CBE" w:rsidP="00EE6CBE">
      <w:pPr>
        <w:tabs>
          <w:tab w:val="left" w:pos="709"/>
          <w:tab w:val="left" w:pos="993"/>
        </w:tabs>
        <w:spacing w:line="360" w:lineRule="auto"/>
        <w:ind w:firstLine="851"/>
        <w:jc w:val="both"/>
        <w:rPr>
          <w:bCs/>
          <w:lang w:eastAsia="lt-LT"/>
        </w:rPr>
      </w:pPr>
      <w:r>
        <w:t xml:space="preserve">- Daugumos </w:t>
      </w:r>
      <w:r>
        <w:rPr>
          <w:lang w:eastAsia="as-IN" w:bidi="as-IN"/>
        </w:rPr>
        <w:t>priemonių plane numatytų priemonių įgyvendinimo terminai yra netikslūs, nenumatyta, kaip ir kokiu periodiškumu jos bus įgyvendinamos. Pavyzdžiui, 7-ų (iš 12-os Priemonių plane numatytų priemonių) priemonių įgyvendinimo terminas - „</w:t>
      </w:r>
      <w:r w:rsidRPr="00876AEB">
        <w:rPr>
          <w:i/>
          <w:lang w:eastAsia="as-IN" w:bidi="as-IN"/>
        </w:rPr>
        <w:t>visą plano galiojimo laiką</w:t>
      </w:r>
      <w:r>
        <w:rPr>
          <w:lang w:eastAsia="as-IN" w:bidi="as-IN"/>
        </w:rPr>
        <w:t xml:space="preserve">“ (1, 5, 6, 8, 10, 11, 12 priemonės). </w:t>
      </w:r>
      <w:r>
        <w:rPr>
          <w:bCs/>
          <w:lang w:eastAsia="lt-LT"/>
        </w:rPr>
        <w:t>Siekiant, kad numatytos priemonės būtų laiku ir tinkamai įgyvendintos, būtina kuo tiksliau ir aiškiau įvardinti ne tik priemonių įgyvendinimo vertinimo kriterijus, bet ir numatyti tikslius priemonių įgyvendinimo terminus.</w:t>
      </w:r>
    </w:p>
    <w:p w14:paraId="2BD12FE8" w14:textId="77777777" w:rsidR="00EE6CBE" w:rsidRDefault="00EE6CBE" w:rsidP="00EE6CBE">
      <w:pPr>
        <w:tabs>
          <w:tab w:val="left" w:pos="709"/>
          <w:tab w:val="left" w:pos="993"/>
        </w:tabs>
        <w:spacing w:line="360" w:lineRule="auto"/>
        <w:ind w:firstLine="851"/>
        <w:jc w:val="both"/>
        <w:rPr>
          <w:bCs/>
          <w:lang w:eastAsia="lt-LT"/>
        </w:rPr>
      </w:pPr>
      <w:r>
        <w:rPr>
          <w:bCs/>
          <w:lang w:eastAsia="lt-LT"/>
        </w:rPr>
        <w:t>- Priemonių plane Savivaldybės įstaigoms priskirta tik viena priemonė (5 priemonė). Rengiant naujo laikotarpio programą rekomenduojame į Programos įgyvendinimą aktyviau įtraukti Savivaldybės įstaigas ir įmones.</w:t>
      </w:r>
    </w:p>
    <w:p w14:paraId="1327933A" w14:textId="77777777" w:rsidR="00EE6CBE" w:rsidRPr="00544D32" w:rsidRDefault="00EE6CBE" w:rsidP="00EE6CBE">
      <w:pPr>
        <w:tabs>
          <w:tab w:val="left" w:pos="709"/>
          <w:tab w:val="left" w:pos="993"/>
        </w:tabs>
        <w:spacing w:line="360" w:lineRule="auto"/>
        <w:ind w:firstLine="851"/>
        <w:jc w:val="both"/>
      </w:pPr>
      <w:r w:rsidRPr="00C4193D">
        <w:rPr>
          <w:bCs/>
          <w:lang w:eastAsia="as-IN" w:bidi="as-IN"/>
        </w:rPr>
        <w:t xml:space="preserve">- </w:t>
      </w:r>
      <w:r w:rsidRPr="00766E39">
        <w:rPr>
          <w:bCs/>
          <w:lang w:eastAsia="as-IN" w:bidi="as-IN"/>
        </w:rPr>
        <w:t>Savivaldybei nustačius korupcijos pasireiškimo tikimybę ir įvardinus galimas rizikas, būtina numatyti ir įgyven</w:t>
      </w:r>
      <w:r w:rsidRPr="00766E39">
        <w:rPr>
          <w:bCs/>
          <w:lang w:eastAsia="as-IN" w:bidi="as-IN"/>
        </w:rPr>
        <w:lastRenderedPageBreak/>
        <w:t>dinti priemones jiems valdyti.</w:t>
      </w:r>
      <w:r>
        <w:rPr>
          <w:bCs/>
          <w:lang w:eastAsia="as-IN" w:bidi="as-IN"/>
        </w:rPr>
        <w:t xml:space="preserve"> Šias ir </w:t>
      </w:r>
      <w:r>
        <w:t xml:space="preserve">Korupcijos rizikos analizės metu STT </w:t>
      </w:r>
      <w:r w:rsidRPr="00C4193D">
        <w:t>pasiūlytas priemones</w:t>
      </w:r>
      <w:r>
        <w:t xml:space="preserve"> </w:t>
      </w:r>
      <w:r>
        <w:rPr>
          <w:bCs/>
          <w:lang w:eastAsia="as-IN" w:bidi="as-IN"/>
        </w:rPr>
        <w:t>siūlome įtraukti į</w:t>
      </w:r>
      <w:r w:rsidRPr="00C4193D">
        <w:t xml:space="preserve"> </w:t>
      </w:r>
      <w:r>
        <w:t>P</w:t>
      </w:r>
      <w:r w:rsidRPr="00C4193D">
        <w:t xml:space="preserve">rogramos įgyvendinimo </w:t>
      </w:r>
      <w:r>
        <w:t>P</w:t>
      </w:r>
      <w:r w:rsidRPr="00C4193D">
        <w:t>riemonių planą</w:t>
      </w:r>
      <w:r>
        <w:t xml:space="preserve">. Taip pat siūlome atsižvelgti į </w:t>
      </w:r>
      <w:r w:rsidRPr="00544D32">
        <w:t>NKKP 41 punkt</w:t>
      </w:r>
      <w:r>
        <w:t xml:space="preserve">ą, kuriame numatyta, kad </w:t>
      </w:r>
      <w:r w:rsidRPr="00544D32">
        <w:t>savivaldybių įstaigų kovos su korupcija programose turi būti numatomos priemonės, kuriomis būtų:</w:t>
      </w:r>
    </w:p>
    <w:p w14:paraId="7047D788" w14:textId="77777777" w:rsidR="00EE6CBE" w:rsidRDefault="00EE6CBE" w:rsidP="00EE6CBE">
      <w:pPr>
        <w:tabs>
          <w:tab w:val="left" w:pos="709"/>
          <w:tab w:val="left" w:pos="993"/>
        </w:tabs>
        <w:spacing w:line="360" w:lineRule="auto"/>
        <w:ind w:firstLine="851"/>
        <w:jc w:val="both"/>
      </w:pPr>
      <w:r>
        <w:t xml:space="preserve">- </w:t>
      </w:r>
      <w:r w:rsidRPr="00544D32">
        <w:t>padidintas viešumas ir atvirumas teikiant viešąsias ir administracines paslaugas ir priimant sprendimus;</w:t>
      </w:r>
    </w:p>
    <w:p w14:paraId="0F2476D8" w14:textId="77777777" w:rsidR="00EE6CBE" w:rsidRDefault="00EE6CBE" w:rsidP="00EE6CBE">
      <w:pPr>
        <w:tabs>
          <w:tab w:val="left" w:pos="709"/>
          <w:tab w:val="left" w:pos="993"/>
        </w:tabs>
        <w:spacing w:line="360" w:lineRule="auto"/>
        <w:ind w:firstLine="851"/>
        <w:jc w:val="both"/>
      </w:pPr>
      <w:r>
        <w:t>-</w:t>
      </w:r>
      <w:r w:rsidRPr="00544D32">
        <w:t xml:space="preserve"> padidintas veiklos procedūrų skaidrumas ir aiškumas;</w:t>
      </w:r>
    </w:p>
    <w:p w14:paraId="04EFE875" w14:textId="77777777" w:rsidR="00EE6CBE" w:rsidRDefault="00EE6CBE" w:rsidP="00EE6CBE">
      <w:pPr>
        <w:tabs>
          <w:tab w:val="left" w:pos="709"/>
          <w:tab w:val="left" w:pos="993"/>
        </w:tabs>
        <w:spacing w:line="360" w:lineRule="auto"/>
        <w:ind w:firstLine="851"/>
        <w:jc w:val="both"/>
      </w:pPr>
      <w:r>
        <w:t>-</w:t>
      </w:r>
      <w:r w:rsidRPr="00544D32">
        <w:t xml:space="preserve"> užtikrintas darbuotojų patikimumas, lojalumas ir sąžiningumas;</w:t>
      </w:r>
    </w:p>
    <w:p w14:paraId="02B57586" w14:textId="77777777" w:rsidR="00EE6CBE" w:rsidRDefault="00EE6CBE" w:rsidP="00EE6CBE">
      <w:pPr>
        <w:tabs>
          <w:tab w:val="left" w:pos="709"/>
          <w:tab w:val="left" w:pos="993"/>
        </w:tabs>
        <w:spacing w:line="360" w:lineRule="auto"/>
        <w:ind w:firstLine="851"/>
        <w:jc w:val="both"/>
      </w:pPr>
      <w:r>
        <w:t>-</w:t>
      </w:r>
      <w:r w:rsidRPr="00544D32">
        <w:t xml:space="preserve"> visuomenė motyvuojama elgtis sąžiningai, pranešti apie korupciją;</w:t>
      </w:r>
    </w:p>
    <w:p w14:paraId="066A3ED2" w14:textId="77777777" w:rsidR="00EE6CBE" w:rsidRDefault="00EE6CBE" w:rsidP="00EE6CBE">
      <w:pPr>
        <w:tabs>
          <w:tab w:val="left" w:pos="709"/>
          <w:tab w:val="left" w:pos="993"/>
        </w:tabs>
        <w:spacing w:line="360" w:lineRule="auto"/>
        <w:ind w:firstLine="851"/>
        <w:jc w:val="both"/>
      </w:pPr>
      <w:r>
        <w:t>-</w:t>
      </w:r>
      <w:r w:rsidRPr="00544D32">
        <w:t xml:space="preserve"> pagerinta valdymo kokybė;</w:t>
      </w:r>
    </w:p>
    <w:p w14:paraId="34F8A70E" w14:textId="77777777" w:rsidR="00EE6CBE" w:rsidRDefault="00EE6CBE" w:rsidP="00EE6CBE">
      <w:pPr>
        <w:tabs>
          <w:tab w:val="left" w:pos="709"/>
          <w:tab w:val="left" w:pos="993"/>
        </w:tabs>
        <w:spacing w:line="360" w:lineRule="auto"/>
        <w:ind w:firstLine="851"/>
        <w:jc w:val="both"/>
      </w:pPr>
      <w:r>
        <w:t>-</w:t>
      </w:r>
      <w:r w:rsidRPr="00544D32">
        <w:t xml:space="preserve"> sumažinta našta verslui;</w:t>
      </w:r>
    </w:p>
    <w:p w14:paraId="422D875D" w14:textId="77777777" w:rsidR="00EE6CBE" w:rsidRDefault="00EE6CBE" w:rsidP="00EE6CBE">
      <w:pPr>
        <w:tabs>
          <w:tab w:val="left" w:pos="709"/>
          <w:tab w:val="left" w:pos="993"/>
        </w:tabs>
        <w:spacing w:line="360" w:lineRule="auto"/>
        <w:ind w:firstLine="851"/>
        <w:jc w:val="both"/>
      </w:pPr>
      <w:r>
        <w:t>-</w:t>
      </w:r>
      <w:r w:rsidRPr="00544D32">
        <w:t xml:space="preserve"> padidintas pajamų ir išlaidų viešumas;</w:t>
      </w:r>
    </w:p>
    <w:p w14:paraId="67AEC9B8" w14:textId="77777777" w:rsidR="00EE6CBE" w:rsidRDefault="00EE6CBE" w:rsidP="00EE6CBE">
      <w:pPr>
        <w:tabs>
          <w:tab w:val="left" w:pos="709"/>
          <w:tab w:val="left" w:pos="993"/>
        </w:tabs>
        <w:spacing w:line="360" w:lineRule="auto"/>
        <w:ind w:firstLine="851"/>
        <w:jc w:val="both"/>
      </w:pPr>
      <w:r>
        <w:t>-</w:t>
      </w:r>
      <w:r w:rsidRPr="00544D32">
        <w:t xml:space="preserve"> padid</w:t>
      </w:r>
      <w:r>
        <w:t>intas turto tvarkymo skaidrumas.</w:t>
      </w:r>
    </w:p>
    <w:p w14:paraId="377D9294" w14:textId="77777777" w:rsidR="00EE6CBE" w:rsidRDefault="00EE6CBE" w:rsidP="00EE6CBE">
      <w:pPr>
        <w:spacing w:line="360" w:lineRule="auto"/>
        <w:ind w:firstLine="851"/>
        <w:contextualSpacing/>
        <w:jc w:val="both"/>
        <w:rPr>
          <w:b/>
          <w:bCs/>
          <w:color w:val="000000"/>
          <w:lang w:eastAsia="lt-LT" w:bidi="lt-LT"/>
        </w:rPr>
      </w:pPr>
      <w:r w:rsidRPr="00D97D32">
        <w:rPr>
          <w:b/>
          <w:bCs/>
          <w:color w:val="000000"/>
          <w:lang w:eastAsia="lt-LT" w:bidi="lt-LT"/>
        </w:rPr>
        <w:t xml:space="preserve">Įvertinus </w:t>
      </w:r>
      <w:r>
        <w:rPr>
          <w:b/>
          <w:bCs/>
          <w:color w:val="000000"/>
          <w:lang w:eastAsia="lt-LT" w:bidi="lt-LT"/>
        </w:rPr>
        <w:t xml:space="preserve">Programos įgyvendinimą </w:t>
      </w:r>
      <w:r w:rsidRPr="00D97D32">
        <w:rPr>
          <w:b/>
          <w:bCs/>
          <w:color w:val="000000"/>
          <w:lang w:eastAsia="lt-LT" w:bidi="lt-LT"/>
        </w:rPr>
        <w:t>2017 m.</w:t>
      </w:r>
      <w:r>
        <w:rPr>
          <w:b/>
          <w:bCs/>
          <w:color w:val="000000"/>
          <w:lang w:eastAsia="lt-LT" w:bidi="lt-LT"/>
        </w:rPr>
        <w:t xml:space="preserve"> </w:t>
      </w:r>
      <w:r w:rsidRPr="00D97D32">
        <w:rPr>
          <w:b/>
          <w:bCs/>
          <w:color w:val="000000"/>
          <w:lang w:eastAsia="lt-LT" w:bidi="lt-LT"/>
        </w:rPr>
        <w:t>nustatyta:</w:t>
      </w:r>
    </w:p>
    <w:p w14:paraId="676CFF78" w14:textId="77777777" w:rsidR="00EE6CBE" w:rsidRPr="002D7340" w:rsidRDefault="00EE6CBE" w:rsidP="00EE6CBE">
      <w:pPr>
        <w:shd w:val="clear" w:color="auto" w:fill="FFFFFF"/>
        <w:autoSpaceDE w:val="0"/>
        <w:spacing w:line="360" w:lineRule="auto"/>
        <w:ind w:firstLine="851"/>
        <w:jc w:val="both"/>
        <w:rPr>
          <w:bCs/>
          <w:color w:val="000000"/>
          <w:lang w:eastAsia="lt-LT" w:bidi="lt-LT"/>
        </w:rPr>
      </w:pPr>
      <w:r w:rsidRPr="002D7340">
        <w:rPr>
          <w:bCs/>
          <w:color w:val="000000"/>
          <w:lang w:eastAsia="lt-LT" w:bidi="lt-LT"/>
        </w:rPr>
        <w:t>1. Programos įgyvendinimo ataskaitoje kai kuriais atvejais informacija apie priemonės įvykdymą yra netiksli, t. y. įvykdyti veiksmai neatitinka numatytos priemonės esmės</w:t>
      </w:r>
      <w:r>
        <w:rPr>
          <w:bCs/>
          <w:color w:val="000000"/>
          <w:lang w:eastAsia="lt-LT" w:bidi="lt-LT"/>
        </w:rPr>
        <w:t xml:space="preserve"> bei vertinimo kriterijų, todėl įgyvendinimo rezultatą sunku pamatuoti </w:t>
      </w:r>
      <w:r w:rsidRPr="00CC78DA">
        <w:t>(Programos įgyvendinimo ataskaitos</w:t>
      </w:r>
      <w:r>
        <w:t xml:space="preserve"> 5,</w:t>
      </w:r>
      <w:r w:rsidRPr="00CC78DA">
        <w:t xml:space="preserve"> 9,</w:t>
      </w:r>
      <w:r>
        <w:t xml:space="preserve"> 10,</w:t>
      </w:r>
      <w:r w:rsidRPr="00CC78DA">
        <w:t xml:space="preserve"> 12 priemonės)</w:t>
      </w:r>
      <w:r w:rsidRPr="002D7340">
        <w:rPr>
          <w:bCs/>
          <w:color w:val="000000"/>
          <w:lang w:eastAsia="lt-LT" w:bidi="lt-LT"/>
        </w:rPr>
        <w:t>.</w:t>
      </w:r>
    </w:p>
    <w:p w14:paraId="5B919847" w14:textId="77777777" w:rsidR="00EE6CBE" w:rsidRDefault="00EE6CBE" w:rsidP="00EE6CBE">
      <w:pPr>
        <w:spacing w:line="360" w:lineRule="auto"/>
        <w:ind w:firstLine="851"/>
        <w:contextualSpacing/>
        <w:jc w:val="both"/>
        <w:rPr>
          <w:bCs/>
          <w:color w:val="000000"/>
          <w:lang w:eastAsia="lt-LT" w:bidi="lt-LT"/>
        </w:rPr>
      </w:pPr>
      <w:r w:rsidRPr="002D7340">
        <w:rPr>
          <w:bCs/>
          <w:color w:val="000000"/>
          <w:lang w:eastAsia="lt-LT" w:bidi="lt-LT"/>
        </w:rPr>
        <w:t>Pavyzdžiui</w:t>
      </w:r>
      <w:r>
        <w:rPr>
          <w:bCs/>
          <w:color w:val="000000"/>
          <w:lang w:eastAsia="lt-LT" w:bidi="lt-LT"/>
        </w:rPr>
        <w:t xml:space="preserve">: </w:t>
      </w:r>
    </w:p>
    <w:p w14:paraId="7B8BB507" w14:textId="77777777" w:rsidR="00EE6CBE" w:rsidRPr="00A000D4" w:rsidRDefault="00EE6CBE" w:rsidP="00EE6CBE">
      <w:pPr>
        <w:pStyle w:val="ListParagraph"/>
        <w:numPr>
          <w:ilvl w:val="0"/>
          <w:numId w:val="44"/>
        </w:numPr>
        <w:shd w:val="clear" w:color="auto" w:fill="FFFFFF"/>
        <w:tabs>
          <w:tab w:val="left" w:pos="993"/>
        </w:tabs>
        <w:autoSpaceDE w:val="0"/>
        <w:spacing w:line="360" w:lineRule="auto"/>
        <w:ind w:left="0" w:firstLine="851"/>
        <w:jc w:val="both"/>
      </w:pPr>
      <w:r w:rsidRPr="00A000D4">
        <w:rPr>
          <w:bCs/>
          <w:color w:val="000000"/>
          <w:lang w:eastAsia="lt-LT" w:bidi="lt-LT"/>
        </w:rPr>
        <w:t xml:space="preserve">5 priemonė – </w:t>
      </w:r>
      <w:r w:rsidRPr="00A000D4">
        <w:rPr>
          <w:bCs/>
          <w:i/>
          <w:color w:val="000000"/>
          <w:lang w:eastAsia="lt-LT" w:bidi="lt-LT"/>
        </w:rPr>
        <w:t xml:space="preserve">Plėtoti informacinių technologijų sistemą, siekiant kuo daugiau paslaugų teikti elektroniniu būdu, tikslinti teikiamų paslaugų sąrašus bei supažindinti visuomenę su jais. </w:t>
      </w:r>
      <w:r w:rsidRPr="00A000D4">
        <w:rPr>
          <w:bCs/>
          <w:color w:val="000000"/>
          <w:lang w:eastAsia="lt-LT" w:bidi="lt-LT"/>
        </w:rPr>
        <w:t xml:space="preserve">Pagal Programos priemonių plane numatytą vertinimo </w:t>
      </w:r>
      <w:r w:rsidRPr="00A000D4">
        <w:rPr>
          <w:bCs/>
          <w:color w:val="000000"/>
          <w:lang w:eastAsia="lt-LT" w:bidi="lt-LT"/>
        </w:rPr>
        <w:lastRenderedPageBreak/>
        <w:t>kriterijų, šios priemonės įgyvendinimas paskaičiuojamas įvertinant elektroniniu būdu teikiamų paslaugų skaičių. Kadangi šis vertinimo kriterijus neapibrėžia konkretaus siektino rezultato (tam tikro siektinos skaičius ar procentinės išraiškos) ataskaitoje pateikta informacija, jog 67 paslaugos Savivaldybėje teikiamos elektroniniu būdu, nesuteikia informacijos apie rezultatyvumą (šio skaičiaus padidėjimą ar sumažėjimą);</w:t>
      </w:r>
    </w:p>
    <w:p w14:paraId="39ACDA8F" w14:textId="77777777" w:rsidR="00EE6CBE" w:rsidRPr="00A000D4" w:rsidRDefault="00EE6CBE" w:rsidP="00EE6CBE">
      <w:pPr>
        <w:pStyle w:val="ListParagraph"/>
        <w:numPr>
          <w:ilvl w:val="0"/>
          <w:numId w:val="44"/>
        </w:numPr>
        <w:shd w:val="clear" w:color="auto" w:fill="FFFFFF"/>
        <w:tabs>
          <w:tab w:val="left" w:pos="993"/>
        </w:tabs>
        <w:autoSpaceDE w:val="0"/>
        <w:spacing w:line="360" w:lineRule="auto"/>
        <w:ind w:left="0" w:firstLine="851"/>
        <w:jc w:val="both"/>
      </w:pPr>
      <w:r w:rsidRPr="00A000D4">
        <w:t xml:space="preserve"> 9 priemonė – </w:t>
      </w:r>
      <w:r w:rsidRPr="00A000D4">
        <w:rPr>
          <w:i/>
        </w:rPr>
        <w:t xml:space="preserve">Informuoti visuomenę apie įvykdytas ir vykdomas korupcijos prevencijos priemones, stiprinti pasitikėjimą savivaldybe. </w:t>
      </w:r>
      <w:r w:rsidRPr="00A000D4">
        <w:t>Priemonių plane numatyta, kad šios priemonės įgyvendinimo rezultatą parodo padidėjęs pranešimų apie korupcijos prevencijos priemones skaičius, tačiau neaišku, kaip paskaičiuoti šį padidėjimą. Taip pat atkreiptinas dėmesys į tai, kad Savivaldybės interneto tinklapio skiltyje „Korupcijos prevencija“ didelė dalis talpinamų nuorodų yra neaktyvios (žiūrėta 2018-08-13).</w:t>
      </w:r>
    </w:p>
    <w:p w14:paraId="37497418" w14:textId="77777777" w:rsidR="00EE6CBE" w:rsidRDefault="00EE6CBE" w:rsidP="00EE6CBE">
      <w:pPr>
        <w:spacing w:line="360" w:lineRule="auto"/>
        <w:ind w:firstLine="851"/>
        <w:contextualSpacing/>
        <w:jc w:val="both"/>
        <w:rPr>
          <w:bCs/>
          <w:color w:val="000000"/>
          <w:lang w:eastAsia="lt-LT" w:bidi="lt-LT"/>
        </w:rPr>
      </w:pPr>
      <w:r>
        <w:rPr>
          <w:bCs/>
          <w:color w:val="000000"/>
          <w:lang w:eastAsia="lt-LT" w:bidi="lt-LT"/>
        </w:rPr>
        <w:t>2. Apie kai kurių priemonių įgyvendinimą Savivaldybė nenurodo jokios informacijos įrašydama abstrakčią frazę „uždavinys vykdomas“ (1 ir 6 priemonės).</w:t>
      </w:r>
    </w:p>
    <w:p w14:paraId="17F795E3" w14:textId="77777777" w:rsidR="00EE6CBE" w:rsidRDefault="00EE6CBE" w:rsidP="00EE6CBE">
      <w:pPr>
        <w:spacing w:line="360" w:lineRule="auto"/>
        <w:ind w:firstLine="851"/>
        <w:contextualSpacing/>
        <w:jc w:val="both"/>
        <w:rPr>
          <w:bCs/>
          <w:color w:val="000000"/>
          <w:lang w:eastAsia="lt-LT" w:bidi="lt-LT"/>
        </w:rPr>
      </w:pPr>
      <w:r>
        <w:rPr>
          <w:bCs/>
          <w:color w:val="000000"/>
          <w:lang w:eastAsia="lt-LT" w:bidi="lt-LT"/>
        </w:rPr>
        <w:t>Pavyzdžiui:</w:t>
      </w:r>
    </w:p>
    <w:p w14:paraId="103DDECA" w14:textId="77777777" w:rsidR="00EE6CBE" w:rsidRDefault="00EE6CBE" w:rsidP="00EE6CBE">
      <w:pPr>
        <w:pStyle w:val="ListParagraph"/>
        <w:numPr>
          <w:ilvl w:val="0"/>
          <w:numId w:val="44"/>
        </w:numPr>
        <w:tabs>
          <w:tab w:val="left" w:pos="993"/>
        </w:tabs>
        <w:spacing w:line="360" w:lineRule="auto"/>
        <w:ind w:left="0" w:firstLine="851"/>
        <w:jc w:val="both"/>
        <w:rPr>
          <w:bCs/>
          <w:color w:val="000000"/>
          <w:lang w:eastAsia="lt-LT" w:bidi="lt-LT"/>
        </w:rPr>
      </w:pPr>
      <w:r>
        <w:rPr>
          <w:bCs/>
          <w:color w:val="000000"/>
          <w:lang w:eastAsia="lt-LT" w:bidi="lt-LT"/>
        </w:rPr>
        <w:t xml:space="preserve">6 priemonė – </w:t>
      </w:r>
      <w:r w:rsidRPr="00BA75F0">
        <w:rPr>
          <w:bCs/>
          <w:i/>
          <w:color w:val="000000"/>
          <w:lang w:eastAsia="lt-LT" w:bidi="lt-LT"/>
        </w:rPr>
        <w:t>Užvesti registracijos žurnalą, kuriame būtų registruojami skambučiai dėl galimos korupcijos apraiškų, paskirti asmenį, kuris būtų atsakingas už skambučių registravimą</w:t>
      </w:r>
      <w:r>
        <w:rPr>
          <w:bCs/>
          <w:color w:val="000000"/>
          <w:lang w:eastAsia="lt-LT" w:bidi="lt-LT"/>
        </w:rPr>
        <w:t>. Pagal Priemonių plane numatytą vertinimo kriterijų, priemonės įgyvendinimo rezultatą turi parodyti gautų pranešimų ir išnagrinėtų korupcijos atvejų skaičius. Kadangi Savivaldybė nurodė, kad „uždavinys vykdomas“, tačiau nepateikė informacijos apie priemonės įgyvendinimą, lieka neaišku, ar žurnalas užvestas, ar atsakingas asmuo paskirtas, kiek gauta pranešimų.</w:t>
      </w:r>
    </w:p>
    <w:p w14:paraId="30989D23" w14:textId="77777777" w:rsidR="00EE6CBE" w:rsidRPr="00145133" w:rsidRDefault="00EE6CBE" w:rsidP="00EE6CBE">
      <w:pPr>
        <w:spacing w:line="360" w:lineRule="auto"/>
        <w:ind w:firstLine="851"/>
        <w:contextualSpacing/>
        <w:jc w:val="both"/>
        <w:rPr>
          <w:bCs/>
          <w:color w:val="000000"/>
          <w:lang w:eastAsia="lt-LT" w:bidi="lt-LT"/>
        </w:rPr>
      </w:pPr>
      <w:r>
        <w:rPr>
          <w:bCs/>
          <w:color w:val="000000"/>
          <w:lang w:eastAsia="lt-LT" w:bidi="lt-LT"/>
        </w:rPr>
        <w:lastRenderedPageBreak/>
        <w:t>3</w:t>
      </w:r>
      <w:r w:rsidRPr="00145133">
        <w:rPr>
          <w:bCs/>
          <w:color w:val="000000"/>
          <w:lang w:eastAsia="lt-LT" w:bidi="lt-LT"/>
        </w:rPr>
        <w:t xml:space="preserve">. </w:t>
      </w:r>
      <w:r>
        <w:rPr>
          <w:bCs/>
          <w:color w:val="000000"/>
          <w:lang w:eastAsia="lt-LT" w:bidi="lt-LT"/>
        </w:rPr>
        <w:t>Programos įgyvendinimo ataskaitoje i</w:t>
      </w:r>
      <w:r w:rsidRPr="00145133">
        <w:rPr>
          <w:bCs/>
          <w:color w:val="000000"/>
          <w:lang w:eastAsia="lt-LT" w:bidi="lt-LT"/>
        </w:rPr>
        <w:t xml:space="preserve">nformacija apie </w:t>
      </w:r>
      <w:r>
        <w:rPr>
          <w:bCs/>
          <w:color w:val="000000"/>
          <w:lang w:eastAsia="lt-LT" w:bidi="lt-LT"/>
        </w:rPr>
        <w:t>kai</w:t>
      </w:r>
      <w:r w:rsidRPr="00145133">
        <w:rPr>
          <w:bCs/>
          <w:color w:val="000000"/>
          <w:lang w:eastAsia="lt-LT" w:bidi="lt-LT"/>
        </w:rPr>
        <w:t xml:space="preserve"> kurių priemonių įgyvendinimą yra klaidinga.</w:t>
      </w:r>
    </w:p>
    <w:p w14:paraId="69D11291" w14:textId="77777777" w:rsidR="00EE6CBE" w:rsidRPr="00145133" w:rsidRDefault="00EE6CBE" w:rsidP="00EE6CBE">
      <w:pPr>
        <w:spacing w:line="360" w:lineRule="auto"/>
        <w:ind w:firstLine="851"/>
        <w:contextualSpacing/>
        <w:jc w:val="both"/>
        <w:rPr>
          <w:bCs/>
          <w:color w:val="000000"/>
          <w:lang w:eastAsia="lt-LT" w:bidi="lt-LT"/>
        </w:rPr>
      </w:pPr>
      <w:r w:rsidRPr="00145133">
        <w:rPr>
          <w:bCs/>
          <w:color w:val="000000"/>
          <w:lang w:eastAsia="lt-LT" w:bidi="lt-LT"/>
        </w:rPr>
        <w:t>Pavyzdžiui:</w:t>
      </w:r>
    </w:p>
    <w:p w14:paraId="14C23020" w14:textId="77777777" w:rsidR="00EE6CBE" w:rsidRPr="00CC78DA" w:rsidRDefault="00EE6CBE" w:rsidP="00EE6CBE">
      <w:pPr>
        <w:pStyle w:val="ListParagraph"/>
        <w:numPr>
          <w:ilvl w:val="0"/>
          <w:numId w:val="44"/>
        </w:numPr>
        <w:tabs>
          <w:tab w:val="left" w:pos="993"/>
        </w:tabs>
        <w:spacing w:line="360" w:lineRule="auto"/>
        <w:ind w:left="0" w:firstLine="851"/>
        <w:jc w:val="both"/>
        <w:rPr>
          <w:bCs/>
          <w:color w:val="000000"/>
          <w:lang w:eastAsia="lt-LT" w:bidi="lt-LT"/>
        </w:rPr>
      </w:pPr>
      <w:r w:rsidRPr="00145133">
        <w:rPr>
          <w:bCs/>
          <w:color w:val="000000"/>
          <w:lang w:eastAsia="lt-LT" w:bidi="lt-LT"/>
        </w:rPr>
        <w:t>4</w:t>
      </w:r>
      <w:r>
        <w:rPr>
          <w:bCs/>
          <w:color w:val="000000"/>
          <w:lang w:eastAsia="lt-LT" w:bidi="lt-LT"/>
        </w:rPr>
        <w:t xml:space="preserve"> priemonė – </w:t>
      </w:r>
      <w:r w:rsidRPr="00145133">
        <w:rPr>
          <w:bCs/>
          <w:i/>
          <w:color w:val="000000"/>
          <w:lang w:eastAsia="lt-LT" w:bidi="lt-LT"/>
        </w:rPr>
        <w:t>Įdiegti pasitikėjimo telefoną su autoatsakikliu, kuris priimtų anoniminius pareiškimus ir pastabas dėl galimos korupcijos pasireiškimo</w:t>
      </w:r>
      <w:r>
        <w:rPr>
          <w:bCs/>
          <w:color w:val="000000"/>
          <w:lang w:eastAsia="lt-LT" w:bidi="lt-LT"/>
        </w:rPr>
        <w:t xml:space="preserve">. Programos įgyvendinimo ataskaitoje nurodoma, kad priemonė vykdoma, Savivaldybės interneto svetainės skiltyje „Korupcijos </w:t>
      </w:r>
      <w:r w:rsidRPr="00CC78DA">
        <w:rPr>
          <w:bCs/>
          <w:color w:val="000000"/>
          <w:lang w:eastAsia="lt-LT" w:bidi="lt-LT"/>
        </w:rPr>
        <w:t>prevencija“ veikia nuoroda „Praneškite apie korupciją“</w:t>
      </w:r>
      <w:r w:rsidRPr="00CC78DA">
        <w:rPr>
          <w:rStyle w:val="FootnoteReference"/>
          <w:bCs/>
          <w:color w:val="000000"/>
          <w:lang w:bidi="lt-LT"/>
        </w:rPr>
        <w:footnoteReference w:id="55"/>
      </w:r>
      <w:r w:rsidRPr="00CC78DA">
        <w:rPr>
          <w:bCs/>
          <w:color w:val="000000"/>
          <w:lang w:eastAsia="lt-LT" w:bidi="lt-LT"/>
        </w:rPr>
        <w:t>. Susipažinus su Savivaldybės tinklapyje skelbiama informacija nustatyta, kad po šia nuoroda nėra jokios kontaktinės informacijos</w:t>
      </w:r>
      <w:r>
        <w:rPr>
          <w:bCs/>
          <w:color w:val="000000"/>
          <w:lang w:eastAsia="lt-LT" w:bidi="lt-LT"/>
        </w:rPr>
        <w:t xml:space="preserve"> </w:t>
      </w:r>
      <w:r w:rsidRPr="00CC78DA">
        <w:rPr>
          <w:bCs/>
          <w:color w:val="000000"/>
          <w:lang w:eastAsia="lt-LT" w:bidi="lt-LT"/>
        </w:rPr>
        <w:t>(žiūrėta 2018-08-09). Atkreiptinas dėmesys į tai, kad šios priemonės įgyvendinimo vertinimo kriterijus yra „</w:t>
      </w:r>
      <w:r w:rsidRPr="00CC78DA">
        <w:rPr>
          <w:bCs/>
          <w:i/>
          <w:color w:val="000000"/>
          <w:lang w:eastAsia="lt-LT" w:bidi="lt-LT"/>
        </w:rPr>
        <w:t>gautų pranešimų skaičius</w:t>
      </w:r>
      <w:r w:rsidRPr="00CC78DA">
        <w:rPr>
          <w:bCs/>
          <w:color w:val="000000"/>
          <w:lang w:eastAsia="lt-LT" w:bidi="lt-LT"/>
        </w:rPr>
        <w:t>“, tačiau ataskaitoje informacijos</w:t>
      </w:r>
      <w:r>
        <w:rPr>
          <w:bCs/>
          <w:color w:val="000000"/>
          <w:lang w:eastAsia="lt-LT" w:bidi="lt-LT"/>
        </w:rPr>
        <w:t xml:space="preserve"> apie</w:t>
      </w:r>
      <w:r w:rsidRPr="00CC78DA">
        <w:rPr>
          <w:bCs/>
          <w:color w:val="000000"/>
          <w:lang w:eastAsia="lt-LT" w:bidi="lt-LT"/>
        </w:rPr>
        <w:t xml:space="preserve"> gautų pranešimų skaičių nėra.</w:t>
      </w:r>
    </w:p>
    <w:p w14:paraId="78BD013B" w14:textId="77777777" w:rsidR="00EE6CBE" w:rsidRPr="00CC78DA" w:rsidRDefault="00EE6CBE" w:rsidP="00EE6CBE">
      <w:pPr>
        <w:shd w:val="clear" w:color="auto" w:fill="FFFFFF"/>
        <w:autoSpaceDE w:val="0"/>
        <w:spacing w:line="360" w:lineRule="auto"/>
        <w:ind w:firstLine="851"/>
        <w:jc w:val="both"/>
      </w:pPr>
      <w:r w:rsidRPr="00CC78DA">
        <w:rPr>
          <w:bCs/>
          <w:color w:val="000000"/>
          <w:lang w:eastAsia="lt-LT" w:bidi="lt-LT"/>
        </w:rPr>
        <w:t xml:space="preserve">- 7 priemonė – </w:t>
      </w:r>
      <w:r w:rsidRPr="00CC78DA">
        <w:rPr>
          <w:bCs/>
          <w:i/>
          <w:color w:val="000000"/>
          <w:lang w:eastAsia="lt-LT" w:bidi="lt-LT"/>
        </w:rPr>
        <w:t xml:space="preserve">Sukurti visiems savivaldybės darbuotojams taikomą etikos kodeksą ir savivaldybėje galiojančią tvarką dėl galimų/negalimų dovanų bei kelionės išlaidų. </w:t>
      </w:r>
      <w:r w:rsidRPr="00CC78DA">
        <w:rPr>
          <w:bCs/>
          <w:color w:val="000000"/>
          <w:lang w:eastAsia="lt-LT" w:bidi="lt-LT"/>
        </w:rPr>
        <w:t xml:space="preserve">Programos įgyvendinimo ataskaitoje Savivaldybė nurodo, kad įgyvendino šią priemonę ir patvirtino </w:t>
      </w:r>
      <w:r w:rsidRPr="00CC78DA">
        <w:rPr>
          <w:bCs/>
          <w:i/>
          <w:color w:val="000000"/>
          <w:lang w:eastAsia="lt-LT" w:bidi="lt-LT"/>
        </w:rPr>
        <w:t>Varėnos rajono savivaldybės administracijos darbo tvarkos taisykles</w:t>
      </w:r>
      <w:r w:rsidRPr="00CC78DA">
        <w:rPr>
          <w:rStyle w:val="FootnoteReference"/>
          <w:bCs/>
          <w:i/>
          <w:color w:val="000000"/>
          <w:lang w:bidi="lt-LT"/>
        </w:rPr>
        <w:footnoteReference w:id="56"/>
      </w:r>
      <w:r w:rsidRPr="00CC78DA">
        <w:rPr>
          <w:bCs/>
          <w:color w:val="000000"/>
          <w:lang w:eastAsia="lt-LT" w:bidi="lt-LT"/>
        </w:rPr>
        <w:t>. Susipažinus su šiuo teisės aktu nustatyta, kad dovanų politika paliesta tik viename 22.5 minėtų taisyklių punkte, kur numatyta, kad “</w:t>
      </w:r>
      <w:r w:rsidRPr="00CC78DA">
        <w:rPr>
          <w:bCs/>
          <w:i/>
          <w:color w:val="000000"/>
          <w:lang w:eastAsia="lt-LT" w:bidi="lt-LT"/>
        </w:rPr>
        <w:t>v</w:t>
      </w:r>
      <w:r w:rsidRPr="00CC78DA">
        <w:rPr>
          <w:i/>
        </w:rPr>
        <w:t>alstybės tarnautojams ir darbuotojams draudžiama priimti dovanas už pareigų vykdymą, jei to nenumato tarptautinis protokolas</w:t>
      </w:r>
      <w:r w:rsidRPr="00CC78DA">
        <w:t>“.</w:t>
      </w:r>
    </w:p>
    <w:p w14:paraId="05E52AD3" w14:textId="77777777" w:rsidR="00EE6CBE" w:rsidRDefault="00EE6CBE" w:rsidP="00EE6CBE">
      <w:pPr>
        <w:shd w:val="clear" w:color="auto" w:fill="FFFFFF"/>
        <w:autoSpaceDE w:val="0"/>
        <w:spacing w:line="360" w:lineRule="auto"/>
        <w:ind w:firstLine="851"/>
        <w:jc w:val="both"/>
        <w:rPr>
          <w:b/>
        </w:rPr>
      </w:pPr>
      <w:r w:rsidRPr="00CC78DA">
        <w:rPr>
          <w:b/>
        </w:rPr>
        <w:t>Rekomendacijos</w:t>
      </w:r>
      <w:r>
        <w:rPr>
          <w:b/>
        </w:rPr>
        <w:t>:</w:t>
      </w:r>
    </w:p>
    <w:p w14:paraId="43A893D4" w14:textId="77777777" w:rsidR="00EE6CBE" w:rsidRDefault="00EE6CBE" w:rsidP="00EE6CBE">
      <w:pPr>
        <w:shd w:val="clear" w:color="auto" w:fill="FFFFFF"/>
        <w:autoSpaceDE w:val="0"/>
        <w:spacing w:line="360" w:lineRule="auto"/>
        <w:ind w:firstLine="851"/>
        <w:jc w:val="both"/>
      </w:pPr>
      <w:r>
        <w:lastRenderedPageBreak/>
        <w:t>Norint kasmet įvertinti Programos priemonių plane numatytų priemonių įgyvendinimo rezultatą, būtina:</w:t>
      </w:r>
    </w:p>
    <w:p w14:paraId="353C082E" w14:textId="77777777" w:rsidR="00EE6CBE" w:rsidRDefault="00EE6CBE" w:rsidP="00EE6CBE">
      <w:pPr>
        <w:shd w:val="clear" w:color="auto" w:fill="FFFFFF"/>
        <w:autoSpaceDE w:val="0"/>
        <w:spacing w:line="360" w:lineRule="auto"/>
        <w:ind w:firstLine="851"/>
        <w:jc w:val="both"/>
      </w:pPr>
      <w:r>
        <w:t>- numatyti konkrečius (paskaičiuojamus ir pamatuojamus) siektino rezultato vertinimo kriterijus;</w:t>
      </w:r>
    </w:p>
    <w:p w14:paraId="5B129038" w14:textId="77777777" w:rsidR="00EE6CBE" w:rsidRDefault="00EE6CBE" w:rsidP="00EE6CBE">
      <w:pPr>
        <w:spacing w:line="360" w:lineRule="auto"/>
        <w:ind w:firstLine="851"/>
        <w:contextualSpacing/>
        <w:jc w:val="both"/>
      </w:pPr>
      <w:r>
        <w:t>- numatyti konkrečius, etapais suskirstytus priemonių įgyvendinimo terminus (vengiant terminų: „nuolat“, „visą plano galiojimo laiką“ ir pan.);</w:t>
      </w:r>
    </w:p>
    <w:p w14:paraId="7233A76E" w14:textId="77777777" w:rsidR="00EE6CBE" w:rsidRDefault="00EE6CBE" w:rsidP="00EE6CBE">
      <w:pPr>
        <w:spacing w:line="360" w:lineRule="auto"/>
        <w:ind w:firstLine="851"/>
        <w:contextualSpacing/>
        <w:jc w:val="both"/>
      </w:pPr>
      <w:r>
        <w:t>- Ataskaitose pateikti aiškią informaciją apie priemonės įgyvendinimą pagal nustatytą vertinimo kriterijų arba nurodyti priežastis dėl ko priemonė laiku nebuvo įgyvendinta.</w:t>
      </w:r>
    </w:p>
    <w:p w14:paraId="42AB272A" w14:textId="77777777" w:rsidR="00EE6CBE" w:rsidRDefault="00EE6CBE" w:rsidP="00EE6CBE">
      <w:pPr>
        <w:shd w:val="clear" w:color="auto" w:fill="FFFFFF"/>
        <w:autoSpaceDE w:val="0"/>
        <w:spacing w:line="360" w:lineRule="auto"/>
        <w:ind w:firstLine="851"/>
        <w:jc w:val="both"/>
      </w:pPr>
      <w:r>
        <w:t>Siekiant, kad naujo laikotarpio Programa būtų orientuota į aktualiausias Savivaldybės problemas, siūlome ne tik atlikti aplinkos analizę, bet ir įvertinti pasibaigusios Programos rezultatyvumą.</w:t>
      </w:r>
    </w:p>
    <w:p w14:paraId="3B0A4801" w14:textId="77777777" w:rsidR="00EE6CBE" w:rsidRDefault="00EE6CBE" w:rsidP="00EE6CBE">
      <w:pPr>
        <w:shd w:val="clear" w:color="auto" w:fill="FFFFFF"/>
        <w:autoSpaceDE w:val="0"/>
        <w:spacing w:line="360" w:lineRule="auto"/>
        <w:ind w:firstLine="993"/>
        <w:jc w:val="both"/>
      </w:pPr>
    </w:p>
    <w:p w14:paraId="14792EB9" w14:textId="77777777" w:rsidR="00EE6CBE" w:rsidRDefault="00EE6CBE" w:rsidP="00EE6CBE">
      <w:pPr>
        <w:shd w:val="clear" w:color="auto" w:fill="FFFFFF"/>
        <w:autoSpaceDE w:val="0"/>
        <w:spacing w:line="360" w:lineRule="auto"/>
        <w:ind w:firstLine="993"/>
        <w:jc w:val="center"/>
      </w:pPr>
      <w:r>
        <w:t>-----------------------------------</w:t>
      </w:r>
    </w:p>
    <w:p w14:paraId="08023951" w14:textId="77777777" w:rsidR="00EE6CBE" w:rsidRDefault="00EE6CBE" w:rsidP="00EE6CBE">
      <w:pPr>
        <w:shd w:val="clear" w:color="auto" w:fill="FFFFFF"/>
        <w:autoSpaceDE w:val="0"/>
        <w:spacing w:line="360" w:lineRule="auto"/>
        <w:ind w:firstLine="993"/>
        <w:jc w:val="both"/>
      </w:pPr>
    </w:p>
    <w:p w14:paraId="585D7E30" w14:textId="77777777" w:rsidR="00EE6CBE" w:rsidRDefault="00EE6CBE" w:rsidP="00EE6CBE">
      <w:pPr>
        <w:shd w:val="clear" w:color="auto" w:fill="FFFFFF"/>
        <w:autoSpaceDE w:val="0"/>
        <w:spacing w:line="360" w:lineRule="auto"/>
        <w:ind w:firstLine="993"/>
        <w:jc w:val="both"/>
      </w:pPr>
    </w:p>
    <w:p w14:paraId="15BEE642" w14:textId="77777777" w:rsidR="00EE6CBE" w:rsidRDefault="00EE6CBE" w:rsidP="00EE6CBE">
      <w:pPr>
        <w:shd w:val="clear" w:color="auto" w:fill="FFFFFF"/>
        <w:autoSpaceDE w:val="0"/>
        <w:spacing w:line="360" w:lineRule="auto"/>
        <w:ind w:firstLine="993"/>
        <w:jc w:val="both"/>
      </w:pPr>
    </w:p>
    <w:p w14:paraId="57943E41" w14:textId="77777777" w:rsidR="00EE6CBE" w:rsidRDefault="00EE6CBE" w:rsidP="00EE6CBE">
      <w:pPr>
        <w:shd w:val="clear" w:color="auto" w:fill="FFFFFF"/>
        <w:autoSpaceDE w:val="0"/>
        <w:spacing w:line="360" w:lineRule="auto"/>
        <w:ind w:firstLine="993"/>
        <w:jc w:val="both"/>
      </w:pPr>
    </w:p>
    <w:p w14:paraId="6D251A01" w14:textId="77777777" w:rsidR="00EE6CBE" w:rsidRDefault="00EE6CBE" w:rsidP="00EE6CBE">
      <w:pPr>
        <w:shd w:val="clear" w:color="auto" w:fill="FFFFFF"/>
        <w:autoSpaceDE w:val="0"/>
        <w:spacing w:line="360" w:lineRule="auto"/>
        <w:ind w:firstLine="993"/>
        <w:jc w:val="both"/>
      </w:pPr>
    </w:p>
    <w:p w14:paraId="436382C3" w14:textId="77777777" w:rsidR="00EE6CBE" w:rsidRDefault="00EE6CBE" w:rsidP="00EE6CBE">
      <w:pPr>
        <w:shd w:val="clear" w:color="auto" w:fill="FFFFFF"/>
        <w:autoSpaceDE w:val="0"/>
        <w:spacing w:line="360" w:lineRule="auto"/>
        <w:ind w:firstLine="993"/>
        <w:jc w:val="both"/>
      </w:pPr>
    </w:p>
    <w:p w14:paraId="5B9C49FB" w14:textId="77777777" w:rsidR="00EE6CBE" w:rsidRDefault="00EE6CBE" w:rsidP="00EE6CBE">
      <w:pPr>
        <w:shd w:val="clear" w:color="auto" w:fill="FFFFFF"/>
        <w:autoSpaceDE w:val="0"/>
        <w:spacing w:line="360" w:lineRule="auto"/>
        <w:ind w:firstLine="993"/>
        <w:jc w:val="both"/>
      </w:pPr>
    </w:p>
    <w:p w14:paraId="15CF058B" w14:textId="77777777" w:rsidR="00EE6CBE" w:rsidRDefault="00EE6CBE" w:rsidP="00EE6CBE">
      <w:pPr>
        <w:shd w:val="clear" w:color="auto" w:fill="FFFFFF"/>
        <w:autoSpaceDE w:val="0"/>
        <w:spacing w:line="360" w:lineRule="auto"/>
        <w:ind w:firstLine="993"/>
        <w:jc w:val="both"/>
      </w:pPr>
    </w:p>
    <w:p w14:paraId="4214536D" w14:textId="77777777" w:rsidR="00EE6CBE" w:rsidRDefault="00EE6CBE" w:rsidP="00EE6CBE">
      <w:pPr>
        <w:shd w:val="clear" w:color="auto" w:fill="FFFFFF"/>
        <w:autoSpaceDE w:val="0"/>
        <w:spacing w:line="360" w:lineRule="auto"/>
        <w:ind w:firstLine="993"/>
        <w:jc w:val="both"/>
      </w:pPr>
    </w:p>
    <w:p w14:paraId="20D163B4" w14:textId="77777777" w:rsidR="00EE6CBE" w:rsidRDefault="00EE6CBE" w:rsidP="00EE6CBE">
      <w:pPr>
        <w:shd w:val="clear" w:color="auto" w:fill="FFFFFF"/>
        <w:autoSpaceDE w:val="0"/>
        <w:spacing w:line="360" w:lineRule="auto"/>
        <w:ind w:firstLine="993"/>
        <w:jc w:val="both"/>
      </w:pPr>
    </w:p>
    <w:p w14:paraId="16481900" w14:textId="71627F9C" w:rsidR="00EE6CBE" w:rsidRDefault="00EE6CBE" w:rsidP="00EE6CBE">
      <w:pPr>
        <w:pStyle w:val="FootnoteText"/>
      </w:pPr>
    </w:p>
    <w:p w14:paraId="2C3CB6CB" w14:textId="77777777" w:rsidR="00EF488A" w:rsidRPr="009E5752" w:rsidRDefault="00EF488A" w:rsidP="009E5752">
      <w:pPr>
        <w:pStyle w:val="ListParagraph"/>
        <w:tabs>
          <w:tab w:val="left" w:pos="993"/>
          <w:tab w:val="left" w:pos="1134"/>
        </w:tabs>
        <w:spacing w:line="360" w:lineRule="auto"/>
        <w:ind w:left="851" w:hanging="851"/>
        <w:jc w:val="both"/>
      </w:pPr>
    </w:p>
    <w:sectPr w:rsidR="00EF488A" w:rsidRPr="009E5752" w:rsidSect="00265747">
      <w:headerReference w:type="even" r:id="rId13"/>
      <w:headerReference w:type="default" r:id="rId14"/>
      <w:footerReference w:type="even" r:id="rId15"/>
      <w:footerReference w:type="default" r:id="rId16"/>
      <w:headerReference w:type="first" r:id="rId17"/>
      <w:footerReference w:type="first" r:id="rId18"/>
      <w:pgSz w:w="11906" w:h="16838" w:code="9"/>
      <w:pgMar w:top="142" w:right="567" w:bottom="567" w:left="1701" w:header="567" w:footer="0" w:gutter="0"/>
      <w:pgNumType w:start="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2B496" w14:textId="77777777" w:rsidR="00626104" w:rsidRDefault="00626104">
      <w:r>
        <w:separator/>
      </w:r>
    </w:p>
  </w:endnote>
  <w:endnote w:type="continuationSeparator" w:id="0">
    <w:p w14:paraId="385FDFD4" w14:textId="77777777" w:rsidR="00626104" w:rsidRDefault="00626104">
      <w:r>
        <w:continuationSeparator/>
      </w:r>
    </w:p>
  </w:endnote>
  <w:endnote w:type="continuationNotice" w:id="1">
    <w:p w14:paraId="025087CF" w14:textId="77777777" w:rsidR="00626104" w:rsidRDefault="00626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DejaVu Sans">
    <w:altName w:val="Times New Roman"/>
    <w:charset w:val="BA"/>
    <w:family w:val="swiss"/>
    <w:pitch w:val="variable"/>
    <w:sig w:usb0="E7002EFF" w:usb1="D200FDFF" w:usb2="0A24602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12B54" w14:textId="77777777" w:rsidR="00626104" w:rsidRDefault="00626104" w:rsidP="002A282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109EE" w14:textId="77777777" w:rsidR="00626104" w:rsidRDefault="00626104">
    <w:pPr>
      <w:pStyle w:val="Footer"/>
      <w:tabs>
        <w:tab w:val="clear" w:pos="4153"/>
        <w:tab w:val="clear" w:pos="8306"/>
      </w:tabs>
      <w:rPr>
        <w:sz w:val="18"/>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98" w:type="dxa"/>
      <w:tblBorders>
        <w:top w:val="single" w:sz="4" w:space="0" w:color="auto"/>
      </w:tblBorders>
      <w:tblLook w:val="04A0" w:firstRow="1" w:lastRow="0" w:firstColumn="1" w:lastColumn="0" w:noHBand="0" w:noVBand="1"/>
    </w:tblPr>
    <w:tblGrid>
      <w:gridCol w:w="4644"/>
      <w:gridCol w:w="2410"/>
      <w:gridCol w:w="142"/>
      <w:gridCol w:w="2460"/>
      <w:gridCol w:w="142"/>
    </w:tblGrid>
    <w:tr w:rsidR="00626104" w:rsidRPr="009B0AD6" w14:paraId="53D9CEDF" w14:textId="77777777" w:rsidTr="00676393">
      <w:trPr>
        <w:gridAfter w:val="1"/>
        <w:wAfter w:w="142" w:type="dxa"/>
        <w:trHeight w:val="80"/>
      </w:trPr>
      <w:tc>
        <w:tcPr>
          <w:tcW w:w="4644" w:type="dxa"/>
          <w:tcBorders>
            <w:top w:val="nil"/>
            <w:bottom w:val="single" w:sz="4" w:space="0" w:color="auto"/>
          </w:tcBorders>
        </w:tcPr>
        <w:p w14:paraId="74BC092D" w14:textId="638D745C" w:rsidR="00626104" w:rsidRPr="00F65BF7" w:rsidRDefault="00626104" w:rsidP="00BF3248">
          <w:pPr>
            <w:pStyle w:val="Footer"/>
            <w:tabs>
              <w:tab w:val="clear" w:pos="4153"/>
              <w:tab w:val="center" w:pos="5387"/>
            </w:tabs>
            <w:ind w:right="-1065"/>
            <w:rPr>
              <w:noProof/>
              <w:sz w:val="20"/>
              <w:lang w:val="lt-LT"/>
            </w:rPr>
          </w:pPr>
          <w:r w:rsidRPr="00F65BF7">
            <w:rPr>
              <w:noProof/>
              <w:sz w:val="20"/>
              <w:lang w:val="lt-LT"/>
            </w:rPr>
            <w:t>L</w:t>
          </w:r>
          <w:r>
            <w:rPr>
              <w:noProof/>
              <w:sz w:val="20"/>
              <w:lang w:val="lt-LT"/>
            </w:rPr>
            <w:t>.</w:t>
          </w:r>
          <w:r w:rsidRPr="00F65BF7">
            <w:rPr>
              <w:noProof/>
              <w:sz w:val="20"/>
              <w:lang w:val="lt-LT"/>
            </w:rPr>
            <w:t xml:space="preserve"> Rajackienė, tel. (8 37) 20 94 24, el. p. livijar@stt.lt</w:t>
          </w:r>
        </w:p>
      </w:tc>
      <w:tc>
        <w:tcPr>
          <w:tcW w:w="2410" w:type="dxa"/>
          <w:tcBorders>
            <w:top w:val="nil"/>
            <w:bottom w:val="single" w:sz="4" w:space="0" w:color="auto"/>
          </w:tcBorders>
        </w:tcPr>
        <w:p w14:paraId="6CB8F217" w14:textId="2868B252" w:rsidR="00626104" w:rsidRPr="00F65BF7" w:rsidRDefault="00626104" w:rsidP="00F65BF7">
          <w:pPr>
            <w:pStyle w:val="Footer"/>
            <w:rPr>
              <w:rFonts w:ascii="Times New Roman" w:hAnsi="Times New Roman"/>
              <w:sz w:val="20"/>
            </w:rPr>
          </w:pPr>
        </w:p>
      </w:tc>
      <w:tc>
        <w:tcPr>
          <w:tcW w:w="2602" w:type="dxa"/>
          <w:gridSpan w:val="2"/>
          <w:tcBorders>
            <w:top w:val="nil"/>
            <w:bottom w:val="single" w:sz="4" w:space="0" w:color="auto"/>
          </w:tcBorders>
        </w:tcPr>
        <w:p w14:paraId="0E2C482E" w14:textId="77777777" w:rsidR="00626104" w:rsidRPr="009B0AD6" w:rsidRDefault="00626104" w:rsidP="00A948FE">
          <w:pPr>
            <w:pStyle w:val="Footer"/>
            <w:rPr>
              <w:rFonts w:ascii="Times New Roman" w:hAnsi="Times New Roman"/>
              <w:sz w:val="18"/>
              <w:lang w:val="lt-LT"/>
            </w:rPr>
          </w:pPr>
        </w:p>
      </w:tc>
    </w:tr>
    <w:tr w:rsidR="00626104" w:rsidRPr="009B0AD6" w14:paraId="62926A35" w14:textId="77777777" w:rsidTr="00676393">
      <w:trPr>
        <w:cantSplit/>
        <w:trHeight w:hRule="exact" w:val="227"/>
      </w:trPr>
      <w:tc>
        <w:tcPr>
          <w:tcW w:w="4644" w:type="dxa"/>
          <w:tcBorders>
            <w:top w:val="single" w:sz="4" w:space="0" w:color="auto"/>
          </w:tcBorders>
          <w:vAlign w:val="bottom"/>
        </w:tcPr>
        <w:p w14:paraId="65E229C2" w14:textId="2FE6B1B7" w:rsidR="00626104" w:rsidRPr="009B0AD6" w:rsidRDefault="00626104" w:rsidP="00A948FE">
          <w:pPr>
            <w:pStyle w:val="Footer"/>
            <w:rPr>
              <w:rFonts w:ascii="Times New Roman" w:hAnsi="Times New Roman"/>
              <w:sz w:val="18"/>
            </w:rPr>
          </w:pPr>
          <w:r>
            <w:rPr>
              <w:noProof/>
              <w:lang w:val="lt-LT"/>
            </w:rPr>
            <mc:AlternateContent>
              <mc:Choice Requires="wps">
                <w:drawing>
                  <wp:anchor distT="4294967295" distB="4294967295" distL="114300" distR="114300" simplePos="0" relativeHeight="251658240" behindDoc="0" locked="0" layoutInCell="1" allowOverlap="1" wp14:anchorId="78A6EA8F" wp14:editId="7A79DB80">
                    <wp:simplePos x="0" y="0"/>
                    <wp:positionH relativeFrom="column">
                      <wp:posOffset>-57150</wp:posOffset>
                    </wp:positionH>
                    <wp:positionV relativeFrom="page">
                      <wp:posOffset>9925049</wp:posOffset>
                    </wp:positionV>
                    <wp:extent cx="6126480" cy="0"/>
                    <wp:effectExtent l="0" t="0" r="26670" b="19050"/>
                    <wp:wrapNone/>
                    <wp:docPr id="3"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4CF2D" id="Tiesioji jungtis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2552" w:type="dxa"/>
          <w:gridSpan w:val="2"/>
          <w:tcBorders>
            <w:top w:val="single" w:sz="4" w:space="0" w:color="auto"/>
          </w:tcBorders>
          <w:vAlign w:val="bottom"/>
        </w:tcPr>
        <w:p w14:paraId="3068F522" w14:textId="77777777" w:rsidR="00626104" w:rsidRPr="009B0AD6" w:rsidRDefault="00626104" w:rsidP="0084157C">
          <w:pPr>
            <w:pStyle w:val="Footer"/>
            <w:ind w:hanging="108"/>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xml:space="preserve">) </w:t>
          </w:r>
          <w:r>
            <w:rPr>
              <w:rFonts w:ascii="Times New Roman" w:hAnsi="Times New Roman"/>
              <w:sz w:val="18"/>
              <w:lang w:val="lt-LT"/>
            </w:rPr>
            <w:t xml:space="preserve"> </w:t>
          </w:r>
          <w:r w:rsidRPr="009B0AD6">
            <w:rPr>
              <w:rFonts w:ascii="Times New Roman" w:hAnsi="Times New Roman"/>
              <w:sz w:val="18"/>
              <w:lang w:val="lt-LT"/>
            </w:rPr>
            <w:t>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gridSpan w:val="2"/>
          <w:tcBorders>
            <w:top w:val="single" w:sz="4" w:space="0" w:color="auto"/>
          </w:tcBorders>
          <w:vAlign w:val="bottom"/>
        </w:tcPr>
        <w:p w14:paraId="4590E448" w14:textId="77777777" w:rsidR="00626104" w:rsidRPr="009B0AD6" w:rsidRDefault="00626104" w:rsidP="0084157C">
          <w:pPr>
            <w:pStyle w:val="Footer"/>
            <w:ind w:left="-196" w:firstLine="141"/>
            <w:rPr>
              <w:rFonts w:ascii="Times New Roman" w:hAnsi="Times New Roman"/>
              <w:sz w:val="18"/>
            </w:rPr>
          </w:pPr>
          <w:r w:rsidRPr="009B0AD6">
            <w:rPr>
              <w:rFonts w:ascii="Times New Roman" w:hAnsi="Times New Roman"/>
              <w:sz w:val="18"/>
              <w:lang w:val="lt-LT"/>
            </w:rPr>
            <w:t>Duomenys kaupiami ir saugomi</w:t>
          </w:r>
        </w:p>
      </w:tc>
    </w:tr>
    <w:tr w:rsidR="00626104" w:rsidRPr="009B0AD6" w14:paraId="2BF512FD" w14:textId="77777777" w:rsidTr="00676393">
      <w:tc>
        <w:tcPr>
          <w:tcW w:w="4644" w:type="dxa"/>
        </w:tcPr>
        <w:p w14:paraId="26015B1B" w14:textId="77777777" w:rsidR="00626104" w:rsidRPr="002D09E0" w:rsidRDefault="00626104"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2552" w:type="dxa"/>
          <w:gridSpan w:val="2"/>
        </w:tcPr>
        <w:p w14:paraId="1D10EB36" w14:textId="77777777" w:rsidR="00626104" w:rsidRPr="00BA3392" w:rsidRDefault="00626104" w:rsidP="0084157C">
          <w:pPr>
            <w:pStyle w:val="Footer"/>
            <w:ind w:left="-108"/>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gridSpan w:val="2"/>
        </w:tcPr>
        <w:p w14:paraId="2D1C2646" w14:textId="67C65E4D" w:rsidR="00626104" w:rsidRPr="009B0AD6" w:rsidRDefault="00626104" w:rsidP="0084157C">
          <w:pPr>
            <w:pStyle w:val="Footer"/>
            <w:ind w:hanging="55"/>
            <w:rPr>
              <w:rFonts w:ascii="Times New Roman" w:hAnsi="Times New Roman"/>
              <w:sz w:val="18"/>
              <w:lang w:val="lt-LT"/>
            </w:rPr>
          </w:pPr>
          <w:r w:rsidRPr="009B0AD6">
            <w:rPr>
              <w:rFonts w:ascii="Times New Roman" w:hAnsi="Times New Roman"/>
              <w:sz w:val="18"/>
              <w:lang w:val="lt-LT"/>
            </w:rPr>
            <w:t>Juridinių asmenų registre</w:t>
          </w:r>
        </w:p>
      </w:tc>
    </w:tr>
    <w:tr w:rsidR="00626104" w:rsidRPr="009B0AD6" w14:paraId="174C18DE" w14:textId="77777777" w:rsidTr="00676393">
      <w:tc>
        <w:tcPr>
          <w:tcW w:w="4644" w:type="dxa"/>
        </w:tcPr>
        <w:p w14:paraId="73E6394A" w14:textId="77777777" w:rsidR="00626104" w:rsidRPr="009B0AD6" w:rsidRDefault="00626104" w:rsidP="00A948FE">
          <w:pPr>
            <w:pStyle w:val="Footer"/>
            <w:rPr>
              <w:rFonts w:ascii="Times New Roman" w:hAnsi="Times New Roman"/>
              <w:sz w:val="18"/>
              <w:lang w:val="lt-LT"/>
            </w:rPr>
          </w:pPr>
        </w:p>
      </w:tc>
      <w:tc>
        <w:tcPr>
          <w:tcW w:w="2552" w:type="dxa"/>
          <w:gridSpan w:val="2"/>
        </w:tcPr>
        <w:p w14:paraId="6230D3BA" w14:textId="77777777" w:rsidR="00626104" w:rsidRPr="00BA3392" w:rsidRDefault="00626104" w:rsidP="00A948FE">
          <w:pPr>
            <w:pStyle w:val="Footer"/>
            <w:rPr>
              <w:rFonts w:ascii="Times New Roman" w:hAnsi="Times New Roman"/>
              <w:sz w:val="18"/>
              <w:lang w:val="lt-LT"/>
            </w:rPr>
          </w:pPr>
        </w:p>
      </w:tc>
      <w:tc>
        <w:tcPr>
          <w:tcW w:w="2602" w:type="dxa"/>
          <w:gridSpan w:val="2"/>
        </w:tcPr>
        <w:p w14:paraId="06376C8D" w14:textId="401C9F2B" w:rsidR="00626104" w:rsidRPr="009B0AD6" w:rsidRDefault="00626104" w:rsidP="0084157C">
          <w:pPr>
            <w:pStyle w:val="Footer"/>
            <w:ind w:hanging="55"/>
            <w:rPr>
              <w:rFonts w:ascii="Times New Roman" w:hAnsi="Times New Roman"/>
              <w:sz w:val="18"/>
              <w:lang w:val="lt-LT"/>
            </w:rPr>
          </w:pPr>
          <w:r>
            <w:rPr>
              <w:noProof/>
              <w:lang w:val="lt-LT"/>
            </w:rPr>
            <w:drawing>
              <wp:anchor distT="0" distB="0" distL="114300" distR="114300" simplePos="0" relativeHeight="251658241" behindDoc="0" locked="0" layoutInCell="1" allowOverlap="1" wp14:anchorId="4A81A90E" wp14:editId="6067B81F">
                <wp:simplePos x="0" y="0"/>
                <wp:positionH relativeFrom="margin">
                  <wp:posOffset>1583690</wp:posOffset>
                </wp:positionH>
                <wp:positionV relativeFrom="margin">
                  <wp:posOffset>-12700</wp:posOffset>
                </wp:positionV>
                <wp:extent cx="374015" cy="276860"/>
                <wp:effectExtent l="0" t="0" r="0" b="0"/>
                <wp:wrapSquare wrapText="bothSides"/>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T_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15" cy="276860"/>
                        </a:xfrm>
                        <a:prstGeom prst="rect">
                          <a:avLst/>
                        </a:prstGeom>
                      </pic:spPr>
                    </pic:pic>
                  </a:graphicData>
                </a:graphic>
                <wp14:sizeRelH relativeFrom="margin">
                  <wp14:pctWidth>0</wp14:pctWidth>
                </wp14:sizeRelH>
                <wp14:sizeRelV relativeFrom="margin">
                  <wp14:pctHeight>0</wp14:pctHeight>
                </wp14:sizeRelV>
              </wp:anchor>
            </w:drawing>
          </w:r>
          <w:r w:rsidRPr="009B0AD6">
            <w:rPr>
              <w:rFonts w:ascii="Times New Roman" w:hAnsi="Times New Roman"/>
              <w:sz w:val="18"/>
              <w:lang w:val="lt-LT"/>
            </w:rPr>
            <w:t>Kodas 188659948</w:t>
          </w:r>
        </w:p>
      </w:tc>
    </w:tr>
  </w:tbl>
  <w:p w14:paraId="5D62C69A" w14:textId="77777777" w:rsidR="00626104" w:rsidRPr="00DC6F65" w:rsidRDefault="00626104" w:rsidP="00A948FE">
    <w:pPr>
      <w:pStyle w:val="Footer"/>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8D59B" w14:textId="77777777" w:rsidR="00626104" w:rsidRDefault="00626104">
      <w:r>
        <w:separator/>
      </w:r>
    </w:p>
  </w:footnote>
  <w:footnote w:type="continuationSeparator" w:id="0">
    <w:p w14:paraId="129F5C89" w14:textId="77777777" w:rsidR="00626104" w:rsidRDefault="00626104">
      <w:r>
        <w:continuationSeparator/>
      </w:r>
    </w:p>
  </w:footnote>
  <w:footnote w:type="continuationNotice" w:id="1">
    <w:p w14:paraId="4EC7EFA1" w14:textId="77777777" w:rsidR="00626104" w:rsidRDefault="00626104"/>
  </w:footnote>
  <w:footnote w:id="2">
    <w:p w14:paraId="53D1B977" w14:textId="059D0272" w:rsidR="00626104" w:rsidRPr="00463F03" w:rsidRDefault="00626104" w:rsidP="006E33B1">
      <w:pPr>
        <w:pStyle w:val="FootnoteText"/>
        <w:jc w:val="both"/>
        <w:rPr>
          <w:rFonts w:ascii="Times New Roman" w:hAnsi="Times New Roman" w:cs="Times New Roman"/>
          <w:color w:val="000000" w:themeColor="text1"/>
        </w:rPr>
      </w:pPr>
      <w:r>
        <w:rPr>
          <w:rStyle w:val="FootnoteReference"/>
        </w:rPr>
        <w:footnoteRef/>
      </w:r>
      <w:r>
        <w:t xml:space="preserve"> </w:t>
      </w:r>
      <w:r w:rsidRPr="00463F03">
        <w:rPr>
          <w:rFonts w:ascii="Times New Roman" w:hAnsi="Times New Roman" w:cs="Times New Roman"/>
          <w:color w:val="000000" w:themeColor="text1"/>
        </w:rPr>
        <w:t>Viešas aukcionas - savivaldybėms nuosavybės teise priklausančio nekilnojamojo turto ir jam priskirto žemės sklypo pardavimo būdas, kai neribojamas viešojo aukciono dalyvių skaičius, o nekilnojamo turto ir jam priskirto žemės sklypo ar kitų nekilnojamųjų daiktų pirkimo - pardavimo sutartys sudaromos su didžiausią kainą pasiūliusiu viešo aukciono dalyviu (LR valstybės ir savivaldybių turto valdymo, naudojimo ir disponavimo juos įstatymo 21 straipsnio 1 dalis).</w:t>
      </w:r>
    </w:p>
  </w:footnote>
  <w:footnote w:id="3">
    <w:p w14:paraId="0758478F" w14:textId="183A8B03" w:rsidR="00626104" w:rsidRPr="00463F03" w:rsidRDefault="00626104" w:rsidP="006E33B1">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Lietuvos Respublikos Vyriausybės 2014 m. spalio 28 d. nutarimas Nr. 1178 „Dėl valstybės ir savivaldybių nekilnojamųjų daiktų pardavimo aukciono būdu tvarkos aprašo patvirtinimo“.</w:t>
      </w:r>
    </w:p>
  </w:footnote>
  <w:footnote w:id="4">
    <w:p w14:paraId="585CA3BD" w14:textId="5A1FEC22" w:rsidR="00626104" w:rsidRPr="00463F03" w:rsidRDefault="00626104" w:rsidP="006E33B1">
      <w:pPr>
        <w:pStyle w:val="FootnoteText"/>
        <w:jc w:val="both"/>
        <w:rPr>
          <w:rFonts w:ascii="Times New Roman" w:hAnsi="Times New Roman" w:cs="Times New Roman"/>
          <w:color w:val="000000" w:themeColor="text1"/>
        </w:rPr>
      </w:pPr>
      <w:r w:rsidRPr="00BC48CA">
        <w:rPr>
          <w:rStyle w:val="FootnoteReference"/>
          <w:rFonts w:ascii="Times New Roman" w:hAnsi="Times New Roman" w:cs="Times New Roman"/>
          <w:color w:val="000000" w:themeColor="text1"/>
        </w:rPr>
        <w:footnoteRef/>
      </w:r>
      <w:r w:rsidRPr="00BC48CA">
        <w:rPr>
          <w:rFonts w:ascii="Times New Roman" w:hAnsi="Times New Roman" w:cs="Times New Roman"/>
          <w:color w:val="000000" w:themeColor="text1"/>
        </w:rPr>
        <w:t xml:space="preserve"> </w:t>
      </w:r>
      <w:r w:rsidRPr="00463F03">
        <w:rPr>
          <w:rFonts w:ascii="Times New Roman" w:hAnsi="Times New Roman" w:cs="Times New Roman"/>
          <w:color w:val="000000" w:themeColor="text1"/>
        </w:rPr>
        <w:t>Varėnos rajono savivaldybės administracijos direktoriaus 2015 m. rugsėjo 15 d. įsakymas Nr. DV-957 „Dėl Varėnos rajono savivaldybės nekilnojamųjų daiktų pardavimo viešo aukciono būdu sąlygų tvirtinimo tvarkos aprašo patvirtinimo“.</w:t>
      </w:r>
    </w:p>
  </w:footnote>
  <w:footnote w:id="5">
    <w:p w14:paraId="161624B9" w14:textId="2ED9DA4E" w:rsidR="00626104" w:rsidRPr="00463F03" w:rsidRDefault="00626104" w:rsidP="00717979">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w:t>
      </w:r>
      <w:r w:rsidRPr="00463F03">
        <w:rPr>
          <w:rFonts w:ascii="Times New Roman" w:eastAsia="Calibri" w:hAnsi="Times New Roman" w:cs="Times New Roman"/>
          <w:color w:val="000000" w:themeColor="text1"/>
        </w:rPr>
        <w:t xml:space="preserve">Varėnos rajono savivaldybės administracijos direktoriaus 2015 m. spalio 22 d. įsakymas Nr. DV-1091“Dėl Varėnos rajono savivaldybės nekilnojamųjų daiktų pardavimo viešo aukciono komisijos sudarymo ir jos darbo reglamento patvirtinimo“. </w:t>
      </w:r>
    </w:p>
  </w:footnote>
  <w:footnote w:id="6">
    <w:p w14:paraId="60F743FF" w14:textId="4021861F" w:rsidR="00626104" w:rsidRPr="00463F03" w:rsidRDefault="00626104" w:rsidP="00537FE7">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Varėnos rajono savivaldybės tarybos 2015 m. liepos 28 d. sprendimas Nr. T-VIII-105 „Dėl viešame aukcione parduodamo Varėnos rajono savivaldybės nekilnojamojo turto ir kitų nekilnojamųjų daiktų sąrašo tvirtinimo“</w:t>
      </w:r>
      <w:r>
        <w:rPr>
          <w:rFonts w:ascii="Times New Roman" w:hAnsi="Times New Roman" w:cs="Times New Roman"/>
          <w:color w:val="000000" w:themeColor="text1"/>
        </w:rPr>
        <w:t xml:space="preserve"> ir </w:t>
      </w:r>
      <w:r w:rsidRPr="00463F03">
        <w:rPr>
          <w:rFonts w:ascii="Times New Roman" w:hAnsi="Times New Roman" w:cs="Times New Roman"/>
          <w:color w:val="000000" w:themeColor="text1"/>
        </w:rPr>
        <w:t>Varėnos rajono savivaldybės tarybos 2017 m. lapkričio 28 d. sprendim</w:t>
      </w:r>
      <w:r>
        <w:rPr>
          <w:rFonts w:ascii="Times New Roman" w:hAnsi="Times New Roman" w:cs="Times New Roman"/>
          <w:color w:val="000000" w:themeColor="text1"/>
        </w:rPr>
        <w:t>as</w:t>
      </w:r>
      <w:r w:rsidRPr="00463F03">
        <w:rPr>
          <w:rFonts w:ascii="Times New Roman" w:hAnsi="Times New Roman" w:cs="Times New Roman"/>
          <w:color w:val="000000" w:themeColor="text1"/>
        </w:rPr>
        <w:t xml:space="preserve"> Nr. T-VIII-825 </w:t>
      </w:r>
      <w:r>
        <w:rPr>
          <w:rFonts w:ascii="Times New Roman" w:hAnsi="Times New Roman" w:cs="Times New Roman"/>
          <w:color w:val="000000" w:themeColor="text1"/>
        </w:rPr>
        <w:t>„</w:t>
      </w:r>
      <w:r w:rsidRPr="00463F03">
        <w:rPr>
          <w:rFonts w:ascii="Times New Roman" w:hAnsi="Times New Roman" w:cs="Times New Roman"/>
          <w:color w:val="000000" w:themeColor="text1"/>
        </w:rPr>
        <w:t>Dėl Varėnos rajono savivaldybės tarybos 2015 m. liepos 28 d. sprendimo Nr. T-VIII-105 „Dėl viešame aukcione parduodamo Varėnos rajono savivaldybės nekilnojamojo turto ir kitų nekilnojamųjų daiktų sąrašo tvirtinimo“ pakeitimo“.</w:t>
      </w:r>
    </w:p>
  </w:footnote>
  <w:footnote w:id="7">
    <w:p w14:paraId="2A0ADB61" w14:textId="3B3D04AE" w:rsidR="00626104" w:rsidRPr="00463F03" w:rsidRDefault="00626104" w:rsidP="00537FE7">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Pareigybė patvirtinta Varėnos rajono savivaldybės administracijos direktoriaus 2015 m. gruodžio 30 d. įsakymu Nr. DV-1422 (Varėnos rajono savivaldybės administracijos direktoriaus 2017 m. gegužės 9 d. įsakymo Nr. DV-505 redakcija) „Dėl Varėnos rajono savivaldybės administracijos Turto valdymo skyriaus darbuotojų pareigybių aprašų tvirtinimo“ pakeitimo“</w:t>
      </w:r>
      <w:r>
        <w:rPr>
          <w:rFonts w:ascii="Times New Roman" w:hAnsi="Times New Roman" w:cs="Times New Roman"/>
          <w:color w:val="000000" w:themeColor="text1"/>
        </w:rPr>
        <w:t>.</w:t>
      </w:r>
    </w:p>
  </w:footnote>
  <w:footnote w:id="8">
    <w:p w14:paraId="4BACD7A2" w14:textId="76FB09C2" w:rsidR="00626104" w:rsidRPr="00463F03" w:rsidRDefault="00626104" w:rsidP="005E7C70">
      <w:pPr>
        <w:pStyle w:val="FootnoteText"/>
        <w:jc w:val="both"/>
        <w:rPr>
          <w:rFonts w:ascii="Times New Roman" w:hAnsi="Times New Roman" w:cs="Times New Roman"/>
          <w:color w:val="000000" w:themeColor="text1"/>
        </w:rPr>
      </w:pPr>
      <w:r>
        <w:rPr>
          <w:rStyle w:val="FootnoteReference"/>
        </w:rPr>
        <w:footnoteRef/>
      </w:r>
      <w:r>
        <w:t xml:space="preserve"> </w:t>
      </w:r>
      <w:r w:rsidRPr="00463F03">
        <w:rPr>
          <w:rFonts w:ascii="Times New Roman" w:hAnsi="Times New Roman" w:cs="Times New Roman"/>
          <w:color w:val="000000" w:themeColor="text1"/>
        </w:rPr>
        <w:t>Varėnos rajono savivaldybės administracijos direktoriaus 2015 m. gruodžio 30 d. įsakymas Nr. DV-1422 (Varėnos rajono savivaldybės administracijos direktoriaus 2017 m. gegužės 9 d. įsakymo Nr. DV-505 redakcija).</w:t>
      </w:r>
    </w:p>
  </w:footnote>
  <w:footnote w:id="9">
    <w:p w14:paraId="1E3689A5" w14:textId="59309503" w:rsidR="00626104" w:rsidRPr="00463F03" w:rsidRDefault="00626104" w:rsidP="00F137A6">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Lietuvos vyriausiojo archyvaro 2011 m. liepos 4 d. įsakymas Nr. V-118 „Dėl dokumentų tvarkymo ir apskaitos taisyklių patvirtinimo“.</w:t>
      </w:r>
    </w:p>
  </w:footnote>
  <w:footnote w:id="10">
    <w:p w14:paraId="4158EA2E" w14:textId="3809412F" w:rsidR="00626104" w:rsidRPr="00463F03" w:rsidRDefault="00626104" w:rsidP="00F137A6">
      <w:pPr>
        <w:pStyle w:val="FootnoteText"/>
        <w:jc w:val="both"/>
        <w:rPr>
          <w:rFonts w:ascii="Times New Roman" w:hAnsi="Times New Roman" w:cs="Times New Roman"/>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Varėnos rajono savivaldybės administracijos direktoriaus 2018 m. sausio 16 d. įsakymas Nr. DV-43 „Dėl Varėnos rajono savivaldybės administracijos organizuojamų viešų aukcionų, kuriuose parduodamas savivaldybės nekilnojamasis turtas ir kiti nekilnojamieji daiktai, vykdymo informacinių technologijų priemonėmis taisyklių patvirtinimo“.</w:t>
      </w:r>
    </w:p>
  </w:footnote>
  <w:footnote w:id="11">
    <w:p w14:paraId="3501F3C3" w14:textId="5F506935" w:rsidR="00626104" w:rsidRPr="00463F03" w:rsidRDefault="00626104" w:rsidP="00F137A6">
      <w:pPr>
        <w:pStyle w:val="FootnoteText"/>
        <w:jc w:val="both"/>
        <w:rPr>
          <w:rFonts w:ascii="Times New Roman" w:hAnsi="Times New Roman" w:cs="Times New Roman"/>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Elektroninis aukcionas – viešo aukciono vykdymo būdas, kai viešas aukcionas organizuojamas ir vykdomas informacinių technologijų priemonėmis interneto  svetainėje www.evarzytines.lt.</w:t>
      </w:r>
    </w:p>
  </w:footnote>
  <w:footnote w:id="12">
    <w:p w14:paraId="03FF5284" w14:textId="4912752D" w:rsidR="00626104" w:rsidRPr="00463F03" w:rsidRDefault="00626104" w:rsidP="00D14DBF">
      <w:pPr>
        <w:pStyle w:val="FootnoteText"/>
        <w:jc w:val="both"/>
        <w:rPr>
          <w:rFonts w:ascii="Times New Roman" w:hAnsi="Times New Roman" w:cs="Times New Roman"/>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2016 m. – gyvenamasis namas, tvartas, kiti statiniai ir žemės sklypas, adresu Dargužių k. Liepto g.23; mokyklos pastatas, sandėlis ir žemės sklypas, adresu Čebatorių k., Taurupio g. 5; parduotuvės pastatas ir žemės sklypas, adresu Žilinių k., Mokyklos g. 20; 2 inžineriniai statiniai (gręžiniai), adresu Ginionių k; 2017 m. – pastatas kultūros namai kartu su butu ir žemės sklypas, adresu Druckūnų k., Tujų g.12; pastatas kultūros namai ir žemės sklypas, adresu Tolkūnų k., Liepų g.11; 2018 m. I pusmetis- dalis skalbyklos pastato ir žemės sklypas, adresu Naujieji Valkininkai, Pušelės g.16; gaisrinės pastatas, garažas, inžineriniai tinklai ir žemės sklypas, adresu Varėna, Aušros g. 4.</w:t>
      </w:r>
    </w:p>
  </w:footnote>
  <w:footnote w:id="13">
    <w:p w14:paraId="75DBEB2F" w14:textId="7E5A244E" w:rsidR="00626104" w:rsidRPr="00077290" w:rsidRDefault="00626104" w:rsidP="00451B25">
      <w:pPr>
        <w:jc w:val="both"/>
        <w:rPr>
          <w:color w:val="000000" w:themeColor="text1"/>
          <w:sz w:val="20"/>
          <w:szCs w:val="20"/>
        </w:rPr>
      </w:pPr>
      <w:r>
        <w:rPr>
          <w:rStyle w:val="FootnoteReference"/>
        </w:rPr>
        <w:footnoteRef/>
      </w:r>
      <w:r>
        <w:t xml:space="preserve"> </w:t>
      </w:r>
      <w:r w:rsidRPr="00EB2F84">
        <w:rPr>
          <w:sz w:val="20"/>
          <w:szCs w:val="20"/>
        </w:rPr>
        <w:t>Varėnos rajono s</w:t>
      </w:r>
      <w:r w:rsidRPr="00EB2F84">
        <w:rPr>
          <w:color w:val="000000" w:themeColor="text1"/>
          <w:sz w:val="20"/>
          <w:szCs w:val="20"/>
        </w:rPr>
        <w:t>avivaldybės</w:t>
      </w:r>
      <w:r w:rsidRPr="00077290">
        <w:rPr>
          <w:color w:val="000000" w:themeColor="text1"/>
          <w:sz w:val="20"/>
          <w:szCs w:val="20"/>
        </w:rPr>
        <w:t xml:space="preserve"> tarybos 2017 m. rugsėjo 26 d. sprendimas Nr. T-VIII-779 „Dėl Varėnos rajono savivaldybės tarybos 2015 m. gruodžio 29 d. sprendimo Nr. T-VIII-224 „Dėl Varėnos rajono savivaldybės turto nuomos“ pakeitimo“ ir Savivaldybės tarybos 2017 m. spalio 31 d. sprendimas Nr. T-VIII-793 „Dėl Varėnos rajono savivaldybės tarybos 2015 m. gruodžio 29 d. sprendimo Nr. T-VIII-224“Dėl Varėnos rajono savivaldybės turto nuomos“ pakeitimo“. </w:t>
      </w:r>
    </w:p>
    <w:p w14:paraId="2E5D76E4" w14:textId="55E740E2" w:rsidR="00626104" w:rsidRPr="00463F03" w:rsidRDefault="00626104" w:rsidP="00A37DAD">
      <w:pPr>
        <w:pStyle w:val="FootnoteText"/>
        <w:jc w:val="both"/>
        <w:rPr>
          <w:rFonts w:ascii="Times New Roman" w:hAnsi="Times New Roman" w:cs="Times New Roman"/>
          <w:color w:val="000000" w:themeColor="text1"/>
        </w:rPr>
      </w:pPr>
    </w:p>
  </w:footnote>
  <w:footnote w:id="14">
    <w:p w14:paraId="642B20F3" w14:textId="2BD8BC75" w:rsidR="00626104" w:rsidRPr="00463F03" w:rsidRDefault="00626104" w:rsidP="009E67B7">
      <w:pPr>
        <w:pStyle w:val="FootnoteText"/>
        <w:jc w:val="both"/>
        <w:rPr>
          <w:rFonts w:ascii="Times New Roman" w:hAnsi="Times New Roman" w:cs="Times New Roman"/>
          <w:color w:val="000000" w:themeColor="text1"/>
        </w:rPr>
      </w:pPr>
      <w:r>
        <w:rPr>
          <w:rStyle w:val="FootnoteReference"/>
        </w:rPr>
        <w:footnoteRef/>
      </w:r>
      <w:r>
        <w:t xml:space="preserve"> </w:t>
      </w:r>
      <w:r w:rsidRPr="00463F03">
        <w:rPr>
          <w:rFonts w:ascii="Times New Roman" w:hAnsi="Times New Roman" w:cs="Times New Roman"/>
          <w:color w:val="000000" w:themeColor="text1"/>
        </w:rPr>
        <w:t>Viešuoju interesu laikoma tai, kas objektyviai reikšminga, reikalinga, vertinga visuomenei ar jos daliai.</w:t>
      </w:r>
    </w:p>
  </w:footnote>
  <w:footnote w:id="15">
    <w:p w14:paraId="19821ACE" w14:textId="2D233BC0" w:rsidR="00626104" w:rsidRPr="00463F03" w:rsidRDefault="00626104" w:rsidP="009E67B7">
      <w:pPr>
        <w:pStyle w:val="FootnoteText"/>
        <w:jc w:val="both"/>
        <w:rPr>
          <w:rFonts w:ascii="Times New Roman" w:hAnsi="Times New Roman" w:cs="Times New Roman"/>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2016 m. balandžio 6 d. Varėnos rajono savivaldybės materialiojo turto nuomos sutartis Nr. ns-20 su vėlesniais susitarimais (2016-09-30 Nr. ns-2-1 ir 2016-10-30 Nr. ns-20-2).</w:t>
      </w:r>
    </w:p>
  </w:footnote>
  <w:footnote w:id="16">
    <w:p w14:paraId="1390FECE" w14:textId="00A408D5" w:rsidR="00626104" w:rsidRPr="00463F03" w:rsidRDefault="00626104" w:rsidP="009E67B7">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2016 m. balandžio 6 d. Varėnos rajono savivaldybės materialiojo turto nuomos sutarties Nr. ns-20 , 4.1.2 punktas.</w:t>
      </w:r>
    </w:p>
  </w:footnote>
  <w:footnote w:id="17">
    <w:p w14:paraId="7AB440AB" w14:textId="529AD1C3" w:rsidR="00626104" w:rsidRDefault="00626104">
      <w:pPr>
        <w:pStyle w:val="FootnoteText"/>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Prieiga per internetą</w:t>
      </w:r>
      <w:r w:rsidRPr="0045263D">
        <w:rPr>
          <w:rFonts w:ascii="Times New Roman" w:hAnsi="Times New Roman" w:cs="Times New Roman"/>
        </w:rPr>
        <w:t xml:space="preserve">: </w:t>
      </w:r>
      <w:hyperlink r:id="rId1" w:history="1">
        <w:r w:rsidRPr="0045263D">
          <w:rPr>
            <w:rStyle w:val="Hyperlink"/>
            <w:rFonts w:ascii="Times New Roman" w:hAnsi="Times New Roman"/>
          </w:rPr>
          <w:t>https://www.15min.lt/verslas/naujiena/kvadratinis-metras/nekilnojamasis-turtas/vietoje-vaiku-sanatorijos-valkininkuose-privatus-seneliu-namai-973-918882</w:t>
        </w:r>
      </w:hyperlink>
    </w:p>
  </w:footnote>
  <w:footnote w:id="18">
    <w:p w14:paraId="31FD54F2" w14:textId="6D4EA62B" w:rsidR="00626104" w:rsidRPr="00463F03" w:rsidRDefault="00626104" w:rsidP="003A7068">
      <w:pPr>
        <w:pStyle w:val="FootnoteText"/>
        <w:jc w:val="both"/>
        <w:rPr>
          <w:rFonts w:ascii="Times New Roman" w:hAnsi="Times New Roman" w:cs="Times New Roman"/>
          <w:color w:val="000000" w:themeColor="text1"/>
        </w:rPr>
      </w:pPr>
      <w:r>
        <w:rPr>
          <w:rStyle w:val="FootnoteReference"/>
        </w:rPr>
        <w:footnoteRef/>
      </w:r>
      <w:r>
        <w:t xml:space="preserve"> </w:t>
      </w:r>
      <w:r w:rsidRPr="00463F03">
        <w:rPr>
          <w:rFonts w:ascii="Times New Roman" w:eastAsia="Times New Roman" w:hAnsi="Times New Roman" w:cs="Times New Roman"/>
          <w:bCs/>
          <w:color w:val="000000" w:themeColor="text1"/>
          <w:lang w:eastAsia="lt-LT"/>
        </w:rPr>
        <w:t>Nuomininkas, per visą nuomos terminą laikęsis savo įsipareigojimų pagal Sutartį, nuomos terminui pasibaigus turės pirmenybės teisę prieš kitus asmenis sudaryti naują turto nuomos sutartį papildomam terminui. Nuomotojas ne vėliau kaip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(6.2 p.).</w:t>
      </w:r>
    </w:p>
  </w:footnote>
  <w:footnote w:id="19">
    <w:p w14:paraId="18196BC8" w14:textId="7D9C3949" w:rsidR="00626104" w:rsidRPr="00463F03" w:rsidRDefault="00626104" w:rsidP="003A7068">
      <w:pPr>
        <w:pStyle w:val="FootnoteText"/>
        <w:jc w:val="both"/>
        <w:rPr>
          <w:rFonts w:ascii="Times New Roman" w:hAnsi="Times New Roman" w:cs="Times New Roman"/>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eastAsia="Times New Roman" w:hAnsi="Times New Roman" w:cs="Times New Roman"/>
          <w:bCs/>
          <w:color w:val="000000" w:themeColor="text1"/>
          <w:lang w:eastAsia="lt-LT"/>
        </w:rPr>
        <w:t>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 (6.3 p.).</w:t>
      </w:r>
    </w:p>
  </w:footnote>
  <w:footnote w:id="20">
    <w:p w14:paraId="21995798" w14:textId="47468C5E" w:rsidR="00626104" w:rsidRPr="00463F03" w:rsidRDefault="00626104" w:rsidP="00B53550">
      <w:pPr>
        <w:pStyle w:val="FootnoteText"/>
        <w:jc w:val="both"/>
        <w:rPr>
          <w:rFonts w:ascii="Times New Roman" w:hAnsi="Times New Roman" w:cs="Times New Roman"/>
          <w:color w:val="000000" w:themeColor="text1"/>
        </w:rPr>
      </w:pPr>
      <w:r w:rsidRPr="00B53550">
        <w:rPr>
          <w:rStyle w:val="FootnoteReference"/>
          <w:rFonts w:ascii="Times New Roman" w:hAnsi="Times New Roman" w:cs="Times New Roman"/>
        </w:rPr>
        <w:footnoteRef/>
      </w:r>
      <w:r w:rsidRPr="00B53550">
        <w:rPr>
          <w:rFonts w:ascii="Times New Roman" w:hAnsi="Times New Roman" w:cs="Times New Roman"/>
        </w:rPr>
        <w:t xml:space="preserve"> „</w:t>
      </w:r>
      <w:r w:rsidRPr="00463F03">
        <w:rPr>
          <w:rFonts w:ascii="Times New Roman" w:hAnsi="Times New Roman" w:cs="Times New Roman"/>
          <w:color w:val="000000" w:themeColor="text1"/>
        </w:rPr>
        <w:t>Valstybės ir savivaldybių turtas gali būti perduodamas panaudos pagrindais laikinai neatlygintinai valdyti ir naudotis atitinkamai Vyriausybės arba savivaldybės tarybos nustatyta tvarka šiems subjektams:</w:t>
      </w:r>
    </w:p>
    <w:p w14:paraId="12C22309" w14:textId="77777777" w:rsidR="00626104" w:rsidRPr="00463F03" w:rsidRDefault="00626104" w:rsidP="00B53550">
      <w:pPr>
        <w:pStyle w:val="FootnoteText"/>
        <w:jc w:val="both"/>
        <w:rPr>
          <w:rFonts w:ascii="Times New Roman" w:hAnsi="Times New Roman" w:cs="Times New Roman"/>
          <w:color w:val="000000" w:themeColor="text1"/>
        </w:rPr>
      </w:pPr>
      <w:r w:rsidRPr="00463F03">
        <w:rPr>
          <w:rFonts w:ascii="Times New Roman" w:hAnsi="Times New Roman" w:cs="Times New Roman"/>
          <w:color w:val="000000" w:themeColor="text1"/>
        </w:rPr>
        <w:t>1) biudžetinėms įstaigoms;</w:t>
      </w:r>
    </w:p>
    <w:p w14:paraId="3CC6C851" w14:textId="77777777" w:rsidR="00626104" w:rsidRPr="00463F03" w:rsidRDefault="00626104" w:rsidP="00B53550">
      <w:pPr>
        <w:pStyle w:val="FootnoteText"/>
        <w:jc w:val="both"/>
        <w:rPr>
          <w:rFonts w:ascii="Times New Roman" w:hAnsi="Times New Roman" w:cs="Times New Roman"/>
          <w:color w:val="000000" w:themeColor="text1"/>
        </w:rPr>
      </w:pPr>
      <w:r w:rsidRPr="00463F03">
        <w:rPr>
          <w:rFonts w:ascii="Times New Roman" w:hAnsi="Times New Roman" w:cs="Times New Roman"/>
          <w:color w:val="000000" w:themeColor="text1"/>
        </w:rPr>
        <w:t xml:space="preserve">2)viešosioms įstaigoms, kai bent vienas iš jų dalininkų yra valstybė ar savivaldybė, kurioms atstovauja valstybės ar savivaldybių institucija, taip pat viešosioms įstaigoms – mokykloms ir viešosioms įstaigoms, tenkinančioms visuomenės interesą muziejų sistemoje; </w:t>
      </w:r>
    </w:p>
    <w:p w14:paraId="30FFA02C" w14:textId="77777777" w:rsidR="00626104" w:rsidRPr="00463F03" w:rsidRDefault="00626104" w:rsidP="00B53550">
      <w:pPr>
        <w:pStyle w:val="FootnoteText"/>
        <w:jc w:val="both"/>
        <w:rPr>
          <w:rFonts w:ascii="Times New Roman" w:hAnsi="Times New Roman" w:cs="Times New Roman"/>
          <w:color w:val="000000" w:themeColor="text1"/>
        </w:rPr>
      </w:pPr>
      <w:r w:rsidRPr="00463F03">
        <w:rPr>
          <w:rFonts w:ascii="Times New Roman" w:hAnsi="Times New Roman" w:cs="Times New Roman"/>
          <w:color w:val="000000" w:themeColor="text1"/>
        </w:rPr>
        <w:t xml:space="preserve">3) socialinės įmonės statusą turintiems juridiniams asmenims; </w:t>
      </w:r>
    </w:p>
    <w:p w14:paraId="59B07C2B" w14:textId="77777777" w:rsidR="00626104" w:rsidRPr="00463F03" w:rsidRDefault="00626104" w:rsidP="00B53550">
      <w:pPr>
        <w:pStyle w:val="FootnoteText"/>
        <w:jc w:val="both"/>
        <w:rPr>
          <w:rFonts w:ascii="Times New Roman" w:hAnsi="Times New Roman" w:cs="Times New Roman"/>
          <w:color w:val="000000" w:themeColor="text1"/>
        </w:rPr>
      </w:pPr>
      <w:r w:rsidRPr="00463F03">
        <w:rPr>
          <w:rFonts w:ascii="Times New Roman" w:hAnsi="Times New Roman" w:cs="Times New Roman"/>
          <w:color w:val="000000" w:themeColor="text1"/>
        </w:rPr>
        <w:t>4) asociacijoms (tik šio straipsnio 2 dalyje nustatytais atvejais);</w:t>
      </w:r>
    </w:p>
    <w:p w14:paraId="629862B3" w14:textId="77777777" w:rsidR="00626104" w:rsidRPr="00463F03" w:rsidRDefault="00626104" w:rsidP="00B53550">
      <w:pPr>
        <w:pStyle w:val="FootnoteText"/>
        <w:jc w:val="both"/>
        <w:rPr>
          <w:rFonts w:ascii="Times New Roman" w:hAnsi="Times New Roman" w:cs="Times New Roman"/>
          <w:color w:val="000000" w:themeColor="text1"/>
        </w:rPr>
      </w:pPr>
      <w:r w:rsidRPr="00463F03">
        <w:rPr>
          <w:rFonts w:ascii="Times New Roman" w:hAnsi="Times New Roman" w:cs="Times New Roman"/>
          <w:color w:val="000000" w:themeColor="text1"/>
        </w:rPr>
        <w:t xml:space="preserve">5) politinėms partijoms; </w:t>
      </w:r>
    </w:p>
    <w:p w14:paraId="0B0F4825" w14:textId="064E9770" w:rsidR="00626104" w:rsidRPr="00463F03" w:rsidRDefault="00626104" w:rsidP="00B53550">
      <w:pPr>
        <w:pStyle w:val="FootnoteText"/>
        <w:jc w:val="both"/>
        <w:rPr>
          <w:rFonts w:ascii="Times New Roman" w:hAnsi="Times New Roman" w:cs="Times New Roman"/>
          <w:color w:val="000000" w:themeColor="text1"/>
        </w:rPr>
      </w:pPr>
      <w:r w:rsidRPr="00463F03">
        <w:rPr>
          <w:rFonts w:ascii="Times New Roman" w:hAnsi="Times New Roman" w:cs="Times New Roman"/>
          <w:color w:val="000000" w:themeColor="text1"/>
        </w:rPr>
        <w:t>6) juridinių asmenų registruotiems profesinių sąjungų susivienijimams (tik šio straipsnio 2 dalyje nustatytais atvejais);</w:t>
      </w:r>
    </w:p>
    <w:p w14:paraId="644F621F" w14:textId="77777777" w:rsidR="00626104" w:rsidRPr="00463F03" w:rsidRDefault="00626104" w:rsidP="00B53550">
      <w:pPr>
        <w:pStyle w:val="FootnoteText"/>
        <w:rPr>
          <w:rFonts w:ascii="Times New Roman" w:hAnsi="Times New Roman" w:cs="Times New Roman"/>
          <w:color w:val="000000" w:themeColor="text1"/>
        </w:rPr>
      </w:pPr>
      <w:r w:rsidRPr="00463F03">
        <w:rPr>
          <w:rFonts w:ascii="Times New Roman" w:hAnsi="Times New Roman" w:cs="Times New Roman"/>
          <w:color w:val="000000" w:themeColor="text1"/>
        </w:rPr>
        <w:t>7) labdaros ir paramos fondams (tik šio straipsnio 2 dalyje nustatytais atvejais);</w:t>
      </w:r>
    </w:p>
    <w:p w14:paraId="53A56878" w14:textId="027049FB" w:rsidR="00626104" w:rsidRPr="00463F03" w:rsidRDefault="00626104">
      <w:pPr>
        <w:pStyle w:val="FootnoteText"/>
        <w:rPr>
          <w:rFonts w:ascii="Times New Roman" w:hAnsi="Times New Roman" w:cs="Times New Roman"/>
          <w:color w:val="000000" w:themeColor="text1"/>
        </w:rPr>
      </w:pPr>
      <w:r w:rsidRPr="00463F03">
        <w:rPr>
          <w:rFonts w:ascii="Times New Roman" w:hAnsi="Times New Roman" w:cs="Times New Roman"/>
          <w:color w:val="000000" w:themeColor="text1"/>
        </w:rPr>
        <w:t xml:space="preserve">8) kitiems subjektams, jeigu tai nustatyta įstatymuose, tarptautinėse sutartyse ar tarptautiniuose susitarimuose.“ </w:t>
      </w:r>
    </w:p>
  </w:footnote>
  <w:footnote w:id="21">
    <w:p w14:paraId="0F9C168E" w14:textId="2D555BA3" w:rsidR="00626104" w:rsidRPr="001D40B3" w:rsidRDefault="00626104" w:rsidP="00B53550">
      <w:pPr>
        <w:pStyle w:val="FootnoteText"/>
        <w:jc w:val="both"/>
        <w:rPr>
          <w:rFonts w:ascii="Times New Roman" w:hAnsi="Times New Roman" w:cs="Times New Roman"/>
        </w:rPr>
      </w:pPr>
      <w:r w:rsidRPr="001D40B3">
        <w:rPr>
          <w:rStyle w:val="FootnoteReference"/>
          <w:rFonts w:ascii="Times New Roman" w:hAnsi="Times New Roman" w:cs="Times New Roman"/>
        </w:rPr>
        <w:footnoteRef/>
      </w:r>
      <w:r w:rsidRPr="001D40B3">
        <w:rPr>
          <w:rFonts w:ascii="Times New Roman" w:hAnsi="Times New Roman" w:cs="Times New Roman"/>
        </w:rPr>
        <w:t xml:space="preserve"> Lietuvos Respublikos administracinės naštos mažinimo įstatymas.</w:t>
      </w:r>
    </w:p>
  </w:footnote>
  <w:footnote w:id="22">
    <w:p w14:paraId="21C17CFA" w14:textId="44198D0E" w:rsidR="00626104" w:rsidRDefault="00626104" w:rsidP="00B53550">
      <w:pPr>
        <w:pStyle w:val="FootnoteText"/>
        <w:jc w:val="both"/>
      </w:pPr>
      <w:r>
        <w:rPr>
          <w:rStyle w:val="FootnoteReference"/>
        </w:rPr>
        <w:footnoteRef/>
      </w:r>
      <w:r>
        <w:t xml:space="preserve"> </w:t>
      </w:r>
      <w:r w:rsidRPr="00B53550">
        <w:rPr>
          <w:rFonts w:ascii="Times New Roman" w:hAnsi="Times New Roman" w:cs="Times New Roman"/>
        </w:rPr>
        <w:t>Viešosios įstaigos, kai bent vienas iš jų dalininkų yra valstybė ar savivaldybė, kurioms atstovauja valstybės ar savivaldybių institucija, viešosios įstaigos – mokyklos ir viešosios įstaigos, tenkinančios visuomenės interesą muziejų sistemoje; socialinės įmonės statusą turintys juridiniai asmenys; asociacijos, kurių pagrindinis veiklos tikslas –</w:t>
      </w:r>
      <w:r>
        <w:rPr>
          <w:rFonts w:ascii="Times New Roman" w:hAnsi="Times New Roman" w:cs="Times New Roman"/>
        </w:rPr>
        <w:t xml:space="preserve"> </w:t>
      </w:r>
      <w:r w:rsidRPr="00B53550">
        <w:rPr>
          <w:rFonts w:ascii="Times New Roman" w:hAnsi="Times New Roman" w:cs="Times New Roman"/>
        </w:rPr>
        <w:t>teikti naudą visuomenei ar jos daliai socialinėje arba valstybės nacionalinio saugumo stiprinimo srityje; politinės partijos; juridinių asmenų registre registruoti profesinių sąjungų susivienijimai; labdaros ir paramos fondai, kurių pagrindinis veiklos tikslas – teikti naudą visuomenei ar jos daliai socialinėje arba valstybės nacionalinio saugumo stiprinimo srityse</w:t>
      </w:r>
      <w:r w:rsidRPr="00B53550">
        <w:t>.</w:t>
      </w:r>
    </w:p>
  </w:footnote>
  <w:footnote w:id="23">
    <w:p w14:paraId="2E4EC149" w14:textId="56E0B2FC" w:rsidR="00626104" w:rsidRPr="00045F36" w:rsidRDefault="00626104" w:rsidP="005D6DCF">
      <w:pPr>
        <w:pStyle w:val="FootnoteText"/>
        <w:jc w:val="both"/>
        <w:rPr>
          <w:rFonts w:ascii="Times New Roman" w:hAnsi="Times New Roman" w:cs="Times New Roman"/>
        </w:rPr>
      </w:pPr>
      <w:r>
        <w:rPr>
          <w:rStyle w:val="FootnoteReference"/>
        </w:rPr>
        <w:footnoteRef/>
      </w:r>
      <w:r>
        <w:t xml:space="preserve"> </w:t>
      </w:r>
      <w:hyperlink r:id="rId2" w:history="1">
        <w:r w:rsidRPr="00B86803">
          <w:rPr>
            <w:rStyle w:val="Hyperlink"/>
            <w:rFonts w:ascii="Times New Roman" w:hAnsi="Times New Roman"/>
          </w:rPr>
          <w:t>http://varena.lt/naujienos/gautas-finansavimas-pastatui-esanciam-puseles-g-11-naujuju-valkininku-k-atnaujinti-ir-pritaikyti-bendruomenes-poreikiams/</w:t>
        </w:r>
      </w:hyperlink>
      <w:r>
        <w:rPr>
          <w:rStyle w:val="Hyperlink"/>
          <w:rFonts w:ascii="Times New Roman" w:hAnsi="Times New Roman"/>
        </w:rPr>
        <w:t xml:space="preserve"> </w:t>
      </w:r>
    </w:p>
  </w:footnote>
  <w:footnote w:id="24">
    <w:p w14:paraId="2E4522AE" w14:textId="00F3DBC9" w:rsidR="00626104" w:rsidRPr="00463F03" w:rsidRDefault="00626104" w:rsidP="00B53550">
      <w:pPr>
        <w:pStyle w:val="FootnoteText"/>
        <w:jc w:val="both"/>
        <w:rPr>
          <w:rFonts w:ascii="Times New Roman" w:hAnsi="Times New Roman" w:cs="Times New Roman"/>
          <w:color w:val="000000" w:themeColor="text1"/>
        </w:rPr>
      </w:pPr>
      <w:r>
        <w:rPr>
          <w:rStyle w:val="FootnoteReference"/>
        </w:rPr>
        <w:footnoteRef/>
      </w:r>
      <w:r>
        <w:t xml:space="preserve"> </w:t>
      </w:r>
      <w:r w:rsidRPr="00463F03">
        <w:rPr>
          <w:rFonts w:ascii="Times New Roman" w:hAnsi="Times New Roman" w:cs="Times New Roman"/>
          <w:color w:val="000000" w:themeColor="text1"/>
        </w:rPr>
        <w:t xml:space="preserve">Varėnos rajono savivaldybės </w:t>
      </w:r>
      <w:r>
        <w:rPr>
          <w:rFonts w:ascii="Times New Roman" w:hAnsi="Times New Roman" w:cs="Times New Roman"/>
          <w:color w:val="000000" w:themeColor="text1"/>
        </w:rPr>
        <w:t xml:space="preserve">tarybos </w:t>
      </w:r>
      <w:r w:rsidRPr="00463F03">
        <w:rPr>
          <w:rFonts w:ascii="Times New Roman" w:hAnsi="Times New Roman" w:cs="Times New Roman"/>
          <w:color w:val="000000" w:themeColor="text1"/>
        </w:rPr>
        <w:t>2018 m. balandžio 24 d. sprendimas Nr. T-VIII-948 „Dėl negyvenamųjų patalpų, nuosavybės teise priklausančių savivaldybei, panaudos“.</w:t>
      </w:r>
    </w:p>
  </w:footnote>
  <w:footnote w:id="25">
    <w:p w14:paraId="52A75B96" w14:textId="2DEFB776" w:rsidR="00626104" w:rsidRPr="00463F03" w:rsidRDefault="00626104" w:rsidP="00B53550">
      <w:pPr>
        <w:pStyle w:val="FootnoteText"/>
        <w:jc w:val="both"/>
        <w:rPr>
          <w:rFonts w:ascii="Times New Roman" w:hAnsi="Times New Roman" w:cs="Times New Roman"/>
          <w:color w:val="000000" w:themeColor="text1"/>
        </w:rPr>
      </w:pPr>
      <w:r w:rsidRPr="00F01AD7">
        <w:rPr>
          <w:rStyle w:val="FootnoteReference"/>
          <w:rFonts w:ascii="Times New Roman" w:hAnsi="Times New Roman" w:cs="Times New Roman"/>
          <w:color w:val="000000" w:themeColor="text1"/>
        </w:rPr>
        <w:footnoteRef/>
      </w:r>
      <w:r w:rsidRPr="00F01AD7">
        <w:rPr>
          <w:rFonts w:ascii="Times New Roman" w:hAnsi="Times New Roman" w:cs="Times New Roman"/>
          <w:color w:val="000000" w:themeColor="text1"/>
        </w:rPr>
        <w:t xml:space="preserve"> </w:t>
      </w:r>
      <w:r w:rsidRPr="00463F03">
        <w:rPr>
          <w:rFonts w:ascii="Times New Roman" w:hAnsi="Times New Roman" w:cs="Times New Roman"/>
          <w:color w:val="000000" w:themeColor="text1"/>
        </w:rPr>
        <w:t>asociacijos įstatuose nurodomos šios asociacijos veiklos rūšys: knygų, periodinių leidinių leidyba ir kita kūrybinė veikla; apskaitos, buhalterijos ir audito veikla, konsultacijos mokesčių klausimais; sportinis ir rekreacinis švietimas; kultūrinis švietimas; kitas niekur nepriskirtas švietimas; kita, nesusijusi su apgyvendinimu, socialinio darbo veikla; kūrybinė, meninė ir pramogų organizavimo veikla; bibliotekų, archyvų, muziejų ir kita kultūrinė veikla; sportinė veikla; pramogų ir poilsio organizavimo veikla.</w:t>
      </w:r>
    </w:p>
  </w:footnote>
  <w:footnote w:id="26">
    <w:p w14:paraId="06748D13" w14:textId="10317A68" w:rsidR="00626104" w:rsidRPr="00463F03" w:rsidRDefault="00626104" w:rsidP="000602BC">
      <w:pPr>
        <w:shd w:val="clear" w:color="auto" w:fill="FFFFFF"/>
        <w:jc w:val="both"/>
        <w:rPr>
          <w:color w:val="000000" w:themeColor="text1"/>
          <w:sz w:val="20"/>
          <w:szCs w:val="20"/>
        </w:rPr>
      </w:pPr>
      <w:r w:rsidRPr="00463F03">
        <w:rPr>
          <w:rStyle w:val="FootnoteReference"/>
          <w:color w:val="000000" w:themeColor="text1"/>
        </w:rPr>
        <w:footnoteRef/>
      </w:r>
      <w:r w:rsidRPr="00463F03">
        <w:rPr>
          <w:color w:val="000000" w:themeColor="text1"/>
          <w:sz w:val="20"/>
          <w:szCs w:val="20"/>
        </w:rPr>
        <w:t xml:space="preserve">1.1. </w:t>
      </w:r>
      <w:r w:rsidRPr="00463F03">
        <w:rPr>
          <w:rFonts w:eastAsia="Times New Roman"/>
          <w:color w:val="000000" w:themeColor="text1"/>
          <w:sz w:val="20"/>
          <w:szCs w:val="20"/>
          <w:lang w:eastAsia="lt-LT"/>
        </w:rPr>
        <w:t xml:space="preserve">biudžetinėms įstaigoms; 1.2. viešosioms įstaigoms, kai bent vienas iš jų dalininkų yra valstybė ar savivaldybė, kurioms atstovauja valstybės ar savivaldybės institucija, taip pat viešosioms  įstaigoms - mokykloms ir viešosioms įstaigoms, tenkinančioms visuomenės interesą muziejų sistemoje. </w:t>
      </w:r>
    </w:p>
  </w:footnote>
  <w:footnote w:id="27">
    <w:p w14:paraId="2F7925A4" w14:textId="33003AB8" w:rsidR="00626104" w:rsidRPr="00463F03" w:rsidRDefault="00626104" w:rsidP="00FE4CD7">
      <w:pPr>
        <w:shd w:val="clear" w:color="auto" w:fill="FFFFFF"/>
        <w:jc w:val="both"/>
        <w:rPr>
          <w:rFonts w:eastAsia="Times New Roman"/>
          <w:color w:val="000000" w:themeColor="text1"/>
          <w:sz w:val="20"/>
          <w:szCs w:val="20"/>
          <w:lang w:eastAsia="lt-LT"/>
        </w:rPr>
      </w:pPr>
      <w:r w:rsidRPr="00463F03">
        <w:rPr>
          <w:rStyle w:val="FootnoteReference"/>
          <w:color w:val="000000" w:themeColor="text1"/>
        </w:rPr>
        <w:footnoteRef/>
      </w:r>
      <w:r w:rsidRPr="00463F03">
        <w:rPr>
          <w:color w:val="000000" w:themeColor="text1"/>
        </w:rPr>
        <w:t xml:space="preserve"> </w:t>
      </w:r>
      <w:r w:rsidRPr="00463F03">
        <w:rPr>
          <w:color w:val="000000" w:themeColor="text1"/>
          <w:sz w:val="20"/>
          <w:szCs w:val="20"/>
        </w:rPr>
        <w:t xml:space="preserve">1.3. </w:t>
      </w:r>
      <w:r w:rsidRPr="00463F03">
        <w:rPr>
          <w:rFonts w:eastAsia="Times New Roman"/>
          <w:color w:val="000000" w:themeColor="text1"/>
          <w:sz w:val="20"/>
          <w:szCs w:val="20"/>
          <w:lang w:eastAsia="lt-LT"/>
        </w:rPr>
        <w:t>socialinės įmonės statusą turintiems juridiniams asmenims; 1.4. asociacijoms (Savivaldybės turtas panaudos pagrindais laikinai neatlygintinai valdyti ir naudotis gali būti perduodamas tik toms asociacijoms, kurių pagrindinis veiklos tikslas – teikti naudą visuomenei ar jos daliai socialinėje arba valstybės nacionalinio saugumo stiprinimo srityse); 1.5. politinėms partijoms; 1.6. Juridinių asmenų registre registruotiems profesinių sąjungų susivienijimams; 1.7. labdaros ir paramos fondams (Savivaldybės nekilnojamasis turtas panaudos pagrindais laikinai neatlygintinai valdyti ir naudotis gali būti perduodamas tik tiems labdaros ir paramos fondams, kurių pagrindinis veiklos tikslas – teikti naudą visuomenei ar jos daliai socialinėje arba valstybės nacionalinio saugumo stiprinimo srityse); 1.8. kitiems subjektams, jeigu tai nustatyta įstatymuose, tarptautinėse sutartyse ar tarptautiniuose susitarimuose.</w:t>
      </w:r>
    </w:p>
    <w:p w14:paraId="2AD97D56" w14:textId="77777777" w:rsidR="00626104" w:rsidRDefault="00626104" w:rsidP="00FE4CD7">
      <w:pPr>
        <w:shd w:val="clear" w:color="auto" w:fill="FFFFFF"/>
        <w:jc w:val="both"/>
        <w:rPr>
          <w:rFonts w:eastAsia="Times New Roman"/>
          <w:color w:val="000000"/>
          <w:sz w:val="20"/>
          <w:szCs w:val="20"/>
          <w:lang w:eastAsia="lt-LT"/>
        </w:rPr>
      </w:pPr>
    </w:p>
    <w:p w14:paraId="1A630000" w14:textId="23A99739" w:rsidR="00626104" w:rsidRPr="00FE4CD7" w:rsidRDefault="00626104">
      <w:pPr>
        <w:pStyle w:val="FootnoteText"/>
      </w:pPr>
    </w:p>
  </w:footnote>
  <w:footnote w:id="28">
    <w:p w14:paraId="437BA11C" w14:textId="6C5E2F5F" w:rsidR="00626104" w:rsidRPr="00BB5DB7" w:rsidRDefault="00626104" w:rsidP="00917F62">
      <w:pPr>
        <w:pStyle w:val="FootnoteText"/>
        <w:jc w:val="both"/>
        <w:rPr>
          <w:color w:val="000000" w:themeColor="text1"/>
        </w:rPr>
      </w:pPr>
      <w:r>
        <w:rPr>
          <w:rStyle w:val="FootnoteReference"/>
        </w:rPr>
        <w:footnoteRef/>
      </w:r>
      <w:r>
        <w:t xml:space="preserve"> </w:t>
      </w:r>
      <w:r w:rsidRPr="00BB5DB7">
        <w:rPr>
          <w:rFonts w:eastAsia="Calibri"/>
          <w:color w:val="000000" w:themeColor="text1"/>
        </w:rPr>
        <w:t>„</w:t>
      </w:r>
      <w:r w:rsidRPr="008D28A3">
        <w:rPr>
          <w:rFonts w:ascii="Times New Roman" w:eastAsia="Calibri" w:hAnsi="Times New Roman" w:cs="Times New Roman"/>
          <w:color w:val="000000" w:themeColor="text1"/>
        </w:rPr>
        <w:t>K</w:t>
      </w:r>
      <w:r w:rsidRPr="008D28A3">
        <w:rPr>
          <w:rFonts w:ascii="Times New Roman" w:hAnsi="Times New Roman" w:cs="Times New Roman"/>
          <w:color w:val="000000" w:themeColor="text1"/>
        </w:rPr>
        <w:t>i</w:t>
      </w:r>
      <w:r w:rsidRPr="00BB5DB7">
        <w:rPr>
          <w:rFonts w:ascii="Times New Roman" w:hAnsi="Times New Roman" w:cs="Times New Roman"/>
          <w:color w:val="000000" w:themeColor="text1"/>
        </w:rPr>
        <w:t>ti juridiniai asmenys, kuriems savivaldybės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savivaldybių funkcijoms įgyvendinti, o turto patikėtinis</w:t>
      </w:r>
      <w:r w:rsidRPr="00BB5DB7">
        <w:rPr>
          <w:rFonts w:ascii="Times New Roman" w:eastAsia="Calibri" w:hAnsi="Times New Roman" w:cs="Times New Roman"/>
          <w:color w:val="000000" w:themeColor="text1"/>
        </w:rPr>
        <w:t xml:space="preserve"> privalo užtikrinti, kad Savivaldybės nekilnojamasis turtas būtų valdomas, naudojamas ir juo disponuojama vadovaujantis visuomeninės naudos, efektyvumo, racionalumo ir viešosios teisės principais</w:t>
      </w:r>
      <w:r w:rsidRPr="00BB5DB7">
        <w:rPr>
          <w:rFonts w:eastAsia="Calibri"/>
          <w:i/>
          <w:color w:val="000000" w:themeColor="text1"/>
        </w:rPr>
        <w:t>“</w:t>
      </w:r>
      <w:r>
        <w:rPr>
          <w:rFonts w:eastAsia="Calibri"/>
          <w:i/>
          <w:color w:val="000000" w:themeColor="text1"/>
        </w:rPr>
        <w:t>.</w:t>
      </w:r>
    </w:p>
  </w:footnote>
  <w:footnote w:id="29">
    <w:p w14:paraId="55E82978" w14:textId="14C36561" w:rsidR="00626104" w:rsidRPr="00755385" w:rsidRDefault="00626104">
      <w:pPr>
        <w:pStyle w:val="FootnoteText"/>
        <w:rPr>
          <w:rFonts w:ascii="Times New Roman" w:hAnsi="Times New Roman" w:cs="Times New Roman"/>
        </w:rPr>
      </w:pPr>
      <w:r>
        <w:rPr>
          <w:rStyle w:val="FootnoteReference"/>
        </w:rPr>
        <w:footnoteRef/>
      </w:r>
      <w:r>
        <w:t xml:space="preserve"> </w:t>
      </w:r>
      <w:r w:rsidRPr="00755385">
        <w:rPr>
          <w:rFonts w:ascii="Times New Roman" w:hAnsi="Times New Roman" w:cs="Times New Roman"/>
        </w:rPr>
        <w:t>Juridiniai asmenys, išskyrus savivaldybės įmones, savivaldybės institucijas, įstaigas ir organizacijas.</w:t>
      </w:r>
    </w:p>
  </w:footnote>
  <w:footnote w:id="30">
    <w:p w14:paraId="0075ECE5" w14:textId="77777777" w:rsidR="00626104" w:rsidRPr="00BB5DB7" w:rsidRDefault="00626104" w:rsidP="00FB5F1B">
      <w:pPr>
        <w:pStyle w:val="FootnoteText"/>
        <w:rPr>
          <w:rFonts w:ascii="Times New Roman" w:hAnsi="Times New Roman" w:cs="Times New Roman"/>
          <w:color w:val="000000" w:themeColor="text1"/>
        </w:rPr>
      </w:pPr>
      <w:r w:rsidRPr="00F01AD7">
        <w:rPr>
          <w:rStyle w:val="FootnoteReference"/>
          <w:rFonts w:ascii="Times New Roman" w:hAnsi="Times New Roman" w:cs="Times New Roman"/>
          <w:color w:val="000000" w:themeColor="text1"/>
        </w:rPr>
        <w:footnoteRef/>
      </w:r>
      <w:r w:rsidRPr="00F01AD7">
        <w:rPr>
          <w:rFonts w:ascii="Times New Roman" w:hAnsi="Times New Roman" w:cs="Times New Roman"/>
          <w:color w:val="000000" w:themeColor="text1"/>
        </w:rPr>
        <w:t xml:space="preserve"> </w:t>
      </w:r>
      <w:r w:rsidRPr="00BB5DB7">
        <w:rPr>
          <w:rFonts w:ascii="Times New Roman" w:hAnsi="Times New Roman" w:cs="Times New Roman"/>
          <w:color w:val="000000" w:themeColor="text1"/>
        </w:rPr>
        <w:t>Lietuvos Respublikos vietos savivaldos įstatymo 4 straipsnis.</w:t>
      </w:r>
    </w:p>
  </w:footnote>
  <w:footnote w:id="31">
    <w:p w14:paraId="211E9525" w14:textId="77777777" w:rsidR="00626104" w:rsidRPr="00463F03" w:rsidRDefault="00626104" w:rsidP="006D2D15">
      <w:pPr>
        <w:pStyle w:val="FootnoteText"/>
        <w:jc w:val="both"/>
        <w:rPr>
          <w:rFonts w:ascii="Times New Roman" w:hAnsi="Times New Roman" w:cs="Times New Roman"/>
          <w:color w:val="000000" w:themeColor="text1"/>
        </w:rPr>
      </w:pPr>
      <w:r w:rsidRPr="00F01AD7">
        <w:rPr>
          <w:rStyle w:val="FootnoteReference"/>
          <w:rFonts w:ascii="Times New Roman" w:hAnsi="Times New Roman" w:cs="Times New Roman"/>
        </w:rPr>
        <w:footnoteRef/>
      </w:r>
      <w:r>
        <w:t xml:space="preserve"> </w:t>
      </w:r>
      <w:r w:rsidRPr="00463F03">
        <w:rPr>
          <w:rFonts w:ascii="Times New Roman" w:hAnsi="Times New Roman" w:cs="Times New Roman"/>
          <w:color w:val="000000" w:themeColor="text1"/>
        </w:rPr>
        <w:t>Valstybės ar savivaldybės įstaigos veiklos sritis priskiriama prie sričių, kuriose egzistuoja didelė korupcijos pasireiškimo tikimybė, nes atitinka kriterijų - pagrindinės funkcijos yra kontrolės ar priežiūros vykdymas.</w:t>
      </w:r>
    </w:p>
  </w:footnote>
  <w:footnote w:id="32">
    <w:p w14:paraId="2D4C7FC3" w14:textId="77777777" w:rsidR="00626104" w:rsidRPr="00463F03" w:rsidRDefault="00626104" w:rsidP="006D2D15">
      <w:pPr>
        <w:pStyle w:val="FootnoteText"/>
        <w:jc w:val="both"/>
        <w:rPr>
          <w:rFonts w:ascii="Times New Roman" w:hAnsi="Times New Roman" w:cs="Times New Roman"/>
          <w:color w:val="000000" w:themeColor="text1"/>
        </w:rPr>
      </w:pPr>
      <w:r w:rsidRPr="00F01AD7">
        <w:rPr>
          <w:rStyle w:val="FootnoteReference"/>
          <w:rFonts w:ascii="Times New Roman" w:hAnsi="Times New Roman" w:cs="Times New Roman"/>
          <w:color w:val="000000" w:themeColor="text1"/>
        </w:rPr>
        <w:footnoteRef/>
      </w:r>
      <w:r w:rsidRPr="00F01AD7">
        <w:rPr>
          <w:rFonts w:ascii="Times New Roman" w:hAnsi="Times New Roman" w:cs="Times New Roman"/>
          <w:color w:val="000000" w:themeColor="text1"/>
        </w:rPr>
        <w:t xml:space="preserve"> </w:t>
      </w:r>
      <w:r w:rsidRPr="00463F03">
        <w:rPr>
          <w:rFonts w:ascii="Times New Roman" w:hAnsi="Times New Roman" w:cs="Times New Roman"/>
          <w:color w:val="000000" w:themeColor="text1"/>
        </w:rPr>
        <w:t>Varėnos rajono savivaldybės tarybos 2013-05-28 sprendimas Nr. T-VII-700 „Dėl 2014 metų  nekilnojamojo turto mokesčio tarifų nustatymo, nekilnojamojo turto objektų, kurie yra nenaudojami arba neprižiūrimi ir apleisti, sąrašo sudarymo ir tvarko aprašo tvirtinimo“.</w:t>
      </w:r>
    </w:p>
  </w:footnote>
  <w:footnote w:id="33">
    <w:p w14:paraId="6ACE3514" w14:textId="77777777" w:rsidR="00626104" w:rsidRPr="00463F03" w:rsidRDefault="00626104" w:rsidP="006D2D15">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Varėnos rajono savivaldybės administracijos direktoriaus 2013-06-11 įsakymas Nr. DV-552 „Dėl nekilnojamojo turto objektų, kurie yra nenaudojami arba neprižiūrimi ir apleisti komisijos sudarymo“.</w:t>
      </w:r>
    </w:p>
  </w:footnote>
  <w:footnote w:id="34">
    <w:p w14:paraId="03D726EC" w14:textId="53D525FE" w:rsidR="00626104" w:rsidRPr="00B37D9C" w:rsidRDefault="00626104" w:rsidP="006D2D15">
      <w:pPr>
        <w:pStyle w:val="FootnoteText"/>
        <w:jc w:val="both"/>
        <w:rPr>
          <w:rFonts w:ascii="Times New Roman" w:hAnsi="Times New Roman" w:cs="Times New Roman"/>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Varėnos rajono savivaldybės administracijos direktoriaus 2016-05-31 įsakymas Nr. DV-655 </w:t>
      </w:r>
      <w:r>
        <w:rPr>
          <w:rFonts w:ascii="Times New Roman" w:hAnsi="Times New Roman" w:cs="Times New Roman"/>
          <w:color w:val="000000" w:themeColor="text1"/>
        </w:rPr>
        <w:t>„</w:t>
      </w:r>
      <w:r w:rsidRPr="00463F03">
        <w:rPr>
          <w:rFonts w:ascii="Times New Roman" w:hAnsi="Times New Roman" w:cs="Times New Roman"/>
          <w:color w:val="000000" w:themeColor="text1"/>
        </w:rPr>
        <w:t>Dėl Varėnos rajono savivaldybės administracijos direktoriaus 2013 m. birželio 11 d. įsakymo Nr. DV-552 „Dėl nekilnojamojo turto objektų, kurie yra nenaudojami arba neprižiūrimi ir apleisti komisijos sudarymo“ pakeitimo.</w:t>
      </w:r>
    </w:p>
  </w:footnote>
  <w:footnote w:id="35">
    <w:p w14:paraId="5231761E" w14:textId="72DD4B66" w:rsidR="00626104" w:rsidRPr="00463F03" w:rsidRDefault="00626104" w:rsidP="006D2D15">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Lietuvos Respublikos </w:t>
      </w:r>
      <w:r>
        <w:rPr>
          <w:rFonts w:ascii="Times New Roman" w:hAnsi="Times New Roman" w:cs="Times New Roman"/>
          <w:color w:val="000000" w:themeColor="text1"/>
        </w:rPr>
        <w:t>t</w:t>
      </w:r>
      <w:r w:rsidRPr="00463F03">
        <w:rPr>
          <w:rFonts w:ascii="Times New Roman" w:hAnsi="Times New Roman" w:cs="Times New Roman"/>
          <w:color w:val="000000" w:themeColor="text1"/>
        </w:rPr>
        <w:t>eisingumo ministro 2013 m. gruodžio 23 d. įsakymas Nr. 1R-298 „Dėl teisės aktų projektų rengimo rekomendacijų patvirtinimo“.</w:t>
      </w:r>
    </w:p>
  </w:footnote>
  <w:footnote w:id="36">
    <w:p w14:paraId="4E8D3CBB" w14:textId="2AE7BE42" w:rsidR="00626104" w:rsidRPr="00463F03" w:rsidRDefault="00626104" w:rsidP="006D2D15">
      <w:pPr>
        <w:pStyle w:val="FootnoteText"/>
        <w:jc w:val="both"/>
        <w:rPr>
          <w:rFonts w:ascii="Times New Roman" w:hAnsi="Times New Roman" w:cs="Times New Roman"/>
          <w:color w:val="000000" w:themeColor="text1"/>
        </w:rPr>
      </w:pPr>
      <w:r>
        <w:rPr>
          <w:rStyle w:val="FootnoteReference"/>
        </w:rPr>
        <w:footnoteRef/>
      </w:r>
      <w:r>
        <w:t xml:space="preserve"> </w:t>
      </w:r>
      <w:r w:rsidRPr="00463F03">
        <w:rPr>
          <w:rFonts w:ascii="Times New Roman" w:hAnsi="Times New Roman" w:cs="Times New Roman"/>
          <w:color w:val="000000" w:themeColor="text1"/>
        </w:rPr>
        <w:t xml:space="preserve">Lietuvos Respublikos nekilnojamojo </w:t>
      </w:r>
      <w:r>
        <w:rPr>
          <w:rFonts w:ascii="Times New Roman" w:hAnsi="Times New Roman" w:cs="Times New Roman"/>
          <w:color w:val="000000" w:themeColor="text1"/>
        </w:rPr>
        <w:t xml:space="preserve">turto </w:t>
      </w:r>
      <w:r w:rsidRPr="00463F03">
        <w:rPr>
          <w:rFonts w:ascii="Times New Roman" w:hAnsi="Times New Roman" w:cs="Times New Roman"/>
          <w:color w:val="000000" w:themeColor="text1"/>
        </w:rPr>
        <w:t>mokesčio įstatymo 7 straipsnio 5 dalis.</w:t>
      </w:r>
    </w:p>
  </w:footnote>
  <w:footnote w:id="37">
    <w:p w14:paraId="1B5FB7FD" w14:textId="77777777" w:rsidR="00626104" w:rsidRPr="00463F03" w:rsidRDefault="00626104" w:rsidP="006D2D15">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Lietuvos Respublikos vietos savivaldos įstatymo 18 straipsnio 1 dalis.</w:t>
      </w:r>
    </w:p>
  </w:footnote>
  <w:footnote w:id="38">
    <w:p w14:paraId="42222786" w14:textId="77777777" w:rsidR="00626104" w:rsidRPr="00463F03" w:rsidRDefault="00626104" w:rsidP="006D2D15">
      <w:pPr>
        <w:pStyle w:val="FootnoteText"/>
        <w:jc w:val="both"/>
        <w:rPr>
          <w:rFonts w:ascii="Times New Roman" w:hAnsi="Times New Roman" w:cs="Times New Roman"/>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Iki 2013 m. sausio 1 d. galiojęs Nekilnojamojo turto mokesčio įstatymas (toliau – Įstatymas) nustatė nekilnojamojo turto mokesčio (toliau – NTM) tarifą nuo 0,3 iki 1 procento. 2013 m. sausio 1 d. įsigaliojo 2012 m. birželio 29 d. Lietuvos Respublikos nekilnojamojo turto mokesčio įstatymo 6 straipsnio pakeitimo įstatymas Nr. XI-2178 (toliau – Įstatymo pakeitimas), kuriuo viršutinė NTM tarifo riba buvo padidinta iki 3 procentų.</w:t>
      </w:r>
    </w:p>
    <w:p w14:paraId="33530584" w14:textId="77777777" w:rsidR="00626104" w:rsidRPr="00463F03" w:rsidRDefault="00626104" w:rsidP="006D2D15">
      <w:pPr>
        <w:pStyle w:val="FootnoteText"/>
        <w:jc w:val="both"/>
        <w:rPr>
          <w:rFonts w:ascii="Times New Roman" w:hAnsi="Times New Roman" w:cs="Times New Roman"/>
          <w:color w:val="000000" w:themeColor="text1"/>
        </w:rPr>
      </w:pPr>
      <w:r w:rsidRPr="00463F03">
        <w:rPr>
          <w:rFonts w:ascii="Times New Roman" w:hAnsi="Times New Roman" w:cs="Times New Roman"/>
          <w:color w:val="000000" w:themeColor="text1"/>
        </w:rPr>
        <w:t>Įstatymo pakeitimo aiškinamajame rašte Nr. XIP-3339 nurodoma, kad NTM tarifo padidinimo nuo 1 procento iki 3 procentų pagrindinis ir vienintelis tikslas buvo suteikti savivaldybėms finansinius instrumentus, galinčius paskatinti apleistų statinių ir pastatų savininkus juos sutvarkyti, kad nebūtų darkomas miesto vaizdas ar keliama nelaimingų atsitikimų grėsmė. Tačiau kadangi Įstatymo pakeitimo projekte nebuvo įvesta apleisto ar neprižiūrimo nekilnojamojo turto sąvoka bei nebuvo nurodyta, kad maksimalus 3 procentų tarifas gali būti taikomas išimtinai apleistam ar neprižiūrimam nekilnojamajam turtui, buvo identifikuota rizika, kad savivaldybės gali piktnaudžiauti ir nustatyti didesnį nei 1 procento NTM tarifą ne tik apleistam ar neprižiūrimam nekilnojamajam turtui, bet ir kitiems nekilnojamojo turto objektams, buvo priimti nuo 2018 m. sausio 1 įsigalioję Įstatymo pakeitimai (2017 m. birželio 8 d. įstatymas Nr. XIII-430 ir 2017 m. gruodžio 5 d. įstatymas Nr. XIII-815), kurie apibrėžė apleisto ar neprižiūrimo nekilnojamo turto sąvokas bei įtvirtino nuostatą - padidintą NTM tarifą taikyti tik apleisto ar neprižiūrimo nekilnojamojo turto savininkams, skatinant juos kuo greičiau apleistus pastatus ir statinius susitvarkyti ir išvengti situacijų, kad padidintu NTM tarifu būtų apmokestinami tvarkingo ir prižiūrimo nekilnojamojo turto savininkai.</w:t>
      </w:r>
    </w:p>
  </w:footnote>
  <w:footnote w:id="39">
    <w:p w14:paraId="13075785" w14:textId="77777777" w:rsidR="00626104" w:rsidRPr="00463F03" w:rsidRDefault="00626104" w:rsidP="006D2D15">
      <w:pPr>
        <w:pStyle w:val="FootnoteText"/>
        <w:jc w:val="both"/>
        <w:rPr>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Varėnos rajono savivaldybės tarybos 2015 m. liepos 28 d. sprendimas Nr. T-VIII-107 „Dėl Varėnos rajono savivaldybės administracijos struktūros tvirtinimo“.</w:t>
      </w:r>
    </w:p>
  </w:footnote>
  <w:footnote w:id="40">
    <w:p w14:paraId="7AF547E2" w14:textId="407A4FCA" w:rsidR="00626104" w:rsidRPr="00B413A7" w:rsidRDefault="00626104" w:rsidP="006D2D15">
      <w:pPr>
        <w:pStyle w:val="FootnoteText"/>
        <w:jc w:val="both"/>
        <w:rPr>
          <w:rFonts w:ascii="Times New Roman" w:hAnsi="Times New Roman" w:cs="Times New Roman"/>
        </w:rPr>
      </w:pPr>
      <w:r>
        <w:rPr>
          <w:rStyle w:val="FootnoteReference"/>
        </w:rPr>
        <w:footnoteRef/>
      </w:r>
      <w:r w:rsidRPr="00B413A7">
        <w:t xml:space="preserve"> </w:t>
      </w:r>
      <w:r w:rsidRPr="00B413A7">
        <w:rPr>
          <w:rFonts w:ascii="Times New Roman" w:hAnsi="Times New Roman" w:cs="Times New Roman"/>
        </w:rPr>
        <w:t xml:space="preserve">Prieiga per internetą- </w:t>
      </w:r>
      <w:hyperlink r:id="rId3" w:history="1">
        <w:r w:rsidRPr="00B86803">
          <w:rPr>
            <w:rStyle w:val="Hyperlink"/>
            <w:rFonts w:ascii="Times New Roman" w:hAnsi="Times New Roman"/>
          </w:rPr>
          <w:t>http://www.registrucentras.lt/jar/p/dok.php?kod=188728974</w:t>
        </w:r>
      </w:hyperlink>
      <w:r w:rsidRPr="00B413A7">
        <w:rPr>
          <w:rFonts w:ascii="Times New Roman" w:hAnsi="Times New Roman" w:cs="Times New Roman"/>
        </w:rPr>
        <w:t>.</w:t>
      </w:r>
      <w:r>
        <w:rPr>
          <w:rFonts w:ascii="Times New Roman" w:hAnsi="Times New Roman" w:cs="Times New Roman"/>
        </w:rPr>
        <w:t xml:space="preserve"> </w:t>
      </w:r>
    </w:p>
  </w:footnote>
  <w:footnote w:id="41">
    <w:p w14:paraId="16C3FD10" w14:textId="77777777" w:rsidR="00626104" w:rsidRPr="00463F03" w:rsidRDefault="00626104" w:rsidP="006D2D15">
      <w:pPr>
        <w:pStyle w:val="FootnoteText"/>
        <w:jc w:val="both"/>
        <w:rPr>
          <w:rFonts w:ascii="Times New Roman" w:hAnsi="Times New Roman" w:cs="Times New Roman"/>
          <w:color w:val="000000" w:themeColor="text1"/>
        </w:rPr>
      </w:pPr>
      <w:r>
        <w:rPr>
          <w:rStyle w:val="FootnoteReference"/>
        </w:rPr>
        <w:footnoteRef/>
      </w:r>
      <w:r>
        <w:t xml:space="preserve"> </w:t>
      </w:r>
      <w:r w:rsidRPr="00463F03">
        <w:rPr>
          <w:rFonts w:ascii="Times New Roman" w:hAnsi="Times New Roman" w:cs="Times New Roman"/>
          <w:color w:val="000000" w:themeColor="text1"/>
        </w:rPr>
        <w:t>Varėnos rajono savivaldybės administracijos Matuizų seniūnijos seniūno 2016 m. gruodžio 14 d. raštas Nr. SR4(1.3)-273 „Dėl apleistų pastatų“.</w:t>
      </w:r>
    </w:p>
  </w:footnote>
  <w:footnote w:id="42">
    <w:p w14:paraId="77D007C1" w14:textId="26D9DF0B" w:rsidR="00626104" w:rsidRPr="00463F03" w:rsidRDefault="00626104" w:rsidP="006D2D15">
      <w:pPr>
        <w:pStyle w:val="FootnoteText"/>
        <w:jc w:val="both"/>
        <w:rPr>
          <w:rFonts w:ascii="Times New Roman" w:hAnsi="Times New Roman" w:cs="Times New Roman"/>
          <w:color w:val="000000" w:themeColor="text1"/>
        </w:rPr>
      </w:pPr>
      <w:r w:rsidRPr="00463F03">
        <w:rPr>
          <w:rStyle w:val="FootnoteReference"/>
          <w:rFonts w:ascii="Times New Roman" w:hAnsi="Times New Roman" w:cs="Times New Roman"/>
          <w:color w:val="000000" w:themeColor="text1"/>
        </w:rPr>
        <w:footnoteRef/>
      </w:r>
      <w:r w:rsidRPr="00463F03">
        <w:rPr>
          <w:rFonts w:ascii="Times New Roman" w:hAnsi="Times New Roman" w:cs="Times New Roman"/>
          <w:color w:val="000000" w:themeColor="text1"/>
        </w:rPr>
        <w:t xml:space="preserve"> Varėnos rajono savivaldybės tarybos 2016 m. gruodžio 27 d. sprendimas Nr. T-VIII-540 </w:t>
      </w:r>
      <w:r>
        <w:rPr>
          <w:rFonts w:ascii="Times New Roman" w:hAnsi="Times New Roman" w:cs="Times New Roman"/>
          <w:color w:val="000000" w:themeColor="text1"/>
        </w:rPr>
        <w:t>„</w:t>
      </w:r>
      <w:r w:rsidRPr="00463F03">
        <w:rPr>
          <w:rFonts w:ascii="Times New Roman" w:hAnsi="Times New Roman" w:cs="Times New Roman"/>
          <w:color w:val="000000" w:themeColor="text1"/>
        </w:rPr>
        <w:t>Dėl Varėnos rajono savivaldybės tarybos 2016 m. lapkričio 29 d. sprendimo Nr. T-VIII-511 „Dėl nekilnojamojo turto objektų, kurie yra nenaudojami arba neprižiūrimi ir apleisti, sąrašo tvirtinimo“ pakeitimo</w:t>
      </w:r>
      <w:r>
        <w:rPr>
          <w:rFonts w:ascii="Times New Roman" w:hAnsi="Times New Roman" w:cs="Times New Roman"/>
          <w:color w:val="000000" w:themeColor="text1"/>
        </w:rPr>
        <w:t>“</w:t>
      </w:r>
      <w:r w:rsidRPr="00463F03">
        <w:rPr>
          <w:rFonts w:ascii="Times New Roman" w:hAnsi="Times New Roman" w:cs="Times New Roman"/>
          <w:color w:val="000000" w:themeColor="text1"/>
        </w:rPr>
        <w:t>.</w:t>
      </w:r>
    </w:p>
  </w:footnote>
  <w:footnote w:id="43">
    <w:p w14:paraId="02C6791E" w14:textId="77777777" w:rsidR="00626104" w:rsidRPr="00463F03" w:rsidRDefault="00626104" w:rsidP="006D2D15">
      <w:pPr>
        <w:pStyle w:val="FootnoteText"/>
        <w:rPr>
          <w:rFonts w:ascii="Times New Roman" w:hAnsi="Times New Roman" w:cs="Times New Roman"/>
          <w:color w:val="000000" w:themeColor="text1"/>
        </w:rPr>
      </w:pPr>
      <w:r w:rsidRPr="00463F03">
        <w:rPr>
          <w:rStyle w:val="FootnoteReference"/>
          <w:color w:val="000000" w:themeColor="text1"/>
        </w:rPr>
        <w:footnoteRef/>
      </w:r>
      <w:r w:rsidRPr="00463F03">
        <w:rPr>
          <w:color w:val="000000" w:themeColor="text1"/>
        </w:rPr>
        <w:t xml:space="preserve"> </w:t>
      </w:r>
      <w:r w:rsidRPr="00463F03">
        <w:rPr>
          <w:rFonts w:ascii="Times New Roman" w:hAnsi="Times New Roman" w:cs="Times New Roman"/>
          <w:color w:val="000000" w:themeColor="text1"/>
        </w:rPr>
        <w:t>2012 m. lapkričio 8 d. įstatymo Nr. XI-2386 redakcija.</w:t>
      </w:r>
    </w:p>
  </w:footnote>
  <w:footnote w:id="44">
    <w:p w14:paraId="1C18168F" w14:textId="6E504A52" w:rsidR="00626104" w:rsidRPr="00496F52" w:rsidRDefault="00626104" w:rsidP="00496F52">
      <w:pPr>
        <w:pStyle w:val="BodyText1"/>
        <w:spacing w:line="240" w:lineRule="auto"/>
        <w:ind w:firstLine="0"/>
        <w:rPr>
          <w:color w:val="000000" w:themeColor="text1"/>
        </w:rPr>
      </w:pPr>
      <w:r w:rsidRPr="00170D8D">
        <w:rPr>
          <w:rStyle w:val="FootnoteReference"/>
        </w:rPr>
        <w:footnoteRef/>
      </w:r>
      <w:r w:rsidRPr="00170D8D">
        <w:t xml:space="preserve"> Savivaldybės </w:t>
      </w:r>
      <w:r w:rsidRPr="00496F52">
        <w:rPr>
          <w:color w:val="000000" w:themeColor="text1"/>
        </w:rPr>
        <w:t>administracijos direktoriaus 2016 m. kovo 14 d. įsakymas Nr. DV-317 „Dėl Varėnos rajono savivaldybės būsto ir socialinio būsto būklės gerinimo darbų vykdymo tvarkos aprašo tvirtinimo“.</w:t>
      </w:r>
    </w:p>
  </w:footnote>
  <w:footnote w:id="45">
    <w:p w14:paraId="5F6D7D39" w14:textId="1320A071" w:rsidR="00626104" w:rsidRPr="00F05120" w:rsidRDefault="00626104" w:rsidP="00F05120">
      <w:pPr>
        <w:pStyle w:val="FootnoteText"/>
        <w:jc w:val="both"/>
        <w:rPr>
          <w:rFonts w:ascii="Times New Roman" w:hAnsi="Times New Roman" w:cs="Times New Roman"/>
        </w:rPr>
      </w:pPr>
      <w:r>
        <w:rPr>
          <w:rStyle w:val="FootnoteReference"/>
        </w:rPr>
        <w:footnoteRef/>
      </w:r>
      <w:r>
        <w:t xml:space="preserve"> </w:t>
      </w:r>
      <w:r w:rsidRPr="00F05120">
        <w:rPr>
          <w:rFonts w:ascii="Times New Roman" w:hAnsi="Times New Roman" w:cs="Times New Roman"/>
        </w:rPr>
        <w:t>Savivaldybės administracijos direktoriaus 2016 m. kovo 14 d. įsakymas Nr. DV-318 „Dėl Varėnos rajono savivaldybės būsto ir socialinio būsto būklės gerinimo darbų vykdymo komisijos nuostatų patvirtinimo“.</w:t>
      </w:r>
    </w:p>
  </w:footnote>
  <w:footnote w:id="46">
    <w:p w14:paraId="5E5C74FE" w14:textId="5036B374" w:rsidR="00626104" w:rsidRPr="00F05120" w:rsidRDefault="00626104" w:rsidP="00F05120">
      <w:pPr>
        <w:pStyle w:val="FootnoteText"/>
        <w:jc w:val="both"/>
        <w:rPr>
          <w:rFonts w:ascii="Times New Roman" w:hAnsi="Times New Roman" w:cs="Times New Roman"/>
        </w:rPr>
      </w:pPr>
      <w:r w:rsidRPr="00F05120">
        <w:rPr>
          <w:rStyle w:val="FootnoteReference"/>
          <w:rFonts w:ascii="Times New Roman" w:hAnsi="Times New Roman" w:cs="Times New Roman"/>
          <w:color w:val="000000" w:themeColor="text1"/>
        </w:rPr>
        <w:footnoteRef/>
      </w:r>
      <w:r w:rsidRPr="00F0512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Komisija patvirtinta </w:t>
      </w:r>
      <w:r w:rsidRPr="00F05120">
        <w:rPr>
          <w:rFonts w:ascii="Times New Roman" w:hAnsi="Times New Roman" w:cs="Times New Roman"/>
          <w:color w:val="000000" w:themeColor="text1"/>
        </w:rPr>
        <w:t>Savivaldybės administracijos direktoriaus įsakymai</w:t>
      </w:r>
      <w:r>
        <w:rPr>
          <w:rFonts w:ascii="Times New Roman" w:hAnsi="Times New Roman" w:cs="Times New Roman"/>
          <w:color w:val="000000" w:themeColor="text1"/>
        </w:rPr>
        <w:t>s</w:t>
      </w:r>
      <w:r w:rsidRPr="00F05120">
        <w:rPr>
          <w:rFonts w:ascii="Times New Roman" w:hAnsi="Times New Roman" w:cs="Times New Roman"/>
          <w:color w:val="000000" w:themeColor="text1"/>
        </w:rPr>
        <w:t>: 2016-03-14 Nr. DV-319 „Dėl Varėnos rajono savivaldybės būsto ir socialinio būsto būklės gerinimo darbų vykdymo komisijos sudarymo“ ir 2017-06-22 Nr. DV-688 „Dėl Varėnos rajono savivaldybės administracijos direktoriaus 2016 m. kovo 14 d. įsakymo Nr. DV-319 „Dėl Varėnos rajono</w:t>
      </w:r>
      <w:r w:rsidRPr="00F05120">
        <w:rPr>
          <w:rFonts w:ascii="Times New Roman" w:hAnsi="Times New Roman" w:cs="Times New Roman"/>
        </w:rPr>
        <w:t xml:space="preserve"> savivaldybės būsto ir socialinio būsto būklės gerinimo darbų vykdymo komisijos sudarymo“ pakeitimo. </w:t>
      </w:r>
    </w:p>
  </w:footnote>
  <w:footnote w:id="47">
    <w:p w14:paraId="591941B7" w14:textId="08DDDE76" w:rsidR="00626104" w:rsidRPr="00D74D92" w:rsidRDefault="00626104" w:rsidP="00D74D92">
      <w:pPr>
        <w:pStyle w:val="FootnoteText"/>
        <w:jc w:val="both"/>
        <w:rPr>
          <w:rFonts w:ascii="Times New Roman" w:hAnsi="Times New Roman" w:cs="Times New Roman"/>
        </w:rPr>
      </w:pPr>
      <w:r w:rsidRPr="001F5007">
        <w:rPr>
          <w:rStyle w:val="FootnoteReference"/>
          <w:rFonts w:ascii="Times New Roman" w:hAnsi="Times New Roman" w:cs="Times New Roman"/>
        </w:rPr>
        <w:footnoteRef/>
      </w:r>
      <w:r w:rsidRPr="001F5007">
        <w:rPr>
          <w:rFonts w:ascii="Times New Roman" w:hAnsi="Times New Roman" w:cs="Times New Roman"/>
        </w:rPr>
        <w:t xml:space="preserve"> </w:t>
      </w:r>
      <w:r w:rsidRPr="00D74D92">
        <w:rPr>
          <w:rFonts w:ascii="Times New Roman" w:hAnsi="Times New Roman" w:cs="Times New Roman"/>
        </w:rPr>
        <w:t>Lietuvos Respublikos aplinkos ministro 20</w:t>
      </w:r>
      <w:r>
        <w:rPr>
          <w:rFonts w:ascii="Times New Roman" w:hAnsi="Times New Roman" w:cs="Times New Roman"/>
        </w:rPr>
        <w:t>0</w:t>
      </w:r>
      <w:r w:rsidRPr="00D74D92">
        <w:rPr>
          <w:rFonts w:ascii="Times New Roman" w:hAnsi="Times New Roman" w:cs="Times New Roman"/>
        </w:rPr>
        <w:t>2 m. gruodžio 5 d. įsakymas Nr. 622 „Dėl statybos techninio reglamento STR 1.01.08:2002 „Statinio statybos rūšys“ patvirtinimo“.</w:t>
      </w:r>
    </w:p>
  </w:footnote>
  <w:footnote w:id="48">
    <w:p w14:paraId="0D39B862" w14:textId="26508510" w:rsidR="00626104" w:rsidRDefault="00626104" w:rsidP="00D74D92">
      <w:pPr>
        <w:pStyle w:val="FootnoteText"/>
        <w:jc w:val="both"/>
        <w:rPr>
          <w:rFonts w:ascii="Times New Roman" w:hAnsi="Times New Roman" w:cs="Times New Roman"/>
          <w:color w:val="000000" w:themeColor="text1"/>
        </w:rPr>
      </w:pPr>
      <w:r w:rsidRPr="00D74D92">
        <w:rPr>
          <w:rStyle w:val="FootnoteReference"/>
          <w:rFonts w:ascii="Times New Roman" w:hAnsi="Times New Roman" w:cs="Times New Roman"/>
        </w:rPr>
        <w:footnoteRef/>
      </w:r>
      <w:r w:rsidRPr="00D74D92">
        <w:rPr>
          <w:rFonts w:ascii="Times New Roman" w:hAnsi="Times New Roman" w:cs="Times New Roman"/>
        </w:rPr>
        <w:t xml:space="preserve"> </w:t>
      </w:r>
      <w:r>
        <w:rPr>
          <w:rFonts w:ascii="Times New Roman" w:hAnsi="Times New Roman" w:cs="Times New Roman"/>
        </w:rPr>
        <w:t xml:space="preserve">Komisija nagrinėjo </w:t>
      </w:r>
      <w:r w:rsidRPr="00D74D92">
        <w:rPr>
          <w:rFonts w:ascii="Times New Roman" w:hAnsi="Times New Roman" w:cs="Times New Roman"/>
          <w:color w:val="000000" w:themeColor="text1"/>
        </w:rPr>
        <w:t>Varėnos pirminės sveikatos priežiūros centro direktori</w:t>
      </w:r>
      <w:r>
        <w:rPr>
          <w:rFonts w:ascii="Times New Roman" w:hAnsi="Times New Roman" w:cs="Times New Roman"/>
          <w:color w:val="000000" w:themeColor="text1"/>
        </w:rPr>
        <w:t xml:space="preserve">aus prašymą, nors </w:t>
      </w:r>
      <w:r w:rsidRPr="00D74D92">
        <w:rPr>
          <w:rFonts w:ascii="Times New Roman" w:hAnsi="Times New Roman" w:cs="Times New Roman"/>
          <w:color w:val="000000" w:themeColor="text1"/>
        </w:rPr>
        <w:t>Gerinimo darbų vykdymo tvarkos aprašo 7 punkt</w:t>
      </w:r>
      <w:r>
        <w:rPr>
          <w:rFonts w:ascii="Times New Roman" w:hAnsi="Times New Roman" w:cs="Times New Roman"/>
          <w:color w:val="000000" w:themeColor="text1"/>
        </w:rPr>
        <w:t xml:space="preserve">ą </w:t>
      </w:r>
      <w:r w:rsidRPr="00D74D92">
        <w:rPr>
          <w:rFonts w:ascii="Times New Roman" w:hAnsi="Times New Roman" w:cs="Times New Roman"/>
          <w:color w:val="000000" w:themeColor="text1"/>
        </w:rPr>
        <w:t xml:space="preserve"> nenumato galimybės Varėnos pirminės sveikatos priežiūros centro direktoriui teikti siūlym</w:t>
      </w:r>
      <w:r>
        <w:rPr>
          <w:rFonts w:ascii="Times New Roman" w:hAnsi="Times New Roman" w:cs="Times New Roman"/>
          <w:color w:val="000000" w:themeColor="text1"/>
        </w:rPr>
        <w:t>u</w:t>
      </w:r>
      <w:r w:rsidRPr="00D74D92">
        <w:rPr>
          <w:rFonts w:ascii="Times New Roman" w:hAnsi="Times New Roman" w:cs="Times New Roman"/>
          <w:color w:val="000000" w:themeColor="text1"/>
        </w:rPr>
        <w:t xml:space="preserve">s dėl </w:t>
      </w:r>
      <w:r>
        <w:rPr>
          <w:rFonts w:ascii="Times New Roman" w:hAnsi="Times New Roman" w:cs="Times New Roman"/>
          <w:color w:val="000000" w:themeColor="text1"/>
        </w:rPr>
        <w:t>S</w:t>
      </w:r>
      <w:r w:rsidRPr="00D74D92">
        <w:rPr>
          <w:rFonts w:ascii="Times New Roman" w:hAnsi="Times New Roman" w:cs="Times New Roman"/>
          <w:color w:val="000000" w:themeColor="text1"/>
        </w:rPr>
        <w:t>avivaldybės būsto būklės gerinimo darbų</w:t>
      </w:r>
      <w:r>
        <w:rPr>
          <w:rFonts w:ascii="Times New Roman" w:hAnsi="Times New Roman" w:cs="Times New Roman"/>
          <w:color w:val="000000" w:themeColor="text1"/>
        </w:rPr>
        <w:t xml:space="preserve">. </w:t>
      </w:r>
    </w:p>
    <w:p w14:paraId="582397C9" w14:textId="7A633468" w:rsidR="00626104" w:rsidRPr="00D74D92" w:rsidRDefault="00626104" w:rsidP="00D74D92">
      <w:pPr>
        <w:pStyle w:val="FootnoteText"/>
        <w:jc w:val="both"/>
        <w:rPr>
          <w:rFonts w:ascii="Times New Roman" w:hAnsi="Times New Roman" w:cs="Times New Roman"/>
          <w:color w:val="000000" w:themeColor="text1"/>
        </w:rPr>
      </w:pPr>
      <w:r>
        <w:rPr>
          <w:rFonts w:ascii="Times New Roman" w:hAnsi="Times New Roman" w:cs="Times New Roman"/>
          <w:color w:val="000000" w:themeColor="text1"/>
        </w:rPr>
        <w:t xml:space="preserve">Komisija neatliko </w:t>
      </w:r>
      <w:r w:rsidRPr="00D74D92">
        <w:rPr>
          <w:rFonts w:ascii="Times New Roman" w:hAnsi="Times New Roman" w:cs="Times New Roman"/>
          <w:color w:val="000000" w:themeColor="text1"/>
        </w:rPr>
        <w:t>Gerinimo darbų vykdymo tvarkos aprašo 10 punkt</w:t>
      </w:r>
      <w:r>
        <w:rPr>
          <w:rFonts w:ascii="Times New Roman" w:hAnsi="Times New Roman" w:cs="Times New Roman"/>
          <w:color w:val="000000" w:themeColor="text1"/>
        </w:rPr>
        <w:t>e</w:t>
      </w:r>
      <w:r w:rsidRPr="00D74D92">
        <w:rPr>
          <w:rFonts w:ascii="Times New Roman" w:hAnsi="Times New Roman" w:cs="Times New Roman"/>
          <w:color w:val="000000" w:themeColor="text1"/>
        </w:rPr>
        <w:t xml:space="preserve"> nurod</w:t>
      </w:r>
      <w:r>
        <w:rPr>
          <w:rFonts w:ascii="Times New Roman" w:hAnsi="Times New Roman" w:cs="Times New Roman"/>
          <w:color w:val="000000" w:themeColor="text1"/>
        </w:rPr>
        <w:t>ytų</w:t>
      </w:r>
      <w:r w:rsidRPr="00D74D92">
        <w:rPr>
          <w:rFonts w:ascii="Times New Roman" w:hAnsi="Times New Roman" w:cs="Times New Roman"/>
          <w:color w:val="000000" w:themeColor="text1"/>
        </w:rPr>
        <w:t xml:space="preserve"> aplinkyb</w:t>
      </w:r>
      <w:r>
        <w:rPr>
          <w:rFonts w:ascii="Times New Roman" w:hAnsi="Times New Roman" w:cs="Times New Roman"/>
          <w:color w:val="000000" w:themeColor="text1"/>
        </w:rPr>
        <w:t xml:space="preserve">ių, reikalingų </w:t>
      </w:r>
      <w:r w:rsidRPr="00D74D92">
        <w:rPr>
          <w:rFonts w:ascii="Times New Roman" w:hAnsi="Times New Roman" w:cs="Times New Roman"/>
          <w:color w:val="000000" w:themeColor="text1"/>
        </w:rPr>
        <w:t>Savivaldybės būsto fondo būklės gerinimo darbų būtinum</w:t>
      </w:r>
      <w:r>
        <w:rPr>
          <w:rFonts w:ascii="Times New Roman" w:hAnsi="Times New Roman" w:cs="Times New Roman"/>
          <w:color w:val="000000" w:themeColor="text1"/>
        </w:rPr>
        <w:t>o nustatymui, vertinimo</w:t>
      </w:r>
      <w:r w:rsidRPr="00D74D92">
        <w:rPr>
          <w:rFonts w:ascii="Times New Roman" w:hAnsi="Times New Roman" w:cs="Times New Roman"/>
          <w:color w:val="000000" w:themeColor="text1"/>
        </w:rPr>
        <w:t>.</w:t>
      </w:r>
    </w:p>
  </w:footnote>
  <w:footnote w:id="49">
    <w:p w14:paraId="5F55C750" w14:textId="138A9022" w:rsidR="00626104" w:rsidRPr="00B45306" w:rsidRDefault="00626104" w:rsidP="00B45306">
      <w:pPr>
        <w:pStyle w:val="FootnoteText"/>
        <w:jc w:val="both"/>
        <w:rPr>
          <w:rFonts w:ascii="Times New Roman" w:hAnsi="Times New Roman" w:cs="Times New Roman"/>
        </w:rPr>
      </w:pPr>
      <w:r>
        <w:rPr>
          <w:rStyle w:val="FootnoteReference"/>
        </w:rPr>
        <w:footnoteRef/>
      </w:r>
      <w:r>
        <w:t xml:space="preserve"> </w:t>
      </w:r>
      <w:r w:rsidRPr="00B45306">
        <w:rPr>
          <w:rFonts w:ascii="Times New Roman" w:eastAsia="Times New Roman" w:hAnsi="Times New Roman" w:cs="Times New Roman"/>
          <w:color w:val="000000"/>
          <w:lang w:eastAsia="lt-LT"/>
        </w:rPr>
        <w:t>Nuomininkas privalo laikyti išsinuomotą daiktą tvarkingą ir atlyginti daikto išlaikymo išlaidas, savo lėšomis daryti einamąjį jo remontą, jeigu ko kita nenustato įstatymai arba sutartis</w:t>
      </w:r>
      <w:r>
        <w:rPr>
          <w:rFonts w:ascii="Times New Roman" w:eastAsia="Times New Roman" w:hAnsi="Times New Roman" w:cs="Times New Roman"/>
          <w:color w:val="000000"/>
          <w:lang w:eastAsia="lt-LT"/>
        </w:rPr>
        <w:t>.</w:t>
      </w:r>
    </w:p>
  </w:footnote>
  <w:footnote w:id="50">
    <w:p w14:paraId="1BEAA179" w14:textId="77777777" w:rsidR="00626104" w:rsidRPr="001A0195" w:rsidRDefault="00626104" w:rsidP="00EE6CBE">
      <w:pPr>
        <w:pStyle w:val="FootnoteText"/>
        <w:rPr>
          <w:rFonts w:ascii="Times New Roman" w:hAnsi="Times New Roman" w:cs="Times New Roman"/>
        </w:rPr>
      </w:pPr>
      <w:r>
        <w:rPr>
          <w:rStyle w:val="FootnoteReference"/>
        </w:rPr>
        <w:footnoteRef/>
      </w:r>
      <w:r>
        <w:t xml:space="preserve"> </w:t>
      </w:r>
      <w:r w:rsidRPr="001A0195">
        <w:rPr>
          <w:rFonts w:ascii="Times New Roman" w:hAnsi="Times New Roman" w:cs="Times New Roman"/>
        </w:rPr>
        <w:t xml:space="preserve">Prieiga per internetą: </w:t>
      </w:r>
      <w:hyperlink r:id="rId4" w:history="1">
        <w:r w:rsidRPr="001A0195">
          <w:rPr>
            <w:rStyle w:val="Hyperlink"/>
            <w:rFonts w:ascii="Times New Roman" w:hAnsi="Times New Roman"/>
          </w:rPr>
          <w:t>https://www.e-tar.lt/portal/lt/legalAct/f8bcbc00ec8911e3bb22becb572235f5</w:t>
        </w:r>
      </w:hyperlink>
      <w:r w:rsidRPr="001A0195">
        <w:rPr>
          <w:rFonts w:ascii="Times New Roman" w:hAnsi="Times New Roman" w:cs="Times New Roman"/>
        </w:rPr>
        <w:t>.</w:t>
      </w:r>
    </w:p>
  </w:footnote>
  <w:footnote w:id="51">
    <w:p w14:paraId="13415176" w14:textId="77777777" w:rsidR="00626104" w:rsidRPr="001A0195" w:rsidRDefault="00626104" w:rsidP="00EE6CBE">
      <w:pPr>
        <w:pStyle w:val="FootnoteText"/>
        <w:rPr>
          <w:rFonts w:ascii="Times New Roman" w:hAnsi="Times New Roman" w:cs="Times New Roman"/>
        </w:rPr>
      </w:pPr>
      <w:r w:rsidRPr="001A0195">
        <w:rPr>
          <w:rStyle w:val="FootnoteReference"/>
          <w:rFonts w:ascii="Times New Roman" w:hAnsi="Times New Roman" w:cs="Times New Roman"/>
        </w:rPr>
        <w:footnoteRef/>
      </w:r>
      <w:r w:rsidRPr="001A0195">
        <w:rPr>
          <w:rFonts w:ascii="Times New Roman" w:hAnsi="Times New Roman" w:cs="Times New Roman"/>
        </w:rPr>
        <w:t xml:space="preserve"> Prieiga per internetą: </w:t>
      </w:r>
      <w:hyperlink r:id="rId5" w:history="1">
        <w:r w:rsidRPr="001A0195">
          <w:rPr>
            <w:rStyle w:val="Hyperlink"/>
            <w:rFonts w:ascii="Times New Roman" w:hAnsi="Times New Roman"/>
          </w:rPr>
          <w:t>https://www.e-tar.lt/portal/lt/legalAct/25c529d0cbcd11e4aaa0e90fce879681</w:t>
        </w:r>
      </w:hyperlink>
      <w:r w:rsidRPr="001A0195">
        <w:rPr>
          <w:rFonts w:ascii="Times New Roman" w:hAnsi="Times New Roman" w:cs="Times New Roman"/>
        </w:rPr>
        <w:t>.</w:t>
      </w:r>
    </w:p>
  </w:footnote>
  <w:footnote w:id="52">
    <w:p w14:paraId="4BDEDFAD" w14:textId="77777777" w:rsidR="00626104" w:rsidRPr="001A0195" w:rsidRDefault="00626104" w:rsidP="00EE6CBE">
      <w:pPr>
        <w:pStyle w:val="FootnoteText"/>
        <w:rPr>
          <w:rFonts w:ascii="Times New Roman" w:hAnsi="Times New Roman" w:cs="Times New Roman"/>
        </w:rPr>
      </w:pPr>
      <w:r w:rsidRPr="001A0195">
        <w:rPr>
          <w:rStyle w:val="FootnoteReference"/>
          <w:rFonts w:ascii="Times New Roman" w:hAnsi="Times New Roman" w:cs="Times New Roman"/>
        </w:rPr>
        <w:footnoteRef/>
      </w:r>
      <w:r w:rsidRPr="001A0195">
        <w:rPr>
          <w:rFonts w:ascii="Times New Roman" w:hAnsi="Times New Roman" w:cs="Times New Roman"/>
        </w:rPr>
        <w:t xml:space="preserve"> Prieiga per internetą: </w:t>
      </w:r>
      <w:hyperlink r:id="rId6" w:history="1">
        <w:r w:rsidRPr="001A0195">
          <w:rPr>
            <w:rStyle w:val="Hyperlink"/>
            <w:rFonts w:ascii="Times New Roman" w:hAnsi="Times New Roman"/>
          </w:rPr>
          <w:t>https://www.e-tar.lt/portal/lt/legalAct/79d017b0aa3811e69ad4c8713b612d0f</w:t>
        </w:r>
      </w:hyperlink>
      <w:r w:rsidRPr="001A0195">
        <w:rPr>
          <w:rFonts w:ascii="Times New Roman" w:hAnsi="Times New Roman" w:cs="Times New Roman"/>
        </w:rPr>
        <w:t>.</w:t>
      </w:r>
    </w:p>
  </w:footnote>
  <w:footnote w:id="53">
    <w:p w14:paraId="4037D873" w14:textId="77777777" w:rsidR="00626104" w:rsidRPr="001A0195" w:rsidRDefault="00626104" w:rsidP="00EE6CBE">
      <w:pPr>
        <w:pStyle w:val="FootnoteText"/>
        <w:rPr>
          <w:rFonts w:ascii="Times New Roman" w:hAnsi="Times New Roman" w:cs="Times New Roman"/>
        </w:rPr>
      </w:pPr>
      <w:r w:rsidRPr="001A0195">
        <w:rPr>
          <w:rStyle w:val="FootnoteReference"/>
          <w:rFonts w:ascii="Times New Roman" w:hAnsi="Times New Roman" w:cs="Times New Roman"/>
        </w:rPr>
        <w:footnoteRef/>
      </w:r>
      <w:r w:rsidRPr="001A0195">
        <w:rPr>
          <w:rFonts w:ascii="Times New Roman" w:hAnsi="Times New Roman" w:cs="Times New Roman"/>
        </w:rPr>
        <w:t xml:space="preserve"> Prieiga per internetą: </w:t>
      </w:r>
      <w:hyperlink r:id="rId7" w:history="1">
        <w:r w:rsidRPr="001A0195">
          <w:rPr>
            <w:rStyle w:val="Hyperlink"/>
            <w:rFonts w:ascii="Times New Roman" w:hAnsi="Times New Roman"/>
          </w:rPr>
          <w:t>http://varena.lt/wp-content/uploads/2018/08/T-VIII-976.pdf</w:t>
        </w:r>
      </w:hyperlink>
      <w:r w:rsidRPr="001A0195">
        <w:rPr>
          <w:rFonts w:ascii="Times New Roman" w:hAnsi="Times New Roman" w:cs="Times New Roman"/>
        </w:rPr>
        <w:t>.</w:t>
      </w:r>
    </w:p>
  </w:footnote>
  <w:footnote w:id="54">
    <w:p w14:paraId="39777D22" w14:textId="77777777" w:rsidR="00626104" w:rsidRPr="001A0195" w:rsidRDefault="00626104" w:rsidP="00EE6CBE">
      <w:pPr>
        <w:pStyle w:val="FootnoteText"/>
        <w:jc w:val="both"/>
        <w:rPr>
          <w:rFonts w:ascii="Times New Roman" w:hAnsi="Times New Roman" w:cs="Times New Roman"/>
        </w:rPr>
      </w:pPr>
      <w:r w:rsidRPr="001A0195">
        <w:rPr>
          <w:rStyle w:val="FootnoteReference"/>
          <w:rFonts w:ascii="Times New Roman" w:hAnsi="Times New Roman" w:cs="Times New Roman"/>
        </w:rPr>
        <w:footnoteRef/>
      </w:r>
      <w:r w:rsidRPr="001A0195">
        <w:rPr>
          <w:rFonts w:ascii="Times New Roman" w:hAnsi="Times New Roman" w:cs="Times New Roman"/>
        </w:rPr>
        <w:t xml:space="preserve"> LR Seimo 2015 m. kovo 10 d. nutarimo Nr. XII-1537 „Dėl Lietuvos Respublikos nacionalinės kovos su korupcija 2015–2025 metų programos patvirtinimo“ 43 punktas - „ </w:t>
      </w:r>
      <w:r w:rsidRPr="001A0195">
        <w:rPr>
          <w:rFonts w:ascii="Times New Roman" w:hAnsi="Times New Roman" w:cs="Times New Roman"/>
          <w:i/>
        </w:rPr>
        <w:t>Šakinių, institucinių, valstybės ir savivaldybių įstaigų kovos su korupcija programų projektai, patvirtintos programos, jų vykdymo ataskaitos turi būti skelbiami viešai, Seimo teisės aktų informacinėje sistemoje ir programas vykdančių institucijų interneto svetainėse.“</w:t>
      </w:r>
    </w:p>
  </w:footnote>
  <w:footnote w:id="55">
    <w:p w14:paraId="38085486" w14:textId="77777777" w:rsidR="00626104" w:rsidRDefault="00626104" w:rsidP="00EE6CBE">
      <w:pPr>
        <w:pStyle w:val="FootnoteText"/>
      </w:pPr>
      <w:r>
        <w:rPr>
          <w:rStyle w:val="FootnoteReference"/>
        </w:rPr>
        <w:footnoteRef/>
      </w:r>
      <w:r>
        <w:t xml:space="preserve"> Prieiga per internetą:</w:t>
      </w:r>
      <w:r w:rsidRPr="00D30198">
        <w:t xml:space="preserve"> </w:t>
      </w:r>
      <w:hyperlink r:id="rId8" w:history="1">
        <w:r w:rsidRPr="00AF4622">
          <w:rPr>
            <w:rStyle w:val="Hyperlink"/>
          </w:rPr>
          <w:t>http://varena.lt/savivaldybe/korupcijos-prevencija/</w:t>
        </w:r>
      </w:hyperlink>
      <w:r>
        <w:t>.</w:t>
      </w:r>
    </w:p>
  </w:footnote>
  <w:footnote w:id="56">
    <w:p w14:paraId="329F63FC" w14:textId="77777777" w:rsidR="00626104" w:rsidRDefault="00626104" w:rsidP="00EE6CBE">
      <w:pPr>
        <w:pStyle w:val="FootnoteText"/>
      </w:pPr>
      <w:r>
        <w:rPr>
          <w:rStyle w:val="FootnoteReference"/>
        </w:rPr>
        <w:footnoteRef/>
      </w:r>
      <w:r>
        <w:t xml:space="preserve"> Savivaldybės administracijos direktoriaus 2016 m. gruodžio 30 d. įsakymas Nr. DV-1433 „Dėl Varėnos rajono savivaldybės administracijos darbo tvarkos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131070"/>
      <w:docPartObj>
        <w:docPartGallery w:val="Page Numbers (Top of Page)"/>
        <w:docPartUnique/>
      </w:docPartObj>
    </w:sdtPr>
    <w:sdtEndPr/>
    <w:sdtContent>
      <w:p w14:paraId="3BD47FEA" w14:textId="35E90420" w:rsidR="00626104" w:rsidRDefault="00626104">
        <w:pPr>
          <w:pStyle w:val="Header"/>
          <w:jc w:val="center"/>
        </w:pPr>
        <w:r>
          <w:fldChar w:fldCharType="begin"/>
        </w:r>
        <w:r>
          <w:instrText>PAGE   \* MERGEFORMAT</w:instrText>
        </w:r>
        <w:r>
          <w:fldChar w:fldCharType="separate"/>
        </w:r>
        <w:r w:rsidRPr="002A282F">
          <w:rPr>
            <w:noProof/>
            <w:lang w:val="lt-LT"/>
          </w:rPr>
          <w:t>2</w:t>
        </w:r>
        <w:r>
          <w:fldChar w:fldCharType="end"/>
        </w:r>
      </w:p>
    </w:sdtContent>
  </w:sdt>
  <w:p w14:paraId="544A6826" w14:textId="77777777" w:rsidR="00626104" w:rsidRDefault="00626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877767"/>
      <w:docPartObj>
        <w:docPartGallery w:val="Page Numbers (Top of Page)"/>
        <w:docPartUnique/>
      </w:docPartObj>
    </w:sdtPr>
    <w:sdtEndPr/>
    <w:sdtContent>
      <w:p w14:paraId="7677906F" w14:textId="70712B36" w:rsidR="00626104" w:rsidRDefault="00626104">
        <w:pPr>
          <w:pStyle w:val="Header"/>
          <w:jc w:val="center"/>
        </w:pPr>
        <w:r>
          <w:fldChar w:fldCharType="begin"/>
        </w:r>
        <w:r>
          <w:instrText>PAGE   \* MERGEFORMAT</w:instrText>
        </w:r>
        <w:r>
          <w:fldChar w:fldCharType="separate"/>
        </w:r>
        <w:r w:rsidR="00C362E6" w:rsidRPr="00C362E6">
          <w:rPr>
            <w:noProof/>
            <w:lang w:val="lt-LT"/>
          </w:rPr>
          <w:t>3</w:t>
        </w:r>
        <w:r>
          <w:fldChar w:fldCharType="end"/>
        </w:r>
      </w:p>
    </w:sdtContent>
  </w:sdt>
  <w:p w14:paraId="39BF2EEA" w14:textId="77777777" w:rsidR="00626104" w:rsidRDefault="006261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5112" w14:textId="3BBC5DD4" w:rsidR="00626104" w:rsidRDefault="00626104">
    <w:pPr>
      <w:pStyle w:val="Header"/>
      <w:jc w:val="center"/>
    </w:pPr>
  </w:p>
  <w:p w14:paraId="0D7827B9" w14:textId="77777777" w:rsidR="00626104" w:rsidRDefault="00626104" w:rsidP="00A948F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DC3"/>
    <w:multiLevelType w:val="hybridMultilevel"/>
    <w:tmpl w:val="29EA5A28"/>
    <w:lvl w:ilvl="0" w:tplc="309A14C2">
      <w:start w:val="1"/>
      <w:numFmt w:val="decimal"/>
      <w:lvlText w:val="%1."/>
      <w:lvlJc w:val="left"/>
      <w:pPr>
        <w:ind w:left="1211" w:hanging="360"/>
      </w:pPr>
      <w:rPr>
        <w:rFonts w:hint="default"/>
        <w:color w:val="auto"/>
      </w:rPr>
    </w:lvl>
    <w:lvl w:ilvl="1" w:tplc="04270019" w:tentative="1">
      <w:start w:val="1"/>
      <w:numFmt w:val="lowerLetter"/>
      <w:lvlText w:val="%2."/>
      <w:lvlJc w:val="left"/>
      <w:pPr>
        <w:ind w:left="88" w:hanging="360"/>
      </w:pPr>
    </w:lvl>
    <w:lvl w:ilvl="2" w:tplc="0427001B" w:tentative="1">
      <w:start w:val="1"/>
      <w:numFmt w:val="lowerRoman"/>
      <w:lvlText w:val="%3."/>
      <w:lvlJc w:val="right"/>
      <w:pPr>
        <w:ind w:left="808" w:hanging="180"/>
      </w:pPr>
    </w:lvl>
    <w:lvl w:ilvl="3" w:tplc="0427000F" w:tentative="1">
      <w:start w:val="1"/>
      <w:numFmt w:val="decimal"/>
      <w:lvlText w:val="%4."/>
      <w:lvlJc w:val="left"/>
      <w:pPr>
        <w:ind w:left="1528" w:hanging="360"/>
      </w:pPr>
    </w:lvl>
    <w:lvl w:ilvl="4" w:tplc="04270019" w:tentative="1">
      <w:start w:val="1"/>
      <w:numFmt w:val="lowerLetter"/>
      <w:lvlText w:val="%5."/>
      <w:lvlJc w:val="left"/>
      <w:pPr>
        <w:ind w:left="2248" w:hanging="360"/>
      </w:pPr>
    </w:lvl>
    <w:lvl w:ilvl="5" w:tplc="0427001B" w:tentative="1">
      <w:start w:val="1"/>
      <w:numFmt w:val="lowerRoman"/>
      <w:lvlText w:val="%6."/>
      <w:lvlJc w:val="right"/>
      <w:pPr>
        <w:ind w:left="2968" w:hanging="180"/>
      </w:pPr>
    </w:lvl>
    <w:lvl w:ilvl="6" w:tplc="0427000F" w:tentative="1">
      <w:start w:val="1"/>
      <w:numFmt w:val="decimal"/>
      <w:lvlText w:val="%7."/>
      <w:lvlJc w:val="left"/>
      <w:pPr>
        <w:ind w:left="3688" w:hanging="360"/>
      </w:pPr>
    </w:lvl>
    <w:lvl w:ilvl="7" w:tplc="04270019" w:tentative="1">
      <w:start w:val="1"/>
      <w:numFmt w:val="lowerLetter"/>
      <w:lvlText w:val="%8."/>
      <w:lvlJc w:val="left"/>
      <w:pPr>
        <w:ind w:left="4408" w:hanging="360"/>
      </w:pPr>
    </w:lvl>
    <w:lvl w:ilvl="8" w:tplc="0427001B" w:tentative="1">
      <w:start w:val="1"/>
      <w:numFmt w:val="lowerRoman"/>
      <w:lvlText w:val="%9."/>
      <w:lvlJc w:val="right"/>
      <w:pPr>
        <w:ind w:left="5128" w:hanging="180"/>
      </w:pPr>
    </w:lvl>
  </w:abstractNum>
  <w:abstractNum w:abstractNumId="1">
    <w:nsid w:val="015F44D4"/>
    <w:multiLevelType w:val="multilevel"/>
    <w:tmpl w:val="1B66757E"/>
    <w:lvl w:ilvl="0">
      <w:start w:val="1"/>
      <w:numFmt w:val="decimal"/>
      <w:lvlText w:val="%1."/>
      <w:lvlJc w:val="left"/>
      <w:pPr>
        <w:ind w:left="1069" w:hanging="360"/>
      </w:pPr>
      <w:rPr>
        <w:rFonts w:hint="default"/>
        <w:color w:val="auto"/>
      </w:rPr>
    </w:lvl>
    <w:lvl w:ilvl="1">
      <w:start w:val="1"/>
      <w:numFmt w:val="decimal"/>
      <w:isLgl/>
      <w:lvlText w:val="%1.%2."/>
      <w:lvlJc w:val="left"/>
      <w:pPr>
        <w:ind w:left="1070" w:hanging="360"/>
      </w:pPr>
      <w:rPr>
        <w:rFonts w:hint="default"/>
        <w:i w:val="0"/>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309293A"/>
    <w:multiLevelType w:val="multilevel"/>
    <w:tmpl w:val="FD7AE2BA"/>
    <w:lvl w:ilvl="0">
      <w:start w:val="1"/>
      <w:numFmt w:val="decimal"/>
      <w:lvlText w:val="%1."/>
      <w:lvlJc w:val="left"/>
      <w:pPr>
        <w:ind w:left="928" w:hanging="360"/>
      </w:pPr>
      <w:rPr>
        <w:rFonts w:hint="default"/>
        <w:color w:val="auto"/>
      </w:rPr>
    </w:lvl>
    <w:lvl w:ilvl="1">
      <w:start w:val="1"/>
      <w:numFmt w:val="decimal"/>
      <w:isLgl/>
      <w:lvlText w:val="%1.%2."/>
      <w:lvlJc w:val="left"/>
      <w:pPr>
        <w:ind w:left="1179" w:hanging="540"/>
      </w:pPr>
      <w:rPr>
        <w:rFonts w:hint="default"/>
      </w:rPr>
    </w:lvl>
    <w:lvl w:ilvl="2">
      <w:start w:val="2"/>
      <w:numFmt w:val="decimal"/>
      <w:isLgl/>
      <w:lvlText w:val="%1.%2.%3."/>
      <w:lvlJc w:val="left"/>
      <w:pPr>
        <w:ind w:left="1713" w:hanging="720"/>
      </w:pPr>
      <w:rPr>
        <w:rFonts w:hint="default"/>
        <w:i w:val="0"/>
        <w:sz w:val="24"/>
        <w:szCs w:val="24"/>
      </w:rPr>
    </w:lvl>
    <w:lvl w:ilvl="3">
      <w:start w:val="1"/>
      <w:numFmt w:val="decimal"/>
      <w:isLgl/>
      <w:lvlText w:val="%1.%2.%3.%4."/>
      <w:lvlJc w:val="left"/>
      <w:pPr>
        <w:ind w:left="1501"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03"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936" w:hanging="1800"/>
      </w:pPr>
      <w:rPr>
        <w:rFonts w:hint="default"/>
      </w:rPr>
    </w:lvl>
  </w:abstractNum>
  <w:abstractNum w:abstractNumId="3">
    <w:nsid w:val="05CF14FB"/>
    <w:multiLevelType w:val="hybridMultilevel"/>
    <w:tmpl w:val="E8023BB8"/>
    <w:lvl w:ilvl="0" w:tplc="8B886D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065640F2"/>
    <w:multiLevelType w:val="hybridMultilevel"/>
    <w:tmpl w:val="A03E1A40"/>
    <w:lvl w:ilvl="0" w:tplc="EAB4A5A2">
      <w:start w:val="1"/>
      <w:numFmt w:val="decimal"/>
      <w:lvlText w:val="%1."/>
      <w:lvlJc w:val="left"/>
      <w:pPr>
        <w:ind w:left="2044" w:hanging="360"/>
      </w:pPr>
      <w:rPr>
        <w:rFonts w:hint="default"/>
      </w:rPr>
    </w:lvl>
    <w:lvl w:ilvl="1" w:tplc="04270019" w:tentative="1">
      <w:start w:val="1"/>
      <w:numFmt w:val="lowerLetter"/>
      <w:lvlText w:val="%2."/>
      <w:lvlJc w:val="left"/>
      <w:pPr>
        <w:ind w:left="2764" w:hanging="360"/>
      </w:pPr>
    </w:lvl>
    <w:lvl w:ilvl="2" w:tplc="0427001B" w:tentative="1">
      <w:start w:val="1"/>
      <w:numFmt w:val="lowerRoman"/>
      <w:lvlText w:val="%3."/>
      <w:lvlJc w:val="right"/>
      <w:pPr>
        <w:ind w:left="3484" w:hanging="180"/>
      </w:pPr>
    </w:lvl>
    <w:lvl w:ilvl="3" w:tplc="0427000F" w:tentative="1">
      <w:start w:val="1"/>
      <w:numFmt w:val="decimal"/>
      <w:lvlText w:val="%4."/>
      <w:lvlJc w:val="left"/>
      <w:pPr>
        <w:ind w:left="4204" w:hanging="360"/>
      </w:pPr>
    </w:lvl>
    <w:lvl w:ilvl="4" w:tplc="04270019" w:tentative="1">
      <w:start w:val="1"/>
      <w:numFmt w:val="lowerLetter"/>
      <w:lvlText w:val="%5."/>
      <w:lvlJc w:val="left"/>
      <w:pPr>
        <w:ind w:left="4924" w:hanging="360"/>
      </w:pPr>
    </w:lvl>
    <w:lvl w:ilvl="5" w:tplc="0427001B" w:tentative="1">
      <w:start w:val="1"/>
      <w:numFmt w:val="lowerRoman"/>
      <w:lvlText w:val="%6."/>
      <w:lvlJc w:val="right"/>
      <w:pPr>
        <w:ind w:left="5644" w:hanging="180"/>
      </w:pPr>
    </w:lvl>
    <w:lvl w:ilvl="6" w:tplc="0427000F" w:tentative="1">
      <w:start w:val="1"/>
      <w:numFmt w:val="decimal"/>
      <w:lvlText w:val="%7."/>
      <w:lvlJc w:val="left"/>
      <w:pPr>
        <w:ind w:left="6364" w:hanging="360"/>
      </w:pPr>
    </w:lvl>
    <w:lvl w:ilvl="7" w:tplc="04270019" w:tentative="1">
      <w:start w:val="1"/>
      <w:numFmt w:val="lowerLetter"/>
      <w:lvlText w:val="%8."/>
      <w:lvlJc w:val="left"/>
      <w:pPr>
        <w:ind w:left="7084" w:hanging="360"/>
      </w:pPr>
    </w:lvl>
    <w:lvl w:ilvl="8" w:tplc="0427001B" w:tentative="1">
      <w:start w:val="1"/>
      <w:numFmt w:val="lowerRoman"/>
      <w:lvlText w:val="%9."/>
      <w:lvlJc w:val="right"/>
      <w:pPr>
        <w:ind w:left="7804" w:hanging="180"/>
      </w:pPr>
    </w:lvl>
  </w:abstractNum>
  <w:abstractNum w:abstractNumId="5">
    <w:nsid w:val="0EA03FA8"/>
    <w:multiLevelType w:val="hybridMultilevel"/>
    <w:tmpl w:val="B3F2E648"/>
    <w:lvl w:ilvl="0" w:tplc="E71CB42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2A3258F"/>
    <w:multiLevelType w:val="multilevel"/>
    <w:tmpl w:val="09567702"/>
    <w:lvl w:ilvl="0">
      <w:start w:val="1"/>
      <w:numFmt w:val="decimal"/>
      <w:lvlText w:val="%1."/>
      <w:lvlJc w:val="left"/>
      <w:pPr>
        <w:ind w:left="1778" w:hanging="360"/>
      </w:pPr>
      <w:rPr>
        <w:rFonts w:hint="default"/>
        <w:color w:val="000000" w:themeColor="text1"/>
      </w:rPr>
    </w:lvl>
    <w:lvl w:ilvl="1">
      <w:start w:val="5"/>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nsid w:val="17537143"/>
    <w:multiLevelType w:val="multilevel"/>
    <w:tmpl w:val="BB9CF502"/>
    <w:lvl w:ilvl="0">
      <w:start w:val="1"/>
      <w:numFmt w:val="decimal"/>
      <w:lvlText w:val="%1."/>
      <w:lvlJc w:val="left"/>
      <w:pPr>
        <w:ind w:left="1069" w:hanging="360"/>
      </w:pPr>
      <w:rPr>
        <w:rFonts w:eastAsia="Times New Roman" w:hint="default"/>
        <w:color w:val="000000" w:themeColor="text1"/>
        <w:sz w:val="24"/>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1E9F7F77"/>
    <w:multiLevelType w:val="multilevel"/>
    <w:tmpl w:val="D07CCF44"/>
    <w:lvl w:ilvl="0">
      <w:start w:val="1"/>
      <w:numFmt w:val="decimal"/>
      <w:lvlText w:val="%1."/>
      <w:lvlJc w:val="left"/>
      <w:pPr>
        <w:ind w:left="1353" w:hanging="360"/>
      </w:pPr>
      <w:rPr>
        <w:rFonts w:hint="default"/>
      </w:rPr>
    </w:lvl>
    <w:lvl w:ilvl="1">
      <w:start w:val="3"/>
      <w:numFmt w:val="decimal"/>
      <w:isLgl/>
      <w:lvlText w:val="%1.%2."/>
      <w:lvlJc w:val="left"/>
      <w:pPr>
        <w:ind w:left="4107" w:hanging="420"/>
      </w:pPr>
      <w:rPr>
        <w:rFonts w:hint="default"/>
        <w:b/>
        <w:color w:val="0070C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nsid w:val="1FC74018"/>
    <w:multiLevelType w:val="hybridMultilevel"/>
    <w:tmpl w:val="A5D67D9C"/>
    <w:lvl w:ilvl="0" w:tplc="D0B8983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25C52070"/>
    <w:multiLevelType w:val="multilevel"/>
    <w:tmpl w:val="889E7B92"/>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502" w:hanging="360"/>
      </w:pPr>
      <w:rPr>
        <w:rFonts w:hint="default"/>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2A1179FE"/>
    <w:multiLevelType w:val="multilevel"/>
    <w:tmpl w:val="FDA69262"/>
    <w:lvl w:ilvl="0">
      <w:start w:val="1"/>
      <w:numFmt w:val="decimal"/>
      <w:lvlText w:val="%1."/>
      <w:lvlJc w:val="left"/>
      <w:pPr>
        <w:ind w:left="928" w:hanging="360"/>
      </w:pPr>
      <w:rPr>
        <w:rFonts w:hint="default"/>
        <w:b w:val="0"/>
        <w:i w:val="0"/>
        <w:color w:val="000000" w:themeColor="text1"/>
        <w:sz w:val="24"/>
        <w:szCs w:val="24"/>
      </w:rPr>
    </w:lvl>
    <w:lvl w:ilvl="1">
      <w:start w:val="1"/>
      <w:numFmt w:val="decimal"/>
      <w:isLgl/>
      <w:lvlText w:val="%1.%2."/>
      <w:lvlJc w:val="left"/>
      <w:pPr>
        <w:ind w:left="928" w:hanging="36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A5A0CA7"/>
    <w:multiLevelType w:val="multilevel"/>
    <w:tmpl w:val="E3FE1FDA"/>
    <w:lvl w:ilvl="0">
      <w:start w:val="2"/>
      <w:numFmt w:val="decimal"/>
      <w:lvlText w:val="%1."/>
      <w:lvlJc w:val="left"/>
      <w:pPr>
        <w:ind w:left="540" w:hanging="540"/>
      </w:pPr>
      <w:rPr>
        <w:rFonts w:hint="default"/>
      </w:rPr>
    </w:lvl>
    <w:lvl w:ilvl="1">
      <w:start w:val="6"/>
      <w:numFmt w:val="decimal"/>
      <w:lvlText w:val="%1.%2."/>
      <w:lvlJc w:val="left"/>
      <w:pPr>
        <w:ind w:left="1108" w:hanging="540"/>
      </w:pPr>
      <w:rPr>
        <w:rFonts w:hint="default"/>
      </w:rPr>
    </w:lvl>
    <w:lvl w:ilvl="2">
      <w:start w:val="1"/>
      <w:numFmt w:val="decimal"/>
      <w:lvlText w:val="%1.%2.%3."/>
      <w:lvlJc w:val="left"/>
      <w:pPr>
        <w:ind w:left="1571" w:hanging="720"/>
      </w:pPr>
      <w:rPr>
        <w:rFonts w:hint="default"/>
        <w:b w:val="0"/>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2E41215D"/>
    <w:multiLevelType w:val="hybridMultilevel"/>
    <w:tmpl w:val="0B3C3E38"/>
    <w:lvl w:ilvl="0" w:tplc="01B4BAD4">
      <w:start w:val="4"/>
      <w:numFmt w:val="bullet"/>
      <w:lvlText w:val="-"/>
      <w:lvlJc w:val="left"/>
      <w:pPr>
        <w:ind w:left="1069" w:hanging="360"/>
      </w:pPr>
      <w:rPr>
        <w:rFonts w:ascii="Times New Roman" w:eastAsia="Times New Roman" w:hAnsi="Times New Roman" w:cs="Times New Roman" w:hint="default"/>
        <w:color w:val="00B0F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nsid w:val="2FE75D9A"/>
    <w:multiLevelType w:val="hybridMultilevel"/>
    <w:tmpl w:val="DF0429F2"/>
    <w:lvl w:ilvl="0" w:tplc="B1D601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3B84E25"/>
    <w:multiLevelType w:val="hybridMultilevel"/>
    <w:tmpl w:val="714CDA92"/>
    <w:lvl w:ilvl="0" w:tplc="AB383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385D00E0"/>
    <w:multiLevelType w:val="multilevel"/>
    <w:tmpl w:val="4A32F38C"/>
    <w:lvl w:ilvl="0">
      <w:start w:val="1"/>
      <w:numFmt w:val="decimal"/>
      <w:lvlText w:val="%1."/>
      <w:lvlJc w:val="left"/>
      <w:pPr>
        <w:ind w:left="1211" w:hanging="360"/>
      </w:pPr>
      <w:rPr>
        <w:rFonts w:hint="default"/>
        <w:color w:val="0070C0"/>
      </w:rPr>
    </w:lvl>
    <w:lvl w:ilvl="1">
      <w:start w:val="2"/>
      <w:numFmt w:val="decimal"/>
      <w:isLgl/>
      <w:lvlText w:val="%1.%2."/>
      <w:lvlJc w:val="left"/>
      <w:pPr>
        <w:ind w:left="1976" w:hanging="1125"/>
      </w:pPr>
      <w:rPr>
        <w:rFonts w:hint="default"/>
      </w:rPr>
    </w:lvl>
    <w:lvl w:ilvl="2">
      <w:start w:val="6"/>
      <w:numFmt w:val="decimal"/>
      <w:isLgl/>
      <w:lvlText w:val="%1.%2.%3."/>
      <w:lvlJc w:val="left"/>
      <w:pPr>
        <w:ind w:left="2260" w:hanging="1125"/>
      </w:pPr>
      <w:rPr>
        <w:rFonts w:hint="default"/>
        <w:color w:val="000000" w:themeColor="text1"/>
      </w:rPr>
    </w:lvl>
    <w:lvl w:ilvl="3">
      <w:start w:val="1"/>
      <w:numFmt w:val="decimal"/>
      <w:isLgl/>
      <w:lvlText w:val="%1.%2.%3.%4."/>
      <w:lvlJc w:val="left"/>
      <w:pPr>
        <w:ind w:left="1976" w:hanging="1125"/>
      </w:pPr>
      <w:rPr>
        <w:rFonts w:hint="default"/>
      </w:rPr>
    </w:lvl>
    <w:lvl w:ilvl="4">
      <w:start w:val="1"/>
      <w:numFmt w:val="decimal"/>
      <w:isLgl/>
      <w:lvlText w:val="%1.%2.%3.%4.%5."/>
      <w:lvlJc w:val="left"/>
      <w:pPr>
        <w:ind w:left="1976" w:hanging="1125"/>
      </w:pPr>
      <w:rPr>
        <w:rFonts w:hint="default"/>
      </w:rPr>
    </w:lvl>
    <w:lvl w:ilvl="5">
      <w:start w:val="1"/>
      <w:numFmt w:val="decimal"/>
      <w:isLgl/>
      <w:lvlText w:val="%1.%2.%3.%4.%5.%6."/>
      <w:lvlJc w:val="left"/>
      <w:pPr>
        <w:ind w:left="1976" w:hanging="112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39263036"/>
    <w:multiLevelType w:val="multilevel"/>
    <w:tmpl w:val="7FC419E8"/>
    <w:lvl w:ilvl="0">
      <w:start w:val="2"/>
      <w:numFmt w:val="decimal"/>
      <w:lvlText w:val="%1."/>
      <w:lvlJc w:val="left"/>
      <w:pPr>
        <w:ind w:left="540" w:hanging="540"/>
      </w:pPr>
      <w:rPr>
        <w:rFonts w:hint="default"/>
        <w:i/>
      </w:rPr>
    </w:lvl>
    <w:lvl w:ilvl="1">
      <w:start w:val="3"/>
      <w:numFmt w:val="decimal"/>
      <w:lvlText w:val="%1.%2."/>
      <w:lvlJc w:val="left"/>
      <w:pPr>
        <w:ind w:left="894" w:hanging="540"/>
      </w:pPr>
      <w:rPr>
        <w:rFonts w:hint="default"/>
        <w:i/>
      </w:rPr>
    </w:lvl>
    <w:lvl w:ilvl="2">
      <w:start w:val="1"/>
      <w:numFmt w:val="decimal"/>
      <w:lvlText w:val="%1.%2.%3."/>
      <w:lvlJc w:val="left"/>
      <w:pPr>
        <w:ind w:left="2138" w:hanging="720"/>
      </w:pPr>
      <w:rPr>
        <w:rFonts w:hint="default"/>
        <w:i w:val="0"/>
        <w:color w:val="000000" w:themeColor="text1"/>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18">
    <w:nsid w:val="3CF7209A"/>
    <w:multiLevelType w:val="multilevel"/>
    <w:tmpl w:val="7278CF00"/>
    <w:lvl w:ilvl="0">
      <w:start w:val="2"/>
      <w:numFmt w:val="decimal"/>
      <w:lvlText w:val="%1."/>
      <w:lvlJc w:val="left"/>
      <w:pPr>
        <w:ind w:left="540" w:hanging="540"/>
      </w:pPr>
      <w:rPr>
        <w:rFonts w:hint="default"/>
        <w:i/>
      </w:rPr>
    </w:lvl>
    <w:lvl w:ilvl="1">
      <w:start w:val="4"/>
      <w:numFmt w:val="decimal"/>
      <w:lvlText w:val="%1.%2."/>
      <w:lvlJc w:val="left"/>
      <w:pPr>
        <w:ind w:left="894" w:hanging="540"/>
      </w:pPr>
      <w:rPr>
        <w:rFonts w:hint="default"/>
        <w:i/>
      </w:rPr>
    </w:lvl>
    <w:lvl w:ilvl="2">
      <w:start w:val="3"/>
      <w:numFmt w:val="decimal"/>
      <w:lvlText w:val="%1.%2.%3."/>
      <w:lvlJc w:val="left"/>
      <w:pPr>
        <w:ind w:left="1713" w:hanging="720"/>
      </w:pPr>
      <w:rPr>
        <w:rFonts w:hint="default"/>
        <w:i w:val="0"/>
        <w:color w:val="000000" w:themeColor="text1"/>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19">
    <w:nsid w:val="3D45510C"/>
    <w:multiLevelType w:val="multilevel"/>
    <w:tmpl w:val="3A706D98"/>
    <w:lvl w:ilvl="0">
      <w:start w:val="1"/>
      <w:numFmt w:val="decimal"/>
      <w:lvlText w:val="%1."/>
      <w:lvlJc w:val="left"/>
      <w:pPr>
        <w:ind w:left="1069" w:hanging="360"/>
      </w:pPr>
      <w:rPr>
        <w:rFonts w:hint="default"/>
        <w:strike w:val="0"/>
        <w:color w:val="000000" w:themeColor="text1"/>
      </w:rPr>
    </w:lvl>
    <w:lvl w:ilvl="1">
      <w:start w:val="2"/>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E4761E2"/>
    <w:multiLevelType w:val="hybridMultilevel"/>
    <w:tmpl w:val="88442BD2"/>
    <w:lvl w:ilvl="0" w:tplc="629097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0F95319"/>
    <w:multiLevelType w:val="multilevel"/>
    <w:tmpl w:val="0F68796C"/>
    <w:lvl w:ilvl="0">
      <w:start w:val="2"/>
      <w:numFmt w:val="decimal"/>
      <w:lvlText w:val="%1."/>
      <w:lvlJc w:val="left"/>
      <w:pPr>
        <w:ind w:left="540" w:hanging="540"/>
      </w:pPr>
      <w:rPr>
        <w:rFonts w:hint="default"/>
        <w:i/>
      </w:rPr>
    </w:lvl>
    <w:lvl w:ilvl="1">
      <w:start w:val="5"/>
      <w:numFmt w:val="decimal"/>
      <w:lvlText w:val="%1.%2."/>
      <w:lvlJc w:val="left"/>
      <w:pPr>
        <w:ind w:left="894" w:hanging="540"/>
      </w:pPr>
      <w:rPr>
        <w:rFonts w:hint="default"/>
        <w:i/>
      </w:rPr>
    </w:lvl>
    <w:lvl w:ilvl="2">
      <w:start w:val="1"/>
      <w:numFmt w:val="decimal"/>
      <w:lvlText w:val="%1.%2.%3."/>
      <w:lvlJc w:val="left"/>
      <w:pPr>
        <w:ind w:left="2280" w:hanging="720"/>
      </w:pPr>
      <w:rPr>
        <w:rFonts w:hint="default"/>
        <w:i w:val="0"/>
        <w:color w:val="000000" w:themeColor="text1"/>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22">
    <w:nsid w:val="468E6CEF"/>
    <w:multiLevelType w:val="hybridMultilevel"/>
    <w:tmpl w:val="28BE4B7C"/>
    <w:lvl w:ilvl="0" w:tplc="4ADEA4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4ABF3E06"/>
    <w:multiLevelType w:val="hybridMultilevel"/>
    <w:tmpl w:val="6D0249A4"/>
    <w:lvl w:ilvl="0" w:tplc="8CA2C11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B0A73DF"/>
    <w:multiLevelType w:val="hybridMultilevel"/>
    <w:tmpl w:val="C6B45F30"/>
    <w:lvl w:ilvl="0" w:tplc="4F2263D2">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4C11638E"/>
    <w:multiLevelType w:val="hybridMultilevel"/>
    <w:tmpl w:val="C3F63FD0"/>
    <w:lvl w:ilvl="0" w:tplc="F82A10CC">
      <w:start w:val="1"/>
      <w:numFmt w:val="decimal"/>
      <w:lvlText w:val="%1."/>
      <w:lvlJc w:val="left"/>
      <w:pPr>
        <w:ind w:left="1353" w:hanging="360"/>
      </w:pPr>
      <w:rPr>
        <w:rFonts w:hint="default"/>
        <w:i/>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nsid w:val="51667E2F"/>
    <w:multiLevelType w:val="multilevel"/>
    <w:tmpl w:val="0D9A122A"/>
    <w:lvl w:ilvl="0">
      <w:start w:val="1"/>
      <w:numFmt w:val="decimal"/>
      <w:lvlText w:val="%1."/>
      <w:lvlJc w:val="left"/>
      <w:pPr>
        <w:ind w:left="720" w:hanging="360"/>
      </w:pPr>
      <w:rPr>
        <w:rFonts w:ascii="Times New Roman" w:eastAsiaTheme="minorHAnsi" w:hAnsi="Times New Roman" w:cs="Times New Roman"/>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511AE8"/>
    <w:multiLevelType w:val="hybridMultilevel"/>
    <w:tmpl w:val="EBF221B0"/>
    <w:lvl w:ilvl="0" w:tplc="71040876">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8">
    <w:nsid w:val="56106486"/>
    <w:multiLevelType w:val="multilevel"/>
    <w:tmpl w:val="CC7AE018"/>
    <w:lvl w:ilvl="0">
      <w:start w:val="1"/>
      <w:numFmt w:val="decimal"/>
      <w:lvlText w:val="%1."/>
      <w:lvlJc w:val="left"/>
      <w:pPr>
        <w:ind w:left="5606" w:hanging="360"/>
      </w:pPr>
      <w:rPr>
        <w:rFonts w:hint="default"/>
        <w:color w:val="000000" w:themeColor="text1"/>
      </w:rPr>
    </w:lvl>
    <w:lvl w:ilvl="1">
      <w:start w:val="1"/>
      <w:numFmt w:val="decimal"/>
      <w:isLgl/>
      <w:lvlText w:val="%1.%2."/>
      <w:lvlJc w:val="left"/>
      <w:pPr>
        <w:ind w:left="5039" w:hanging="360"/>
      </w:pPr>
      <w:rPr>
        <w:rFonts w:ascii="Times New Roman" w:hAnsi="Times New Roman" w:cs="Times New Roman" w:hint="default"/>
        <w:b/>
        <w:color w:val="000000" w:themeColor="text1"/>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29">
    <w:nsid w:val="56EC55B5"/>
    <w:multiLevelType w:val="hybridMultilevel"/>
    <w:tmpl w:val="6F6851C4"/>
    <w:lvl w:ilvl="0" w:tplc="A830AC46">
      <w:start w:val="1"/>
      <w:numFmt w:val="decimal"/>
      <w:lvlText w:val="%1."/>
      <w:lvlJc w:val="left"/>
      <w:pPr>
        <w:ind w:left="4103" w:hanging="1125"/>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0">
    <w:nsid w:val="5BC73756"/>
    <w:multiLevelType w:val="hybridMultilevel"/>
    <w:tmpl w:val="FCC6C3D8"/>
    <w:lvl w:ilvl="0" w:tplc="11124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17F1EFB"/>
    <w:multiLevelType w:val="hybridMultilevel"/>
    <w:tmpl w:val="3D1CB618"/>
    <w:lvl w:ilvl="0" w:tplc="5E5C7770">
      <w:start w:val="1"/>
      <w:numFmt w:val="decimal"/>
      <w:lvlText w:val="%1."/>
      <w:lvlJc w:val="left"/>
      <w:pPr>
        <w:ind w:left="1778" w:hanging="360"/>
      </w:pPr>
      <w:rPr>
        <w:rFonts w:ascii="Times New Roman" w:eastAsia="Calibri" w:hAnsi="Times New Roman" w:cs="Times New Roman" w:hint="default"/>
        <w:color w:val="000000" w:themeColor="text1"/>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2">
    <w:nsid w:val="658B5B86"/>
    <w:multiLevelType w:val="hybridMultilevel"/>
    <w:tmpl w:val="E7BC9516"/>
    <w:lvl w:ilvl="0" w:tplc="8794A1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67FD297E"/>
    <w:multiLevelType w:val="hybridMultilevel"/>
    <w:tmpl w:val="4A8ADED0"/>
    <w:lvl w:ilvl="0" w:tplc="83864DC0">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nsid w:val="68060058"/>
    <w:multiLevelType w:val="hybridMultilevel"/>
    <w:tmpl w:val="B2E45E50"/>
    <w:lvl w:ilvl="0" w:tplc="80E2013E">
      <w:start w:val="1"/>
      <w:numFmt w:val="decimal"/>
      <w:lvlText w:val="%1."/>
      <w:lvlJc w:val="left"/>
      <w:pPr>
        <w:ind w:left="1271" w:hanging="360"/>
      </w:pPr>
      <w:rPr>
        <w:rFonts w:hint="default"/>
        <w:i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35">
    <w:nsid w:val="6895574B"/>
    <w:multiLevelType w:val="hybridMultilevel"/>
    <w:tmpl w:val="9E0A8B90"/>
    <w:lvl w:ilvl="0" w:tplc="BF1C1D3A">
      <w:start w:val="1"/>
      <w:numFmt w:val="decimal"/>
      <w:lvlText w:val="%1"/>
      <w:lvlJc w:val="left"/>
      <w:pPr>
        <w:ind w:left="1353" w:hanging="360"/>
      </w:pPr>
      <w:rPr>
        <w:rFonts w:hint="default"/>
        <w:i w:val="0"/>
        <w:color w:val="000000" w:themeColor="text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6">
    <w:nsid w:val="6A463CB5"/>
    <w:multiLevelType w:val="multilevel"/>
    <w:tmpl w:val="D8F26EFA"/>
    <w:lvl w:ilvl="0">
      <w:start w:val="1"/>
      <w:numFmt w:val="decimal"/>
      <w:lvlText w:val="%1."/>
      <w:lvlJc w:val="left"/>
      <w:pPr>
        <w:ind w:left="1698" w:hanging="705"/>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7">
    <w:nsid w:val="6ADF42D0"/>
    <w:multiLevelType w:val="multilevel"/>
    <w:tmpl w:val="D348278E"/>
    <w:lvl w:ilvl="0">
      <w:start w:val="6"/>
      <w:numFmt w:val="decimal"/>
      <w:lvlText w:val="%1."/>
      <w:lvlJc w:val="left"/>
      <w:pPr>
        <w:ind w:left="360" w:hanging="360"/>
      </w:pPr>
      <w:rPr>
        <w:rFonts w:hint="default"/>
      </w:rPr>
    </w:lvl>
    <w:lvl w:ilvl="1">
      <w:start w:val="1"/>
      <w:numFmt w:val="decimal"/>
      <w:lvlText w:val="%1.%2."/>
      <w:lvlJc w:val="left"/>
      <w:pPr>
        <w:ind w:left="99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38">
    <w:nsid w:val="6DB75877"/>
    <w:multiLevelType w:val="multilevel"/>
    <w:tmpl w:val="975C2B5A"/>
    <w:lvl w:ilvl="0">
      <w:start w:val="2"/>
      <w:numFmt w:val="decimal"/>
      <w:lvlText w:val="%1."/>
      <w:lvlJc w:val="left"/>
      <w:pPr>
        <w:ind w:left="540" w:hanging="540"/>
      </w:pPr>
      <w:rPr>
        <w:rFonts w:hint="default"/>
        <w:i/>
      </w:rPr>
    </w:lvl>
    <w:lvl w:ilvl="1">
      <w:start w:val="1"/>
      <w:numFmt w:val="decimal"/>
      <w:lvlText w:val="%1.%2."/>
      <w:lvlJc w:val="left"/>
      <w:pPr>
        <w:ind w:left="4793" w:hanging="540"/>
      </w:pPr>
      <w:rPr>
        <w:rFonts w:hint="default"/>
        <w:b/>
        <w:i w:val="0"/>
        <w:color w:val="000000" w:themeColor="text1"/>
      </w:rPr>
    </w:lvl>
    <w:lvl w:ilvl="2">
      <w:start w:val="3"/>
      <w:numFmt w:val="decimal"/>
      <w:lvlText w:val="%1.%2.%3."/>
      <w:lvlJc w:val="left"/>
      <w:pPr>
        <w:ind w:left="1430" w:hanging="720"/>
      </w:pPr>
      <w:rPr>
        <w:rFonts w:hint="default"/>
        <w:i w:val="0"/>
        <w:color w:val="000000" w:themeColor="text1"/>
      </w:rPr>
    </w:lvl>
    <w:lvl w:ilvl="3">
      <w:start w:val="1"/>
      <w:numFmt w:val="decimal"/>
      <w:lvlText w:val="%1.%2.%3.%4."/>
      <w:lvlJc w:val="left"/>
      <w:pPr>
        <w:ind w:left="1785" w:hanging="720"/>
      </w:pPr>
      <w:rPr>
        <w:rFonts w:hint="default"/>
        <w:i/>
      </w:rPr>
    </w:lvl>
    <w:lvl w:ilvl="4">
      <w:start w:val="1"/>
      <w:numFmt w:val="decimal"/>
      <w:lvlText w:val="%1.%2.%3.%4.%5."/>
      <w:lvlJc w:val="left"/>
      <w:pPr>
        <w:ind w:left="2500" w:hanging="1080"/>
      </w:pPr>
      <w:rPr>
        <w:rFonts w:hint="default"/>
        <w:i/>
      </w:rPr>
    </w:lvl>
    <w:lvl w:ilvl="5">
      <w:start w:val="1"/>
      <w:numFmt w:val="decimal"/>
      <w:lvlText w:val="%1.%2.%3.%4.%5.%6."/>
      <w:lvlJc w:val="left"/>
      <w:pPr>
        <w:ind w:left="2855" w:hanging="1080"/>
      </w:pPr>
      <w:rPr>
        <w:rFonts w:hint="default"/>
        <w:i/>
      </w:rPr>
    </w:lvl>
    <w:lvl w:ilvl="6">
      <w:start w:val="1"/>
      <w:numFmt w:val="decimal"/>
      <w:lvlText w:val="%1.%2.%3.%4.%5.%6.%7."/>
      <w:lvlJc w:val="left"/>
      <w:pPr>
        <w:ind w:left="3570" w:hanging="1440"/>
      </w:pPr>
      <w:rPr>
        <w:rFonts w:hint="default"/>
        <w:i/>
      </w:rPr>
    </w:lvl>
    <w:lvl w:ilvl="7">
      <w:start w:val="1"/>
      <w:numFmt w:val="decimal"/>
      <w:lvlText w:val="%1.%2.%3.%4.%5.%6.%7.%8."/>
      <w:lvlJc w:val="left"/>
      <w:pPr>
        <w:ind w:left="3925" w:hanging="1440"/>
      </w:pPr>
      <w:rPr>
        <w:rFonts w:hint="default"/>
        <w:i/>
      </w:rPr>
    </w:lvl>
    <w:lvl w:ilvl="8">
      <w:start w:val="1"/>
      <w:numFmt w:val="decimal"/>
      <w:lvlText w:val="%1.%2.%3.%4.%5.%6.%7.%8.%9."/>
      <w:lvlJc w:val="left"/>
      <w:pPr>
        <w:ind w:left="4640" w:hanging="1800"/>
      </w:pPr>
      <w:rPr>
        <w:rFonts w:hint="default"/>
        <w:i/>
      </w:rPr>
    </w:lvl>
  </w:abstractNum>
  <w:abstractNum w:abstractNumId="39">
    <w:nsid w:val="6FF43AD8"/>
    <w:multiLevelType w:val="hybridMultilevel"/>
    <w:tmpl w:val="609478EC"/>
    <w:lvl w:ilvl="0" w:tplc="80D85EB4">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71977ED7"/>
    <w:multiLevelType w:val="hybridMultilevel"/>
    <w:tmpl w:val="DB7E3412"/>
    <w:lvl w:ilvl="0" w:tplc="0562E1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nsid w:val="74C50BE9"/>
    <w:multiLevelType w:val="multilevel"/>
    <w:tmpl w:val="564C2504"/>
    <w:lvl w:ilvl="0">
      <w:start w:val="1"/>
      <w:numFmt w:val="decimal"/>
      <w:lvlText w:val="%1."/>
      <w:lvlJc w:val="left"/>
      <w:pPr>
        <w:ind w:left="1070" w:hanging="360"/>
      </w:pPr>
      <w:rPr>
        <w:rFonts w:hint="default"/>
        <w:color w:val="auto"/>
      </w:rPr>
    </w:lvl>
    <w:lvl w:ilvl="1">
      <w:start w:val="1"/>
      <w:numFmt w:val="decimal"/>
      <w:isLgl/>
      <w:lvlText w:val="%1.%2."/>
      <w:lvlJc w:val="left"/>
      <w:pPr>
        <w:ind w:left="1212" w:hanging="360"/>
      </w:pPr>
      <w:rPr>
        <w:rFonts w:hint="default"/>
        <w:color w:val="000000" w:themeColor="text1"/>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2">
    <w:nsid w:val="768102EE"/>
    <w:multiLevelType w:val="hybridMultilevel"/>
    <w:tmpl w:val="FE26B636"/>
    <w:lvl w:ilvl="0" w:tplc="B7F4796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3">
    <w:nsid w:val="7A5B5463"/>
    <w:multiLevelType w:val="hybridMultilevel"/>
    <w:tmpl w:val="18CCCDCA"/>
    <w:lvl w:ilvl="0" w:tplc="8584AC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8"/>
  </w:num>
  <w:num w:numId="2">
    <w:abstractNumId w:val="11"/>
  </w:num>
  <w:num w:numId="3">
    <w:abstractNumId w:val="26"/>
  </w:num>
  <w:num w:numId="4">
    <w:abstractNumId w:val="2"/>
  </w:num>
  <w:num w:numId="5">
    <w:abstractNumId w:val="14"/>
  </w:num>
  <w:num w:numId="6">
    <w:abstractNumId w:val="41"/>
  </w:num>
  <w:num w:numId="7">
    <w:abstractNumId w:val="0"/>
  </w:num>
  <w:num w:numId="8">
    <w:abstractNumId w:val="16"/>
  </w:num>
  <w:num w:numId="9">
    <w:abstractNumId w:val="1"/>
  </w:num>
  <w:num w:numId="10">
    <w:abstractNumId w:val="6"/>
  </w:num>
  <w:num w:numId="11">
    <w:abstractNumId w:val="9"/>
  </w:num>
  <w:num w:numId="12">
    <w:abstractNumId w:val="8"/>
  </w:num>
  <w:num w:numId="13">
    <w:abstractNumId w:val="19"/>
  </w:num>
  <w:num w:numId="14">
    <w:abstractNumId w:val="38"/>
  </w:num>
  <w:num w:numId="15">
    <w:abstractNumId w:val="17"/>
  </w:num>
  <w:num w:numId="16">
    <w:abstractNumId w:val="18"/>
  </w:num>
  <w:num w:numId="17">
    <w:abstractNumId w:val="21"/>
  </w:num>
  <w:num w:numId="18">
    <w:abstractNumId w:val="12"/>
  </w:num>
  <w:num w:numId="19">
    <w:abstractNumId w:val="36"/>
  </w:num>
  <w:num w:numId="20">
    <w:abstractNumId w:val="7"/>
  </w:num>
  <w:num w:numId="21">
    <w:abstractNumId w:val="15"/>
  </w:num>
  <w:num w:numId="22">
    <w:abstractNumId w:val="31"/>
  </w:num>
  <w:num w:numId="23">
    <w:abstractNumId w:val="23"/>
  </w:num>
  <w:num w:numId="24">
    <w:abstractNumId w:val="13"/>
  </w:num>
  <w:num w:numId="25">
    <w:abstractNumId w:val="10"/>
  </w:num>
  <w:num w:numId="26">
    <w:abstractNumId w:val="42"/>
  </w:num>
  <w:num w:numId="27">
    <w:abstractNumId w:val="35"/>
  </w:num>
  <w:num w:numId="28">
    <w:abstractNumId w:val="39"/>
  </w:num>
  <w:num w:numId="29">
    <w:abstractNumId w:val="37"/>
  </w:num>
  <w:num w:numId="30">
    <w:abstractNumId w:val="3"/>
  </w:num>
  <w:num w:numId="31">
    <w:abstractNumId w:val="25"/>
  </w:num>
  <w:num w:numId="32">
    <w:abstractNumId w:val="40"/>
  </w:num>
  <w:num w:numId="33">
    <w:abstractNumId w:val="5"/>
  </w:num>
  <w:num w:numId="34">
    <w:abstractNumId w:val="20"/>
  </w:num>
  <w:num w:numId="35">
    <w:abstractNumId w:val="34"/>
  </w:num>
  <w:num w:numId="36">
    <w:abstractNumId w:val="22"/>
  </w:num>
  <w:num w:numId="37">
    <w:abstractNumId w:val="32"/>
  </w:num>
  <w:num w:numId="38">
    <w:abstractNumId w:val="24"/>
  </w:num>
  <w:num w:numId="39">
    <w:abstractNumId w:val="4"/>
  </w:num>
  <w:num w:numId="40">
    <w:abstractNumId w:val="43"/>
  </w:num>
  <w:num w:numId="41">
    <w:abstractNumId w:val="27"/>
  </w:num>
  <w:num w:numId="42">
    <w:abstractNumId w:val="30"/>
  </w:num>
  <w:num w:numId="43">
    <w:abstractNumId w:val="29"/>
  </w:num>
  <w:num w:numId="4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A0"/>
    <w:rsid w:val="000016E2"/>
    <w:rsid w:val="00003DE8"/>
    <w:rsid w:val="000065EA"/>
    <w:rsid w:val="00010CBF"/>
    <w:rsid w:val="00010D84"/>
    <w:rsid w:val="000113AD"/>
    <w:rsid w:val="000114D2"/>
    <w:rsid w:val="00011DD4"/>
    <w:rsid w:val="00012883"/>
    <w:rsid w:val="000142F3"/>
    <w:rsid w:val="00014FFC"/>
    <w:rsid w:val="000201FC"/>
    <w:rsid w:val="00020787"/>
    <w:rsid w:val="00020E9B"/>
    <w:rsid w:val="00022FF2"/>
    <w:rsid w:val="0002432C"/>
    <w:rsid w:val="00024868"/>
    <w:rsid w:val="000270C8"/>
    <w:rsid w:val="0002721A"/>
    <w:rsid w:val="00031A01"/>
    <w:rsid w:val="00032672"/>
    <w:rsid w:val="000335B3"/>
    <w:rsid w:val="00035847"/>
    <w:rsid w:val="00037013"/>
    <w:rsid w:val="000412D1"/>
    <w:rsid w:val="00042531"/>
    <w:rsid w:val="0004338E"/>
    <w:rsid w:val="00045F36"/>
    <w:rsid w:val="00046861"/>
    <w:rsid w:val="00047594"/>
    <w:rsid w:val="00051F9A"/>
    <w:rsid w:val="000534BB"/>
    <w:rsid w:val="00054958"/>
    <w:rsid w:val="000577F6"/>
    <w:rsid w:val="00060069"/>
    <w:rsid w:val="000602BC"/>
    <w:rsid w:val="000618AC"/>
    <w:rsid w:val="0006381B"/>
    <w:rsid w:val="00063AA4"/>
    <w:rsid w:val="00063C81"/>
    <w:rsid w:val="00066ECA"/>
    <w:rsid w:val="00070D6D"/>
    <w:rsid w:val="000728F9"/>
    <w:rsid w:val="00072E6A"/>
    <w:rsid w:val="00073A3C"/>
    <w:rsid w:val="00075EE4"/>
    <w:rsid w:val="00076749"/>
    <w:rsid w:val="00076BAE"/>
    <w:rsid w:val="00077290"/>
    <w:rsid w:val="00077939"/>
    <w:rsid w:val="00080159"/>
    <w:rsid w:val="00081CBA"/>
    <w:rsid w:val="00082777"/>
    <w:rsid w:val="00082A0D"/>
    <w:rsid w:val="00085CF8"/>
    <w:rsid w:val="00086502"/>
    <w:rsid w:val="000867CF"/>
    <w:rsid w:val="00090617"/>
    <w:rsid w:val="000912CD"/>
    <w:rsid w:val="0009365E"/>
    <w:rsid w:val="00094F5E"/>
    <w:rsid w:val="0009760C"/>
    <w:rsid w:val="000A3805"/>
    <w:rsid w:val="000A4408"/>
    <w:rsid w:val="000A707B"/>
    <w:rsid w:val="000B12FD"/>
    <w:rsid w:val="000B1760"/>
    <w:rsid w:val="000B21D4"/>
    <w:rsid w:val="000B2B87"/>
    <w:rsid w:val="000B5823"/>
    <w:rsid w:val="000B69B2"/>
    <w:rsid w:val="000C192B"/>
    <w:rsid w:val="000C2B61"/>
    <w:rsid w:val="000C34FE"/>
    <w:rsid w:val="000C5A41"/>
    <w:rsid w:val="000C677F"/>
    <w:rsid w:val="000C69A1"/>
    <w:rsid w:val="000C6F70"/>
    <w:rsid w:val="000D1638"/>
    <w:rsid w:val="000D2F0E"/>
    <w:rsid w:val="000D6730"/>
    <w:rsid w:val="000E031B"/>
    <w:rsid w:val="000E14C7"/>
    <w:rsid w:val="000E1568"/>
    <w:rsid w:val="000E2958"/>
    <w:rsid w:val="000E32C0"/>
    <w:rsid w:val="000E3563"/>
    <w:rsid w:val="000E5413"/>
    <w:rsid w:val="000E6072"/>
    <w:rsid w:val="000F0709"/>
    <w:rsid w:val="000F1550"/>
    <w:rsid w:val="000F3EB0"/>
    <w:rsid w:val="000F5D84"/>
    <w:rsid w:val="000F69FD"/>
    <w:rsid w:val="000F6DA2"/>
    <w:rsid w:val="000F7A26"/>
    <w:rsid w:val="00100C4F"/>
    <w:rsid w:val="00106BDB"/>
    <w:rsid w:val="00107098"/>
    <w:rsid w:val="001070C6"/>
    <w:rsid w:val="001100EB"/>
    <w:rsid w:val="001109CB"/>
    <w:rsid w:val="00110F41"/>
    <w:rsid w:val="00111733"/>
    <w:rsid w:val="0011495C"/>
    <w:rsid w:val="001155ED"/>
    <w:rsid w:val="00116B71"/>
    <w:rsid w:val="00116E33"/>
    <w:rsid w:val="00117A34"/>
    <w:rsid w:val="00117F43"/>
    <w:rsid w:val="00121B91"/>
    <w:rsid w:val="00121D95"/>
    <w:rsid w:val="00122267"/>
    <w:rsid w:val="0012366B"/>
    <w:rsid w:val="00123BCF"/>
    <w:rsid w:val="00123F63"/>
    <w:rsid w:val="00124906"/>
    <w:rsid w:val="00130F81"/>
    <w:rsid w:val="001315A2"/>
    <w:rsid w:val="0013216F"/>
    <w:rsid w:val="0013264E"/>
    <w:rsid w:val="00133E11"/>
    <w:rsid w:val="00134101"/>
    <w:rsid w:val="001341DE"/>
    <w:rsid w:val="001341F1"/>
    <w:rsid w:val="001362E9"/>
    <w:rsid w:val="00137F07"/>
    <w:rsid w:val="001405B4"/>
    <w:rsid w:val="00143ACD"/>
    <w:rsid w:val="00143F20"/>
    <w:rsid w:val="00145488"/>
    <w:rsid w:val="001456BB"/>
    <w:rsid w:val="001458D6"/>
    <w:rsid w:val="00146C9E"/>
    <w:rsid w:val="00147F75"/>
    <w:rsid w:val="001510D9"/>
    <w:rsid w:val="00151CBE"/>
    <w:rsid w:val="00152755"/>
    <w:rsid w:val="0015440C"/>
    <w:rsid w:val="00154C68"/>
    <w:rsid w:val="00156641"/>
    <w:rsid w:val="00157B2E"/>
    <w:rsid w:val="00162C87"/>
    <w:rsid w:val="00164187"/>
    <w:rsid w:val="00165FD0"/>
    <w:rsid w:val="00166035"/>
    <w:rsid w:val="00167FCF"/>
    <w:rsid w:val="00170D1C"/>
    <w:rsid w:val="00170D8D"/>
    <w:rsid w:val="00172099"/>
    <w:rsid w:val="001758AC"/>
    <w:rsid w:val="00175A53"/>
    <w:rsid w:val="00180DA8"/>
    <w:rsid w:val="0018697C"/>
    <w:rsid w:val="00190C03"/>
    <w:rsid w:val="00193013"/>
    <w:rsid w:val="001973CC"/>
    <w:rsid w:val="001A0195"/>
    <w:rsid w:val="001A2877"/>
    <w:rsid w:val="001A359C"/>
    <w:rsid w:val="001A592F"/>
    <w:rsid w:val="001A5B17"/>
    <w:rsid w:val="001B1E90"/>
    <w:rsid w:val="001B423F"/>
    <w:rsid w:val="001B5019"/>
    <w:rsid w:val="001B6820"/>
    <w:rsid w:val="001B6D41"/>
    <w:rsid w:val="001C234C"/>
    <w:rsid w:val="001C2546"/>
    <w:rsid w:val="001C78AC"/>
    <w:rsid w:val="001D1071"/>
    <w:rsid w:val="001D387A"/>
    <w:rsid w:val="001D40B3"/>
    <w:rsid w:val="001E6419"/>
    <w:rsid w:val="001F09D3"/>
    <w:rsid w:val="001F31F2"/>
    <w:rsid w:val="001F5007"/>
    <w:rsid w:val="001F5051"/>
    <w:rsid w:val="001F5432"/>
    <w:rsid w:val="001F643A"/>
    <w:rsid w:val="002008DD"/>
    <w:rsid w:val="00201886"/>
    <w:rsid w:val="00201B2A"/>
    <w:rsid w:val="00201F8A"/>
    <w:rsid w:val="0020233F"/>
    <w:rsid w:val="00202886"/>
    <w:rsid w:val="0020336F"/>
    <w:rsid w:val="00203A1E"/>
    <w:rsid w:val="002046EF"/>
    <w:rsid w:val="00204C26"/>
    <w:rsid w:val="00205E38"/>
    <w:rsid w:val="00206875"/>
    <w:rsid w:val="002073DC"/>
    <w:rsid w:val="00207F29"/>
    <w:rsid w:val="00211638"/>
    <w:rsid w:val="002139ED"/>
    <w:rsid w:val="00216B53"/>
    <w:rsid w:val="00221DFF"/>
    <w:rsid w:val="0022417B"/>
    <w:rsid w:val="00224707"/>
    <w:rsid w:val="00225114"/>
    <w:rsid w:val="002269A8"/>
    <w:rsid w:val="00226AF1"/>
    <w:rsid w:val="00227564"/>
    <w:rsid w:val="00230E62"/>
    <w:rsid w:val="00231D0A"/>
    <w:rsid w:val="00231DA2"/>
    <w:rsid w:val="00231DB1"/>
    <w:rsid w:val="00236F30"/>
    <w:rsid w:val="00237080"/>
    <w:rsid w:val="0024115D"/>
    <w:rsid w:val="00246DAA"/>
    <w:rsid w:val="002511A6"/>
    <w:rsid w:val="00254197"/>
    <w:rsid w:val="002620E7"/>
    <w:rsid w:val="00262C20"/>
    <w:rsid w:val="002642F9"/>
    <w:rsid w:val="00265087"/>
    <w:rsid w:val="00265747"/>
    <w:rsid w:val="00265952"/>
    <w:rsid w:val="00270E6E"/>
    <w:rsid w:val="00272CCA"/>
    <w:rsid w:val="00274621"/>
    <w:rsid w:val="00274ADA"/>
    <w:rsid w:val="00276191"/>
    <w:rsid w:val="00282725"/>
    <w:rsid w:val="00282B03"/>
    <w:rsid w:val="00282EB0"/>
    <w:rsid w:val="002849EC"/>
    <w:rsid w:val="00284D3A"/>
    <w:rsid w:val="002851AD"/>
    <w:rsid w:val="0029733F"/>
    <w:rsid w:val="00297BAA"/>
    <w:rsid w:val="002A05F5"/>
    <w:rsid w:val="002A2810"/>
    <w:rsid w:val="002A282F"/>
    <w:rsid w:val="002A349C"/>
    <w:rsid w:val="002B0BA4"/>
    <w:rsid w:val="002B5275"/>
    <w:rsid w:val="002B5D99"/>
    <w:rsid w:val="002B64AA"/>
    <w:rsid w:val="002B6935"/>
    <w:rsid w:val="002C0939"/>
    <w:rsid w:val="002C2535"/>
    <w:rsid w:val="002C2889"/>
    <w:rsid w:val="002D28D1"/>
    <w:rsid w:val="002D34F2"/>
    <w:rsid w:val="002D4EA5"/>
    <w:rsid w:val="002D7214"/>
    <w:rsid w:val="002E2478"/>
    <w:rsid w:val="002E4516"/>
    <w:rsid w:val="002E4D9A"/>
    <w:rsid w:val="002E6369"/>
    <w:rsid w:val="002F07E1"/>
    <w:rsid w:val="002F10B2"/>
    <w:rsid w:val="002F1532"/>
    <w:rsid w:val="002F2EFD"/>
    <w:rsid w:val="002F32CE"/>
    <w:rsid w:val="002F4CB5"/>
    <w:rsid w:val="002F7356"/>
    <w:rsid w:val="002F766A"/>
    <w:rsid w:val="002F79E8"/>
    <w:rsid w:val="002F79F9"/>
    <w:rsid w:val="003002B5"/>
    <w:rsid w:val="00304AAA"/>
    <w:rsid w:val="00305102"/>
    <w:rsid w:val="003061D7"/>
    <w:rsid w:val="003069C4"/>
    <w:rsid w:val="00310A21"/>
    <w:rsid w:val="00312354"/>
    <w:rsid w:val="00312531"/>
    <w:rsid w:val="003171CF"/>
    <w:rsid w:val="00320E92"/>
    <w:rsid w:val="00321F60"/>
    <w:rsid w:val="003227DB"/>
    <w:rsid w:val="00323CCD"/>
    <w:rsid w:val="00326141"/>
    <w:rsid w:val="00326482"/>
    <w:rsid w:val="0032654F"/>
    <w:rsid w:val="003277E2"/>
    <w:rsid w:val="00327FC5"/>
    <w:rsid w:val="00330DA2"/>
    <w:rsid w:val="003315D3"/>
    <w:rsid w:val="00331E2C"/>
    <w:rsid w:val="00332109"/>
    <w:rsid w:val="003328A5"/>
    <w:rsid w:val="00334091"/>
    <w:rsid w:val="00334B5F"/>
    <w:rsid w:val="00336FF1"/>
    <w:rsid w:val="00340039"/>
    <w:rsid w:val="00340D4A"/>
    <w:rsid w:val="00344105"/>
    <w:rsid w:val="0034486D"/>
    <w:rsid w:val="00345C49"/>
    <w:rsid w:val="00347536"/>
    <w:rsid w:val="00351B53"/>
    <w:rsid w:val="00351ECF"/>
    <w:rsid w:val="00351F5A"/>
    <w:rsid w:val="00353D97"/>
    <w:rsid w:val="0035503A"/>
    <w:rsid w:val="0035568A"/>
    <w:rsid w:val="003559EF"/>
    <w:rsid w:val="00356C2C"/>
    <w:rsid w:val="003571CF"/>
    <w:rsid w:val="0035759F"/>
    <w:rsid w:val="00360DD2"/>
    <w:rsid w:val="00361118"/>
    <w:rsid w:val="003620D6"/>
    <w:rsid w:val="003623E1"/>
    <w:rsid w:val="00362B7F"/>
    <w:rsid w:val="00362C79"/>
    <w:rsid w:val="00363451"/>
    <w:rsid w:val="00363C86"/>
    <w:rsid w:val="0036456B"/>
    <w:rsid w:val="003661F3"/>
    <w:rsid w:val="00366DAB"/>
    <w:rsid w:val="00375494"/>
    <w:rsid w:val="00376FD0"/>
    <w:rsid w:val="0037735C"/>
    <w:rsid w:val="00377D13"/>
    <w:rsid w:val="00381048"/>
    <w:rsid w:val="0038202F"/>
    <w:rsid w:val="003874AF"/>
    <w:rsid w:val="00387611"/>
    <w:rsid w:val="003915BA"/>
    <w:rsid w:val="00392842"/>
    <w:rsid w:val="0039374E"/>
    <w:rsid w:val="00394EDC"/>
    <w:rsid w:val="00395E80"/>
    <w:rsid w:val="003971D5"/>
    <w:rsid w:val="003A1473"/>
    <w:rsid w:val="003A28C2"/>
    <w:rsid w:val="003A3AAF"/>
    <w:rsid w:val="003A5D33"/>
    <w:rsid w:val="003A689D"/>
    <w:rsid w:val="003A7068"/>
    <w:rsid w:val="003A766E"/>
    <w:rsid w:val="003A76E5"/>
    <w:rsid w:val="003B1C46"/>
    <w:rsid w:val="003B2960"/>
    <w:rsid w:val="003B5622"/>
    <w:rsid w:val="003B6448"/>
    <w:rsid w:val="003B7903"/>
    <w:rsid w:val="003B7AB1"/>
    <w:rsid w:val="003C0FCF"/>
    <w:rsid w:val="003C10B1"/>
    <w:rsid w:val="003C2425"/>
    <w:rsid w:val="003C6805"/>
    <w:rsid w:val="003D0F69"/>
    <w:rsid w:val="003D3B03"/>
    <w:rsid w:val="003D3FB9"/>
    <w:rsid w:val="003D477F"/>
    <w:rsid w:val="003D4BB8"/>
    <w:rsid w:val="003D5608"/>
    <w:rsid w:val="003D5F76"/>
    <w:rsid w:val="003D61E3"/>
    <w:rsid w:val="003D63A7"/>
    <w:rsid w:val="003E16F5"/>
    <w:rsid w:val="003E5121"/>
    <w:rsid w:val="003E5125"/>
    <w:rsid w:val="003E7EA9"/>
    <w:rsid w:val="003F069B"/>
    <w:rsid w:val="003F06E2"/>
    <w:rsid w:val="003F1405"/>
    <w:rsid w:val="003F2861"/>
    <w:rsid w:val="003F2876"/>
    <w:rsid w:val="003F35C5"/>
    <w:rsid w:val="003F371A"/>
    <w:rsid w:val="003F44D2"/>
    <w:rsid w:val="003F47E9"/>
    <w:rsid w:val="003F4A84"/>
    <w:rsid w:val="003F518A"/>
    <w:rsid w:val="003F5376"/>
    <w:rsid w:val="003F5BDE"/>
    <w:rsid w:val="003F5FC6"/>
    <w:rsid w:val="003F69B2"/>
    <w:rsid w:val="00402A10"/>
    <w:rsid w:val="0040406C"/>
    <w:rsid w:val="00404AE4"/>
    <w:rsid w:val="00404B5A"/>
    <w:rsid w:val="00407772"/>
    <w:rsid w:val="004120DE"/>
    <w:rsid w:val="004154E9"/>
    <w:rsid w:val="00417615"/>
    <w:rsid w:val="0041780A"/>
    <w:rsid w:val="00421700"/>
    <w:rsid w:val="004229BF"/>
    <w:rsid w:val="00423AEC"/>
    <w:rsid w:val="0042514C"/>
    <w:rsid w:val="00431E49"/>
    <w:rsid w:val="00434552"/>
    <w:rsid w:val="0043531E"/>
    <w:rsid w:val="00435B58"/>
    <w:rsid w:val="00435FAA"/>
    <w:rsid w:val="00436293"/>
    <w:rsid w:val="00436A63"/>
    <w:rsid w:val="0043762F"/>
    <w:rsid w:val="004378FA"/>
    <w:rsid w:val="0044220E"/>
    <w:rsid w:val="00444C72"/>
    <w:rsid w:val="0044513C"/>
    <w:rsid w:val="0045043D"/>
    <w:rsid w:val="00451477"/>
    <w:rsid w:val="00451B25"/>
    <w:rsid w:val="00454DB9"/>
    <w:rsid w:val="0045529D"/>
    <w:rsid w:val="00457428"/>
    <w:rsid w:val="00463079"/>
    <w:rsid w:val="00463541"/>
    <w:rsid w:val="00463860"/>
    <w:rsid w:val="00463F03"/>
    <w:rsid w:val="00464A72"/>
    <w:rsid w:val="00464B1B"/>
    <w:rsid w:val="004707B3"/>
    <w:rsid w:val="00471382"/>
    <w:rsid w:val="004715EA"/>
    <w:rsid w:val="00471D9D"/>
    <w:rsid w:val="004721A5"/>
    <w:rsid w:val="00472204"/>
    <w:rsid w:val="00473262"/>
    <w:rsid w:val="004737C2"/>
    <w:rsid w:val="00474216"/>
    <w:rsid w:val="00476636"/>
    <w:rsid w:val="00477386"/>
    <w:rsid w:val="00480161"/>
    <w:rsid w:val="00480931"/>
    <w:rsid w:val="00480E90"/>
    <w:rsid w:val="004811E4"/>
    <w:rsid w:val="00482A3F"/>
    <w:rsid w:val="00483820"/>
    <w:rsid w:val="0048581C"/>
    <w:rsid w:val="00485AD5"/>
    <w:rsid w:val="0049268C"/>
    <w:rsid w:val="00494195"/>
    <w:rsid w:val="004955B4"/>
    <w:rsid w:val="004962AA"/>
    <w:rsid w:val="00496E9F"/>
    <w:rsid w:val="00496F3A"/>
    <w:rsid w:val="00496F52"/>
    <w:rsid w:val="00497A51"/>
    <w:rsid w:val="004A030E"/>
    <w:rsid w:val="004A0454"/>
    <w:rsid w:val="004A07C0"/>
    <w:rsid w:val="004A0C33"/>
    <w:rsid w:val="004A151D"/>
    <w:rsid w:val="004A1BAC"/>
    <w:rsid w:val="004A4652"/>
    <w:rsid w:val="004A51E3"/>
    <w:rsid w:val="004A7F6C"/>
    <w:rsid w:val="004B0F86"/>
    <w:rsid w:val="004B1FFC"/>
    <w:rsid w:val="004B2806"/>
    <w:rsid w:val="004B2829"/>
    <w:rsid w:val="004B33ED"/>
    <w:rsid w:val="004B3B3A"/>
    <w:rsid w:val="004B5306"/>
    <w:rsid w:val="004B6630"/>
    <w:rsid w:val="004B7A86"/>
    <w:rsid w:val="004C0BF1"/>
    <w:rsid w:val="004C2EF4"/>
    <w:rsid w:val="004C5681"/>
    <w:rsid w:val="004C7AD6"/>
    <w:rsid w:val="004C7F68"/>
    <w:rsid w:val="004D3963"/>
    <w:rsid w:val="004D64D8"/>
    <w:rsid w:val="004D65F2"/>
    <w:rsid w:val="004D66C2"/>
    <w:rsid w:val="004E2B66"/>
    <w:rsid w:val="004E5C36"/>
    <w:rsid w:val="004F233B"/>
    <w:rsid w:val="004F2BEF"/>
    <w:rsid w:val="004F3E0A"/>
    <w:rsid w:val="004F490F"/>
    <w:rsid w:val="004F50CE"/>
    <w:rsid w:val="004F5950"/>
    <w:rsid w:val="004F6889"/>
    <w:rsid w:val="004F7497"/>
    <w:rsid w:val="00500B93"/>
    <w:rsid w:val="00500CD2"/>
    <w:rsid w:val="00500E4F"/>
    <w:rsid w:val="0051303B"/>
    <w:rsid w:val="00513329"/>
    <w:rsid w:val="00514D75"/>
    <w:rsid w:val="00524DF2"/>
    <w:rsid w:val="0052660E"/>
    <w:rsid w:val="0052767D"/>
    <w:rsid w:val="005325B7"/>
    <w:rsid w:val="00533F9A"/>
    <w:rsid w:val="00537FE7"/>
    <w:rsid w:val="005425A1"/>
    <w:rsid w:val="00543B6E"/>
    <w:rsid w:val="00543D60"/>
    <w:rsid w:val="00546899"/>
    <w:rsid w:val="005500A9"/>
    <w:rsid w:val="005548AF"/>
    <w:rsid w:val="00554E49"/>
    <w:rsid w:val="00555278"/>
    <w:rsid w:val="005576DD"/>
    <w:rsid w:val="00557B1E"/>
    <w:rsid w:val="00557F04"/>
    <w:rsid w:val="005616AF"/>
    <w:rsid w:val="005616EB"/>
    <w:rsid w:val="00563776"/>
    <w:rsid w:val="00566E19"/>
    <w:rsid w:val="00566F19"/>
    <w:rsid w:val="00567085"/>
    <w:rsid w:val="005674B2"/>
    <w:rsid w:val="005676EC"/>
    <w:rsid w:val="005677E1"/>
    <w:rsid w:val="00570E3F"/>
    <w:rsid w:val="005719EA"/>
    <w:rsid w:val="00572850"/>
    <w:rsid w:val="00573FF8"/>
    <w:rsid w:val="00574174"/>
    <w:rsid w:val="0057584A"/>
    <w:rsid w:val="00575917"/>
    <w:rsid w:val="00576B72"/>
    <w:rsid w:val="00577496"/>
    <w:rsid w:val="005808D1"/>
    <w:rsid w:val="00581B8C"/>
    <w:rsid w:val="00582D7C"/>
    <w:rsid w:val="00582E47"/>
    <w:rsid w:val="00582FF9"/>
    <w:rsid w:val="00590982"/>
    <w:rsid w:val="00591AA8"/>
    <w:rsid w:val="00594519"/>
    <w:rsid w:val="005A1321"/>
    <w:rsid w:val="005A1399"/>
    <w:rsid w:val="005A1898"/>
    <w:rsid w:val="005A4333"/>
    <w:rsid w:val="005A455F"/>
    <w:rsid w:val="005A5102"/>
    <w:rsid w:val="005A5B9C"/>
    <w:rsid w:val="005A6E24"/>
    <w:rsid w:val="005B03B1"/>
    <w:rsid w:val="005B18DD"/>
    <w:rsid w:val="005B51C6"/>
    <w:rsid w:val="005B5CE5"/>
    <w:rsid w:val="005B6838"/>
    <w:rsid w:val="005B7C33"/>
    <w:rsid w:val="005B7F3D"/>
    <w:rsid w:val="005C267C"/>
    <w:rsid w:val="005C2878"/>
    <w:rsid w:val="005C4978"/>
    <w:rsid w:val="005C5064"/>
    <w:rsid w:val="005D1823"/>
    <w:rsid w:val="005D6DCF"/>
    <w:rsid w:val="005D74C5"/>
    <w:rsid w:val="005E0D73"/>
    <w:rsid w:val="005E452E"/>
    <w:rsid w:val="005E4FFB"/>
    <w:rsid w:val="005E6203"/>
    <w:rsid w:val="005E6370"/>
    <w:rsid w:val="005E6C88"/>
    <w:rsid w:val="005E7C70"/>
    <w:rsid w:val="005E7DFE"/>
    <w:rsid w:val="005F02F2"/>
    <w:rsid w:val="005F2A18"/>
    <w:rsid w:val="005F6B69"/>
    <w:rsid w:val="00600F98"/>
    <w:rsid w:val="00605156"/>
    <w:rsid w:val="006058E8"/>
    <w:rsid w:val="006072A8"/>
    <w:rsid w:val="00607833"/>
    <w:rsid w:val="006102E6"/>
    <w:rsid w:val="006107EF"/>
    <w:rsid w:val="00612BE2"/>
    <w:rsid w:val="00612E1A"/>
    <w:rsid w:val="006142E9"/>
    <w:rsid w:val="00615CA1"/>
    <w:rsid w:val="00621052"/>
    <w:rsid w:val="00621127"/>
    <w:rsid w:val="00622428"/>
    <w:rsid w:val="006244F1"/>
    <w:rsid w:val="006255D6"/>
    <w:rsid w:val="00626104"/>
    <w:rsid w:val="006279F4"/>
    <w:rsid w:val="00630D7D"/>
    <w:rsid w:val="006337FA"/>
    <w:rsid w:val="00634247"/>
    <w:rsid w:val="006352EC"/>
    <w:rsid w:val="00637DB4"/>
    <w:rsid w:val="006404B2"/>
    <w:rsid w:val="00642746"/>
    <w:rsid w:val="00642980"/>
    <w:rsid w:val="006434EA"/>
    <w:rsid w:val="00643507"/>
    <w:rsid w:val="00643FA0"/>
    <w:rsid w:val="00644E23"/>
    <w:rsid w:val="0064749B"/>
    <w:rsid w:val="006506EF"/>
    <w:rsid w:val="00652643"/>
    <w:rsid w:val="0065479F"/>
    <w:rsid w:val="00654F56"/>
    <w:rsid w:val="0065535F"/>
    <w:rsid w:val="006569B8"/>
    <w:rsid w:val="0065768E"/>
    <w:rsid w:val="00657E1E"/>
    <w:rsid w:val="00660CE0"/>
    <w:rsid w:val="00661C31"/>
    <w:rsid w:val="006630A2"/>
    <w:rsid w:val="00663D09"/>
    <w:rsid w:val="00667BF0"/>
    <w:rsid w:val="00670151"/>
    <w:rsid w:val="00671F51"/>
    <w:rsid w:val="00673EDD"/>
    <w:rsid w:val="0067449C"/>
    <w:rsid w:val="006756D7"/>
    <w:rsid w:val="00675D1A"/>
    <w:rsid w:val="00676393"/>
    <w:rsid w:val="00676A72"/>
    <w:rsid w:val="00680B0B"/>
    <w:rsid w:val="0068536E"/>
    <w:rsid w:val="00686075"/>
    <w:rsid w:val="0068630D"/>
    <w:rsid w:val="00694161"/>
    <w:rsid w:val="006955D9"/>
    <w:rsid w:val="00697F51"/>
    <w:rsid w:val="006A15AF"/>
    <w:rsid w:val="006A5FB2"/>
    <w:rsid w:val="006B1235"/>
    <w:rsid w:val="006B1ABC"/>
    <w:rsid w:val="006B2CAA"/>
    <w:rsid w:val="006B3504"/>
    <w:rsid w:val="006B7DF4"/>
    <w:rsid w:val="006C052B"/>
    <w:rsid w:val="006C47C0"/>
    <w:rsid w:val="006C4EC8"/>
    <w:rsid w:val="006C4ECF"/>
    <w:rsid w:val="006C5AB1"/>
    <w:rsid w:val="006C60E5"/>
    <w:rsid w:val="006C6BC4"/>
    <w:rsid w:val="006C77E8"/>
    <w:rsid w:val="006D1AD6"/>
    <w:rsid w:val="006D2D15"/>
    <w:rsid w:val="006E33B1"/>
    <w:rsid w:val="006E49B3"/>
    <w:rsid w:val="006E647D"/>
    <w:rsid w:val="006E769F"/>
    <w:rsid w:val="006F0638"/>
    <w:rsid w:val="006F3CC9"/>
    <w:rsid w:val="006F3D50"/>
    <w:rsid w:val="006F3E96"/>
    <w:rsid w:val="0070072E"/>
    <w:rsid w:val="00703390"/>
    <w:rsid w:val="007033C5"/>
    <w:rsid w:val="007039EF"/>
    <w:rsid w:val="00703B5E"/>
    <w:rsid w:val="00706A8D"/>
    <w:rsid w:val="00707835"/>
    <w:rsid w:val="00707B76"/>
    <w:rsid w:val="00710486"/>
    <w:rsid w:val="007116A0"/>
    <w:rsid w:val="0071515D"/>
    <w:rsid w:val="00717012"/>
    <w:rsid w:val="00717979"/>
    <w:rsid w:val="00720378"/>
    <w:rsid w:val="00721FE3"/>
    <w:rsid w:val="00723D0E"/>
    <w:rsid w:val="00726C75"/>
    <w:rsid w:val="007315AB"/>
    <w:rsid w:val="00731D7D"/>
    <w:rsid w:val="00732D31"/>
    <w:rsid w:val="00732D45"/>
    <w:rsid w:val="00736E0B"/>
    <w:rsid w:val="007411ED"/>
    <w:rsid w:val="007419FE"/>
    <w:rsid w:val="007462DC"/>
    <w:rsid w:val="0075100D"/>
    <w:rsid w:val="00751C20"/>
    <w:rsid w:val="0075285C"/>
    <w:rsid w:val="0075514F"/>
    <w:rsid w:val="00755385"/>
    <w:rsid w:val="00756AC7"/>
    <w:rsid w:val="00756AC8"/>
    <w:rsid w:val="007576ED"/>
    <w:rsid w:val="007606A7"/>
    <w:rsid w:val="0076267B"/>
    <w:rsid w:val="0076282E"/>
    <w:rsid w:val="00762C65"/>
    <w:rsid w:val="00763D41"/>
    <w:rsid w:val="00764F18"/>
    <w:rsid w:val="0077385A"/>
    <w:rsid w:val="0077423B"/>
    <w:rsid w:val="007749C2"/>
    <w:rsid w:val="00781A38"/>
    <w:rsid w:val="00783DC1"/>
    <w:rsid w:val="00786507"/>
    <w:rsid w:val="007905FC"/>
    <w:rsid w:val="007907E4"/>
    <w:rsid w:val="00790B0A"/>
    <w:rsid w:val="00790BAB"/>
    <w:rsid w:val="0079105A"/>
    <w:rsid w:val="007941E5"/>
    <w:rsid w:val="00794540"/>
    <w:rsid w:val="00794A26"/>
    <w:rsid w:val="00794FFA"/>
    <w:rsid w:val="007A1F93"/>
    <w:rsid w:val="007A52BE"/>
    <w:rsid w:val="007A594B"/>
    <w:rsid w:val="007B0AB7"/>
    <w:rsid w:val="007B2F07"/>
    <w:rsid w:val="007B6F87"/>
    <w:rsid w:val="007B6FCD"/>
    <w:rsid w:val="007C0C51"/>
    <w:rsid w:val="007C0F17"/>
    <w:rsid w:val="007C4FD8"/>
    <w:rsid w:val="007C5AB7"/>
    <w:rsid w:val="007C5F71"/>
    <w:rsid w:val="007C65F4"/>
    <w:rsid w:val="007D017F"/>
    <w:rsid w:val="007D0F55"/>
    <w:rsid w:val="007D3C87"/>
    <w:rsid w:val="007D6E95"/>
    <w:rsid w:val="007E1191"/>
    <w:rsid w:val="007E3C55"/>
    <w:rsid w:val="007F021C"/>
    <w:rsid w:val="007F5CCE"/>
    <w:rsid w:val="007F7666"/>
    <w:rsid w:val="00803A0E"/>
    <w:rsid w:val="00803A80"/>
    <w:rsid w:val="008117D7"/>
    <w:rsid w:val="00811B10"/>
    <w:rsid w:val="00813BEB"/>
    <w:rsid w:val="00813F52"/>
    <w:rsid w:val="00814C21"/>
    <w:rsid w:val="008152A3"/>
    <w:rsid w:val="00815808"/>
    <w:rsid w:val="00827844"/>
    <w:rsid w:val="008310A2"/>
    <w:rsid w:val="00832784"/>
    <w:rsid w:val="008333CC"/>
    <w:rsid w:val="008333D8"/>
    <w:rsid w:val="008334A9"/>
    <w:rsid w:val="0083585E"/>
    <w:rsid w:val="00835C60"/>
    <w:rsid w:val="008374C5"/>
    <w:rsid w:val="0084157C"/>
    <w:rsid w:val="0084195C"/>
    <w:rsid w:val="00842587"/>
    <w:rsid w:val="00842F6E"/>
    <w:rsid w:val="00844925"/>
    <w:rsid w:val="008468B7"/>
    <w:rsid w:val="00850F72"/>
    <w:rsid w:val="00851DB4"/>
    <w:rsid w:val="008526DE"/>
    <w:rsid w:val="00852FD6"/>
    <w:rsid w:val="00853B02"/>
    <w:rsid w:val="00853C9C"/>
    <w:rsid w:val="00854AF1"/>
    <w:rsid w:val="0085594B"/>
    <w:rsid w:val="00856ED4"/>
    <w:rsid w:val="00860335"/>
    <w:rsid w:val="00860A1A"/>
    <w:rsid w:val="0086141E"/>
    <w:rsid w:val="00862507"/>
    <w:rsid w:val="008718D0"/>
    <w:rsid w:val="00873203"/>
    <w:rsid w:val="0087708D"/>
    <w:rsid w:val="00882BD1"/>
    <w:rsid w:val="00883F4C"/>
    <w:rsid w:val="008856D4"/>
    <w:rsid w:val="00886B6A"/>
    <w:rsid w:val="00890350"/>
    <w:rsid w:val="00892A1D"/>
    <w:rsid w:val="00896784"/>
    <w:rsid w:val="008972B9"/>
    <w:rsid w:val="008A07E7"/>
    <w:rsid w:val="008A3176"/>
    <w:rsid w:val="008A3CE7"/>
    <w:rsid w:val="008A5AE3"/>
    <w:rsid w:val="008A6768"/>
    <w:rsid w:val="008B491D"/>
    <w:rsid w:val="008B5476"/>
    <w:rsid w:val="008B7676"/>
    <w:rsid w:val="008B76F9"/>
    <w:rsid w:val="008C07D0"/>
    <w:rsid w:val="008C0990"/>
    <w:rsid w:val="008C1B1B"/>
    <w:rsid w:val="008C1C6F"/>
    <w:rsid w:val="008C293C"/>
    <w:rsid w:val="008C4FD1"/>
    <w:rsid w:val="008C6ABF"/>
    <w:rsid w:val="008C6B74"/>
    <w:rsid w:val="008C7662"/>
    <w:rsid w:val="008D09AF"/>
    <w:rsid w:val="008D1662"/>
    <w:rsid w:val="008D1FB1"/>
    <w:rsid w:val="008D22B9"/>
    <w:rsid w:val="008D28A3"/>
    <w:rsid w:val="008D3BB9"/>
    <w:rsid w:val="008D53DB"/>
    <w:rsid w:val="008D58A4"/>
    <w:rsid w:val="008D58BB"/>
    <w:rsid w:val="008D5C3D"/>
    <w:rsid w:val="008D603E"/>
    <w:rsid w:val="008D6487"/>
    <w:rsid w:val="008E0356"/>
    <w:rsid w:val="008E258B"/>
    <w:rsid w:val="008E53D8"/>
    <w:rsid w:val="008E6044"/>
    <w:rsid w:val="008E7416"/>
    <w:rsid w:val="008F04C2"/>
    <w:rsid w:val="008F06A1"/>
    <w:rsid w:val="008F1D4F"/>
    <w:rsid w:val="008F1E8A"/>
    <w:rsid w:val="008F45EE"/>
    <w:rsid w:val="008F4686"/>
    <w:rsid w:val="008F552D"/>
    <w:rsid w:val="008F5D84"/>
    <w:rsid w:val="008F77AB"/>
    <w:rsid w:val="008F7B4B"/>
    <w:rsid w:val="00900D3C"/>
    <w:rsid w:val="00900F19"/>
    <w:rsid w:val="009016D7"/>
    <w:rsid w:val="009019AC"/>
    <w:rsid w:val="00901F49"/>
    <w:rsid w:val="00902022"/>
    <w:rsid w:val="00910E2C"/>
    <w:rsid w:val="00911231"/>
    <w:rsid w:val="00911BB0"/>
    <w:rsid w:val="00912859"/>
    <w:rsid w:val="0091357A"/>
    <w:rsid w:val="00913779"/>
    <w:rsid w:val="0091391C"/>
    <w:rsid w:val="00914D5D"/>
    <w:rsid w:val="00917F62"/>
    <w:rsid w:val="00927E83"/>
    <w:rsid w:val="00932F1E"/>
    <w:rsid w:val="0093328E"/>
    <w:rsid w:val="009332D3"/>
    <w:rsid w:val="00934345"/>
    <w:rsid w:val="00936156"/>
    <w:rsid w:val="00942EB9"/>
    <w:rsid w:val="009450D7"/>
    <w:rsid w:val="009471FC"/>
    <w:rsid w:val="00954ED2"/>
    <w:rsid w:val="009555EE"/>
    <w:rsid w:val="00955986"/>
    <w:rsid w:val="009601FA"/>
    <w:rsid w:val="00962EA2"/>
    <w:rsid w:val="0096337C"/>
    <w:rsid w:val="009647ED"/>
    <w:rsid w:val="00965006"/>
    <w:rsid w:val="00965D99"/>
    <w:rsid w:val="009661F4"/>
    <w:rsid w:val="00966C86"/>
    <w:rsid w:val="0096733A"/>
    <w:rsid w:val="009678D5"/>
    <w:rsid w:val="00970F8B"/>
    <w:rsid w:val="009755FA"/>
    <w:rsid w:val="009816E1"/>
    <w:rsid w:val="00982EEA"/>
    <w:rsid w:val="00983C90"/>
    <w:rsid w:val="009851A9"/>
    <w:rsid w:val="00985B53"/>
    <w:rsid w:val="009872A3"/>
    <w:rsid w:val="009875F6"/>
    <w:rsid w:val="009927EC"/>
    <w:rsid w:val="00993027"/>
    <w:rsid w:val="00993310"/>
    <w:rsid w:val="009933B0"/>
    <w:rsid w:val="00994443"/>
    <w:rsid w:val="009947D9"/>
    <w:rsid w:val="009949CD"/>
    <w:rsid w:val="00995D21"/>
    <w:rsid w:val="0099669E"/>
    <w:rsid w:val="009A063D"/>
    <w:rsid w:val="009A2042"/>
    <w:rsid w:val="009A21AD"/>
    <w:rsid w:val="009A568E"/>
    <w:rsid w:val="009A6887"/>
    <w:rsid w:val="009B1BA7"/>
    <w:rsid w:val="009B3632"/>
    <w:rsid w:val="009C251D"/>
    <w:rsid w:val="009C2B2C"/>
    <w:rsid w:val="009C3955"/>
    <w:rsid w:val="009C3C08"/>
    <w:rsid w:val="009C55F3"/>
    <w:rsid w:val="009C7F64"/>
    <w:rsid w:val="009D1742"/>
    <w:rsid w:val="009D364B"/>
    <w:rsid w:val="009D38B1"/>
    <w:rsid w:val="009D5348"/>
    <w:rsid w:val="009D7761"/>
    <w:rsid w:val="009D7A87"/>
    <w:rsid w:val="009E21D6"/>
    <w:rsid w:val="009E3294"/>
    <w:rsid w:val="009E48BB"/>
    <w:rsid w:val="009E492C"/>
    <w:rsid w:val="009E5752"/>
    <w:rsid w:val="009E64AC"/>
    <w:rsid w:val="009E67B7"/>
    <w:rsid w:val="009E747D"/>
    <w:rsid w:val="009F11B3"/>
    <w:rsid w:val="009F1F27"/>
    <w:rsid w:val="009F4874"/>
    <w:rsid w:val="009F48AE"/>
    <w:rsid w:val="009F4EFE"/>
    <w:rsid w:val="009F5098"/>
    <w:rsid w:val="009F657A"/>
    <w:rsid w:val="00A001AE"/>
    <w:rsid w:val="00A01FC9"/>
    <w:rsid w:val="00A02E66"/>
    <w:rsid w:val="00A071CB"/>
    <w:rsid w:val="00A07737"/>
    <w:rsid w:val="00A102D2"/>
    <w:rsid w:val="00A1047E"/>
    <w:rsid w:val="00A1331B"/>
    <w:rsid w:val="00A13BB7"/>
    <w:rsid w:val="00A147A0"/>
    <w:rsid w:val="00A1644D"/>
    <w:rsid w:val="00A20B4B"/>
    <w:rsid w:val="00A20BA2"/>
    <w:rsid w:val="00A21BA7"/>
    <w:rsid w:val="00A23C33"/>
    <w:rsid w:val="00A25775"/>
    <w:rsid w:val="00A2767E"/>
    <w:rsid w:val="00A27A82"/>
    <w:rsid w:val="00A27BE0"/>
    <w:rsid w:val="00A27CA3"/>
    <w:rsid w:val="00A336BE"/>
    <w:rsid w:val="00A3374F"/>
    <w:rsid w:val="00A35FF8"/>
    <w:rsid w:val="00A36C48"/>
    <w:rsid w:val="00A37615"/>
    <w:rsid w:val="00A37DAD"/>
    <w:rsid w:val="00A4051E"/>
    <w:rsid w:val="00A40865"/>
    <w:rsid w:val="00A40A00"/>
    <w:rsid w:val="00A449E1"/>
    <w:rsid w:val="00A44A7D"/>
    <w:rsid w:val="00A4647C"/>
    <w:rsid w:val="00A476B0"/>
    <w:rsid w:val="00A54342"/>
    <w:rsid w:val="00A54D76"/>
    <w:rsid w:val="00A55AF4"/>
    <w:rsid w:val="00A626AF"/>
    <w:rsid w:val="00A6585A"/>
    <w:rsid w:val="00A65A2B"/>
    <w:rsid w:val="00A6741C"/>
    <w:rsid w:val="00A74349"/>
    <w:rsid w:val="00A74BBB"/>
    <w:rsid w:val="00A75B7D"/>
    <w:rsid w:val="00A764E7"/>
    <w:rsid w:val="00A76B34"/>
    <w:rsid w:val="00A771DD"/>
    <w:rsid w:val="00A77A1F"/>
    <w:rsid w:val="00A81763"/>
    <w:rsid w:val="00A81CA3"/>
    <w:rsid w:val="00A8282B"/>
    <w:rsid w:val="00A86515"/>
    <w:rsid w:val="00A865A3"/>
    <w:rsid w:val="00A8775F"/>
    <w:rsid w:val="00A91E33"/>
    <w:rsid w:val="00A948FE"/>
    <w:rsid w:val="00A96422"/>
    <w:rsid w:val="00AA073D"/>
    <w:rsid w:val="00AA182F"/>
    <w:rsid w:val="00AA3981"/>
    <w:rsid w:val="00AB09D6"/>
    <w:rsid w:val="00AB21A3"/>
    <w:rsid w:val="00AB2623"/>
    <w:rsid w:val="00AB35B7"/>
    <w:rsid w:val="00AB5DA2"/>
    <w:rsid w:val="00AB7259"/>
    <w:rsid w:val="00AB7869"/>
    <w:rsid w:val="00AC137D"/>
    <w:rsid w:val="00AC151D"/>
    <w:rsid w:val="00AC19B5"/>
    <w:rsid w:val="00AC2E1F"/>
    <w:rsid w:val="00AC4078"/>
    <w:rsid w:val="00AC5AB9"/>
    <w:rsid w:val="00AC7443"/>
    <w:rsid w:val="00AC7A8F"/>
    <w:rsid w:val="00AC7B6C"/>
    <w:rsid w:val="00AD0CD5"/>
    <w:rsid w:val="00AD272F"/>
    <w:rsid w:val="00AD51A0"/>
    <w:rsid w:val="00AD6EEC"/>
    <w:rsid w:val="00AE16AA"/>
    <w:rsid w:val="00AE3AC7"/>
    <w:rsid w:val="00AE5159"/>
    <w:rsid w:val="00AE74D3"/>
    <w:rsid w:val="00AF3BB1"/>
    <w:rsid w:val="00AF5E5B"/>
    <w:rsid w:val="00AF642C"/>
    <w:rsid w:val="00AF6467"/>
    <w:rsid w:val="00AF6CEC"/>
    <w:rsid w:val="00B000F4"/>
    <w:rsid w:val="00B01001"/>
    <w:rsid w:val="00B030BE"/>
    <w:rsid w:val="00B0345F"/>
    <w:rsid w:val="00B071F7"/>
    <w:rsid w:val="00B0793D"/>
    <w:rsid w:val="00B101FC"/>
    <w:rsid w:val="00B11566"/>
    <w:rsid w:val="00B14CBA"/>
    <w:rsid w:val="00B17A39"/>
    <w:rsid w:val="00B20884"/>
    <w:rsid w:val="00B22919"/>
    <w:rsid w:val="00B23E76"/>
    <w:rsid w:val="00B24B10"/>
    <w:rsid w:val="00B2607C"/>
    <w:rsid w:val="00B301F7"/>
    <w:rsid w:val="00B3076A"/>
    <w:rsid w:val="00B30F26"/>
    <w:rsid w:val="00B31016"/>
    <w:rsid w:val="00B35A0B"/>
    <w:rsid w:val="00B375CD"/>
    <w:rsid w:val="00B37D9C"/>
    <w:rsid w:val="00B400F0"/>
    <w:rsid w:val="00B413A7"/>
    <w:rsid w:val="00B42352"/>
    <w:rsid w:val="00B45306"/>
    <w:rsid w:val="00B50155"/>
    <w:rsid w:val="00B50A26"/>
    <w:rsid w:val="00B51806"/>
    <w:rsid w:val="00B529A9"/>
    <w:rsid w:val="00B534F2"/>
    <w:rsid w:val="00B53550"/>
    <w:rsid w:val="00B53661"/>
    <w:rsid w:val="00B559E4"/>
    <w:rsid w:val="00B61D6A"/>
    <w:rsid w:val="00B63B3A"/>
    <w:rsid w:val="00B63DF6"/>
    <w:rsid w:val="00B6417D"/>
    <w:rsid w:val="00B64EDE"/>
    <w:rsid w:val="00B65E37"/>
    <w:rsid w:val="00B679C1"/>
    <w:rsid w:val="00B70E93"/>
    <w:rsid w:val="00B720CF"/>
    <w:rsid w:val="00B724D9"/>
    <w:rsid w:val="00B72DED"/>
    <w:rsid w:val="00B7354E"/>
    <w:rsid w:val="00B767B2"/>
    <w:rsid w:val="00B77297"/>
    <w:rsid w:val="00B80467"/>
    <w:rsid w:val="00B82095"/>
    <w:rsid w:val="00B8347F"/>
    <w:rsid w:val="00B8527B"/>
    <w:rsid w:val="00B85DD8"/>
    <w:rsid w:val="00B86BC4"/>
    <w:rsid w:val="00B9296B"/>
    <w:rsid w:val="00B9401B"/>
    <w:rsid w:val="00B97528"/>
    <w:rsid w:val="00BA1427"/>
    <w:rsid w:val="00BA2AE7"/>
    <w:rsid w:val="00BA3392"/>
    <w:rsid w:val="00BA58FD"/>
    <w:rsid w:val="00BA6B21"/>
    <w:rsid w:val="00BB0126"/>
    <w:rsid w:val="00BB06C3"/>
    <w:rsid w:val="00BB34D7"/>
    <w:rsid w:val="00BB3EDF"/>
    <w:rsid w:val="00BB4A3A"/>
    <w:rsid w:val="00BB5DB7"/>
    <w:rsid w:val="00BB6A97"/>
    <w:rsid w:val="00BC0FF8"/>
    <w:rsid w:val="00BC1F6F"/>
    <w:rsid w:val="00BC2058"/>
    <w:rsid w:val="00BC2BCA"/>
    <w:rsid w:val="00BC349E"/>
    <w:rsid w:val="00BC34A5"/>
    <w:rsid w:val="00BC48CA"/>
    <w:rsid w:val="00BC59C1"/>
    <w:rsid w:val="00BD173B"/>
    <w:rsid w:val="00BD3A14"/>
    <w:rsid w:val="00BD4B11"/>
    <w:rsid w:val="00BD63D1"/>
    <w:rsid w:val="00BD63F9"/>
    <w:rsid w:val="00BD68B2"/>
    <w:rsid w:val="00BE0410"/>
    <w:rsid w:val="00BE1657"/>
    <w:rsid w:val="00BE1FE8"/>
    <w:rsid w:val="00BE35A0"/>
    <w:rsid w:val="00BE4F2B"/>
    <w:rsid w:val="00BE4FF7"/>
    <w:rsid w:val="00BE6F17"/>
    <w:rsid w:val="00BF2731"/>
    <w:rsid w:val="00BF3248"/>
    <w:rsid w:val="00BF372E"/>
    <w:rsid w:val="00BF445A"/>
    <w:rsid w:val="00BF5325"/>
    <w:rsid w:val="00C011E0"/>
    <w:rsid w:val="00C01516"/>
    <w:rsid w:val="00C017EF"/>
    <w:rsid w:val="00C03D20"/>
    <w:rsid w:val="00C13E9F"/>
    <w:rsid w:val="00C15241"/>
    <w:rsid w:val="00C16C74"/>
    <w:rsid w:val="00C17432"/>
    <w:rsid w:val="00C20D6C"/>
    <w:rsid w:val="00C21545"/>
    <w:rsid w:val="00C234AD"/>
    <w:rsid w:val="00C2479D"/>
    <w:rsid w:val="00C269A8"/>
    <w:rsid w:val="00C34313"/>
    <w:rsid w:val="00C34444"/>
    <w:rsid w:val="00C346C4"/>
    <w:rsid w:val="00C362E6"/>
    <w:rsid w:val="00C449B6"/>
    <w:rsid w:val="00C4641D"/>
    <w:rsid w:val="00C52D3F"/>
    <w:rsid w:val="00C54B18"/>
    <w:rsid w:val="00C55C3C"/>
    <w:rsid w:val="00C610CD"/>
    <w:rsid w:val="00C61D9C"/>
    <w:rsid w:val="00C67553"/>
    <w:rsid w:val="00C702D1"/>
    <w:rsid w:val="00C70772"/>
    <w:rsid w:val="00C708C1"/>
    <w:rsid w:val="00C70FCE"/>
    <w:rsid w:val="00C71295"/>
    <w:rsid w:val="00C73315"/>
    <w:rsid w:val="00C73C83"/>
    <w:rsid w:val="00C74EB7"/>
    <w:rsid w:val="00C758CE"/>
    <w:rsid w:val="00C77CC5"/>
    <w:rsid w:val="00C803B7"/>
    <w:rsid w:val="00C805E4"/>
    <w:rsid w:val="00C81695"/>
    <w:rsid w:val="00C81756"/>
    <w:rsid w:val="00C84E74"/>
    <w:rsid w:val="00C855F9"/>
    <w:rsid w:val="00C86257"/>
    <w:rsid w:val="00C862A6"/>
    <w:rsid w:val="00C8689A"/>
    <w:rsid w:val="00C87E33"/>
    <w:rsid w:val="00C91D84"/>
    <w:rsid w:val="00C95299"/>
    <w:rsid w:val="00C97B65"/>
    <w:rsid w:val="00CA0A7E"/>
    <w:rsid w:val="00CA1220"/>
    <w:rsid w:val="00CA38E6"/>
    <w:rsid w:val="00CA479C"/>
    <w:rsid w:val="00CA4F4B"/>
    <w:rsid w:val="00CA6BC8"/>
    <w:rsid w:val="00CB1069"/>
    <w:rsid w:val="00CB240B"/>
    <w:rsid w:val="00CB2E51"/>
    <w:rsid w:val="00CB3D00"/>
    <w:rsid w:val="00CB4293"/>
    <w:rsid w:val="00CC0951"/>
    <w:rsid w:val="00CC0CE1"/>
    <w:rsid w:val="00CC20E4"/>
    <w:rsid w:val="00CC4B7A"/>
    <w:rsid w:val="00CC527B"/>
    <w:rsid w:val="00CC5A9C"/>
    <w:rsid w:val="00CD1707"/>
    <w:rsid w:val="00CD1D89"/>
    <w:rsid w:val="00CD57C6"/>
    <w:rsid w:val="00CD6CFB"/>
    <w:rsid w:val="00CE01F3"/>
    <w:rsid w:val="00CE2D77"/>
    <w:rsid w:val="00CE3915"/>
    <w:rsid w:val="00CE52C3"/>
    <w:rsid w:val="00CE7A76"/>
    <w:rsid w:val="00CF0C98"/>
    <w:rsid w:val="00CF1181"/>
    <w:rsid w:val="00CF1F19"/>
    <w:rsid w:val="00CF3E49"/>
    <w:rsid w:val="00CF5CF4"/>
    <w:rsid w:val="00CF6BA6"/>
    <w:rsid w:val="00CF6D1E"/>
    <w:rsid w:val="00CF6DFE"/>
    <w:rsid w:val="00D00541"/>
    <w:rsid w:val="00D00F22"/>
    <w:rsid w:val="00D01DCF"/>
    <w:rsid w:val="00D026A4"/>
    <w:rsid w:val="00D04201"/>
    <w:rsid w:val="00D04E0B"/>
    <w:rsid w:val="00D05181"/>
    <w:rsid w:val="00D061F7"/>
    <w:rsid w:val="00D108F3"/>
    <w:rsid w:val="00D1277B"/>
    <w:rsid w:val="00D13641"/>
    <w:rsid w:val="00D14DBF"/>
    <w:rsid w:val="00D155E2"/>
    <w:rsid w:val="00D20845"/>
    <w:rsid w:val="00D24CE4"/>
    <w:rsid w:val="00D252A1"/>
    <w:rsid w:val="00D26756"/>
    <w:rsid w:val="00D26776"/>
    <w:rsid w:val="00D27674"/>
    <w:rsid w:val="00D32CE0"/>
    <w:rsid w:val="00D33457"/>
    <w:rsid w:val="00D33C10"/>
    <w:rsid w:val="00D408F2"/>
    <w:rsid w:val="00D4286F"/>
    <w:rsid w:val="00D43536"/>
    <w:rsid w:val="00D4610E"/>
    <w:rsid w:val="00D47198"/>
    <w:rsid w:val="00D5062C"/>
    <w:rsid w:val="00D50DE0"/>
    <w:rsid w:val="00D5103B"/>
    <w:rsid w:val="00D511BB"/>
    <w:rsid w:val="00D519B4"/>
    <w:rsid w:val="00D52026"/>
    <w:rsid w:val="00D5254A"/>
    <w:rsid w:val="00D534A4"/>
    <w:rsid w:val="00D5549B"/>
    <w:rsid w:val="00D557B3"/>
    <w:rsid w:val="00D56C60"/>
    <w:rsid w:val="00D57337"/>
    <w:rsid w:val="00D60046"/>
    <w:rsid w:val="00D61028"/>
    <w:rsid w:val="00D65F35"/>
    <w:rsid w:val="00D661C2"/>
    <w:rsid w:val="00D6649B"/>
    <w:rsid w:val="00D6656A"/>
    <w:rsid w:val="00D67FEF"/>
    <w:rsid w:val="00D73B62"/>
    <w:rsid w:val="00D73D41"/>
    <w:rsid w:val="00D7487B"/>
    <w:rsid w:val="00D74D92"/>
    <w:rsid w:val="00D75A5C"/>
    <w:rsid w:val="00D75F84"/>
    <w:rsid w:val="00D80F65"/>
    <w:rsid w:val="00D8326D"/>
    <w:rsid w:val="00D9357A"/>
    <w:rsid w:val="00D96F97"/>
    <w:rsid w:val="00DA00D5"/>
    <w:rsid w:val="00DA07C9"/>
    <w:rsid w:val="00DA2698"/>
    <w:rsid w:val="00DA2DBB"/>
    <w:rsid w:val="00DA3DD8"/>
    <w:rsid w:val="00DA7449"/>
    <w:rsid w:val="00DB0DE0"/>
    <w:rsid w:val="00DB27D7"/>
    <w:rsid w:val="00DB3082"/>
    <w:rsid w:val="00DB4D22"/>
    <w:rsid w:val="00DB682F"/>
    <w:rsid w:val="00DB729A"/>
    <w:rsid w:val="00DB78DE"/>
    <w:rsid w:val="00DC1A1A"/>
    <w:rsid w:val="00DC25BB"/>
    <w:rsid w:val="00DC4B84"/>
    <w:rsid w:val="00DC6B3F"/>
    <w:rsid w:val="00DC71E4"/>
    <w:rsid w:val="00DD0CC4"/>
    <w:rsid w:val="00DD2151"/>
    <w:rsid w:val="00DD39EF"/>
    <w:rsid w:val="00DD3FD2"/>
    <w:rsid w:val="00DE2745"/>
    <w:rsid w:val="00DE2D42"/>
    <w:rsid w:val="00DE4C4D"/>
    <w:rsid w:val="00DE6BE1"/>
    <w:rsid w:val="00DE6E58"/>
    <w:rsid w:val="00DE7BAC"/>
    <w:rsid w:val="00DF1C23"/>
    <w:rsid w:val="00DF2170"/>
    <w:rsid w:val="00DF4596"/>
    <w:rsid w:val="00DF5CEA"/>
    <w:rsid w:val="00E01006"/>
    <w:rsid w:val="00E01290"/>
    <w:rsid w:val="00E02FFC"/>
    <w:rsid w:val="00E0392B"/>
    <w:rsid w:val="00E078C1"/>
    <w:rsid w:val="00E10A89"/>
    <w:rsid w:val="00E11E60"/>
    <w:rsid w:val="00E13F7A"/>
    <w:rsid w:val="00E15DB3"/>
    <w:rsid w:val="00E16601"/>
    <w:rsid w:val="00E172E8"/>
    <w:rsid w:val="00E20C95"/>
    <w:rsid w:val="00E21DAB"/>
    <w:rsid w:val="00E22B91"/>
    <w:rsid w:val="00E239FE"/>
    <w:rsid w:val="00E23D9C"/>
    <w:rsid w:val="00E254D9"/>
    <w:rsid w:val="00E25970"/>
    <w:rsid w:val="00E25E81"/>
    <w:rsid w:val="00E27C73"/>
    <w:rsid w:val="00E32CB4"/>
    <w:rsid w:val="00E32FCC"/>
    <w:rsid w:val="00E33590"/>
    <w:rsid w:val="00E350EF"/>
    <w:rsid w:val="00E35B40"/>
    <w:rsid w:val="00E402A9"/>
    <w:rsid w:val="00E40D73"/>
    <w:rsid w:val="00E444C1"/>
    <w:rsid w:val="00E44B74"/>
    <w:rsid w:val="00E44D81"/>
    <w:rsid w:val="00E46B98"/>
    <w:rsid w:val="00E5000D"/>
    <w:rsid w:val="00E53A38"/>
    <w:rsid w:val="00E55584"/>
    <w:rsid w:val="00E55951"/>
    <w:rsid w:val="00E56209"/>
    <w:rsid w:val="00E563FD"/>
    <w:rsid w:val="00E621C7"/>
    <w:rsid w:val="00E63839"/>
    <w:rsid w:val="00E643FC"/>
    <w:rsid w:val="00E668F6"/>
    <w:rsid w:val="00E72608"/>
    <w:rsid w:val="00E727CC"/>
    <w:rsid w:val="00E741D6"/>
    <w:rsid w:val="00E828F4"/>
    <w:rsid w:val="00E8392C"/>
    <w:rsid w:val="00E851D4"/>
    <w:rsid w:val="00E86BF9"/>
    <w:rsid w:val="00E87D6A"/>
    <w:rsid w:val="00E90453"/>
    <w:rsid w:val="00E920BC"/>
    <w:rsid w:val="00E93D81"/>
    <w:rsid w:val="00E95B03"/>
    <w:rsid w:val="00E95B81"/>
    <w:rsid w:val="00E97DDF"/>
    <w:rsid w:val="00EA0ECD"/>
    <w:rsid w:val="00EA1DE8"/>
    <w:rsid w:val="00EA216A"/>
    <w:rsid w:val="00EA578B"/>
    <w:rsid w:val="00EB06D5"/>
    <w:rsid w:val="00EB2D8C"/>
    <w:rsid w:val="00EB2F84"/>
    <w:rsid w:val="00EB4197"/>
    <w:rsid w:val="00EB6E98"/>
    <w:rsid w:val="00EB7DE7"/>
    <w:rsid w:val="00EC2736"/>
    <w:rsid w:val="00EC27E9"/>
    <w:rsid w:val="00EC4097"/>
    <w:rsid w:val="00EC52E6"/>
    <w:rsid w:val="00EC7F88"/>
    <w:rsid w:val="00ED01A8"/>
    <w:rsid w:val="00ED02C8"/>
    <w:rsid w:val="00ED206C"/>
    <w:rsid w:val="00ED2468"/>
    <w:rsid w:val="00ED55C3"/>
    <w:rsid w:val="00ED5AD5"/>
    <w:rsid w:val="00EE0967"/>
    <w:rsid w:val="00EE6CBE"/>
    <w:rsid w:val="00EE7936"/>
    <w:rsid w:val="00EE7DCC"/>
    <w:rsid w:val="00EF0C10"/>
    <w:rsid w:val="00EF1C3E"/>
    <w:rsid w:val="00EF3E6C"/>
    <w:rsid w:val="00EF488A"/>
    <w:rsid w:val="00EF6161"/>
    <w:rsid w:val="00EF7066"/>
    <w:rsid w:val="00F0004B"/>
    <w:rsid w:val="00F0052F"/>
    <w:rsid w:val="00F00A79"/>
    <w:rsid w:val="00F0158B"/>
    <w:rsid w:val="00F01AD7"/>
    <w:rsid w:val="00F01C36"/>
    <w:rsid w:val="00F03BB7"/>
    <w:rsid w:val="00F05120"/>
    <w:rsid w:val="00F05783"/>
    <w:rsid w:val="00F07358"/>
    <w:rsid w:val="00F1038C"/>
    <w:rsid w:val="00F10895"/>
    <w:rsid w:val="00F10F1B"/>
    <w:rsid w:val="00F12227"/>
    <w:rsid w:val="00F13050"/>
    <w:rsid w:val="00F137A6"/>
    <w:rsid w:val="00F170EB"/>
    <w:rsid w:val="00F20962"/>
    <w:rsid w:val="00F21CFB"/>
    <w:rsid w:val="00F232E5"/>
    <w:rsid w:val="00F23E95"/>
    <w:rsid w:val="00F241F4"/>
    <w:rsid w:val="00F2426B"/>
    <w:rsid w:val="00F266DC"/>
    <w:rsid w:val="00F27017"/>
    <w:rsid w:val="00F27CBB"/>
    <w:rsid w:val="00F27F89"/>
    <w:rsid w:val="00F30640"/>
    <w:rsid w:val="00F32152"/>
    <w:rsid w:val="00F3241E"/>
    <w:rsid w:val="00F33600"/>
    <w:rsid w:val="00F33B92"/>
    <w:rsid w:val="00F34271"/>
    <w:rsid w:val="00F34283"/>
    <w:rsid w:val="00F34527"/>
    <w:rsid w:val="00F376B0"/>
    <w:rsid w:val="00F406B6"/>
    <w:rsid w:val="00F413C1"/>
    <w:rsid w:val="00F426DE"/>
    <w:rsid w:val="00F464C6"/>
    <w:rsid w:val="00F4796A"/>
    <w:rsid w:val="00F47FD5"/>
    <w:rsid w:val="00F52F34"/>
    <w:rsid w:val="00F53B74"/>
    <w:rsid w:val="00F55695"/>
    <w:rsid w:val="00F56614"/>
    <w:rsid w:val="00F6210E"/>
    <w:rsid w:val="00F6314E"/>
    <w:rsid w:val="00F6396E"/>
    <w:rsid w:val="00F64766"/>
    <w:rsid w:val="00F65BF7"/>
    <w:rsid w:val="00F66375"/>
    <w:rsid w:val="00F76BC8"/>
    <w:rsid w:val="00F776B7"/>
    <w:rsid w:val="00F80B23"/>
    <w:rsid w:val="00F838AE"/>
    <w:rsid w:val="00F839E9"/>
    <w:rsid w:val="00F83D90"/>
    <w:rsid w:val="00F85ABE"/>
    <w:rsid w:val="00F86E96"/>
    <w:rsid w:val="00F90307"/>
    <w:rsid w:val="00F909D6"/>
    <w:rsid w:val="00F951BA"/>
    <w:rsid w:val="00F96CEE"/>
    <w:rsid w:val="00F96DBB"/>
    <w:rsid w:val="00FA0B79"/>
    <w:rsid w:val="00FA25B2"/>
    <w:rsid w:val="00FA4915"/>
    <w:rsid w:val="00FA68F1"/>
    <w:rsid w:val="00FB15A7"/>
    <w:rsid w:val="00FB21DA"/>
    <w:rsid w:val="00FB5192"/>
    <w:rsid w:val="00FB5BF2"/>
    <w:rsid w:val="00FB5F1B"/>
    <w:rsid w:val="00FB610D"/>
    <w:rsid w:val="00FB7D45"/>
    <w:rsid w:val="00FC238C"/>
    <w:rsid w:val="00FC5C97"/>
    <w:rsid w:val="00FD2951"/>
    <w:rsid w:val="00FD34A2"/>
    <w:rsid w:val="00FD3566"/>
    <w:rsid w:val="00FD45C6"/>
    <w:rsid w:val="00FD50CC"/>
    <w:rsid w:val="00FD57C3"/>
    <w:rsid w:val="00FD61BF"/>
    <w:rsid w:val="00FD6E6F"/>
    <w:rsid w:val="00FD7F96"/>
    <w:rsid w:val="00FE23EC"/>
    <w:rsid w:val="00FE3533"/>
    <w:rsid w:val="00FE4CD7"/>
    <w:rsid w:val="00FE4D01"/>
    <w:rsid w:val="00FE61BB"/>
    <w:rsid w:val="00FE6383"/>
    <w:rsid w:val="00FE69F3"/>
    <w:rsid w:val="00FE7299"/>
    <w:rsid w:val="00FE75F2"/>
    <w:rsid w:val="00FE7B29"/>
    <w:rsid w:val="00FF139B"/>
    <w:rsid w:val="00FF2652"/>
    <w:rsid w:val="00FF28C7"/>
    <w:rsid w:val="00FF425A"/>
    <w:rsid w:val="00FF4776"/>
    <w:rsid w:val="00FF5426"/>
    <w:rsid w:val="00FF5BDE"/>
    <w:rsid w:val="00FF7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73EB8"/>
  <w15:docId w15:val="{823BB085-682F-4D29-94F5-12ADD559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F1"/>
  </w:style>
  <w:style w:type="paragraph" w:styleId="Heading1">
    <w:name w:val="heading 1"/>
    <w:basedOn w:val="Normal"/>
    <w:next w:val="Normal"/>
    <w:link w:val="Heading1Char"/>
    <w:qFormat/>
    <w:rsid w:val="00086502"/>
    <w:pPr>
      <w:keepNext/>
      <w:jc w:val="center"/>
      <w:outlineLvl w:val="0"/>
    </w:pPr>
    <w:rPr>
      <w:rFonts w:eastAsia="Times New Roman"/>
      <w:b/>
      <w:bCs/>
      <w:sz w:val="32"/>
      <w:lang w:val="en-GB"/>
    </w:rPr>
  </w:style>
  <w:style w:type="paragraph" w:styleId="Heading2">
    <w:name w:val="heading 2"/>
    <w:basedOn w:val="Normal"/>
    <w:next w:val="Normal"/>
    <w:link w:val="Heading2Char"/>
    <w:qFormat/>
    <w:rsid w:val="00086502"/>
    <w:pPr>
      <w:keepNext/>
      <w:jc w:val="center"/>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HeaderChar">
    <w:name w:val="Header Char"/>
    <w:basedOn w:val="DefaultParagraphFont"/>
    <w:link w:val="Header"/>
    <w:uiPriority w:val="99"/>
    <w:rsid w:val="00A147A0"/>
    <w:rPr>
      <w:rFonts w:ascii="TimesLT" w:eastAsia="Times New Roman" w:hAnsi="TimesLT"/>
      <w:sz w:val="22"/>
      <w:szCs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eastAsia="Times New Roman" w:hAnsi="TimesLT"/>
      <w:sz w:val="22"/>
      <w:szCs w:val="20"/>
      <w:lang w:val="en-US" w:eastAsia="lt-LT"/>
    </w:rPr>
  </w:style>
  <w:style w:type="character" w:customStyle="1" w:styleId="FooterChar">
    <w:name w:val="Footer Char"/>
    <w:basedOn w:val="DefaultParagraphFont"/>
    <w:link w:val="Footer"/>
    <w:uiPriority w:val="99"/>
    <w:rsid w:val="00A147A0"/>
    <w:rPr>
      <w:rFonts w:ascii="TimesLT" w:eastAsia="Times New Roman" w:hAnsi="TimesLT"/>
      <w:sz w:val="22"/>
      <w:szCs w:val="20"/>
      <w:lang w:val="en-US" w:eastAsia="lt-LT"/>
    </w:rPr>
  </w:style>
  <w:style w:type="character" w:styleId="PageNumber">
    <w:name w:val="page number"/>
    <w:basedOn w:val="DefaultParagraphFont"/>
    <w:uiPriority w:val="99"/>
    <w:rsid w:val="00A147A0"/>
    <w:rPr>
      <w:rFonts w:cs="Times New Roman"/>
    </w:rPr>
  </w:style>
  <w:style w:type="character" w:styleId="Hyperlink">
    <w:name w:val="Hyperlink"/>
    <w:basedOn w:val="DefaultParagraphFont"/>
    <w:uiPriority w:val="99"/>
    <w:rsid w:val="00A147A0"/>
    <w:rPr>
      <w:rFonts w:cs="Times New Roman"/>
      <w:color w:val="0000FF"/>
      <w:u w:val="single"/>
    </w:rPr>
  </w:style>
  <w:style w:type="character" w:styleId="CommentReference">
    <w:name w:val="annotation reference"/>
    <w:basedOn w:val="DefaultParagraphFont"/>
    <w:uiPriority w:val="99"/>
    <w:semiHidden/>
    <w:unhideWhenUsed/>
    <w:rsid w:val="00496F3A"/>
    <w:rPr>
      <w:sz w:val="16"/>
      <w:szCs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basedOn w:val="DefaultParagraphFont"/>
    <w:link w:val="CommentText"/>
    <w:rsid w:val="00496F3A"/>
    <w:rPr>
      <w:sz w:val="20"/>
      <w:szCs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basedOn w:val="CommentTextChar"/>
    <w:link w:val="CommentSubject"/>
    <w:uiPriority w:val="99"/>
    <w:semiHidden/>
    <w:rsid w:val="00496F3A"/>
    <w:rPr>
      <w:b/>
      <w:bCs/>
      <w:sz w:val="20"/>
      <w:szCs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basedOn w:val="DefaultParagraphFont"/>
    <w:link w:val="BalloonText"/>
    <w:uiPriority w:val="99"/>
    <w:semiHidden/>
    <w:rsid w:val="00496F3A"/>
    <w:rPr>
      <w:rFonts w:ascii="Tahoma" w:hAnsi="Tahoma" w:cs="Tahoma"/>
      <w:sz w:val="16"/>
      <w:szCs w:val="16"/>
    </w:rPr>
  </w:style>
  <w:style w:type="paragraph" w:styleId="ListParagraph">
    <w:name w:val="List Paragraph"/>
    <w:basedOn w:val="Normal"/>
    <w:link w:val="ListParagraphChar"/>
    <w:uiPriority w:val="34"/>
    <w:qFormat/>
    <w:rsid w:val="00106BDB"/>
    <w:pPr>
      <w:ind w:left="720"/>
      <w:contextualSpacing/>
    </w:pPr>
  </w:style>
  <w:style w:type="character" w:customStyle="1" w:styleId="ListParagraphChar">
    <w:name w:val="List Paragraph Char"/>
    <w:link w:val="ListParagraph"/>
    <w:uiPriority w:val="34"/>
    <w:locked/>
    <w:rsid w:val="009C7F64"/>
  </w:style>
  <w:style w:type="paragraph" w:styleId="BodyTextIndent">
    <w:name w:val="Body Text Indent"/>
    <w:aliases w:val="Diagrama6"/>
    <w:basedOn w:val="Normal"/>
    <w:link w:val="BodyTextIndentChar"/>
    <w:rsid w:val="008F552D"/>
    <w:pPr>
      <w:spacing w:after="120"/>
      <w:ind w:left="283"/>
    </w:pPr>
    <w:rPr>
      <w:rFonts w:eastAsia="Calibri"/>
      <w:lang w:eastAsia="lt-LT"/>
    </w:rPr>
  </w:style>
  <w:style w:type="character" w:customStyle="1" w:styleId="BodyTextIndentChar">
    <w:name w:val="Body Text Indent Char"/>
    <w:aliases w:val="Diagrama6 Char"/>
    <w:basedOn w:val="DefaultParagraphFont"/>
    <w:link w:val="BodyTextIndent"/>
    <w:rsid w:val="008F552D"/>
    <w:rPr>
      <w:rFonts w:eastAsia="Calibri"/>
      <w:lang w:eastAsia="lt-LT"/>
    </w:rPr>
  </w:style>
  <w:style w:type="character" w:customStyle="1" w:styleId="Heading1Char">
    <w:name w:val="Heading 1 Char"/>
    <w:basedOn w:val="DefaultParagraphFont"/>
    <w:link w:val="Heading1"/>
    <w:rsid w:val="00086502"/>
    <w:rPr>
      <w:rFonts w:eastAsia="Times New Roman"/>
      <w:b/>
      <w:bCs/>
      <w:sz w:val="32"/>
      <w:lang w:val="en-GB"/>
    </w:rPr>
  </w:style>
  <w:style w:type="character" w:customStyle="1" w:styleId="Heading2Char">
    <w:name w:val="Heading 2 Char"/>
    <w:basedOn w:val="DefaultParagraphFont"/>
    <w:link w:val="Heading2"/>
    <w:rsid w:val="00086502"/>
    <w:rPr>
      <w:rFonts w:eastAsia="Times New Roman"/>
      <w:b/>
    </w:rPr>
  </w:style>
  <w:style w:type="paragraph" w:styleId="FootnoteText">
    <w:name w:val="footnote text"/>
    <w:basedOn w:val="Normal"/>
    <w:link w:val="FootnoteTextChar"/>
    <w:uiPriority w:val="99"/>
    <w:unhideWhenUsed/>
    <w:rsid w:val="0008650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086502"/>
    <w:rPr>
      <w:rFonts w:asciiTheme="minorHAnsi" w:hAnsiTheme="minorHAnsi" w:cstheme="minorBidi"/>
      <w:sz w:val="20"/>
      <w:szCs w:val="20"/>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basedOn w:val="DefaultParagraphFont"/>
    <w:unhideWhenUsed/>
    <w:rsid w:val="00086502"/>
    <w:rPr>
      <w:vertAlign w:val="superscript"/>
    </w:rPr>
  </w:style>
  <w:style w:type="paragraph" w:styleId="BodyText2">
    <w:name w:val="Body Text 2"/>
    <w:basedOn w:val="Normal"/>
    <w:link w:val="BodyText2Char"/>
    <w:semiHidden/>
    <w:rsid w:val="00086502"/>
    <w:pPr>
      <w:tabs>
        <w:tab w:val="center" w:pos="2410"/>
      </w:tabs>
      <w:jc w:val="both"/>
    </w:pPr>
    <w:rPr>
      <w:rFonts w:eastAsia="Times New Roman"/>
      <w:szCs w:val="20"/>
    </w:rPr>
  </w:style>
  <w:style w:type="character" w:customStyle="1" w:styleId="BodyText2Char">
    <w:name w:val="Body Text 2 Char"/>
    <w:basedOn w:val="DefaultParagraphFont"/>
    <w:link w:val="BodyText2"/>
    <w:semiHidden/>
    <w:rsid w:val="00086502"/>
    <w:rPr>
      <w:rFonts w:eastAsia="Times New Roman"/>
      <w:szCs w:val="20"/>
    </w:rPr>
  </w:style>
  <w:style w:type="character" w:customStyle="1" w:styleId="apple-converted-space">
    <w:name w:val="apple-converted-space"/>
    <w:rsid w:val="00086502"/>
    <w:rPr>
      <w:rFonts w:cs="Times New Roman"/>
    </w:rPr>
  </w:style>
  <w:style w:type="paragraph" w:styleId="NoSpacing">
    <w:name w:val="No Spacing"/>
    <w:uiPriority w:val="1"/>
    <w:qFormat/>
    <w:rsid w:val="00086502"/>
    <w:rPr>
      <w:rFonts w:asciiTheme="minorHAnsi" w:hAnsiTheme="minorHAnsi" w:cstheme="minorBidi"/>
      <w:sz w:val="22"/>
      <w:szCs w:val="22"/>
    </w:rPr>
  </w:style>
  <w:style w:type="paragraph" w:customStyle="1" w:styleId="tajtip">
    <w:name w:val="tajtip"/>
    <w:basedOn w:val="Normal"/>
    <w:rsid w:val="00086502"/>
    <w:pPr>
      <w:spacing w:before="100" w:beforeAutospacing="1" w:after="100" w:afterAutospacing="1"/>
    </w:pPr>
    <w:rPr>
      <w:rFonts w:eastAsia="Times New Roman"/>
      <w:lang w:eastAsia="lt-LT"/>
    </w:rPr>
  </w:style>
  <w:style w:type="paragraph" w:customStyle="1" w:styleId="tin">
    <w:name w:val="tin"/>
    <w:basedOn w:val="Normal"/>
    <w:rsid w:val="00086502"/>
    <w:pPr>
      <w:spacing w:before="100" w:beforeAutospacing="1" w:after="100" w:afterAutospacing="1"/>
    </w:pPr>
    <w:rPr>
      <w:rFonts w:eastAsia="Times New Roman"/>
      <w:lang w:eastAsia="lt-LT"/>
    </w:rPr>
  </w:style>
  <w:style w:type="paragraph" w:customStyle="1" w:styleId="n">
    <w:name w:val="n"/>
    <w:basedOn w:val="Normal"/>
    <w:rsid w:val="00086502"/>
    <w:pPr>
      <w:spacing w:before="100" w:beforeAutospacing="1" w:after="100" w:afterAutospacing="1"/>
    </w:pPr>
    <w:rPr>
      <w:rFonts w:eastAsia="Times New Roman"/>
      <w:lang w:eastAsia="lt-LT"/>
    </w:rPr>
  </w:style>
  <w:style w:type="paragraph" w:customStyle="1" w:styleId="tactin">
    <w:name w:val="tactin"/>
    <w:basedOn w:val="Normal"/>
    <w:rsid w:val="00086502"/>
    <w:pPr>
      <w:spacing w:before="100" w:beforeAutospacing="1" w:after="100" w:afterAutospacing="1"/>
    </w:pPr>
    <w:rPr>
      <w:rFonts w:eastAsia="Times New Roman"/>
      <w:lang w:eastAsia="lt-LT"/>
    </w:rPr>
  </w:style>
  <w:style w:type="paragraph" w:customStyle="1" w:styleId="taltin">
    <w:name w:val="taltin"/>
    <w:basedOn w:val="Normal"/>
    <w:rsid w:val="00086502"/>
    <w:pPr>
      <w:spacing w:before="100" w:beforeAutospacing="1" w:after="100" w:afterAutospacing="1"/>
    </w:pPr>
    <w:rPr>
      <w:rFonts w:eastAsia="Times New Roman"/>
      <w:lang w:eastAsia="lt-LT"/>
    </w:rPr>
  </w:style>
  <w:style w:type="paragraph" w:customStyle="1" w:styleId="BodyText1">
    <w:name w:val="Body Text1"/>
    <w:basedOn w:val="Normal"/>
    <w:rsid w:val="0008650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taltipfb">
    <w:name w:val="taltipfb"/>
    <w:basedOn w:val="Normal"/>
    <w:rsid w:val="00086502"/>
    <w:pPr>
      <w:spacing w:before="100" w:beforeAutospacing="1" w:after="100" w:afterAutospacing="1"/>
    </w:pPr>
    <w:rPr>
      <w:rFonts w:eastAsia="Times New Roman"/>
      <w:lang w:eastAsia="lt-LT"/>
    </w:rPr>
  </w:style>
  <w:style w:type="paragraph" w:customStyle="1" w:styleId="tartip">
    <w:name w:val="tartip"/>
    <w:basedOn w:val="Normal"/>
    <w:rsid w:val="00086502"/>
    <w:pPr>
      <w:spacing w:before="100" w:beforeAutospacing="1" w:after="100" w:afterAutospacing="1"/>
    </w:pPr>
    <w:rPr>
      <w:rFonts w:eastAsia="Times New Roman"/>
      <w:lang w:eastAsia="lt-LT"/>
    </w:rPr>
  </w:style>
  <w:style w:type="paragraph" w:customStyle="1" w:styleId="tartin">
    <w:name w:val="tartin"/>
    <w:basedOn w:val="Normal"/>
    <w:rsid w:val="00086502"/>
    <w:pPr>
      <w:spacing w:before="100" w:beforeAutospacing="1" w:after="100" w:afterAutospacing="1"/>
    </w:pPr>
    <w:rPr>
      <w:rFonts w:eastAsia="Times New Roman"/>
      <w:lang w:eastAsia="lt-LT"/>
    </w:rPr>
  </w:style>
  <w:style w:type="table" w:styleId="TableGrid">
    <w:name w:val="Table Grid"/>
    <w:basedOn w:val="TableNormal"/>
    <w:rsid w:val="0008650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uiPriority w:val="99"/>
    <w:rsid w:val="00086502"/>
    <w:rPr>
      <w:rFonts w:cs="Times New Roman"/>
    </w:rPr>
  </w:style>
  <w:style w:type="paragraph" w:customStyle="1" w:styleId="Standard">
    <w:name w:val="Standard"/>
    <w:rsid w:val="00086502"/>
    <w:pPr>
      <w:widowControl w:val="0"/>
      <w:suppressAutoHyphens/>
      <w:autoSpaceDN w:val="0"/>
      <w:textAlignment w:val="baseline"/>
    </w:pPr>
    <w:rPr>
      <w:rFonts w:ascii="Liberation Serif" w:eastAsia="DejaVu Sans" w:hAnsi="Liberation Serif" w:cs="DejaVu Sans"/>
      <w:kern w:val="3"/>
      <w:lang w:eastAsia="zh-CN" w:bidi="hi-IN"/>
    </w:rPr>
  </w:style>
  <w:style w:type="character" w:styleId="Emphasis">
    <w:name w:val="Emphasis"/>
    <w:rsid w:val="00086502"/>
    <w:rPr>
      <w:i/>
      <w:iCs/>
    </w:rPr>
  </w:style>
  <w:style w:type="paragraph" w:styleId="PlainText">
    <w:name w:val="Plain Text"/>
    <w:basedOn w:val="Normal"/>
    <w:link w:val="PlainTextChar"/>
    <w:uiPriority w:val="99"/>
    <w:rsid w:val="00086502"/>
    <w:pPr>
      <w:spacing w:before="100" w:beforeAutospacing="1" w:after="100" w:afterAutospacing="1"/>
    </w:pPr>
    <w:rPr>
      <w:rFonts w:ascii="Courier New" w:eastAsia="Calibri" w:hAnsi="Courier New"/>
      <w:sz w:val="20"/>
      <w:szCs w:val="20"/>
      <w:lang w:eastAsia="lt-LT"/>
    </w:rPr>
  </w:style>
  <w:style w:type="character" w:customStyle="1" w:styleId="PlainTextChar">
    <w:name w:val="Plain Text Char"/>
    <w:basedOn w:val="DefaultParagraphFont"/>
    <w:link w:val="PlainText"/>
    <w:uiPriority w:val="99"/>
    <w:rsid w:val="00086502"/>
    <w:rPr>
      <w:rFonts w:ascii="Courier New" w:eastAsia="Calibri" w:hAnsi="Courier New"/>
      <w:sz w:val="20"/>
      <w:szCs w:val="20"/>
      <w:lang w:eastAsia="lt-LT"/>
    </w:rPr>
  </w:style>
  <w:style w:type="paragraph" w:styleId="TOCHeading">
    <w:name w:val="TOC Heading"/>
    <w:basedOn w:val="Heading1"/>
    <w:next w:val="Normal"/>
    <w:uiPriority w:val="39"/>
    <w:unhideWhenUsed/>
    <w:qFormat/>
    <w:rsid w:val="00086502"/>
    <w:pPr>
      <w:keepLines/>
      <w:spacing w:before="240" w:line="259" w:lineRule="auto"/>
      <w:jc w:val="left"/>
      <w:outlineLvl w:val="9"/>
    </w:pPr>
    <w:rPr>
      <w:rFonts w:asciiTheme="majorHAnsi" w:eastAsiaTheme="majorEastAsia" w:hAnsiTheme="majorHAnsi" w:cstheme="majorBidi"/>
      <w:b w:val="0"/>
      <w:bCs w:val="0"/>
      <w:color w:val="2E74B5" w:themeColor="accent1" w:themeShade="BF"/>
      <w:szCs w:val="32"/>
      <w:lang w:val="lt-LT" w:eastAsia="lt-LT"/>
    </w:rPr>
  </w:style>
  <w:style w:type="paragraph" w:styleId="TOC2">
    <w:name w:val="toc 2"/>
    <w:basedOn w:val="Normal"/>
    <w:next w:val="Normal"/>
    <w:autoRedefine/>
    <w:uiPriority w:val="39"/>
    <w:unhideWhenUsed/>
    <w:rsid w:val="009471FC"/>
    <w:pPr>
      <w:tabs>
        <w:tab w:val="left" w:pos="709"/>
      </w:tabs>
      <w:spacing w:line="360" w:lineRule="auto"/>
      <w:ind w:left="284"/>
    </w:pPr>
    <w:rPr>
      <w:rFonts w:asciiTheme="minorHAnsi" w:eastAsiaTheme="minorEastAsia" w:hAnsiTheme="minorHAnsi"/>
      <w:sz w:val="22"/>
      <w:szCs w:val="22"/>
      <w:lang w:eastAsia="lt-LT"/>
    </w:rPr>
  </w:style>
  <w:style w:type="paragraph" w:styleId="TOC1">
    <w:name w:val="toc 1"/>
    <w:basedOn w:val="Normal"/>
    <w:next w:val="Normal"/>
    <w:autoRedefine/>
    <w:uiPriority w:val="39"/>
    <w:unhideWhenUsed/>
    <w:rsid w:val="006D2D15"/>
    <w:pPr>
      <w:tabs>
        <w:tab w:val="left" w:pos="142"/>
        <w:tab w:val="left" w:pos="426"/>
        <w:tab w:val="left" w:pos="567"/>
      </w:tabs>
      <w:spacing w:line="360" w:lineRule="auto"/>
      <w:ind w:left="284"/>
      <w:jc w:val="both"/>
    </w:pPr>
    <w:rPr>
      <w:rFonts w:eastAsiaTheme="minorEastAsia"/>
      <w:lang w:eastAsia="lt-LT"/>
    </w:rPr>
  </w:style>
  <w:style w:type="character" w:customStyle="1" w:styleId="FontStyle12">
    <w:name w:val="Font Style12"/>
    <w:uiPriority w:val="99"/>
    <w:rsid w:val="00C803B7"/>
    <w:rPr>
      <w:rFonts w:ascii="Times New Roman" w:hAnsi="Times New Roman"/>
      <w:sz w:val="22"/>
    </w:rPr>
  </w:style>
  <w:style w:type="character" w:customStyle="1" w:styleId="Bodytext20">
    <w:name w:val="Body text (2)"/>
    <w:basedOn w:val="DefaultParagraphFont"/>
    <w:rsid w:val="007D017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6701">
      <w:bodyDiv w:val="1"/>
      <w:marLeft w:val="0"/>
      <w:marRight w:val="0"/>
      <w:marTop w:val="0"/>
      <w:marBottom w:val="0"/>
      <w:divBdr>
        <w:top w:val="none" w:sz="0" w:space="0" w:color="auto"/>
        <w:left w:val="none" w:sz="0" w:space="0" w:color="auto"/>
        <w:bottom w:val="none" w:sz="0" w:space="0" w:color="auto"/>
        <w:right w:val="none" w:sz="0" w:space="0" w:color="auto"/>
      </w:divBdr>
    </w:div>
    <w:div w:id="329062607">
      <w:bodyDiv w:val="1"/>
      <w:marLeft w:val="0"/>
      <w:marRight w:val="0"/>
      <w:marTop w:val="0"/>
      <w:marBottom w:val="0"/>
      <w:divBdr>
        <w:top w:val="none" w:sz="0" w:space="0" w:color="auto"/>
        <w:left w:val="none" w:sz="0" w:space="0" w:color="auto"/>
        <w:bottom w:val="none" w:sz="0" w:space="0" w:color="auto"/>
        <w:right w:val="none" w:sz="0" w:space="0" w:color="auto"/>
      </w:divBdr>
      <w:divsChild>
        <w:div w:id="1783452360">
          <w:marLeft w:val="0"/>
          <w:marRight w:val="0"/>
          <w:marTop w:val="0"/>
          <w:marBottom w:val="0"/>
          <w:divBdr>
            <w:top w:val="none" w:sz="0" w:space="0" w:color="auto"/>
            <w:left w:val="none" w:sz="0" w:space="0" w:color="auto"/>
            <w:bottom w:val="none" w:sz="0" w:space="0" w:color="auto"/>
            <w:right w:val="none" w:sz="0" w:space="0" w:color="auto"/>
          </w:divBdr>
        </w:div>
        <w:div w:id="412896517">
          <w:marLeft w:val="0"/>
          <w:marRight w:val="0"/>
          <w:marTop w:val="0"/>
          <w:marBottom w:val="0"/>
          <w:divBdr>
            <w:top w:val="none" w:sz="0" w:space="0" w:color="auto"/>
            <w:left w:val="none" w:sz="0" w:space="0" w:color="auto"/>
            <w:bottom w:val="none" w:sz="0" w:space="0" w:color="auto"/>
            <w:right w:val="none" w:sz="0" w:space="0" w:color="auto"/>
          </w:divBdr>
          <w:divsChild>
            <w:div w:id="1955744424">
              <w:marLeft w:val="0"/>
              <w:marRight w:val="0"/>
              <w:marTop w:val="0"/>
              <w:marBottom w:val="0"/>
              <w:divBdr>
                <w:top w:val="none" w:sz="0" w:space="0" w:color="auto"/>
                <w:left w:val="none" w:sz="0" w:space="0" w:color="auto"/>
                <w:bottom w:val="none" w:sz="0" w:space="0" w:color="auto"/>
                <w:right w:val="none" w:sz="0" w:space="0" w:color="auto"/>
              </w:divBdr>
            </w:div>
            <w:div w:id="511145596">
              <w:marLeft w:val="0"/>
              <w:marRight w:val="0"/>
              <w:marTop w:val="0"/>
              <w:marBottom w:val="0"/>
              <w:divBdr>
                <w:top w:val="none" w:sz="0" w:space="0" w:color="auto"/>
                <w:left w:val="none" w:sz="0" w:space="0" w:color="auto"/>
                <w:bottom w:val="none" w:sz="0" w:space="0" w:color="auto"/>
                <w:right w:val="none" w:sz="0" w:space="0" w:color="auto"/>
              </w:divBdr>
            </w:div>
          </w:divsChild>
        </w:div>
        <w:div w:id="1774860412">
          <w:marLeft w:val="0"/>
          <w:marRight w:val="0"/>
          <w:marTop w:val="0"/>
          <w:marBottom w:val="0"/>
          <w:divBdr>
            <w:top w:val="none" w:sz="0" w:space="0" w:color="auto"/>
            <w:left w:val="none" w:sz="0" w:space="0" w:color="auto"/>
            <w:bottom w:val="none" w:sz="0" w:space="0" w:color="auto"/>
            <w:right w:val="none" w:sz="0" w:space="0" w:color="auto"/>
          </w:divBdr>
        </w:div>
        <w:div w:id="7490785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336542653">
      <w:bodyDiv w:val="1"/>
      <w:marLeft w:val="0"/>
      <w:marRight w:val="0"/>
      <w:marTop w:val="0"/>
      <w:marBottom w:val="0"/>
      <w:divBdr>
        <w:top w:val="none" w:sz="0" w:space="0" w:color="auto"/>
        <w:left w:val="none" w:sz="0" w:space="0" w:color="auto"/>
        <w:bottom w:val="none" w:sz="0" w:space="0" w:color="auto"/>
        <w:right w:val="none" w:sz="0" w:space="0" w:color="auto"/>
      </w:divBdr>
    </w:div>
    <w:div w:id="361592244">
      <w:bodyDiv w:val="1"/>
      <w:marLeft w:val="0"/>
      <w:marRight w:val="0"/>
      <w:marTop w:val="0"/>
      <w:marBottom w:val="0"/>
      <w:divBdr>
        <w:top w:val="none" w:sz="0" w:space="0" w:color="auto"/>
        <w:left w:val="none" w:sz="0" w:space="0" w:color="auto"/>
        <w:bottom w:val="none" w:sz="0" w:space="0" w:color="auto"/>
        <w:right w:val="none" w:sz="0" w:space="0" w:color="auto"/>
      </w:divBdr>
      <w:divsChild>
        <w:div w:id="814683778">
          <w:marLeft w:val="0"/>
          <w:marRight w:val="0"/>
          <w:marTop w:val="0"/>
          <w:marBottom w:val="0"/>
          <w:divBdr>
            <w:top w:val="none" w:sz="0" w:space="0" w:color="auto"/>
            <w:left w:val="none" w:sz="0" w:space="0" w:color="auto"/>
            <w:bottom w:val="none" w:sz="0" w:space="0" w:color="auto"/>
            <w:right w:val="none" w:sz="0" w:space="0" w:color="auto"/>
          </w:divBdr>
        </w:div>
      </w:divsChild>
    </w:div>
    <w:div w:id="380179077">
      <w:bodyDiv w:val="1"/>
      <w:marLeft w:val="0"/>
      <w:marRight w:val="0"/>
      <w:marTop w:val="0"/>
      <w:marBottom w:val="0"/>
      <w:divBdr>
        <w:top w:val="none" w:sz="0" w:space="0" w:color="auto"/>
        <w:left w:val="none" w:sz="0" w:space="0" w:color="auto"/>
        <w:bottom w:val="none" w:sz="0" w:space="0" w:color="auto"/>
        <w:right w:val="none" w:sz="0" w:space="0" w:color="auto"/>
      </w:divBdr>
    </w:div>
    <w:div w:id="685794152">
      <w:bodyDiv w:val="1"/>
      <w:marLeft w:val="0"/>
      <w:marRight w:val="0"/>
      <w:marTop w:val="0"/>
      <w:marBottom w:val="0"/>
      <w:divBdr>
        <w:top w:val="none" w:sz="0" w:space="0" w:color="auto"/>
        <w:left w:val="none" w:sz="0" w:space="0" w:color="auto"/>
        <w:bottom w:val="none" w:sz="0" w:space="0" w:color="auto"/>
        <w:right w:val="none" w:sz="0" w:space="0" w:color="auto"/>
      </w:divBdr>
      <w:divsChild>
        <w:div w:id="537133260">
          <w:marLeft w:val="0"/>
          <w:marRight w:val="0"/>
          <w:marTop w:val="0"/>
          <w:marBottom w:val="0"/>
          <w:divBdr>
            <w:top w:val="none" w:sz="0" w:space="0" w:color="auto"/>
            <w:left w:val="none" w:sz="0" w:space="0" w:color="auto"/>
            <w:bottom w:val="none" w:sz="0" w:space="0" w:color="auto"/>
            <w:right w:val="none" w:sz="0" w:space="0" w:color="auto"/>
          </w:divBdr>
        </w:div>
        <w:div w:id="406731284">
          <w:marLeft w:val="0"/>
          <w:marRight w:val="0"/>
          <w:marTop w:val="0"/>
          <w:marBottom w:val="0"/>
          <w:divBdr>
            <w:top w:val="none" w:sz="0" w:space="0" w:color="auto"/>
            <w:left w:val="none" w:sz="0" w:space="0" w:color="auto"/>
            <w:bottom w:val="none" w:sz="0" w:space="0" w:color="auto"/>
            <w:right w:val="none" w:sz="0" w:space="0" w:color="auto"/>
          </w:divBdr>
        </w:div>
      </w:divsChild>
    </w:div>
    <w:div w:id="960233910">
      <w:bodyDiv w:val="1"/>
      <w:marLeft w:val="0"/>
      <w:marRight w:val="0"/>
      <w:marTop w:val="0"/>
      <w:marBottom w:val="0"/>
      <w:divBdr>
        <w:top w:val="none" w:sz="0" w:space="0" w:color="auto"/>
        <w:left w:val="none" w:sz="0" w:space="0" w:color="auto"/>
        <w:bottom w:val="none" w:sz="0" w:space="0" w:color="auto"/>
        <w:right w:val="none" w:sz="0" w:space="0" w:color="auto"/>
      </w:divBdr>
      <w:divsChild>
        <w:div w:id="2098865105">
          <w:marLeft w:val="0"/>
          <w:marRight w:val="0"/>
          <w:marTop w:val="0"/>
          <w:marBottom w:val="0"/>
          <w:divBdr>
            <w:top w:val="none" w:sz="0" w:space="0" w:color="auto"/>
            <w:left w:val="none" w:sz="0" w:space="0" w:color="auto"/>
            <w:bottom w:val="none" w:sz="0" w:space="0" w:color="auto"/>
            <w:right w:val="none" w:sz="0" w:space="0" w:color="auto"/>
          </w:divBdr>
        </w:div>
        <w:div w:id="743406643">
          <w:marLeft w:val="0"/>
          <w:marRight w:val="0"/>
          <w:marTop w:val="0"/>
          <w:marBottom w:val="0"/>
          <w:divBdr>
            <w:top w:val="none" w:sz="0" w:space="0" w:color="auto"/>
            <w:left w:val="none" w:sz="0" w:space="0" w:color="auto"/>
            <w:bottom w:val="none" w:sz="0" w:space="0" w:color="auto"/>
            <w:right w:val="none" w:sz="0" w:space="0" w:color="auto"/>
          </w:divBdr>
          <w:divsChild>
            <w:div w:id="669790278">
              <w:marLeft w:val="0"/>
              <w:marRight w:val="0"/>
              <w:marTop w:val="0"/>
              <w:marBottom w:val="0"/>
              <w:divBdr>
                <w:top w:val="none" w:sz="0" w:space="0" w:color="auto"/>
                <w:left w:val="none" w:sz="0" w:space="0" w:color="auto"/>
                <w:bottom w:val="none" w:sz="0" w:space="0" w:color="auto"/>
                <w:right w:val="none" w:sz="0" w:space="0" w:color="auto"/>
              </w:divBdr>
            </w:div>
            <w:div w:id="332605737">
              <w:marLeft w:val="0"/>
              <w:marRight w:val="0"/>
              <w:marTop w:val="0"/>
              <w:marBottom w:val="0"/>
              <w:divBdr>
                <w:top w:val="none" w:sz="0" w:space="0" w:color="auto"/>
                <w:left w:val="none" w:sz="0" w:space="0" w:color="auto"/>
                <w:bottom w:val="none" w:sz="0" w:space="0" w:color="auto"/>
                <w:right w:val="none" w:sz="0" w:space="0" w:color="auto"/>
              </w:divBdr>
            </w:div>
          </w:divsChild>
        </w:div>
        <w:div w:id="1565021178">
          <w:marLeft w:val="0"/>
          <w:marRight w:val="0"/>
          <w:marTop w:val="0"/>
          <w:marBottom w:val="0"/>
          <w:divBdr>
            <w:top w:val="none" w:sz="0" w:space="0" w:color="auto"/>
            <w:left w:val="none" w:sz="0" w:space="0" w:color="auto"/>
            <w:bottom w:val="none" w:sz="0" w:space="0" w:color="auto"/>
            <w:right w:val="none" w:sz="0" w:space="0" w:color="auto"/>
          </w:divBdr>
        </w:div>
        <w:div w:id="1245652194">
          <w:marLeft w:val="0"/>
          <w:marRight w:val="0"/>
          <w:marTop w:val="0"/>
          <w:marBottom w:val="0"/>
          <w:divBdr>
            <w:top w:val="none" w:sz="0" w:space="0" w:color="auto"/>
            <w:left w:val="none" w:sz="0" w:space="0" w:color="auto"/>
            <w:bottom w:val="none" w:sz="0" w:space="0" w:color="auto"/>
            <w:right w:val="none" w:sz="0" w:space="0" w:color="auto"/>
          </w:divBdr>
        </w:div>
        <w:div w:id="84688204">
          <w:marLeft w:val="0"/>
          <w:marRight w:val="0"/>
          <w:marTop w:val="0"/>
          <w:marBottom w:val="0"/>
          <w:divBdr>
            <w:top w:val="none" w:sz="0" w:space="0" w:color="auto"/>
            <w:left w:val="none" w:sz="0" w:space="0" w:color="auto"/>
            <w:bottom w:val="none" w:sz="0" w:space="0" w:color="auto"/>
            <w:right w:val="none" w:sz="0" w:space="0" w:color="auto"/>
          </w:divBdr>
        </w:div>
      </w:divsChild>
    </w:div>
    <w:div w:id="1105341161">
      <w:bodyDiv w:val="1"/>
      <w:marLeft w:val="0"/>
      <w:marRight w:val="0"/>
      <w:marTop w:val="0"/>
      <w:marBottom w:val="0"/>
      <w:divBdr>
        <w:top w:val="none" w:sz="0" w:space="0" w:color="auto"/>
        <w:left w:val="none" w:sz="0" w:space="0" w:color="auto"/>
        <w:bottom w:val="none" w:sz="0" w:space="0" w:color="auto"/>
        <w:right w:val="none" w:sz="0" w:space="0" w:color="auto"/>
      </w:divBdr>
      <w:divsChild>
        <w:div w:id="1612934572">
          <w:marLeft w:val="0"/>
          <w:marRight w:val="0"/>
          <w:marTop w:val="0"/>
          <w:marBottom w:val="0"/>
          <w:divBdr>
            <w:top w:val="none" w:sz="0" w:space="0" w:color="auto"/>
            <w:left w:val="none" w:sz="0" w:space="0" w:color="auto"/>
            <w:bottom w:val="none" w:sz="0" w:space="0" w:color="auto"/>
            <w:right w:val="none" w:sz="0" w:space="0" w:color="auto"/>
          </w:divBdr>
          <w:divsChild>
            <w:div w:id="1356228028">
              <w:marLeft w:val="0"/>
              <w:marRight w:val="0"/>
              <w:marTop w:val="0"/>
              <w:marBottom w:val="0"/>
              <w:divBdr>
                <w:top w:val="none" w:sz="0" w:space="0" w:color="auto"/>
                <w:left w:val="none" w:sz="0" w:space="0" w:color="auto"/>
                <w:bottom w:val="none" w:sz="0" w:space="0" w:color="auto"/>
                <w:right w:val="none" w:sz="0" w:space="0" w:color="auto"/>
              </w:divBdr>
              <w:divsChild>
                <w:div w:id="930628611">
                  <w:marLeft w:val="0"/>
                  <w:marRight w:val="0"/>
                  <w:marTop w:val="0"/>
                  <w:marBottom w:val="0"/>
                  <w:divBdr>
                    <w:top w:val="none" w:sz="0" w:space="0" w:color="auto"/>
                    <w:left w:val="none" w:sz="0" w:space="0" w:color="auto"/>
                    <w:bottom w:val="none" w:sz="0" w:space="0" w:color="auto"/>
                    <w:right w:val="none" w:sz="0" w:space="0" w:color="auto"/>
                  </w:divBdr>
                  <w:divsChild>
                    <w:div w:id="892930554">
                      <w:marLeft w:val="0"/>
                      <w:marRight w:val="0"/>
                      <w:marTop w:val="0"/>
                      <w:marBottom w:val="0"/>
                      <w:divBdr>
                        <w:top w:val="none" w:sz="0" w:space="0" w:color="auto"/>
                        <w:left w:val="none" w:sz="0" w:space="0" w:color="auto"/>
                        <w:bottom w:val="none" w:sz="0" w:space="0" w:color="auto"/>
                        <w:right w:val="none" w:sz="0" w:space="0" w:color="auto"/>
                      </w:divBdr>
                      <w:divsChild>
                        <w:div w:id="1879976184">
                          <w:marLeft w:val="0"/>
                          <w:marRight w:val="0"/>
                          <w:marTop w:val="0"/>
                          <w:marBottom w:val="0"/>
                          <w:divBdr>
                            <w:top w:val="none" w:sz="0" w:space="0" w:color="auto"/>
                            <w:left w:val="none" w:sz="0" w:space="0" w:color="auto"/>
                            <w:bottom w:val="none" w:sz="0" w:space="0" w:color="auto"/>
                            <w:right w:val="none" w:sz="0" w:space="0" w:color="auto"/>
                          </w:divBdr>
                          <w:divsChild>
                            <w:div w:id="507520103">
                              <w:marLeft w:val="0"/>
                              <w:marRight w:val="0"/>
                              <w:marTop w:val="0"/>
                              <w:marBottom w:val="0"/>
                              <w:divBdr>
                                <w:top w:val="none" w:sz="0" w:space="0" w:color="auto"/>
                                <w:left w:val="none" w:sz="0" w:space="0" w:color="auto"/>
                                <w:bottom w:val="none" w:sz="0" w:space="0" w:color="auto"/>
                                <w:right w:val="none" w:sz="0" w:space="0" w:color="auto"/>
                              </w:divBdr>
                              <w:divsChild>
                                <w:div w:id="70350300">
                                  <w:marLeft w:val="0"/>
                                  <w:marRight w:val="0"/>
                                  <w:marTop w:val="0"/>
                                  <w:marBottom w:val="0"/>
                                  <w:divBdr>
                                    <w:top w:val="none" w:sz="0" w:space="0" w:color="auto"/>
                                    <w:left w:val="none" w:sz="0" w:space="0" w:color="auto"/>
                                    <w:bottom w:val="none" w:sz="0" w:space="0" w:color="auto"/>
                                    <w:right w:val="none" w:sz="0" w:space="0" w:color="auto"/>
                                  </w:divBdr>
                                </w:div>
                                <w:div w:id="826363096">
                                  <w:marLeft w:val="0"/>
                                  <w:marRight w:val="0"/>
                                  <w:marTop w:val="0"/>
                                  <w:marBottom w:val="0"/>
                                  <w:divBdr>
                                    <w:top w:val="none" w:sz="0" w:space="0" w:color="auto"/>
                                    <w:left w:val="none" w:sz="0" w:space="0" w:color="auto"/>
                                    <w:bottom w:val="none" w:sz="0" w:space="0" w:color="auto"/>
                                    <w:right w:val="none" w:sz="0" w:space="0" w:color="auto"/>
                                  </w:divBdr>
                                </w:div>
                                <w:div w:id="627974524">
                                  <w:marLeft w:val="0"/>
                                  <w:marRight w:val="0"/>
                                  <w:marTop w:val="0"/>
                                  <w:marBottom w:val="0"/>
                                  <w:divBdr>
                                    <w:top w:val="none" w:sz="0" w:space="0" w:color="auto"/>
                                    <w:left w:val="none" w:sz="0" w:space="0" w:color="auto"/>
                                    <w:bottom w:val="none" w:sz="0" w:space="0" w:color="auto"/>
                                    <w:right w:val="none" w:sz="0" w:space="0" w:color="auto"/>
                                  </w:divBdr>
                                </w:div>
                              </w:divsChild>
                            </w:div>
                            <w:div w:id="1768887584">
                              <w:marLeft w:val="0"/>
                              <w:marRight w:val="0"/>
                              <w:marTop w:val="0"/>
                              <w:marBottom w:val="0"/>
                              <w:divBdr>
                                <w:top w:val="none" w:sz="0" w:space="0" w:color="auto"/>
                                <w:left w:val="none" w:sz="0" w:space="0" w:color="auto"/>
                                <w:bottom w:val="none" w:sz="0" w:space="0" w:color="auto"/>
                                <w:right w:val="none" w:sz="0" w:space="0" w:color="auto"/>
                              </w:divBdr>
                              <w:divsChild>
                                <w:div w:id="158274229">
                                  <w:marLeft w:val="0"/>
                                  <w:marRight w:val="0"/>
                                  <w:marTop w:val="0"/>
                                  <w:marBottom w:val="0"/>
                                  <w:divBdr>
                                    <w:top w:val="none" w:sz="0" w:space="0" w:color="auto"/>
                                    <w:left w:val="none" w:sz="0" w:space="0" w:color="auto"/>
                                    <w:bottom w:val="none" w:sz="0" w:space="0" w:color="auto"/>
                                    <w:right w:val="none" w:sz="0" w:space="0" w:color="auto"/>
                                  </w:divBdr>
                                </w:div>
                                <w:div w:id="11465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8418">
                          <w:marLeft w:val="0"/>
                          <w:marRight w:val="0"/>
                          <w:marTop w:val="0"/>
                          <w:marBottom w:val="0"/>
                          <w:divBdr>
                            <w:top w:val="none" w:sz="0" w:space="0" w:color="auto"/>
                            <w:left w:val="none" w:sz="0" w:space="0" w:color="auto"/>
                            <w:bottom w:val="none" w:sz="0" w:space="0" w:color="auto"/>
                            <w:right w:val="none" w:sz="0" w:space="0" w:color="auto"/>
                          </w:divBdr>
                        </w:div>
                        <w:div w:id="1899897681">
                          <w:marLeft w:val="0"/>
                          <w:marRight w:val="0"/>
                          <w:marTop w:val="0"/>
                          <w:marBottom w:val="0"/>
                          <w:divBdr>
                            <w:top w:val="none" w:sz="0" w:space="0" w:color="auto"/>
                            <w:left w:val="none" w:sz="0" w:space="0" w:color="auto"/>
                            <w:bottom w:val="none" w:sz="0" w:space="0" w:color="auto"/>
                            <w:right w:val="none" w:sz="0" w:space="0" w:color="auto"/>
                          </w:divBdr>
                        </w:div>
                        <w:div w:id="1675763101">
                          <w:marLeft w:val="0"/>
                          <w:marRight w:val="0"/>
                          <w:marTop w:val="0"/>
                          <w:marBottom w:val="0"/>
                          <w:divBdr>
                            <w:top w:val="none" w:sz="0" w:space="0" w:color="auto"/>
                            <w:left w:val="none" w:sz="0" w:space="0" w:color="auto"/>
                            <w:bottom w:val="none" w:sz="0" w:space="0" w:color="auto"/>
                            <w:right w:val="none" w:sz="0" w:space="0" w:color="auto"/>
                          </w:divBdr>
                        </w:div>
                        <w:div w:id="530073266">
                          <w:marLeft w:val="0"/>
                          <w:marRight w:val="0"/>
                          <w:marTop w:val="0"/>
                          <w:marBottom w:val="0"/>
                          <w:divBdr>
                            <w:top w:val="none" w:sz="0" w:space="0" w:color="auto"/>
                            <w:left w:val="none" w:sz="0" w:space="0" w:color="auto"/>
                            <w:bottom w:val="none" w:sz="0" w:space="0" w:color="auto"/>
                            <w:right w:val="none" w:sz="0" w:space="0" w:color="auto"/>
                          </w:divBdr>
                        </w:div>
                      </w:divsChild>
                    </w:div>
                    <w:div w:id="729769697">
                      <w:marLeft w:val="0"/>
                      <w:marRight w:val="0"/>
                      <w:marTop w:val="0"/>
                      <w:marBottom w:val="0"/>
                      <w:divBdr>
                        <w:top w:val="none" w:sz="0" w:space="0" w:color="auto"/>
                        <w:left w:val="none" w:sz="0" w:space="0" w:color="auto"/>
                        <w:bottom w:val="none" w:sz="0" w:space="0" w:color="auto"/>
                        <w:right w:val="none" w:sz="0" w:space="0" w:color="auto"/>
                      </w:divBdr>
                      <w:divsChild>
                        <w:div w:id="977221853">
                          <w:marLeft w:val="0"/>
                          <w:marRight w:val="0"/>
                          <w:marTop w:val="0"/>
                          <w:marBottom w:val="0"/>
                          <w:divBdr>
                            <w:top w:val="none" w:sz="0" w:space="0" w:color="auto"/>
                            <w:left w:val="none" w:sz="0" w:space="0" w:color="auto"/>
                            <w:bottom w:val="none" w:sz="0" w:space="0" w:color="auto"/>
                            <w:right w:val="none" w:sz="0" w:space="0" w:color="auto"/>
                          </w:divBdr>
                        </w:div>
                        <w:div w:id="287705990">
                          <w:marLeft w:val="0"/>
                          <w:marRight w:val="0"/>
                          <w:marTop w:val="0"/>
                          <w:marBottom w:val="0"/>
                          <w:divBdr>
                            <w:top w:val="none" w:sz="0" w:space="0" w:color="auto"/>
                            <w:left w:val="none" w:sz="0" w:space="0" w:color="auto"/>
                            <w:bottom w:val="none" w:sz="0" w:space="0" w:color="auto"/>
                            <w:right w:val="none" w:sz="0" w:space="0" w:color="auto"/>
                          </w:divBdr>
                        </w:div>
                      </w:divsChild>
                    </w:div>
                    <w:div w:id="859123052">
                      <w:marLeft w:val="0"/>
                      <w:marRight w:val="0"/>
                      <w:marTop w:val="0"/>
                      <w:marBottom w:val="0"/>
                      <w:divBdr>
                        <w:top w:val="none" w:sz="0" w:space="0" w:color="auto"/>
                        <w:left w:val="none" w:sz="0" w:space="0" w:color="auto"/>
                        <w:bottom w:val="none" w:sz="0" w:space="0" w:color="auto"/>
                        <w:right w:val="none" w:sz="0" w:space="0" w:color="auto"/>
                      </w:divBdr>
                      <w:divsChild>
                        <w:div w:id="894851836">
                          <w:marLeft w:val="0"/>
                          <w:marRight w:val="0"/>
                          <w:marTop w:val="0"/>
                          <w:marBottom w:val="0"/>
                          <w:divBdr>
                            <w:top w:val="none" w:sz="0" w:space="0" w:color="auto"/>
                            <w:left w:val="none" w:sz="0" w:space="0" w:color="auto"/>
                            <w:bottom w:val="none" w:sz="0" w:space="0" w:color="auto"/>
                            <w:right w:val="none" w:sz="0" w:space="0" w:color="auto"/>
                          </w:divBdr>
                          <w:divsChild>
                            <w:div w:id="1679304458">
                              <w:marLeft w:val="0"/>
                              <w:marRight w:val="0"/>
                              <w:marTop w:val="0"/>
                              <w:marBottom w:val="0"/>
                              <w:divBdr>
                                <w:top w:val="none" w:sz="0" w:space="0" w:color="auto"/>
                                <w:left w:val="none" w:sz="0" w:space="0" w:color="auto"/>
                                <w:bottom w:val="none" w:sz="0" w:space="0" w:color="auto"/>
                                <w:right w:val="none" w:sz="0" w:space="0" w:color="auto"/>
                              </w:divBdr>
                            </w:div>
                            <w:div w:id="1017194069">
                              <w:marLeft w:val="0"/>
                              <w:marRight w:val="0"/>
                              <w:marTop w:val="0"/>
                              <w:marBottom w:val="0"/>
                              <w:divBdr>
                                <w:top w:val="none" w:sz="0" w:space="0" w:color="auto"/>
                                <w:left w:val="none" w:sz="0" w:space="0" w:color="auto"/>
                                <w:bottom w:val="none" w:sz="0" w:space="0" w:color="auto"/>
                                <w:right w:val="none" w:sz="0" w:space="0" w:color="auto"/>
                              </w:divBdr>
                            </w:div>
                            <w:div w:id="369034067">
                              <w:marLeft w:val="0"/>
                              <w:marRight w:val="0"/>
                              <w:marTop w:val="0"/>
                              <w:marBottom w:val="0"/>
                              <w:divBdr>
                                <w:top w:val="none" w:sz="0" w:space="0" w:color="auto"/>
                                <w:left w:val="none" w:sz="0" w:space="0" w:color="auto"/>
                                <w:bottom w:val="none" w:sz="0" w:space="0" w:color="auto"/>
                                <w:right w:val="none" w:sz="0" w:space="0" w:color="auto"/>
                              </w:divBdr>
                            </w:div>
                            <w:div w:id="219440023">
                              <w:marLeft w:val="0"/>
                              <w:marRight w:val="0"/>
                              <w:marTop w:val="0"/>
                              <w:marBottom w:val="0"/>
                              <w:divBdr>
                                <w:top w:val="none" w:sz="0" w:space="0" w:color="auto"/>
                                <w:left w:val="none" w:sz="0" w:space="0" w:color="auto"/>
                                <w:bottom w:val="none" w:sz="0" w:space="0" w:color="auto"/>
                                <w:right w:val="none" w:sz="0" w:space="0" w:color="auto"/>
                              </w:divBdr>
                            </w:div>
                          </w:divsChild>
                        </w:div>
                        <w:div w:id="158424238">
                          <w:marLeft w:val="0"/>
                          <w:marRight w:val="0"/>
                          <w:marTop w:val="0"/>
                          <w:marBottom w:val="0"/>
                          <w:divBdr>
                            <w:top w:val="none" w:sz="0" w:space="0" w:color="auto"/>
                            <w:left w:val="none" w:sz="0" w:space="0" w:color="auto"/>
                            <w:bottom w:val="none" w:sz="0" w:space="0" w:color="auto"/>
                            <w:right w:val="none" w:sz="0" w:space="0" w:color="auto"/>
                          </w:divBdr>
                        </w:div>
                      </w:divsChild>
                    </w:div>
                    <w:div w:id="338895299">
                      <w:marLeft w:val="0"/>
                      <w:marRight w:val="0"/>
                      <w:marTop w:val="0"/>
                      <w:marBottom w:val="0"/>
                      <w:divBdr>
                        <w:top w:val="none" w:sz="0" w:space="0" w:color="auto"/>
                        <w:left w:val="none" w:sz="0" w:space="0" w:color="auto"/>
                        <w:bottom w:val="none" w:sz="0" w:space="0" w:color="auto"/>
                        <w:right w:val="none" w:sz="0" w:space="0" w:color="auto"/>
                      </w:divBdr>
                    </w:div>
                    <w:div w:id="1468931128">
                      <w:marLeft w:val="0"/>
                      <w:marRight w:val="0"/>
                      <w:marTop w:val="0"/>
                      <w:marBottom w:val="0"/>
                      <w:divBdr>
                        <w:top w:val="none" w:sz="0" w:space="0" w:color="auto"/>
                        <w:left w:val="none" w:sz="0" w:space="0" w:color="auto"/>
                        <w:bottom w:val="none" w:sz="0" w:space="0" w:color="auto"/>
                        <w:right w:val="none" w:sz="0" w:space="0" w:color="auto"/>
                      </w:divBdr>
                    </w:div>
                    <w:div w:id="985012225">
                      <w:marLeft w:val="0"/>
                      <w:marRight w:val="0"/>
                      <w:marTop w:val="0"/>
                      <w:marBottom w:val="0"/>
                      <w:divBdr>
                        <w:top w:val="none" w:sz="0" w:space="0" w:color="auto"/>
                        <w:left w:val="none" w:sz="0" w:space="0" w:color="auto"/>
                        <w:bottom w:val="none" w:sz="0" w:space="0" w:color="auto"/>
                        <w:right w:val="none" w:sz="0" w:space="0" w:color="auto"/>
                      </w:divBdr>
                      <w:divsChild>
                        <w:div w:id="447431218">
                          <w:marLeft w:val="0"/>
                          <w:marRight w:val="0"/>
                          <w:marTop w:val="0"/>
                          <w:marBottom w:val="0"/>
                          <w:divBdr>
                            <w:top w:val="none" w:sz="0" w:space="0" w:color="auto"/>
                            <w:left w:val="none" w:sz="0" w:space="0" w:color="auto"/>
                            <w:bottom w:val="none" w:sz="0" w:space="0" w:color="auto"/>
                            <w:right w:val="none" w:sz="0" w:space="0" w:color="auto"/>
                          </w:divBdr>
                        </w:div>
                        <w:div w:id="324868631">
                          <w:marLeft w:val="0"/>
                          <w:marRight w:val="0"/>
                          <w:marTop w:val="0"/>
                          <w:marBottom w:val="0"/>
                          <w:divBdr>
                            <w:top w:val="none" w:sz="0" w:space="0" w:color="auto"/>
                            <w:left w:val="none" w:sz="0" w:space="0" w:color="auto"/>
                            <w:bottom w:val="none" w:sz="0" w:space="0" w:color="auto"/>
                            <w:right w:val="none" w:sz="0" w:space="0" w:color="auto"/>
                          </w:divBdr>
                        </w:div>
                        <w:div w:id="1872958086">
                          <w:marLeft w:val="0"/>
                          <w:marRight w:val="0"/>
                          <w:marTop w:val="0"/>
                          <w:marBottom w:val="0"/>
                          <w:divBdr>
                            <w:top w:val="none" w:sz="0" w:space="0" w:color="auto"/>
                            <w:left w:val="none" w:sz="0" w:space="0" w:color="auto"/>
                            <w:bottom w:val="none" w:sz="0" w:space="0" w:color="auto"/>
                            <w:right w:val="none" w:sz="0" w:space="0" w:color="auto"/>
                          </w:divBdr>
                        </w:div>
                        <w:div w:id="1029601210">
                          <w:marLeft w:val="0"/>
                          <w:marRight w:val="0"/>
                          <w:marTop w:val="0"/>
                          <w:marBottom w:val="0"/>
                          <w:divBdr>
                            <w:top w:val="none" w:sz="0" w:space="0" w:color="auto"/>
                            <w:left w:val="none" w:sz="0" w:space="0" w:color="auto"/>
                            <w:bottom w:val="none" w:sz="0" w:space="0" w:color="auto"/>
                            <w:right w:val="none" w:sz="0" w:space="0" w:color="auto"/>
                          </w:divBdr>
                        </w:div>
                      </w:divsChild>
                    </w:div>
                    <w:div w:id="1704865257">
                      <w:marLeft w:val="0"/>
                      <w:marRight w:val="0"/>
                      <w:marTop w:val="0"/>
                      <w:marBottom w:val="0"/>
                      <w:divBdr>
                        <w:top w:val="none" w:sz="0" w:space="0" w:color="auto"/>
                        <w:left w:val="none" w:sz="0" w:space="0" w:color="auto"/>
                        <w:bottom w:val="none" w:sz="0" w:space="0" w:color="auto"/>
                        <w:right w:val="none" w:sz="0" w:space="0" w:color="auto"/>
                      </w:divBdr>
                    </w:div>
                    <w:div w:id="2086343896">
                      <w:marLeft w:val="0"/>
                      <w:marRight w:val="0"/>
                      <w:marTop w:val="0"/>
                      <w:marBottom w:val="0"/>
                      <w:divBdr>
                        <w:top w:val="none" w:sz="0" w:space="0" w:color="auto"/>
                        <w:left w:val="none" w:sz="0" w:space="0" w:color="auto"/>
                        <w:bottom w:val="none" w:sz="0" w:space="0" w:color="auto"/>
                        <w:right w:val="none" w:sz="0" w:space="0" w:color="auto"/>
                      </w:divBdr>
                      <w:divsChild>
                        <w:div w:id="1731490315">
                          <w:marLeft w:val="0"/>
                          <w:marRight w:val="0"/>
                          <w:marTop w:val="0"/>
                          <w:marBottom w:val="0"/>
                          <w:divBdr>
                            <w:top w:val="none" w:sz="0" w:space="0" w:color="auto"/>
                            <w:left w:val="none" w:sz="0" w:space="0" w:color="auto"/>
                            <w:bottom w:val="none" w:sz="0" w:space="0" w:color="auto"/>
                            <w:right w:val="none" w:sz="0" w:space="0" w:color="auto"/>
                          </w:divBdr>
                        </w:div>
                        <w:div w:id="902906584">
                          <w:marLeft w:val="0"/>
                          <w:marRight w:val="0"/>
                          <w:marTop w:val="0"/>
                          <w:marBottom w:val="0"/>
                          <w:divBdr>
                            <w:top w:val="none" w:sz="0" w:space="0" w:color="auto"/>
                            <w:left w:val="none" w:sz="0" w:space="0" w:color="auto"/>
                            <w:bottom w:val="none" w:sz="0" w:space="0" w:color="auto"/>
                            <w:right w:val="none" w:sz="0" w:space="0" w:color="auto"/>
                          </w:divBdr>
                        </w:div>
                      </w:divsChild>
                    </w:div>
                    <w:div w:id="822357733">
                      <w:marLeft w:val="0"/>
                      <w:marRight w:val="0"/>
                      <w:marTop w:val="0"/>
                      <w:marBottom w:val="0"/>
                      <w:divBdr>
                        <w:top w:val="none" w:sz="0" w:space="0" w:color="auto"/>
                        <w:left w:val="none" w:sz="0" w:space="0" w:color="auto"/>
                        <w:bottom w:val="none" w:sz="0" w:space="0" w:color="auto"/>
                        <w:right w:val="none" w:sz="0" w:space="0" w:color="auto"/>
                      </w:divBdr>
                    </w:div>
                    <w:div w:id="386149851">
                      <w:marLeft w:val="0"/>
                      <w:marRight w:val="0"/>
                      <w:marTop w:val="0"/>
                      <w:marBottom w:val="0"/>
                      <w:divBdr>
                        <w:top w:val="none" w:sz="0" w:space="0" w:color="auto"/>
                        <w:left w:val="none" w:sz="0" w:space="0" w:color="auto"/>
                        <w:bottom w:val="none" w:sz="0" w:space="0" w:color="auto"/>
                        <w:right w:val="none" w:sz="0" w:space="0" w:color="auto"/>
                      </w:divBdr>
                      <w:divsChild>
                        <w:div w:id="401801803">
                          <w:marLeft w:val="0"/>
                          <w:marRight w:val="0"/>
                          <w:marTop w:val="0"/>
                          <w:marBottom w:val="0"/>
                          <w:divBdr>
                            <w:top w:val="none" w:sz="0" w:space="0" w:color="auto"/>
                            <w:left w:val="none" w:sz="0" w:space="0" w:color="auto"/>
                            <w:bottom w:val="none" w:sz="0" w:space="0" w:color="auto"/>
                            <w:right w:val="none" w:sz="0" w:space="0" w:color="auto"/>
                          </w:divBdr>
                        </w:div>
                        <w:div w:id="1863933619">
                          <w:marLeft w:val="0"/>
                          <w:marRight w:val="0"/>
                          <w:marTop w:val="0"/>
                          <w:marBottom w:val="0"/>
                          <w:divBdr>
                            <w:top w:val="none" w:sz="0" w:space="0" w:color="auto"/>
                            <w:left w:val="none" w:sz="0" w:space="0" w:color="auto"/>
                            <w:bottom w:val="none" w:sz="0" w:space="0" w:color="auto"/>
                            <w:right w:val="none" w:sz="0" w:space="0" w:color="auto"/>
                          </w:divBdr>
                        </w:div>
                      </w:divsChild>
                    </w:div>
                    <w:div w:id="1360156396">
                      <w:marLeft w:val="0"/>
                      <w:marRight w:val="0"/>
                      <w:marTop w:val="0"/>
                      <w:marBottom w:val="0"/>
                      <w:divBdr>
                        <w:top w:val="none" w:sz="0" w:space="0" w:color="auto"/>
                        <w:left w:val="none" w:sz="0" w:space="0" w:color="auto"/>
                        <w:bottom w:val="none" w:sz="0" w:space="0" w:color="auto"/>
                        <w:right w:val="none" w:sz="0" w:space="0" w:color="auto"/>
                      </w:divBdr>
                    </w:div>
                  </w:divsChild>
                </w:div>
                <w:div w:id="607932545">
                  <w:marLeft w:val="0"/>
                  <w:marRight w:val="0"/>
                  <w:marTop w:val="0"/>
                  <w:marBottom w:val="0"/>
                  <w:divBdr>
                    <w:top w:val="none" w:sz="0" w:space="0" w:color="auto"/>
                    <w:left w:val="none" w:sz="0" w:space="0" w:color="auto"/>
                    <w:bottom w:val="none" w:sz="0" w:space="0" w:color="auto"/>
                    <w:right w:val="none" w:sz="0" w:space="0" w:color="auto"/>
                  </w:divBdr>
                  <w:divsChild>
                    <w:div w:id="979384898">
                      <w:marLeft w:val="0"/>
                      <w:marRight w:val="0"/>
                      <w:marTop w:val="0"/>
                      <w:marBottom w:val="0"/>
                      <w:divBdr>
                        <w:top w:val="none" w:sz="0" w:space="0" w:color="auto"/>
                        <w:left w:val="none" w:sz="0" w:space="0" w:color="auto"/>
                        <w:bottom w:val="none" w:sz="0" w:space="0" w:color="auto"/>
                        <w:right w:val="none" w:sz="0" w:space="0" w:color="auto"/>
                      </w:divBdr>
                    </w:div>
                    <w:div w:id="471798581">
                      <w:marLeft w:val="0"/>
                      <w:marRight w:val="0"/>
                      <w:marTop w:val="0"/>
                      <w:marBottom w:val="0"/>
                      <w:divBdr>
                        <w:top w:val="none" w:sz="0" w:space="0" w:color="auto"/>
                        <w:left w:val="none" w:sz="0" w:space="0" w:color="auto"/>
                        <w:bottom w:val="none" w:sz="0" w:space="0" w:color="auto"/>
                        <w:right w:val="none" w:sz="0" w:space="0" w:color="auto"/>
                      </w:divBdr>
                      <w:divsChild>
                        <w:div w:id="438181348">
                          <w:marLeft w:val="0"/>
                          <w:marRight w:val="0"/>
                          <w:marTop w:val="0"/>
                          <w:marBottom w:val="0"/>
                          <w:divBdr>
                            <w:top w:val="none" w:sz="0" w:space="0" w:color="auto"/>
                            <w:left w:val="none" w:sz="0" w:space="0" w:color="auto"/>
                            <w:bottom w:val="none" w:sz="0" w:space="0" w:color="auto"/>
                            <w:right w:val="none" w:sz="0" w:space="0" w:color="auto"/>
                          </w:divBdr>
                        </w:div>
                        <w:div w:id="946618143">
                          <w:marLeft w:val="0"/>
                          <w:marRight w:val="0"/>
                          <w:marTop w:val="0"/>
                          <w:marBottom w:val="0"/>
                          <w:divBdr>
                            <w:top w:val="none" w:sz="0" w:space="0" w:color="auto"/>
                            <w:left w:val="none" w:sz="0" w:space="0" w:color="auto"/>
                            <w:bottom w:val="none" w:sz="0" w:space="0" w:color="auto"/>
                            <w:right w:val="none" w:sz="0" w:space="0" w:color="auto"/>
                          </w:divBdr>
                        </w:div>
                      </w:divsChild>
                    </w:div>
                    <w:div w:id="419182893">
                      <w:marLeft w:val="0"/>
                      <w:marRight w:val="0"/>
                      <w:marTop w:val="0"/>
                      <w:marBottom w:val="0"/>
                      <w:divBdr>
                        <w:top w:val="none" w:sz="0" w:space="0" w:color="auto"/>
                        <w:left w:val="none" w:sz="0" w:space="0" w:color="auto"/>
                        <w:bottom w:val="none" w:sz="0" w:space="0" w:color="auto"/>
                        <w:right w:val="none" w:sz="0" w:space="0" w:color="auto"/>
                      </w:divBdr>
                      <w:divsChild>
                        <w:div w:id="1622419562">
                          <w:marLeft w:val="0"/>
                          <w:marRight w:val="0"/>
                          <w:marTop w:val="0"/>
                          <w:marBottom w:val="0"/>
                          <w:divBdr>
                            <w:top w:val="none" w:sz="0" w:space="0" w:color="auto"/>
                            <w:left w:val="none" w:sz="0" w:space="0" w:color="auto"/>
                            <w:bottom w:val="none" w:sz="0" w:space="0" w:color="auto"/>
                            <w:right w:val="none" w:sz="0" w:space="0" w:color="auto"/>
                          </w:divBdr>
                          <w:divsChild>
                            <w:div w:id="1883203499">
                              <w:marLeft w:val="0"/>
                              <w:marRight w:val="0"/>
                              <w:marTop w:val="0"/>
                              <w:marBottom w:val="0"/>
                              <w:divBdr>
                                <w:top w:val="none" w:sz="0" w:space="0" w:color="auto"/>
                                <w:left w:val="none" w:sz="0" w:space="0" w:color="auto"/>
                                <w:bottom w:val="none" w:sz="0" w:space="0" w:color="auto"/>
                                <w:right w:val="none" w:sz="0" w:space="0" w:color="auto"/>
                              </w:divBdr>
                            </w:div>
                            <w:div w:id="865413789">
                              <w:marLeft w:val="0"/>
                              <w:marRight w:val="0"/>
                              <w:marTop w:val="0"/>
                              <w:marBottom w:val="0"/>
                              <w:divBdr>
                                <w:top w:val="none" w:sz="0" w:space="0" w:color="auto"/>
                                <w:left w:val="none" w:sz="0" w:space="0" w:color="auto"/>
                                <w:bottom w:val="none" w:sz="0" w:space="0" w:color="auto"/>
                                <w:right w:val="none" w:sz="0" w:space="0" w:color="auto"/>
                              </w:divBdr>
                            </w:div>
                          </w:divsChild>
                        </w:div>
                        <w:div w:id="2071146256">
                          <w:marLeft w:val="0"/>
                          <w:marRight w:val="0"/>
                          <w:marTop w:val="0"/>
                          <w:marBottom w:val="0"/>
                          <w:divBdr>
                            <w:top w:val="none" w:sz="0" w:space="0" w:color="auto"/>
                            <w:left w:val="none" w:sz="0" w:space="0" w:color="auto"/>
                            <w:bottom w:val="none" w:sz="0" w:space="0" w:color="auto"/>
                            <w:right w:val="none" w:sz="0" w:space="0" w:color="auto"/>
                          </w:divBdr>
                        </w:div>
                      </w:divsChild>
                    </w:div>
                    <w:div w:id="772672607">
                      <w:marLeft w:val="0"/>
                      <w:marRight w:val="0"/>
                      <w:marTop w:val="0"/>
                      <w:marBottom w:val="0"/>
                      <w:divBdr>
                        <w:top w:val="none" w:sz="0" w:space="0" w:color="auto"/>
                        <w:left w:val="none" w:sz="0" w:space="0" w:color="auto"/>
                        <w:bottom w:val="none" w:sz="0" w:space="0" w:color="auto"/>
                        <w:right w:val="none" w:sz="0" w:space="0" w:color="auto"/>
                      </w:divBdr>
                      <w:divsChild>
                        <w:div w:id="420025053">
                          <w:marLeft w:val="0"/>
                          <w:marRight w:val="0"/>
                          <w:marTop w:val="0"/>
                          <w:marBottom w:val="0"/>
                          <w:divBdr>
                            <w:top w:val="none" w:sz="0" w:space="0" w:color="auto"/>
                            <w:left w:val="none" w:sz="0" w:space="0" w:color="auto"/>
                            <w:bottom w:val="none" w:sz="0" w:space="0" w:color="auto"/>
                            <w:right w:val="none" w:sz="0" w:space="0" w:color="auto"/>
                          </w:divBdr>
                        </w:div>
                        <w:div w:id="1160734955">
                          <w:marLeft w:val="0"/>
                          <w:marRight w:val="0"/>
                          <w:marTop w:val="0"/>
                          <w:marBottom w:val="0"/>
                          <w:divBdr>
                            <w:top w:val="none" w:sz="0" w:space="0" w:color="auto"/>
                            <w:left w:val="none" w:sz="0" w:space="0" w:color="auto"/>
                            <w:bottom w:val="none" w:sz="0" w:space="0" w:color="auto"/>
                            <w:right w:val="none" w:sz="0" w:space="0" w:color="auto"/>
                          </w:divBdr>
                        </w:div>
                        <w:div w:id="750155316">
                          <w:marLeft w:val="0"/>
                          <w:marRight w:val="0"/>
                          <w:marTop w:val="0"/>
                          <w:marBottom w:val="0"/>
                          <w:divBdr>
                            <w:top w:val="none" w:sz="0" w:space="0" w:color="auto"/>
                            <w:left w:val="none" w:sz="0" w:space="0" w:color="auto"/>
                            <w:bottom w:val="none" w:sz="0" w:space="0" w:color="auto"/>
                            <w:right w:val="none" w:sz="0" w:space="0" w:color="auto"/>
                          </w:divBdr>
                        </w:div>
                        <w:div w:id="1542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4895">
                  <w:marLeft w:val="0"/>
                  <w:marRight w:val="0"/>
                  <w:marTop w:val="0"/>
                  <w:marBottom w:val="0"/>
                  <w:divBdr>
                    <w:top w:val="none" w:sz="0" w:space="0" w:color="auto"/>
                    <w:left w:val="none" w:sz="0" w:space="0" w:color="auto"/>
                    <w:bottom w:val="none" w:sz="0" w:space="0" w:color="auto"/>
                    <w:right w:val="none" w:sz="0" w:space="0" w:color="auto"/>
                  </w:divBdr>
                </w:div>
                <w:div w:id="29381344">
                  <w:marLeft w:val="0"/>
                  <w:marRight w:val="0"/>
                  <w:marTop w:val="0"/>
                  <w:marBottom w:val="0"/>
                  <w:divBdr>
                    <w:top w:val="none" w:sz="0" w:space="0" w:color="auto"/>
                    <w:left w:val="none" w:sz="0" w:space="0" w:color="auto"/>
                    <w:bottom w:val="none" w:sz="0" w:space="0" w:color="auto"/>
                    <w:right w:val="none" w:sz="0" w:space="0" w:color="auto"/>
                  </w:divBdr>
                  <w:divsChild>
                    <w:div w:id="306210260">
                      <w:marLeft w:val="0"/>
                      <w:marRight w:val="0"/>
                      <w:marTop w:val="0"/>
                      <w:marBottom w:val="0"/>
                      <w:divBdr>
                        <w:top w:val="none" w:sz="0" w:space="0" w:color="auto"/>
                        <w:left w:val="none" w:sz="0" w:space="0" w:color="auto"/>
                        <w:bottom w:val="none" w:sz="0" w:space="0" w:color="auto"/>
                        <w:right w:val="none" w:sz="0" w:space="0" w:color="auto"/>
                      </w:divBdr>
                      <w:divsChild>
                        <w:div w:id="1918517657">
                          <w:marLeft w:val="0"/>
                          <w:marRight w:val="0"/>
                          <w:marTop w:val="0"/>
                          <w:marBottom w:val="0"/>
                          <w:divBdr>
                            <w:top w:val="none" w:sz="0" w:space="0" w:color="auto"/>
                            <w:left w:val="none" w:sz="0" w:space="0" w:color="auto"/>
                            <w:bottom w:val="none" w:sz="0" w:space="0" w:color="auto"/>
                            <w:right w:val="none" w:sz="0" w:space="0" w:color="auto"/>
                          </w:divBdr>
                        </w:div>
                        <w:div w:id="600913215">
                          <w:marLeft w:val="0"/>
                          <w:marRight w:val="0"/>
                          <w:marTop w:val="0"/>
                          <w:marBottom w:val="0"/>
                          <w:divBdr>
                            <w:top w:val="none" w:sz="0" w:space="0" w:color="auto"/>
                            <w:left w:val="none" w:sz="0" w:space="0" w:color="auto"/>
                            <w:bottom w:val="none" w:sz="0" w:space="0" w:color="auto"/>
                            <w:right w:val="none" w:sz="0" w:space="0" w:color="auto"/>
                          </w:divBdr>
                        </w:div>
                        <w:div w:id="919944120">
                          <w:marLeft w:val="0"/>
                          <w:marRight w:val="0"/>
                          <w:marTop w:val="0"/>
                          <w:marBottom w:val="0"/>
                          <w:divBdr>
                            <w:top w:val="none" w:sz="0" w:space="0" w:color="auto"/>
                            <w:left w:val="none" w:sz="0" w:space="0" w:color="auto"/>
                            <w:bottom w:val="none" w:sz="0" w:space="0" w:color="auto"/>
                            <w:right w:val="none" w:sz="0" w:space="0" w:color="auto"/>
                          </w:divBdr>
                        </w:div>
                      </w:divsChild>
                    </w:div>
                    <w:div w:id="1019046015">
                      <w:marLeft w:val="0"/>
                      <w:marRight w:val="0"/>
                      <w:marTop w:val="0"/>
                      <w:marBottom w:val="0"/>
                      <w:divBdr>
                        <w:top w:val="none" w:sz="0" w:space="0" w:color="auto"/>
                        <w:left w:val="none" w:sz="0" w:space="0" w:color="auto"/>
                        <w:bottom w:val="none" w:sz="0" w:space="0" w:color="auto"/>
                        <w:right w:val="none" w:sz="0" w:space="0" w:color="auto"/>
                      </w:divBdr>
                      <w:divsChild>
                        <w:div w:id="660695369">
                          <w:marLeft w:val="0"/>
                          <w:marRight w:val="0"/>
                          <w:marTop w:val="0"/>
                          <w:marBottom w:val="0"/>
                          <w:divBdr>
                            <w:top w:val="none" w:sz="0" w:space="0" w:color="auto"/>
                            <w:left w:val="none" w:sz="0" w:space="0" w:color="auto"/>
                            <w:bottom w:val="none" w:sz="0" w:space="0" w:color="auto"/>
                            <w:right w:val="none" w:sz="0" w:space="0" w:color="auto"/>
                          </w:divBdr>
                        </w:div>
                        <w:div w:id="1334802732">
                          <w:marLeft w:val="0"/>
                          <w:marRight w:val="0"/>
                          <w:marTop w:val="0"/>
                          <w:marBottom w:val="0"/>
                          <w:divBdr>
                            <w:top w:val="none" w:sz="0" w:space="0" w:color="auto"/>
                            <w:left w:val="none" w:sz="0" w:space="0" w:color="auto"/>
                            <w:bottom w:val="none" w:sz="0" w:space="0" w:color="auto"/>
                            <w:right w:val="none" w:sz="0" w:space="0" w:color="auto"/>
                          </w:divBdr>
                        </w:div>
                      </w:divsChild>
                    </w:div>
                    <w:div w:id="2109083285">
                      <w:marLeft w:val="0"/>
                      <w:marRight w:val="0"/>
                      <w:marTop w:val="0"/>
                      <w:marBottom w:val="0"/>
                      <w:divBdr>
                        <w:top w:val="none" w:sz="0" w:space="0" w:color="auto"/>
                        <w:left w:val="none" w:sz="0" w:space="0" w:color="auto"/>
                        <w:bottom w:val="none" w:sz="0" w:space="0" w:color="auto"/>
                        <w:right w:val="none" w:sz="0" w:space="0" w:color="auto"/>
                      </w:divBdr>
                    </w:div>
                    <w:div w:id="2067095780">
                      <w:marLeft w:val="0"/>
                      <w:marRight w:val="0"/>
                      <w:marTop w:val="0"/>
                      <w:marBottom w:val="0"/>
                      <w:divBdr>
                        <w:top w:val="none" w:sz="0" w:space="0" w:color="auto"/>
                        <w:left w:val="none" w:sz="0" w:space="0" w:color="auto"/>
                        <w:bottom w:val="none" w:sz="0" w:space="0" w:color="auto"/>
                        <w:right w:val="none" w:sz="0" w:space="0" w:color="auto"/>
                      </w:divBdr>
                    </w:div>
                    <w:div w:id="563369306">
                      <w:marLeft w:val="0"/>
                      <w:marRight w:val="0"/>
                      <w:marTop w:val="0"/>
                      <w:marBottom w:val="0"/>
                      <w:divBdr>
                        <w:top w:val="none" w:sz="0" w:space="0" w:color="auto"/>
                        <w:left w:val="none" w:sz="0" w:space="0" w:color="auto"/>
                        <w:bottom w:val="none" w:sz="0" w:space="0" w:color="auto"/>
                        <w:right w:val="none" w:sz="0" w:space="0" w:color="auto"/>
                      </w:divBdr>
                    </w:div>
                  </w:divsChild>
                </w:div>
                <w:div w:id="1983922250">
                  <w:marLeft w:val="0"/>
                  <w:marRight w:val="0"/>
                  <w:marTop w:val="0"/>
                  <w:marBottom w:val="0"/>
                  <w:divBdr>
                    <w:top w:val="none" w:sz="0" w:space="0" w:color="auto"/>
                    <w:left w:val="none" w:sz="0" w:space="0" w:color="auto"/>
                    <w:bottom w:val="none" w:sz="0" w:space="0" w:color="auto"/>
                    <w:right w:val="none" w:sz="0" w:space="0" w:color="auto"/>
                  </w:divBdr>
                </w:div>
                <w:div w:id="1727098153">
                  <w:marLeft w:val="0"/>
                  <w:marRight w:val="0"/>
                  <w:marTop w:val="0"/>
                  <w:marBottom w:val="0"/>
                  <w:divBdr>
                    <w:top w:val="none" w:sz="0" w:space="0" w:color="auto"/>
                    <w:left w:val="none" w:sz="0" w:space="0" w:color="auto"/>
                    <w:bottom w:val="none" w:sz="0" w:space="0" w:color="auto"/>
                    <w:right w:val="none" w:sz="0" w:space="0" w:color="auto"/>
                  </w:divBdr>
                </w:div>
                <w:div w:id="1543011455">
                  <w:marLeft w:val="0"/>
                  <w:marRight w:val="0"/>
                  <w:marTop w:val="0"/>
                  <w:marBottom w:val="0"/>
                  <w:divBdr>
                    <w:top w:val="none" w:sz="0" w:space="0" w:color="auto"/>
                    <w:left w:val="none" w:sz="0" w:space="0" w:color="auto"/>
                    <w:bottom w:val="none" w:sz="0" w:space="0" w:color="auto"/>
                    <w:right w:val="none" w:sz="0" w:space="0" w:color="auto"/>
                  </w:divBdr>
                </w:div>
              </w:divsChild>
            </w:div>
            <w:div w:id="1130628521">
              <w:marLeft w:val="0"/>
              <w:marRight w:val="0"/>
              <w:marTop w:val="0"/>
              <w:marBottom w:val="0"/>
              <w:divBdr>
                <w:top w:val="none" w:sz="0" w:space="0" w:color="auto"/>
                <w:left w:val="none" w:sz="0" w:space="0" w:color="auto"/>
                <w:bottom w:val="none" w:sz="0" w:space="0" w:color="auto"/>
                <w:right w:val="none" w:sz="0" w:space="0" w:color="auto"/>
              </w:divBdr>
              <w:divsChild>
                <w:div w:id="824782821">
                  <w:marLeft w:val="0"/>
                  <w:marRight w:val="0"/>
                  <w:marTop w:val="0"/>
                  <w:marBottom w:val="0"/>
                  <w:divBdr>
                    <w:top w:val="none" w:sz="0" w:space="0" w:color="auto"/>
                    <w:left w:val="none" w:sz="0" w:space="0" w:color="auto"/>
                    <w:bottom w:val="none" w:sz="0" w:space="0" w:color="auto"/>
                    <w:right w:val="none" w:sz="0" w:space="0" w:color="auto"/>
                  </w:divBdr>
                  <w:divsChild>
                    <w:div w:id="2130271724">
                      <w:marLeft w:val="0"/>
                      <w:marRight w:val="0"/>
                      <w:marTop w:val="0"/>
                      <w:marBottom w:val="0"/>
                      <w:divBdr>
                        <w:top w:val="none" w:sz="0" w:space="0" w:color="auto"/>
                        <w:left w:val="none" w:sz="0" w:space="0" w:color="auto"/>
                        <w:bottom w:val="none" w:sz="0" w:space="0" w:color="auto"/>
                        <w:right w:val="none" w:sz="0" w:space="0" w:color="auto"/>
                      </w:divBdr>
                    </w:div>
                    <w:div w:id="1072505832">
                      <w:marLeft w:val="0"/>
                      <w:marRight w:val="0"/>
                      <w:marTop w:val="0"/>
                      <w:marBottom w:val="0"/>
                      <w:divBdr>
                        <w:top w:val="none" w:sz="0" w:space="0" w:color="auto"/>
                        <w:left w:val="none" w:sz="0" w:space="0" w:color="auto"/>
                        <w:bottom w:val="none" w:sz="0" w:space="0" w:color="auto"/>
                        <w:right w:val="none" w:sz="0" w:space="0" w:color="auto"/>
                      </w:divBdr>
                    </w:div>
                    <w:div w:id="321813744">
                      <w:marLeft w:val="0"/>
                      <w:marRight w:val="0"/>
                      <w:marTop w:val="0"/>
                      <w:marBottom w:val="0"/>
                      <w:divBdr>
                        <w:top w:val="none" w:sz="0" w:space="0" w:color="auto"/>
                        <w:left w:val="none" w:sz="0" w:space="0" w:color="auto"/>
                        <w:bottom w:val="none" w:sz="0" w:space="0" w:color="auto"/>
                        <w:right w:val="none" w:sz="0" w:space="0" w:color="auto"/>
                      </w:divBdr>
                    </w:div>
                  </w:divsChild>
                </w:div>
                <w:div w:id="31999595">
                  <w:marLeft w:val="0"/>
                  <w:marRight w:val="0"/>
                  <w:marTop w:val="0"/>
                  <w:marBottom w:val="0"/>
                  <w:divBdr>
                    <w:top w:val="none" w:sz="0" w:space="0" w:color="auto"/>
                    <w:left w:val="none" w:sz="0" w:space="0" w:color="auto"/>
                    <w:bottom w:val="none" w:sz="0" w:space="0" w:color="auto"/>
                    <w:right w:val="none" w:sz="0" w:space="0" w:color="auto"/>
                  </w:divBdr>
                </w:div>
                <w:div w:id="129440439">
                  <w:marLeft w:val="0"/>
                  <w:marRight w:val="0"/>
                  <w:marTop w:val="0"/>
                  <w:marBottom w:val="0"/>
                  <w:divBdr>
                    <w:top w:val="none" w:sz="0" w:space="0" w:color="auto"/>
                    <w:left w:val="none" w:sz="0" w:space="0" w:color="auto"/>
                    <w:bottom w:val="none" w:sz="0" w:space="0" w:color="auto"/>
                    <w:right w:val="none" w:sz="0" w:space="0" w:color="auto"/>
                  </w:divBdr>
                  <w:divsChild>
                    <w:div w:id="239751621">
                      <w:marLeft w:val="0"/>
                      <w:marRight w:val="0"/>
                      <w:marTop w:val="0"/>
                      <w:marBottom w:val="0"/>
                      <w:divBdr>
                        <w:top w:val="none" w:sz="0" w:space="0" w:color="auto"/>
                        <w:left w:val="none" w:sz="0" w:space="0" w:color="auto"/>
                        <w:bottom w:val="none" w:sz="0" w:space="0" w:color="auto"/>
                        <w:right w:val="none" w:sz="0" w:space="0" w:color="auto"/>
                      </w:divBdr>
                    </w:div>
                    <w:div w:id="267589643">
                      <w:marLeft w:val="0"/>
                      <w:marRight w:val="0"/>
                      <w:marTop w:val="0"/>
                      <w:marBottom w:val="0"/>
                      <w:divBdr>
                        <w:top w:val="none" w:sz="0" w:space="0" w:color="auto"/>
                        <w:left w:val="none" w:sz="0" w:space="0" w:color="auto"/>
                        <w:bottom w:val="none" w:sz="0" w:space="0" w:color="auto"/>
                        <w:right w:val="none" w:sz="0" w:space="0" w:color="auto"/>
                      </w:divBdr>
                    </w:div>
                    <w:div w:id="1558936988">
                      <w:marLeft w:val="0"/>
                      <w:marRight w:val="0"/>
                      <w:marTop w:val="0"/>
                      <w:marBottom w:val="0"/>
                      <w:divBdr>
                        <w:top w:val="none" w:sz="0" w:space="0" w:color="auto"/>
                        <w:left w:val="none" w:sz="0" w:space="0" w:color="auto"/>
                        <w:bottom w:val="none" w:sz="0" w:space="0" w:color="auto"/>
                        <w:right w:val="none" w:sz="0" w:space="0" w:color="auto"/>
                      </w:divBdr>
                    </w:div>
                  </w:divsChild>
                </w:div>
                <w:div w:id="1054743673">
                  <w:marLeft w:val="0"/>
                  <w:marRight w:val="0"/>
                  <w:marTop w:val="0"/>
                  <w:marBottom w:val="0"/>
                  <w:divBdr>
                    <w:top w:val="none" w:sz="0" w:space="0" w:color="auto"/>
                    <w:left w:val="none" w:sz="0" w:space="0" w:color="auto"/>
                    <w:bottom w:val="none" w:sz="0" w:space="0" w:color="auto"/>
                    <w:right w:val="none" w:sz="0" w:space="0" w:color="auto"/>
                  </w:divBdr>
                  <w:divsChild>
                    <w:div w:id="1896623940">
                      <w:marLeft w:val="0"/>
                      <w:marRight w:val="0"/>
                      <w:marTop w:val="0"/>
                      <w:marBottom w:val="0"/>
                      <w:divBdr>
                        <w:top w:val="none" w:sz="0" w:space="0" w:color="auto"/>
                        <w:left w:val="none" w:sz="0" w:space="0" w:color="auto"/>
                        <w:bottom w:val="none" w:sz="0" w:space="0" w:color="auto"/>
                        <w:right w:val="none" w:sz="0" w:space="0" w:color="auto"/>
                      </w:divBdr>
                    </w:div>
                    <w:div w:id="1558590299">
                      <w:marLeft w:val="0"/>
                      <w:marRight w:val="0"/>
                      <w:marTop w:val="0"/>
                      <w:marBottom w:val="0"/>
                      <w:divBdr>
                        <w:top w:val="none" w:sz="0" w:space="0" w:color="auto"/>
                        <w:left w:val="none" w:sz="0" w:space="0" w:color="auto"/>
                        <w:bottom w:val="none" w:sz="0" w:space="0" w:color="auto"/>
                        <w:right w:val="none" w:sz="0" w:space="0" w:color="auto"/>
                      </w:divBdr>
                    </w:div>
                  </w:divsChild>
                </w:div>
                <w:div w:id="1625962988">
                  <w:marLeft w:val="0"/>
                  <w:marRight w:val="0"/>
                  <w:marTop w:val="0"/>
                  <w:marBottom w:val="0"/>
                  <w:divBdr>
                    <w:top w:val="none" w:sz="0" w:space="0" w:color="auto"/>
                    <w:left w:val="none" w:sz="0" w:space="0" w:color="auto"/>
                    <w:bottom w:val="none" w:sz="0" w:space="0" w:color="auto"/>
                    <w:right w:val="none" w:sz="0" w:space="0" w:color="auto"/>
                  </w:divBdr>
                </w:div>
                <w:div w:id="374355062">
                  <w:marLeft w:val="0"/>
                  <w:marRight w:val="0"/>
                  <w:marTop w:val="0"/>
                  <w:marBottom w:val="0"/>
                  <w:divBdr>
                    <w:top w:val="none" w:sz="0" w:space="0" w:color="auto"/>
                    <w:left w:val="none" w:sz="0" w:space="0" w:color="auto"/>
                    <w:bottom w:val="none" w:sz="0" w:space="0" w:color="auto"/>
                    <w:right w:val="none" w:sz="0" w:space="0" w:color="auto"/>
                  </w:divBdr>
                  <w:divsChild>
                    <w:div w:id="807892290">
                      <w:marLeft w:val="0"/>
                      <w:marRight w:val="0"/>
                      <w:marTop w:val="0"/>
                      <w:marBottom w:val="0"/>
                      <w:divBdr>
                        <w:top w:val="none" w:sz="0" w:space="0" w:color="auto"/>
                        <w:left w:val="none" w:sz="0" w:space="0" w:color="auto"/>
                        <w:bottom w:val="none" w:sz="0" w:space="0" w:color="auto"/>
                        <w:right w:val="none" w:sz="0" w:space="0" w:color="auto"/>
                      </w:divBdr>
                    </w:div>
                    <w:div w:id="546188776">
                      <w:marLeft w:val="0"/>
                      <w:marRight w:val="0"/>
                      <w:marTop w:val="0"/>
                      <w:marBottom w:val="0"/>
                      <w:divBdr>
                        <w:top w:val="none" w:sz="0" w:space="0" w:color="auto"/>
                        <w:left w:val="none" w:sz="0" w:space="0" w:color="auto"/>
                        <w:bottom w:val="none" w:sz="0" w:space="0" w:color="auto"/>
                        <w:right w:val="none" w:sz="0" w:space="0" w:color="auto"/>
                      </w:divBdr>
                    </w:div>
                    <w:div w:id="979458458">
                      <w:marLeft w:val="0"/>
                      <w:marRight w:val="0"/>
                      <w:marTop w:val="0"/>
                      <w:marBottom w:val="0"/>
                      <w:divBdr>
                        <w:top w:val="none" w:sz="0" w:space="0" w:color="auto"/>
                        <w:left w:val="none" w:sz="0" w:space="0" w:color="auto"/>
                        <w:bottom w:val="none" w:sz="0" w:space="0" w:color="auto"/>
                        <w:right w:val="none" w:sz="0" w:space="0" w:color="auto"/>
                      </w:divBdr>
                    </w:div>
                  </w:divsChild>
                </w:div>
                <w:div w:id="564724899">
                  <w:marLeft w:val="0"/>
                  <w:marRight w:val="0"/>
                  <w:marTop w:val="0"/>
                  <w:marBottom w:val="0"/>
                  <w:divBdr>
                    <w:top w:val="none" w:sz="0" w:space="0" w:color="auto"/>
                    <w:left w:val="none" w:sz="0" w:space="0" w:color="auto"/>
                    <w:bottom w:val="none" w:sz="0" w:space="0" w:color="auto"/>
                    <w:right w:val="none" w:sz="0" w:space="0" w:color="auto"/>
                  </w:divBdr>
                </w:div>
                <w:div w:id="2102674835">
                  <w:marLeft w:val="0"/>
                  <w:marRight w:val="0"/>
                  <w:marTop w:val="0"/>
                  <w:marBottom w:val="0"/>
                  <w:divBdr>
                    <w:top w:val="none" w:sz="0" w:space="0" w:color="auto"/>
                    <w:left w:val="none" w:sz="0" w:space="0" w:color="auto"/>
                    <w:bottom w:val="none" w:sz="0" w:space="0" w:color="auto"/>
                    <w:right w:val="none" w:sz="0" w:space="0" w:color="auto"/>
                  </w:divBdr>
                </w:div>
                <w:div w:id="1675450189">
                  <w:marLeft w:val="0"/>
                  <w:marRight w:val="0"/>
                  <w:marTop w:val="0"/>
                  <w:marBottom w:val="0"/>
                  <w:divBdr>
                    <w:top w:val="none" w:sz="0" w:space="0" w:color="auto"/>
                    <w:left w:val="none" w:sz="0" w:space="0" w:color="auto"/>
                    <w:bottom w:val="none" w:sz="0" w:space="0" w:color="auto"/>
                    <w:right w:val="none" w:sz="0" w:space="0" w:color="auto"/>
                  </w:divBdr>
                  <w:divsChild>
                    <w:div w:id="1076976727">
                      <w:marLeft w:val="0"/>
                      <w:marRight w:val="0"/>
                      <w:marTop w:val="0"/>
                      <w:marBottom w:val="0"/>
                      <w:divBdr>
                        <w:top w:val="none" w:sz="0" w:space="0" w:color="auto"/>
                        <w:left w:val="none" w:sz="0" w:space="0" w:color="auto"/>
                        <w:bottom w:val="none" w:sz="0" w:space="0" w:color="auto"/>
                        <w:right w:val="none" w:sz="0" w:space="0" w:color="auto"/>
                      </w:divBdr>
                    </w:div>
                    <w:div w:id="295910125">
                      <w:marLeft w:val="0"/>
                      <w:marRight w:val="0"/>
                      <w:marTop w:val="0"/>
                      <w:marBottom w:val="0"/>
                      <w:divBdr>
                        <w:top w:val="none" w:sz="0" w:space="0" w:color="auto"/>
                        <w:left w:val="none" w:sz="0" w:space="0" w:color="auto"/>
                        <w:bottom w:val="none" w:sz="0" w:space="0" w:color="auto"/>
                        <w:right w:val="none" w:sz="0" w:space="0" w:color="auto"/>
                      </w:divBdr>
                    </w:div>
                    <w:div w:id="588656004">
                      <w:marLeft w:val="0"/>
                      <w:marRight w:val="0"/>
                      <w:marTop w:val="0"/>
                      <w:marBottom w:val="0"/>
                      <w:divBdr>
                        <w:top w:val="none" w:sz="0" w:space="0" w:color="auto"/>
                        <w:left w:val="none" w:sz="0" w:space="0" w:color="auto"/>
                        <w:bottom w:val="none" w:sz="0" w:space="0" w:color="auto"/>
                        <w:right w:val="none" w:sz="0" w:space="0" w:color="auto"/>
                      </w:divBdr>
                    </w:div>
                    <w:div w:id="845679326">
                      <w:marLeft w:val="0"/>
                      <w:marRight w:val="0"/>
                      <w:marTop w:val="0"/>
                      <w:marBottom w:val="0"/>
                      <w:divBdr>
                        <w:top w:val="none" w:sz="0" w:space="0" w:color="auto"/>
                        <w:left w:val="none" w:sz="0" w:space="0" w:color="auto"/>
                        <w:bottom w:val="none" w:sz="0" w:space="0" w:color="auto"/>
                        <w:right w:val="none" w:sz="0" w:space="0" w:color="auto"/>
                      </w:divBdr>
                    </w:div>
                  </w:divsChild>
                </w:div>
                <w:div w:id="1349674003">
                  <w:marLeft w:val="0"/>
                  <w:marRight w:val="0"/>
                  <w:marTop w:val="0"/>
                  <w:marBottom w:val="0"/>
                  <w:divBdr>
                    <w:top w:val="none" w:sz="0" w:space="0" w:color="auto"/>
                    <w:left w:val="none" w:sz="0" w:space="0" w:color="auto"/>
                    <w:bottom w:val="none" w:sz="0" w:space="0" w:color="auto"/>
                    <w:right w:val="none" w:sz="0" w:space="0" w:color="auto"/>
                  </w:divBdr>
                  <w:divsChild>
                    <w:div w:id="920985876">
                      <w:marLeft w:val="0"/>
                      <w:marRight w:val="0"/>
                      <w:marTop w:val="0"/>
                      <w:marBottom w:val="0"/>
                      <w:divBdr>
                        <w:top w:val="none" w:sz="0" w:space="0" w:color="auto"/>
                        <w:left w:val="none" w:sz="0" w:space="0" w:color="auto"/>
                        <w:bottom w:val="none" w:sz="0" w:space="0" w:color="auto"/>
                        <w:right w:val="none" w:sz="0" w:space="0" w:color="auto"/>
                      </w:divBdr>
                    </w:div>
                    <w:div w:id="221605014">
                      <w:marLeft w:val="0"/>
                      <w:marRight w:val="0"/>
                      <w:marTop w:val="0"/>
                      <w:marBottom w:val="0"/>
                      <w:divBdr>
                        <w:top w:val="none" w:sz="0" w:space="0" w:color="auto"/>
                        <w:left w:val="none" w:sz="0" w:space="0" w:color="auto"/>
                        <w:bottom w:val="none" w:sz="0" w:space="0" w:color="auto"/>
                        <w:right w:val="none" w:sz="0" w:space="0" w:color="auto"/>
                      </w:divBdr>
                    </w:div>
                  </w:divsChild>
                </w:div>
                <w:div w:id="775910354">
                  <w:marLeft w:val="0"/>
                  <w:marRight w:val="0"/>
                  <w:marTop w:val="0"/>
                  <w:marBottom w:val="0"/>
                  <w:divBdr>
                    <w:top w:val="none" w:sz="0" w:space="0" w:color="auto"/>
                    <w:left w:val="none" w:sz="0" w:space="0" w:color="auto"/>
                    <w:bottom w:val="none" w:sz="0" w:space="0" w:color="auto"/>
                    <w:right w:val="none" w:sz="0" w:space="0" w:color="auto"/>
                  </w:divBdr>
                  <w:divsChild>
                    <w:div w:id="1217277348">
                      <w:marLeft w:val="0"/>
                      <w:marRight w:val="0"/>
                      <w:marTop w:val="0"/>
                      <w:marBottom w:val="0"/>
                      <w:divBdr>
                        <w:top w:val="none" w:sz="0" w:space="0" w:color="auto"/>
                        <w:left w:val="none" w:sz="0" w:space="0" w:color="auto"/>
                        <w:bottom w:val="none" w:sz="0" w:space="0" w:color="auto"/>
                        <w:right w:val="none" w:sz="0" w:space="0" w:color="auto"/>
                      </w:divBdr>
                    </w:div>
                    <w:div w:id="1863396610">
                      <w:marLeft w:val="0"/>
                      <w:marRight w:val="0"/>
                      <w:marTop w:val="0"/>
                      <w:marBottom w:val="0"/>
                      <w:divBdr>
                        <w:top w:val="none" w:sz="0" w:space="0" w:color="auto"/>
                        <w:left w:val="none" w:sz="0" w:space="0" w:color="auto"/>
                        <w:bottom w:val="none" w:sz="0" w:space="0" w:color="auto"/>
                        <w:right w:val="none" w:sz="0" w:space="0" w:color="auto"/>
                      </w:divBdr>
                    </w:div>
                    <w:div w:id="1255167874">
                      <w:marLeft w:val="0"/>
                      <w:marRight w:val="0"/>
                      <w:marTop w:val="0"/>
                      <w:marBottom w:val="0"/>
                      <w:divBdr>
                        <w:top w:val="none" w:sz="0" w:space="0" w:color="auto"/>
                        <w:left w:val="none" w:sz="0" w:space="0" w:color="auto"/>
                        <w:bottom w:val="none" w:sz="0" w:space="0" w:color="auto"/>
                        <w:right w:val="none" w:sz="0" w:space="0" w:color="auto"/>
                      </w:divBdr>
                    </w:div>
                  </w:divsChild>
                </w:div>
                <w:div w:id="1509758251">
                  <w:marLeft w:val="0"/>
                  <w:marRight w:val="0"/>
                  <w:marTop w:val="0"/>
                  <w:marBottom w:val="0"/>
                  <w:divBdr>
                    <w:top w:val="none" w:sz="0" w:space="0" w:color="auto"/>
                    <w:left w:val="none" w:sz="0" w:space="0" w:color="auto"/>
                    <w:bottom w:val="none" w:sz="0" w:space="0" w:color="auto"/>
                    <w:right w:val="none" w:sz="0" w:space="0" w:color="auto"/>
                  </w:divBdr>
                </w:div>
                <w:div w:id="308706958">
                  <w:marLeft w:val="0"/>
                  <w:marRight w:val="0"/>
                  <w:marTop w:val="0"/>
                  <w:marBottom w:val="0"/>
                  <w:divBdr>
                    <w:top w:val="none" w:sz="0" w:space="0" w:color="auto"/>
                    <w:left w:val="none" w:sz="0" w:space="0" w:color="auto"/>
                    <w:bottom w:val="none" w:sz="0" w:space="0" w:color="auto"/>
                    <w:right w:val="none" w:sz="0" w:space="0" w:color="auto"/>
                  </w:divBdr>
                </w:div>
                <w:div w:id="1605764861">
                  <w:marLeft w:val="0"/>
                  <w:marRight w:val="0"/>
                  <w:marTop w:val="0"/>
                  <w:marBottom w:val="0"/>
                  <w:divBdr>
                    <w:top w:val="none" w:sz="0" w:space="0" w:color="auto"/>
                    <w:left w:val="none" w:sz="0" w:space="0" w:color="auto"/>
                    <w:bottom w:val="none" w:sz="0" w:space="0" w:color="auto"/>
                    <w:right w:val="none" w:sz="0" w:space="0" w:color="auto"/>
                  </w:divBdr>
                  <w:divsChild>
                    <w:div w:id="1259023387">
                      <w:marLeft w:val="0"/>
                      <w:marRight w:val="0"/>
                      <w:marTop w:val="0"/>
                      <w:marBottom w:val="0"/>
                      <w:divBdr>
                        <w:top w:val="none" w:sz="0" w:space="0" w:color="auto"/>
                        <w:left w:val="none" w:sz="0" w:space="0" w:color="auto"/>
                        <w:bottom w:val="none" w:sz="0" w:space="0" w:color="auto"/>
                        <w:right w:val="none" w:sz="0" w:space="0" w:color="auto"/>
                      </w:divBdr>
                    </w:div>
                    <w:div w:id="545459030">
                      <w:marLeft w:val="0"/>
                      <w:marRight w:val="0"/>
                      <w:marTop w:val="0"/>
                      <w:marBottom w:val="0"/>
                      <w:divBdr>
                        <w:top w:val="none" w:sz="0" w:space="0" w:color="auto"/>
                        <w:left w:val="none" w:sz="0" w:space="0" w:color="auto"/>
                        <w:bottom w:val="none" w:sz="0" w:space="0" w:color="auto"/>
                        <w:right w:val="none" w:sz="0" w:space="0" w:color="auto"/>
                      </w:divBdr>
                    </w:div>
                    <w:div w:id="1754626605">
                      <w:marLeft w:val="0"/>
                      <w:marRight w:val="0"/>
                      <w:marTop w:val="0"/>
                      <w:marBottom w:val="0"/>
                      <w:divBdr>
                        <w:top w:val="none" w:sz="0" w:space="0" w:color="auto"/>
                        <w:left w:val="none" w:sz="0" w:space="0" w:color="auto"/>
                        <w:bottom w:val="none" w:sz="0" w:space="0" w:color="auto"/>
                        <w:right w:val="none" w:sz="0" w:space="0" w:color="auto"/>
                      </w:divBdr>
                    </w:div>
                    <w:div w:id="857280502">
                      <w:marLeft w:val="0"/>
                      <w:marRight w:val="0"/>
                      <w:marTop w:val="0"/>
                      <w:marBottom w:val="0"/>
                      <w:divBdr>
                        <w:top w:val="none" w:sz="0" w:space="0" w:color="auto"/>
                        <w:left w:val="none" w:sz="0" w:space="0" w:color="auto"/>
                        <w:bottom w:val="none" w:sz="0" w:space="0" w:color="auto"/>
                        <w:right w:val="none" w:sz="0" w:space="0" w:color="auto"/>
                      </w:divBdr>
                    </w:div>
                  </w:divsChild>
                </w:div>
                <w:div w:id="519856373">
                  <w:marLeft w:val="0"/>
                  <w:marRight w:val="0"/>
                  <w:marTop w:val="0"/>
                  <w:marBottom w:val="0"/>
                  <w:divBdr>
                    <w:top w:val="none" w:sz="0" w:space="0" w:color="auto"/>
                    <w:left w:val="none" w:sz="0" w:space="0" w:color="auto"/>
                    <w:bottom w:val="none" w:sz="0" w:space="0" w:color="auto"/>
                    <w:right w:val="none" w:sz="0" w:space="0" w:color="auto"/>
                  </w:divBdr>
                </w:div>
              </w:divsChild>
            </w:div>
            <w:div w:id="699665488">
              <w:marLeft w:val="0"/>
              <w:marRight w:val="0"/>
              <w:marTop w:val="0"/>
              <w:marBottom w:val="0"/>
              <w:divBdr>
                <w:top w:val="none" w:sz="0" w:space="0" w:color="auto"/>
                <w:left w:val="none" w:sz="0" w:space="0" w:color="auto"/>
                <w:bottom w:val="none" w:sz="0" w:space="0" w:color="auto"/>
                <w:right w:val="none" w:sz="0" w:space="0" w:color="auto"/>
              </w:divBdr>
              <w:divsChild>
                <w:div w:id="886264764">
                  <w:marLeft w:val="0"/>
                  <w:marRight w:val="0"/>
                  <w:marTop w:val="0"/>
                  <w:marBottom w:val="0"/>
                  <w:divBdr>
                    <w:top w:val="none" w:sz="0" w:space="0" w:color="auto"/>
                    <w:left w:val="none" w:sz="0" w:space="0" w:color="auto"/>
                    <w:bottom w:val="none" w:sz="0" w:space="0" w:color="auto"/>
                    <w:right w:val="none" w:sz="0" w:space="0" w:color="auto"/>
                  </w:divBdr>
                </w:div>
                <w:div w:id="1875849178">
                  <w:marLeft w:val="0"/>
                  <w:marRight w:val="0"/>
                  <w:marTop w:val="0"/>
                  <w:marBottom w:val="0"/>
                  <w:divBdr>
                    <w:top w:val="none" w:sz="0" w:space="0" w:color="auto"/>
                    <w:left w:val="none" w:sz="0" w:space="0" w:color="auto"/>
                    <w:bottom w:val="none" w:sz="0" w:space="0" w:color="auto"/>
                    <w:right w:val="none" w:sz="0" w:space="0" w:color="auto"/>
                  </w:divBdr>
                </w:div>
                <w:div w:id="1503471526">
                  <w:marLeft w:val="0"/>
                  <w:marRight w:val="0"/>
                  <w:marTop w:val="0"/>
                  <w:marBottom w:val="0"/>
                  <w:divBdr>
                    <w:top w:val="none" w:sz="0" w:space="0" w:color="auto"/>
                    <w:left w:val="none" w:sz="0" w:space="0" w:color="auto"/>
                    <w:bottom w:val="none" w:sz="0" w:space="0" w:color="auto"/>
                    <w:right w:val="none" w:sz="0" w:space="0" w:color="auto"/>
                  </w:divBdr>
                  <w:divsChild>
                    <w:div w:id="2145585335">
                      <w:marLeft w:val="0"/>
                      <w:marRight w:val="0"/>
                      <w:marTop w:val="0"/>
                      <w:marBottom w:val="0"/>
                      <w:divBdr>
                        <w:top w:val="none" w:sz="0" w:space="0" w:color="auto"/>
                        <w:left w:val="none" w:sz="0" w:space="0" w:color="auto"/>
                        <w:bottom w:val="none" w:sz="0" w:space="0" w:color="auto"/>
                        <w:right w:val="none" w:sz="0" w:space="0" w:color="auto"/>
                      </w:divBdr>
                      <w:divsChild>
                        <w:div w:id="1490248503">
                          <w:marLeft w:val="0"/>
                          <w:marRight w:val="0"/>
                          <w:marTop w:val="0"/>
                          <w:marBottom w:val="0"/>
                          <w:divBdr>
                            <w:top w:val="none" w:sz="0" w:space="0" w:color="auto"/>
                            <w:left w:val="none" w:sz="0" w:space="0" w:color="auto"/>
                            <w:bottom w:val="none" w:sz="0" w:space="0" w:color="auto"/>
                            <w:right w:val="none" w:sz="0" w:space="0" w:color="auto"/>
                          </w:divBdr>
                        </w:div>
                        <w:div w:id="1370185415">
                          <w:marLeft w:val="0"/>
                          <w:marRight w:val="0"/>
                          <w:marTop w:val="0"/>
                          <w:marBottom w:val="0"/>
                          <w:divBdr>
                            <w:top w:val="none" w:sz="0" w:space="0" w:color="auto"/>
                            <w:left w:val="none" w:sz="0" w:space="0" w:color="auto"/>
                            <w:bottom w:val="none" w:sz="0" w:space="0" w:color="auto"/>
                            <w:right w:val="none" w:sz="0" w:space="0" w:color="auto"/>
                          </w:divBdr>
                        </w:div>
                        <w:div w:id="301425467">
                          <w:marLeft w:val="0"/>
                          <w:marRight w:val="0"/>
                          <w:marTop w:val="0"/>
                          <w:marBottom w:val="0"/>
                          <w:divBdr>
                            <w:top w:val="none" w:sz="0" w:space="0" w:color="auto"/>
                            <w:left w:val="none" w:sz="0" w:space="0" w:color="auto"/>
                            <w:bottom w:val="none" w:sz="0" w:space="0" w:color="auto"/>
                            <w:right w:val="none" w:sz="0" w:space="0" w:color="auto"/>
                          </w:divBdr>
                        </w:div>
                      </w:divsChild>
                    </w:div>
                    <w:div w:id="269706663">
                      <w:marLeft w:val="0"/>
                      <w:marRight w:val="0"/>
                      <w:marTop w:val="0"/>
                      <w:marBottom w:val="0"/>
                      <w:divBdr>
                        <w:top w:val="none" w:sz="0" w:space="0" w:color="auto"/>
                        <w:left w:val="none" w:sz="0" w:space="0" w:color="auto"/>
                        <w:bottom w:val="none" w:sz="0" w:space="0" w:color="auto"/>
                        <w:right w:val="none" w:sz="0" w:space="0" w:color="auto"/>
                      </w:divBdr>
                      <w:divsChild>
                        <w:div w:id="1466655693">
                          <w:marLeft w:val="0"/>
                          <w:marRight w:val="0"/>
                          <w:marTop w:val="0"/>
                          <w:marBottom w:val="0"/>
                          <w:divBdr>
                            <w:top w:val="none" w:sz="0" w:space="0" w:color="auto"/>
                            <w:left w:val="none" w:sz="0" w:space="0" w:color="auto"/>
                            <w:bottom w:val="none" w:sz="0" w:space="0" w:color="auto"/>
                            <w:right w:val="none" w:sz="0" w:space="0" w:color="auto"/>
                          </w:divBdr>
                        </w:div>
                        <w:div w:id="15866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4857">
                  <w:marLeft w:val="0"/>
                  <w:marRight w:val="0"/>
                  <w:marTop w:val="0"/>
                  <w:marBottom w:val="0"/>
                  <w:divBdr>
                    <w:top w:val="none" w:sz="0" w:space="0" w:color="auto"/>
                    <w:left w:val="none" w:sz="0" w:space="0" w:color="auto"/>
                    <w:bottom w:val="none" w:sz="0" w:space="0" w:color="auto"/>
                    <w:right w:val="none" w:sz="0" w:space="0" w:color="auto"/>
                  </w:divBdr>
                </w:div>
                <w:div w:id="323431863">
                  <w:marLeft w:val="0"/>
                  <w:marRight w:val="0"/>
                  <w:marTop w:val="0"/>
                  <w:marBottom w:val="0"/>
                  <w:divBdr>
                    <w:top w:val="none" w:sz="0" w:space="0" w:color="auto"/>
                    <w:left w:val="none" w:sz="0" w:space="0" w:color="auto"/>
                    <w:bottom w:val="none" w:sz="0" w:space="0" w:color="auto"/>
                    <w:right w:val="none" w:sz="0" w:space="0" w:color="auto"/>
                  </w:divBdr>
                </w:div>
                <w:div w:id="1368943914">
                  <w:marLeft w:val="0"/>
                  <w:marRight w:val="0"/>
                  <w:marTop w:val="0"/>
                  <w:marBottom w:val="0"/>
                  <w:divBdr>
                    <w:top w:val="none" w:sz="0" w:space="0" w:color="auto"/>
                    <w:left w:val="none" w:sz="0" w:space="0" w:color="auto"/>
                    <w:bottom w:val="none" w:sz="0" w:space="0" w:color="auto"/>
                    <w:right w:val="none" w:sz="0" w:space="0" w:color="auto"/>
                  </w:divBdr>
                </w:div>
                <w:div w:id="2119062569">
                  <w:marLeft w:val="0"/>
                  <w:marRight w:val="0"/>
                  <w:marTop w:val="0"/>
                  <w:marBottom w:val="0"/>
                  <w:divBdr>
                    <w:top w:val="none" w:sz="0" w:space="0" w:color="auto"/>
                    <w:left w:val="none" w:sz="0" w:space="0" w:color="auto"/>
                    <w:bottom w:val="none" w:sz="0" w:space="0" w:color="auto"/>
                    <w:right w:val="none" w:sz="0" w:space="0" w:color="auto"/>
                  </w:divBdr>
                </w:div>
                <w:div w:id="298918058">
                  <w:marLeft w:val="0"/>
                  <w:marRight w:val="0"/>
                  <w:marTop w:val="0"/>
                  <w:marBottom w:val="0"/>
                  <w:divBdr>
                    <w:top w:val="none" w:sz="0" w:space="0" w:color="auto"/>
                    <w:left w:val="none" w:sz="0" w:space="0" w:color="auto"/>
                    <w:bottom w:val="none" w:sz="0" w:space="0" w:color="auto"/>
                    <w:right w:val="none" w:sz="0" w:space="0" w:color="auto"/>
                  </w:divBdr>
                  <w:divsChild>
                    <w:div w:id="507405969">
                      <w:marLeft w:val="0"/>
                      <w:marRight w:val="0"/>
                      <w:marTop w:val="0"/>
                      <w:marBottom w:val="0"/>
                      <w:divBdr>
                        <w:top w:val="none" w:sz="0" w:space="0" w:color="auto"/>
                        <w:left w:val="none" w:sz="0" w:space="0" w:color="auto"/>
                        <w:bottom w:val="none" w:sz="0" w:space="0" w:color="auto"/>
                        <w:right w:val="none" w:sz="0" w:space="0" w:color="auto"/>
                      </w:divBdr>
                      <w:divsChild>
                        <w:div w:id="1422875521">
                          <w:marLeft w:val="0"/>
                          <w:marRight w:val="0"/>
                          <w:marTop w:val="0"/>
                          <w:marBottom w:val="0"/>
                          <w:divBdr>
                            <w:top w:val="none" w:sz="0" w:space="0" w:color="auto"/>
                            <w:left w:val="none" w:sz="0" w:space="0" w:color="auto"/>
                            <w:bottom w:val="none" w:sz="0" w:space="0" w:color="auto"/>
                            <w:right w:val="none" w:sz="0" w:space="0" w:color="auto"/>
                          </w:divBdr>
                        </w:div>
                        <w:div w:id="145978994">
                          <w:marLeft w:val="0"/>
                          <w:marRight w:val="0"/>
                          <w:marTop w:val="0"/>
                          <w:marBottom w:val="0"/>
                          <w:divBdr>
                            <w:top w:val="none" w:sz="0" w:space="0" w:color="auto"/>
                            <w:left w:val="none" w:sz="0" w:space="0" w:color="auto"/>
                            <w:bottom w:val="none" w:sz="0" w:space="0" w:color="auto"/>
                            <w:right w:val="none" w:sz="0" w:space="0" w:color="auto"/>
                          </w:divBdr>
                        </w:div>
                        <w:div w:id="589120994">
                          <w:marLeft w:val="0"/>
                          <w:marRight w:val="0"/>
                          <w:marTop w:val="0"/>
                          <w:marBottom w:val="0"/>
                          <w:divBdr>
                            <w:top w:val="none" w:sz="0" w:space="0" w:color="auto"/>
                            <w:left w:val="none" w:sz="0" w:space="0" w:color="auto"/>
                            <w:bottom w:val="none" w:sz="0" w:space="0" w:color="auto"/>
                            <w:right w:val="none" w:sz="0" w:space="0" w:color="auto"/>
                          </w:divBdr>
                        </w:div>
                      </w:divsChild>
                    </w:div>
                    <w:div w:id="79182940">
                      <w:marLeft w:val="0"/>
                      <w:marRight w:val="0"/>
                      <w:marTop w:val="0"/>
                      <w:marBottom w:val="0"/>
                      <w:divBdr>
                        <w:top w:val="none" w:sz="0" w:space="0" w:color="auto"/>
                        <w:left w:val="none" w:sz="0" w:space="0" w:color="auto"/>
                        <w:bottom w:val="none" w:sz="0" w:space="0" w:color="auto"/>
                        <w:right w:val="none" w:sz="0" w:space="0" w:color="auto"/>
                      </w:divBdr>
                      <w:divsChild>
                        <w:div w:id="1981686876">
                          <w:marLeft w:val="0"/>
                          <w:marRight w:val="0"/>
                          <w:marTop w:val="0"/>
                          <w:marBottom w:val="0"/>
                          <w:divBdr>
                            <w:top w:val="none" w:sz="0" w:space="0" w:color="auto"/>
                            <w:left w:val="none" w:sz="0" w:space="0" w:color="auto"/>
                            <w:bottom w:val="none" w:sz="0" w:space="0" w:color="auto"/>
                            <w:right w:val="none" w:sz="0" w:space="0" w:color="auto"/>
                          </w:divBdr>
                        </w:div>
                        <w:div w:id="37122022">
                          <w:marLeft w:val="0"/>
                          <w:marRight w:val="0"/>
                          <w:marTop w:val="0"/>
                          <w:marBottom w:val="0"/>
                          <w:divBdr>
                            <w:top w:val="none" w:sz="0" w:space="0" w:color="auto"/>
                            <w:left w:val="none" w:sz="0" w:space="0" w:color="auto"/>
                            <w:bottom w:val="none" w:sz="0" w:space="0" w:color="auto"/>
                            <w:right w:val="none" w:sz="0" w:space="0" w:color="auto"/>
                          </w:divBdr>
                        </w:div>
                      </w:divsChild>
                    </w:div>
                    <w:div w:id="1546017645">
                      <w:marLeft w:val="0"/>
                      <w:marRight w:val="0"/>
                      <w:marTop w:val="0"/>
                      <w:marBottom w:val="0"/>
                      <w:divBdr>
                        <w:top w:val="none" w:sz="0" w:space="0" w:color="auto"/>
                        <w:left w:val="none" w:sz="0" w:space="0" w:color="auto"/>
                        <w:bottom w:val="none" w:sz="0" w:space="0" w:color="auto"/>
                        <w:right w:val="none" w:sz="0" w:space="0" w:color="auto"/>
                      </w:divBdr>
                      <w:divsChild>
                        <w:div w:id="787050017">
                          <w:marLeft w:val="0"/>
                          <w:marRight w:val="0"/>
                          <w:marTop w:val="0"/>
                          <w:marBottom w:val="0"/>
                          <w:divBdr>
                            <w:top w:val="none" w:sz="0" w:space="0" w:color="auto"/>
                            <w:left w:val="none" w:sz="0" w:space="0" w:color="auto"/>
                            <w:bottom w:val="none" w:sz="0" w:space="0" w:color="auto"/>
                            <w:right w:val="none" w:sz="0" w:space="0" w:color="auto"/>
                          </w:divBdr>
                        </w:div>
                        <w:div w:id="448007932">
                          <w:marLeft w:val="0"/>
                          <w:marRight w:val="0"/>
                          <w:marTop w:val="0"/>
                          <w:marBottom w:val="0"/>
                          <w:divBdr>
                            <w:top w:val="none" w:sz="0" w:space="0" w:color="auto"/>
                            <w:left w:val="none" w:sz="0" w:space="0" w:color="auto"/>
                            <w:bottom w:val="none" w:sz="0" w:space="0" w:color="auto"/>
                            <w:right w:val="none" w:sz="0" w:space="0" w:color="auto"/>
                          </w:divBdr>
                        </w:div>
                        <w:div w:id="1810979519">
                          <w:marLeft w:val="0"/>
                          <w:marRight w:val="0"/>
                          <w:marTop w:val="0"/>
                          <w:marBottom w:val="0"/>
                          <w:divBdr>
                            <w:top w:val="none" w:sz="0" w:space="0" w:color="auto"/>
                            <w:left w:val="none" w:sz="0" w:space="0" w:color="auto"/>
                            <w:bottom w:val="none" w:sz="0" w:space="0" w:color="auto"/>
                            <w:right w:val="none" w:sz="0" w:space="0" w:color="auto"/>
                          </w:divBdr>
                        </w:div>
                        <w:div w:id="80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87959">
                  <w:marLeft w:val="0"/>
                  <w:marRight w:val="0"/>
                  <w:marTop w:val="0"/>
                  <w:marBottom w:val="0"/>
                  <w:divBdr>
                    <w:top w:val="none" w:sz="0" w:space="0" w:color="auto"/>
                    <w:left w:val="none" w:sz="0" w:space="0" w:color="auto"/>
                    <w:bottom w:val="none" w:sz="0" w:space="0" w:color="auto"/>
                    <w:right w:val="none" w:sz="0" w:space="0" w:color="auto"/>
                  </w:divBdr>
                </w:div>
                <w:div w:id="114717552">
                  <w:marLeft w:val="0"/>
                  <w:marRight w:val="0"/>
                  <w:marTop w:val="0"/>
                  <w:marBottom w:val="0"/>
                  <w:divBdr>
                    <w:top w:val="none" w:sz="0" w:space="0" w:color="auto"/>
                    <w:left w:val="none" w:sz="0" w:space="0" w:color="auto"/>
                    <w:bottom w:val="none" w:sz="0" w:space="0" w:color="auto"/>
                    <w:right w:val="none" w:sz="0" w:space="0" w:color="auto"/>
                  </w:divBdr>
                </w:div>
                <w:div w:id="654263592">
                  <w:marLeft w:val="0"/>
                  <w:marRight w:val="0"/>
                  <w:marTop w:val="0"/>
                  <w:marBottom w:val="0"/>
                  <w:divBdr>
                    <w:top w:val="none" w:sz="0" w:space="0" w:color="auto"/>
                    <w:left w:val="none" w:sz="0" w:space="0" w:color="auto"/>
                    <w:bottom w:val="none" w:sz="0" w:space="0" w:color="auto"/>
                    <w:right w:val="none" w:sz="0" w:space="0" w:color="auto"/>
                  </w:divBdr>
                </w:div>
                <w:div w:id="2027124992">
                  <w:marLeft w:val="0"/>
                  <w:marRight w:val="0"/>
                  <w:marTop w:val="0"/>
                  <w:marBottom w:val="0"/>
                  <w:divBdr>
                    <w:top w:val="none" w:sz="0" w:space="0" w:color="auto"/>
                    <w:left w:val="none" w:sz="0" w:space="0" w:color="auto"/>
                    <w:bottom w:val="none" w:sz="0" w:space="0" w:color="auto"/>
                    <w:right w:val="none" w:sz="0" w:space="0" w:color="auto"/>
                  </w:divBdr>
                  <w:divsChild>
                    <w:div w:id="428815931">
                      <w:marLeft w:val="0"/>
                      <w:marRight w:val="0"/>
                      <w:marTop w:val="0"/>
                      <w:marBottom w:val="0"/>
                      <w:divBdr>
                        <w:top w:val="none" w:sz="0" w:space="0" w:color="auto"/>
                        <w:left w:val="none" w:sz="0" w:space="0" w:color="auto"/>
                        <w:bottom w:val="none" w:sz="0" w:space="0" w:color="auto"/>
                        <w:right w:val="none" w:sz="0" w:space="0" w:color="auto"/>
                      </w:divBdr>
                    </w:div>
                    <w:div w:id="299269722">
                      <w:marLeft w:val="0"/>
                      <w:marRight w:val="0"/>
                      <w:marTop w:val="0"/>
                      <w:marBottom w:val="0"/>
                      <w:divBdr>
                        <w:top w:val="none" w:sz="0" w:space="0" w:color="auto"/>
                        <w:left w:val="none" w:sz="0" w:space="0" w:color="auto"/>
                        <w:bottom w:val="none" w:sz="0" w:space="0" w:color="auto"/>
                        <w:right w:val="none" w:sz="0" w:space="0" w:color="auto"/>
                      </w:divBdr>
                    </w:div>
                    <w:div w:id="1668438025">
                      <w:marLeft w:val="0"/>
                      <w:marRight w:val="0"/>
                      <w:marTop w:val="0"/>
                      <w:marBottom w:val="0"/>
                      <w:divBdr>
                        <w:top w:val="none" w:sz="0" w:space="0" w:color="auto"/>
                        <w:left w:val="none" w:sz="0" w:space="0" w:color="auto"/>
                        <w:bottom w:val="none" w:sz="0" w:space="0" w:color="auto"/>
                        <w:right w:val="none" w:sz="0" w:space="0" w:color="auto"/>
                      </w:divBdr>
                    </w:div>
                  </w:divsChild>
                </w:div>
                <w:div w:id="1292706238">
                  <w:marLeft w:val="0"/>
                  <w:marRight w:val="0"/>
                  <w:marTop w:val="0"/>
                  <w:marBottom w:val="0"/>
                  <w:divBdr>
                    <w:top w:val="none" w:sz="0" w:space="0" w:color="auto"/>
                    <w:left w:val="none" w:sz="0" w:space="0" w:color="auto"/>
                    <w:bottom w:val="none" w:sz="0" w:space="0" w:color="auto"/>
                    <w:right w:val="none" w:sz="0" w:space="0" w:color="auto"/>
                  </w:divBdr>
                  <w:divsChild>
                    <w:div w:id="1372418779">
                      <w:marLeft w:val="0"/>
                      <w:marRight w:val="0"/>
                      <w:marTop w:val="0"/>
                      <w:marBottom w:val="0"/>
                      <w:divBdr>
                        <w:top w:val="none" w:sz="0" w:space="0" w:color="auto"/>
                        <w:left w:val="none" w:sz="0" w:space="0" w:color="auto"/>
                        <w:bottom w:val="none" w:sz="0" w:space="0" w:color="auto"/>
                        <w:right w:val="none" w:sz="0" w:space="0" w:color="auto"/>
                      </w:divBdr>
                      <w:divsChild>
                        <w:div w:id="628900629">
                          <w:marLeft w:val="0"/>
                          <w:marRight w:val="0"/>
                          <w:marTop w:val="0"/>
                          <w:marBottom w:val="0"/>
                          <w:divBdr>
                            <w:top w:val="none" w:sz="0" w:space="0" w:color="auto"/>
                            <w:left w:val="none" w:sz="0" w:space="0" w:color="auto"/>
                            <w:bottom w:val="none" w:sz="0" w:space="0" w:color="auto"/>
                            <w:right w:val="none" w:sz="0" w:space="0" w:color="auto"/>
                          </w:divBdr>
                        </w:div>
                        <w:div w:id="267200343">
                          <w:marLeft w:val="0"/>
                          <w:marRight w:val="0"/>
                          <w:marTop w:val="0"/>
                          <w:marBottom w:val="0"/>
                          <w:divBdr>
                            <w:top w:val="none" w:sz="0" w:space="0" w:color="auto"/>
                            <w:left w:val="none" w:sz="0" w:space="0" w:color="auto"/>
                            <w:bottom w:val="none" w:sz="0" w:space="0" w:color="auto"/>
                            <w:right w:val="none" w:sz="0" w:space="0" w:color="auto"/>
                          </w:divBdr>
                        </w:div>
                        <w:div w:id="1423336646">
                          <w:marLeft w:val="0"/>
                          <w:marRight w:val="0"/>
                          <w:marTop w:val="0"/>
                          <w:marBottom w:val="0"/>
                          <w:divBdr>
                            <w:top w:val="none" w:sz="0" w:space="0" w:color="auto"/>
                            <w:left w:val="none" w:sz="0" w:space="0" w:color="auto"/>
                            <w:bottom w:val="none" w:sz="0" w:space="0" w:color="auto"/>
                            <w:right w:val="none" w:sz="0" w:space="0" w:color="auto"/>
                          </w:divBdr>
                        </w:div>
                        <w:div w:id="922029606">
                          <w:marLeft w:val="0"/>
                          <w:marRight w:val="0"/>
                          <w:marTop w:val="0"/>
                          <w:marBottom w:val="0"/>
                          <w:divBdr>
                            <w:top w:val="none" w:sz="0" w:space="0" w:color="auto"/>
                            <w:left w:val="none" w:sz="0" w:space="0" w:color="auto"/>
                            <w:bottom w:val="none" w:sz="0" w:space="0" w:color="auto"/>
                            <w:right w:val="none" w:sz="0" w:space="0" w:color="auto"/>
                          </w:divBdr>
                        </w:div>
                      </w:divsChild>
                    </w:div>
                    <w:div w:id="1818256188">
                      <w:marLeft w:val="0"/>
                      <w:marRight w:val="0"/>
                      <w:marTop w:val="0"/>
                      <w:marBottom w:val="0"/>
                      <w:divBdr>
                        <w:top w:val="none" w:sz="0" w:space="0" w:color="auto"/>
                        <w:left w:val="none" w:sz="0" w:space="0" w:color="auto"/>
                        <w:bottom w:val="none" w:sz="0" w:space="0" w:color="auto"/>
                        <w:right w:val="none" w:sz="0" w:space="0" w:color="auto"/>
                      </w:divBdr>
                      <w:divsChild>
                        <w:div w:id="52895591">
                          <w:marLeft w:val="0"/>
                          <w:marRight w:val="0"/>
                          <w:marTop w:val="0"/>
                          <w:marBottom w:val="0"/>
                          <w:divBdr>
                            <w:top w:val="none" w:sz="0" w:space="0" w:color="auto"/>
                            <w:left w:val="none" w:sz="0" w:space="0" w:color="auto"/>
                            <w:bottom w:val="none" w:sz="0" w:space="0" w:color="auto"/>
                            <w:right w:val="none" w:sz="0" w:space="0" w:color="auto"/>
                          </w:divBdr>
                          <w:divsChild>
                            <w:div w:id="1883445470">
                              <w:marLeft w:val="0"/>
                              <w:marRight w:val="0"/>
                              <w:marTop w:val="0"/>
                              <w:marBottom w:val="0"/>
                              <w:divBdr>
                                <w:top w:val="none" w:sz="0" w:space="0" w:color="auto"/>
                                <w:left w:val="none" w:sz="0" w:space="0" w:color="auto"/>
                                <w:bottom w:val="none" w:sz="0" w:space="0" w:color="auto"/>
                                <w:right w:val="none" w:sz="0" w:space="0" w:color="auto"/>
                              </w:divBdr>
                            </w:div>
                            <w:div w:id="2120831794">
                              <w:marLeft w:val="0"/>
                              <w:marRight w:val="0"/>
                              <w:marTop w:val="0"/>
                              <w:marBottom w:val="0"/>
                              <w:divBdr>
                                <w:top w:val="none" w:sz="0" w:space="0" w:color="auto"/>
                                <w:left w:val="none" w:sz="0" w:space="0" w:color="auto"/>
                                <w:bottom w:val="none" w:sz="0" w:space="0" w:color="auto"/>
                                <w:right w:val="none" w:sz="0" w:space="0" w:color="auto"/>
                              </w:divBdr>
                            </w:div>
                            <w:div w:id="1255623735">
                              <w:marLeft w:val="0"/>
                              <w:marRight w:val="0"/>
                              <w:marTop w:val="0"/>
                              <w:marBottom w:val="0"/>
                              <w:divBdr>
                                <w:top w:val="none" w:sz="0" w:space="0" w:color="auto"/>
                                <w:left w:val="none" w:sz="0" w:space="0" w:color="auto"/>
                                <w:bottom w:val="none" w:sz="0" w:space="0" w:color="auto"/>
                                <w:right w:val="none" w:sz="0" w:space="0" w:color="auto"/>
                              </w:divBdr>
                            </w:div>
                          </w:divsChild>
                        </w:div>
                        <w:div w:id="937182001">
                          <w:marLeft w:val="0"/>
                          <w:marRight w:val="0"/>
                          <w:marTop w:val="0"/>
                          <w:marBottom w:val="0"/>
                          <w:divBdr>
                            <w:top w:val="none" w:sz="0" w:space="0" w:color="auto"/>
                            <w:left w:val="none" w:sz="0" w:space="0" w:color="auto"/>
                            <w:bottom w:val="none" w:sz="0" w:space="0" w:color="auto"/>
                            <w:right w:val="none" w:sz="0" w:space="0" w:color="auto"/>
                          </w:divBdr>
                        </w:div>
                        <w:div w:id="1570070300">
                          <w:marLeft w:val="0"/>
                          <w:marRight w:val="0"/>
                          <w:marTop w:val="0"/>
                          <w:marBottom w:val="0"/>
                          <w:divBdr>
                            <w:top w:val="none" w:sz="0" w:space="0" w:color="auto"/>
                            <w:left w:val="none" w:sz="0" w:space="0" w:color="auto"/>
                            <w:bottom w:val="none" w:sz="0" w:space="0" w:color="auto"/>
                            <w:right w:val="none" w:sz="0" w:space="0" w:color="auto"/>
                          </w:divBdr>
                        </w:div>
                      </w:divsChild>
                    </w:div>
                    <w:div w:id="1249801592">
                      <w:marLeft w:val="0"/>
                      <w:marRight w:val="0"/>
                      <w:marTop w:val="0"/>
                      <w:marBottom w:val="0"/>
                      <w:divBdr>
                        <w:top w:val="none" w:sz="0" w:space="0" w:color="auto"/>
                        <w:left w:val="none" w:sz="0" w:space="0" w:color="auto"/>
                        <w:bottom w:val="none" w:sz="0" w:space="0" w:color="auto"/>
                        <w:right w:val="none" w:sz="0" w:space="0" w:color="auto"/>
                      </w:divBdr>
                      <w:divsChild>
                        <w:div w:id="350227630">
                          <w:marLeft w:val="0"/>
                          <w:marRight w:val="0"/>
                          <w:marTop w:val="0"/>
                          <w:marBottom w:val="0"/>
                          <w:divBdr>
                            <w:top w:val="none" w:sz="0" w:space="0" w:color="auto"/>
                            <w:left w:val="none" w:sz="0" w:space="0" w:color="auto"/>
                            <w:bottom w:val="none" w:sz="0" w:space="0" w:color="auto"/>
                            <w:right w:val="none" w:sz="0" w:space="0" w:color="auto"/>
                          </w:divBdr>
                        </w:div>
                        <w:div w:id="1827747111">
                          <w:marLeft w:val="0"/>
                          <w:marRight w:val="0"/>
                          <w:marTop w:val="0"/>
                          <w:marBottom w:val="0"/>
                          <w:divBdr>
                            <w:top w:val="none" w:sz="0" w:space="0" w:color="auto"/>
                            <w:left w:val="none" w:sz="0" w:space="0" w:color="auto"/>
                            <w:bottom w:val="none" w:sz="0" w:space="0" w:color="auto"/>
                            <w:right w:val="none" w:sz="0" w:space="0" w:color="auto"/>
                          </w:divBdr>
                        </w:div>
                        <w:div w:id="895048999">
                          <w:marLeft w:val="0"/>
                          <w:marRight w:val="0"/>
                          <w:marTop w:val="0"/>
                          <w:marBottom w:val="0"/>
                          <w:divBdr>
                            <w:top w:val="none" w:sz="0" w:space="0" w:color="auto"/>
                            <w:left w:val="none" w:sz="0" w:space="0" w:color="auto"/>
                            <w:bottom w:val="none" w:sz="0" w:space="0" w:color="auto"/>
                            <w:right w:val="none" w:sz="0" w:space="0" w:color="auto"/>
                          </w:divBdr>
                        </w:div>
                        <w:div w:id="1252202243">
                          <w:marLeft w:val="0"/>
                          <w:marRight w:val="0"/>
                          <w:marTop w:val="0"/>
                          <w:marBottom w:val="0"/>
                          <w:divBdr>
                            <w:top w:val="none" w:sz="0" w:space="0" w:color="auto"/>
                            <w:left w:val="none" w:sz="0" w:space="0" w:color="auto"/>
                            <w:bottom w:val="none" w:sz="0" w:space="0" w:color="auto"/>
                            <w:right w:val="none" w:sz="0" w:space="0" w:color="auto"/>
                          </w:divBdr>
                        </w:div>
                      </w:divsChild>
                    </w:div>
                    <w:div w:id="881408600">
                      <w:marLeft w:val="0"/>
                      <w:marRight w:val="0"/>
                      <w:marTop w:val="0"/>
                      <w:marBottom w:val="0"/>
                      <w:divBdr>
                        <w:top w:val="none" w:sz="0" w:space="0" w:color="auto"/>
                        <w:left w:val="none" w:sz="0" w:space="0" w:color="auto"/>
                        <w:bottom w:val="none" w:sz="0" w:space="0" w:color="auto"/>
                        <w:right w:val="none" w:sz="0" w:space="0" w:color="auto"/>
                      </w:divBdr>
                    </w:div>
                  </w:divsChild>
                </w:div>
                <w:div w:id="2099523652">
                  <w:marLeft w:val="0"/>
                  <w:marRight w:val="0"/>
                  <w:marTop w:val="0"/>
                  <w:marBottom w:val="0"/>
                  <w:divBdr>
                    <w:top w:val="none" w:sz="0" w:space="0" w:color="auto"/>
                    <w:left w:val="none" w:sz="0" w:space="0" w:color="auto"/>
                    <w:bottom w:val="none" w:sz="0" w:space="0" w:color="auto"/>
                    <w:right w:val="none" w:sz="0" w:space="0" w:color="auto"/>
                  </w:divBdr>
                  <w:divsChild>
                    <w:div w:id="1601600181">
                      <w:marLeft w:val="0"/>
                      <w:marRight w:val="0"/>
                      <w:marTop w:val="0"/>
                      <w:marBottom w:val="0"/>
                      <w:divBdr>
                        <w:top w:val="none" w:sz="0" w:space="0" w:color="auto"/>
                        <w:left w:val="none" w:sz="0" w:space="0" w:color="auto"/>
                        <w:bottom w:val="none" w:sz="0" w:space="0" w:color="auto"/>
                        <w:right w:val="none" w:sz="0" w:space="0" w:color="auto"/>
                      </w:divBdr>
                      <w:divsChild>
                        <w:div w:id="378676237">
                          <w:marLeft w:val="0"/>
                          <w:marRight w:val="0"/>
                          <w:marTop w:val="0"/>
                          <w:marBottom w:val="0"/>
                          <w:divBdr>
                            <w:top w:val="none" w:sz="0" w:space="0" w:color="auto"/>
                            <w:left w:val="none" w:sz="0" w:space="0" w:color="auto"/>
                            <w:bottom w:val="none" w:sz="0" w:space="0" w:color="auto"/>
                            <w:right w:val="none" w:sz="0" w:space="0" w:color="auto"/>
                          </w:divBdr>
                        </w:div>
                        <w:div w:id="485902435">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sChild>
                    </w:div>
                    <w:div w:id="653679274">
                      <w:marLeft w:val="0"/>
                      <w:marRight w:val="0"/>
                      <w:marTop w:val="0"/>
                      <w:marBottom w:val="0"/>
                      <w:divBdr>
                        <w:top w:val="none" w:sz="0" w:space="0" w:color="auto"/>
                        <w:left w:val="none" w:sz="0" w:space="0" w:color="auto"/>
                        <w:bottom w:val="none" w:sz="0" w:space="0" w:color="auto"/>
                        <w:right w:val="none" w:sz="0" w:space="0" w:color="auto"/>
                      </w:divBdr>
                      <w:divsChild>
                        <w:div w:id="1894808881">
                          <w:marLeft w:val="0"/>
                          <w:marRight w:val="0"/>
                          <w:marTop w:val="0"/>
                          <w:marBottom w:val="0"/>
                          <w:divBdr>
                            <w:top w:val="none" w:sz="0" w:space="0" w:color="auto"/>
                            <w:left w:val="none" w:sz="0" w:space="0" w:color="auto"/>
                            <w:bottom w:val="none" w:sz="0" w:space="0" w:color="auto"/>
                            <w:right w:val="none" w:sz="0" w:space="0" w:color="auto"/>
                          </w:divBdr>
                          <w:divsChild>
                            <w:div w:id="273095647">
                              <w:marLeft w:val="0"/>
                              <w:marRight w:val="0"/>
                              <w:marTop w:val="0"/>
                              <w:marBottom w:val="0"/>
                              <w:divBdr>
                                <w:top w:val="none" w:sz="0" w:space="0" w:color="auto"/>
                                <w:left w:val="none" w:sz="0" w:space="0" w:color="auto"/>
                                <w:bottom w:val="none" w:sz="0" w:space="0" w:color="auto"/>
                                <w:right w:val="none" w:sz="0" w:space="0" w:color="auto"/>
                              </w:divBdr>
                            </w:div>
                            <w:div w:id="939608175">
                              <w:marLeft w:val="0"/>
                              <w:marRight w:val="0"/>
                              <w:marTop w:val="0"/>
                              <w:marBottom w:val="0"/>
                              <w:divBdr>
                                <w:top w:val="none" w:sz="0" w:space="0" w:color="auto"/>
                                <w:left w:val="none" w:sz="0" w:space="0" w:color="auto"/>
                                <w:bottom w:val="none" w:sz="0" w:space="0" w:color="auto"/>
                                <w:right w:val="none" w:sz="0" w:space="0" w:color="auto"/>
                              </w:divBdr>
                            </w:div>
                          </w:divsChild>
                        </w:div>
                        <w:div w:id="2113279355">
                          <w:marLeft w:val="0"/>
                          <w:marRight w:val="0"/>
                          <w:marTop w:val="0"/>
                          <w:marBottom w:val="0"/>
                          <w:divBdr>
                            <w:top w:val="none" w:sz="0" w:space="0" w:color="auto"/>
                            <w:left w:val="none" w:sz="0" w:space="0" w:color="auto"/>
                            <w:bottom w:val="none" w:sz="0" w:space="0" w:color="auto"/>
                            <w:right w:val="none" w:sz="0" w:space="0" w:color="auto"/>
                          </w:divBdr>
                        </w:div>
                        <w:div w:id="317807183">
                          <w:marLeft w:val="0"/>
                          <w:marRight w:val="0"/>
                          <w:marTop w:val="0"/>
                          <w:marBottom w:val="0"/>
                          <w:divBdr>
                            <w:top w:val="none" w:sz="0" w:space="0" w:color="auto"/>
                            <w:left w:val="none" w:sz="0" w:space="0" w:color="auto"/>
                            <w:bottom w:val="none" w:sz="0" w:space="0" w:color="auto"/>
                            <w:right w:val="none" w:sz="0" w:space="0" w:color="auto"/>
                          </w:divBdr>
                        </w:div>
                      </w:divsChild>
                    </w:div>
                    <w:div w:id="1010647284">
                      <w:marLeft w:val="0"/>
                      <w:marRight w:val="0"/>
                      <w:marTop w:val="0"/>
                      <w:marBottom w:val="0"/>
                      <w:divBdr>
                        <w:top w:val="none" w:sz="0" w:space="0" w:color="auto"/>
                        <w:left w:val="none" w:sz="0" w:space="0" w:color="auto"/>
                        <w:bottom w:val="none" w:sz="0" w:space="0" w:color="auto"/>
                        <w:right w:val="none" w:sz="0" w:space="0" w:color="auto"/>
                      </w:divBdr>
                      <w:divsChild>
                        <w:div w:id="1306204390">
                          <w:marLeft w:val="0"/>
                          <w:marRight w:val="0"/>
                          <w:marTop w:val="0"/>
                          <w:marBottom w:val="0"/>
                          <w:divBdr>
                            <w:top w:val="none" w:sz="0" w:space="0" w:color="auto"/>
                            <w:left w:val="none" w:sz="0" w:space="0" w:color="auto"/>
                            <w:bottom w:val="none" w:sz="0" w:space="0" w:color="auto"/>
                            <w:right w:val="none" w:sz="0" w:space="0" w:color="auto"/>
                          </w:divBdr>
                        </w:div>
                        <w:div w:id="1646616565">
                          <w:marLeft w:val="0"/>
                          <w:marRight w:val="0"/>
                          <w:marTop w:val="0"/>
                          <w:marBottom w:val="0"/>
                          <w:divBdr>
                            <w:top w:val="none" w:sz="0" w:space="0" w:color="auto"/>
                            <w:left w:val="none" w:sz="0" w:space="0" w:color="auto"/>
                            <w:bottom w:val="none" w:sz="0" w:space="0" w:color="auto"/>
                            <w:right w:val="none" w:sz="0" w:space="0" w:color="auto"/>
                          </w:divBdr>
                          <w:divsChild>
                            <w:div w:id="1000541698">
                              <w:marLeft w:val="0"/>
                              <w:marRight w:val="0"/>
                              <w:marTop w:val="0"/>
                              <w:marBottom w:val="0"/>
                              <w:divBdr>
                                <w:top w:val="none" w:sz="0" w:space="0" w:color="auto"/>
                                <w:left w:val="none" w:sz="0" w:space="0" w:color="auto"/>
                                <w:bottom w:val="none" w:sz="0" w:space="0" w:color="auto"/>
                                <w:right w:val="none" w:sz="0" w:space="0" w:color="auto"/>
                              </w:divBdr>
                            </w:div>
                            <w:div w:id="1694262965">
                              <w:marLeft w:val="0"/>
                              <w:marRight w:val="0"/>
                              <w:marTop w:val="0"/>
                              <w:marBottom w:val="0"/>
                              <w:divBdr>
                                <w:top w:val="none" w:sz="0" w:space="0" w:color="auto"/>
                                <w:left w:val="none" w:sz="0" w:space="0" w:color="auto"/>
                                <w:bottom w:val="none" w:sz="0" w:space="0" w:color="auto"/>
                                <w:right w:val="none" w:sz="0" w:space="0" w:color="auto"/>
                              </w:divBdr>
                            </w:div>
                          </w:divsChild>
                        </w:div>
                        <w:div w:id="1372681833">
                          <w:marLeft w:val="0"/>
                          <w:marRight w:val="0"/>
                          <w:marTop w:val="0"/>
                          <w:marBottom w:val="0"/>
                          <w:divBdr>
                            <w:top w:val="none" w:sz="0" w:space="0" w:color="auto"/>
                            <w:left w:val="none" w:sz="0" w:space="0" w:color="auto"/>
                            <w:bottom w:val="none" w:sz="0" w:space="0" w:color="auto"/>
                            <w:right w:val="none" w:sz="0" w:space="0" w:color="auto"/>
                          </w:divBdr>
                        </w:div>
                      </w:divsChild>
                    </w:div>
                    <w:div w:id="1791052005">
                      <w:marLeft w:val="0"/>
                      <w:marRight w:val="0"/>
                      <w:marTop w:val="0"/>
                      <w:marBottom w:val="0"/>
                      <w:divBdr>
                        <w:top w:val="none" w:sz="0" w:space="0" w:color="auto"/>
                        <w:left w:val="none" w:sz="0" w:space="0" w:color="auto"/>
                        <w:bottom w:val="none" w:sz="0" w:space="0" w:color="auto"/>
                        <w:right w:val="none" w:sz="0" w:space="0" w:color="auto"/>
                      </w:divBdr>
                    </w:div>
                    <w:div w:id="249193861">
                      <w:marLeft w:val="0"/>
                      <w:marRight w:val="0"/>
                      <w:marTop w:val="0"/>
                      <w:marBottom w:val="0"/>
                      <w:divBdr>
                        <w:top w:val="none" w:sz="0" w:space="0" w:color="auto"/>
                        <w:left w:val="none" w:sz="0" w:space="0" w:color="auto"/>
                        <w:bottom w:val="none" w:sz="0" w:space="0" w:color="auto"/>
                        <w:right w:val="none" w:sz="0" w:space="0" w:color="auto"/>
                      </w:divBdr>
                    </w:div>
                    <w:div w:id="1509557794">
                      <w:marLeft w:val="0"/>
                      <w:marRight w:val="0"/>
                      <w:marTop w:val="0"/>
                      <w:marBottom w:val="0"/>
                      <w:divBdr>
                        <w:top w:val="none" w:sz="0" w:space="0" w:color="auto"/>
                        <w:left w:val="none" w:sz="0" w:space="0" w:color="auto"/>
                        <w:bottom w:val="none" w:sz="0" w:space="0" w:color="auto"/>
                        <w:right w:val="none" w:sz="0" w:space="0" w:color="auto"/>
                      </w:divBdr>
                      <w:divsChild>
                        <w:div w:id="1425885270">
                          <w:marLeft w:val="0"/>
                          <w:marRight w:val="0"/>
                          <w:marTop w:val="0"/>
                          <w:marBottom w:val="0"/>
                          <w:divBdr>
                            <w:top w:val="none" w:sz="0" w:space="0" w:color="auto"/>
                            <w:left w:val="none" w:sz="0" w:space="0" w:color="auto"/>
                            <w:bottom w:val="none" w:sz="0" w:space="0" w:color="auto"/>
                            <w:right w:val="none" w:sz="0" w:space="0" w:color="auto"/>
                          </w:divBdr>
                        </w:div>
                        <w:div w:id="950356313">
                          <w:marLeft w:val="0"/>
                          <w:marRight w:val="0"/>
                          <w:marTop w:val="0"/>
                          <w:marBottom w:val="0"/>
                          <w:divBdr>
                            <w:top w:val="none" w:sz="0" w:space="0" w:color="auto"/>
                            <w:left w:val="none" w:sz="0" w:space="0" w:color="auto"/>
                            <w:bottom w:val="none" w:sz="0" w:space="0" w:color="auto"/>
                            <w:right w:val="none" w:sz="0" w:space="0" w:color="auto"/>
                          </w:divBdr>
                        </w:div>
                        <w:div w:id="1816292761">
                          <w:marLeft w:val="0"/>
                          <w:marRight w:val="0"/>
                          <w:marTop w:val="0"/>
                          <w:marBottom w:val="0"/>
                          <w:divBdr>
                            <w:top w:val="none" w:sz="0" w:space="0" w:color="auto"/>
                            <w:left w:val="none" w:sz="0" w:space="0" w:color="auto"/>
                            <w:bottom w:val="none" w:sz="0" w:space="0" w:color="auto"/>
                            <w:right w:val="none" w:sz="0" w:space="0" w:color="auto"/>
                          </w:divBdr>
                        </w:div>
                        <w:div w:id="559442480">
                          <w:marLeft w:val="0"/>
                          <w:marRight w:val="0"/>
                          <w:marTop w:val="0"/>
                          <w:marBottom w:val="0"/>
                          <w:divBdr>
                            <w:top w:val="none" w:sz="0" w:space="0" w:color="auto"/>
                            <w:left w:val="none" w:sz="0" w:space="0" w:color="auto"/>
                            <w:bottom w:val="none" w:sz="0" w:space="0" w:color="auto"/>
                            <w:right w:val="none" w:sz="0" w:space="0" w:color="auto"/>
                          </w:divBdr>
                        </w:div>
                      </w:divsChild>
                    </w:div>
                    <w:div w:id="1427649162">
                      <w:marLeft w:val="0"/>
                      <w:marRight w:val="0"/>
                      <w:marTop w:val="0"/>
                      <w:marBottom w:val="0"/>
                      <w:divBdr>
                        <w:top w:val="none" w:sz="0" w:space="0" w:color="auto"/>
                        <w:left w:val="none" w:sz="0" w:space="0" w:color="auto"/>
                        <w:bottom w:val="none" w:sz="0" w:space="0" w:color="auto"/>
                        <w:right w:val="none" w:sz="0" w:space="0" w:color="auto"/>
                      </w:divBdr>
                    </w:div>
                  </w:divsChild>
                </w:div>
                <w:div w:id="739642945">
                  <w:marLeft w:val="0"/>
                  <w:marRight w:val="0"/>
                  <w:marTop w:val="0"/>
                  <w:marBottom w:val="0"/>
                  <w:divBdr>
                    <w:top w:val="none" w:sz="0" w:space="0" w:color="auto"/>
                    <w:left w:val="none" w:sz="0" w:space="0" w:color="auto"/>
                    <w:bottom w:val="none" w:sz="0" w:space="0" w:color="auto"/>
                    <w:right w:val="none" w:sz="0" w:space="0" w:color="auto"/>
                  </w:divBdr>
                  <w:divsChild>
                    <w:div w:id="34627518">
                      <w:marLeft w:val="0"/>
                      <w:marRight w:val="0"/>
                      <w:marTop w:val="0"/>
                      <w:marBottom w:val="0"/>
                      <w:divBdr>
                        <w:top w:val="none" w:sz="0" w:space="0" w:color="auto"/>
                        <w:left w:val="none" w:sz="0" w:space="0" w:color="auto"/>
                        <w:bottom w:val="none" w:sz="0" w:space="0" w:color="auto"/>
                        <w:right w:val="none" w:sz="0" w:space="0" w:color="auto"/>
                      </w:divBdr>
                      <w:divsChild>
                        <w:div w:id="986589894">
                          <w:marLeft w:val="0"/>
                          <w:marRight w:val="0"/>
                          <w:marTop w:val="0"/>
                          <w:marBottom w:val="0"/>
                          <w:divBdr>
                            <w:top w:val="none" w:sz="0" w:space="0" w:color="auto"/>
                            <w:left w:val="none" w:sz="0" w:space="0" w:color="auto"/>
                            <w:bottom w:val="none" w:sz="0" w:space="0" w:color="auto"/>
                            <w:right w:val="none" w:sz="0" w:space="0" w:color="auto"/>
                          </w:divBdr>
                        </w:div>
                        <w:div w:id="1905604962">
                          <w:marLeft w:val="0"/>
                          <w:marRight w:val="0"/>
                          <w:marTop w:val="0"/>
                          <w:marBottom w:val="0"/>
                          <w:divBdr>
                            <w:top w:val="none" w:sz="0" w:space="0" w:color="auto"/>
                            <w:left w:val="none" w:sz="0" w:space="0" w:color="auto"/>
                            <w:bottom w:val="none" w:sz="0" w:space="0" w:color="auto"/>
                            <w:right w:val="none" w:sz="0" w:space="0" w:color="auto"/>
                          </w:divBdr>
                        </w:div>
                        <w:div w:id="39985231">
                          <w:marLeft w:val="0"/>
                          <w:marRight w:val="0"/>
                          <w:marTop w:val="0"/>
                          <w:marBottom w:val="0"/>
                          <w:divBdr>
                            <w:top w:val="none" w:sz="0" w:space="0" w:color="auto"/>
                            <w:left w:val="none" w:sz="0" w:space="0" w:color="auto"/>
                            <w:bottom w:val="none" w:sz="0" w:space="0" w:color="auto"/>
                            <w:right w:val="none" w:sz="0" w:space="0" w:color="auto"/>
                          </w:divBdr>
                        </w:div>
                        <w:div w:id="232082821">
                          <w:marLeft w:val="0"/>
                          <w:marRight w:val="0"/>
                          <w:marTop w:val="0"/>
                          <w:marBottom w:val="0"/>
                          <w:divBdr>
                            <w:top w:val="none" w:sz="0" w:space="0" w:color="auto"/>
                            <w:left w:val="none" w:sz="0" w:space="0" w:color="auto"/>
                            <w:bottom w:val="none" w:sz="0" w:space="0" w:color="auto"/>
                            <w:right w:val="none" w:sz="0" w:space="0" w:color="auto"/>
                          </w:divBdr>
                        </w:div>
                      </w:divsChild>
                    </w:div>
                    <w:div w:id="337998424">
                      <w:marLeft w:val="0"/>
                      <w:marRight w:val="0"/>
                      <w:marTop w:val="0"/>
                      <w:marBottom w:val="0"/>
                      <w:divBdr>
                        <w:top w:val="none" w:sz="0" w:space="0" w:color="auto"/>
                        <w:left w:val="none" w:sz="0" w:space="0" w:color="auto"/>
                        <w:bottom w:val="none" w:sz="0" w:space="0" w:color="auto"/>
                        <w:right w:val="none" w:sz="0" w:space="0" w:color="auto"/>
                      </w:divBdr>
                      <w:divsChild>
                        <w:div w:id="1349405298">
                          <w:marLeft w:val="0"/>
                          <w:marRight w:val="0"/>
                          <w:marTop w:val="0"/>
                          <w:marBottom w:val="0"/>
                          <w:divBdr>
                            <w:top w:val="none" w:sz="0" w:space="0" w:color="auto"/>
                            <w:left w:val="none" w:sz="0" w:space="0" w:color="auto"/>
                            <w:bottom w:val="none" w:sz="0" w:space="0" w:color="auto"/>
                            <w:right w:val="none" w:sz="0" w:space="0" w:color="auto"/>
                          </w:divBdr>
                          <w:divsChild>
                            <w:div w:id="519857805">
                              <w:marLeft w:val="0"/>
                              <w:marRight w:val="0"/>
                              <w:marTop w:val="0"/>
                              <w:marBottom w:val="0"/>
                              <w:divBdr>
                                <w:top w:val="none" w:sz="0" w:space="0" w:color="auto"/>
                                <w:left w:val="none" w:sz="0" w:space="0" w:color="auto"/>
                                <w:bottom w:val="none" w:sz="0" w:space="0" w:color="auto"/>
                                <w:right w:val="none" w:sz="0" w:space="0" w:color="auto"/>
                              </w:divBdr>
                            </w:div>
                            <w:div w:id="1509641644">
                              <w:marLeft w:val="0"/>
                              <w:marRight w:val="0"/>
                              <w:marTop w:val="0"/>
                              <w:marBottom w:val="0"/>
                              <w:divBdr>
                                <w:top w:val="none" w:sz="0" w:space="0" w:color="auto"/>
                                <w:left w:val="none" w:sz="0" w:space="0" w:color="auto"/>
                                <w:bottom w:val="none" w:sz="0" w:space="0" w:color="auto"/>
                                <w:right w:val="none" w:sz="0" w:space="0" w:color="auto"/>
                              </w:divBdr>
                            </w:div>
                          </w:divsChild>
                        </w:div>
                        <w:div w:id="418254470">
                          <w:marLeft w:val="0"/>
                          <w:marRight w:val="0"/>
                          <w:marTop w:val="0"/>
                          <w:marBottom w:val="0"/>
                          <w:divBdr>
                            <w:top w:val="none" w:sz="0" w:space="0" w:color="auto"/>
                            <w:left w:val="none" w:sz="0" w:space="0" w:color="auto"/>
                            <w:bottom w:val="none" w:sz="0" w:space="0" w:color="auto"/>
                            <w:right w:val="none" w:sz="0" w:space="0" w:color="auto"/>
                          </w:divBdr>
                        </w:div>
                        <w:div w:id="1218278948">
                          <w:marLeft w:val="0"/>
                          <w:marRight w:val="0"/>
                          <w:marTop w:val="0"/>
                          <w:marBottom w:val="0"/>
                          <w:divBdr>
                            <w:top w:val="none" w:sz="0" w:space="0" w:color="auto"/>
                            <w:left w:val="none" w:sz="0" w:space="0" w:color="auto"/>
                            <w:bottom w:val="none" w:sz="0" w:space="0" w:color="auto"/>
                            <w:right w:val="none" w:sz="0" w:space="0" w:color="auto"/>
                          </w:divBdr>
                        </w:div>
                        <w:div w:id="1801995316">
                          <w:marLeft w:val="0"/>
                          <w:marRight w:val="0"/>
                          <w:marTop w:val="0"/>
                          <w:marBottom w:val="0"/>
                          <w:divBdr>
                            <w:top w:val="none" w:sz="0" w:space="0" w:color="auto"/>
                            <w:left w:val="none" w:sz="0" w:space="0" w:color="auto"/>
                            <w:bottom w:val="none" w:sz="0" w:space="0" w:color="auto"/>
                            <w:right w:val="none" w:sz="0" w:space="0" w:color="auto"/>
                          </w:divBdr>
                        </w:div>
                      </w:divsChild>
                    </w:div>
                    <w:div w:id="328991996">
                      <w:marLeft w:val="0"/>
                      <w:marRight w:val="0"/>
                      <w:marTop w:val="0"/>
                      <w:marBottom w:val="0"/>
                      <w:divBdr>
                        <w:top w:val="none" w:sz="0" w:space="0" w:color="auto"/>
                        <w:left w:val="none" w:sz="0" w:space="0" w:color="auto"/>
                        <w:bottom w:val="none" w:sz="0" w:space="0" w:color="auto"/>
                        <w:right w:val="none" w:sz="0" w:space="0" w:color="auto"/>
                      </w:divBdr>
                      <w:divsChild>
                        <w:div w:id="1460100537">
                          <w:marLeft w:val="0"/>
                          <w:marRight w:val="0"/>
                          <w:marTop w:val="0"/>
                          <w:marBottom w:val="0"/>
                          <w:divBdr>
                            <w:top w:val="none" w:sz="0" w:space="0" w:color="auto"/>
                            <w:left w:val="none" w:sz="0" w:space="0" w:color="auto"/>
                            <w:bottom w:val="none" w:sz="0" w:space="0" w:color="auto"/>
                            <w:right w:val="none" w:sz="0" w:space="0" w:color="auto"/>
                          </w:divBdr>
                        </w:div>
                        <w:div w:id="411968934">
                          <w:marLeft w:val="0"/>
                          <w:marRight w:val="0"/>
                          <w:marTop w:val="0"/>
                          <w:marBottom w:val="0"/>
                          <w:divBdr>
                            <w:top w:val="none" w:sz="0" w:space="0" w:color="auto"/>
                            <w:left w:val="none" w:sz="0" w:space="0" w:color="auto"/>
                            <w:bottom w:val="none" w:sz="0" w:space="0" w:color="auto"/>
                            <w:right w:val="none" w:sz="0" w:space="0" w:color="auto"/>
                          </w:divBdr>
                        </w:div>
                        <w:div w:id="1393624241">
                          <w:marLeft w:val="0"/>
                          <w:marRight w:val="0"/>
                          <w:marTop w:val="0"/>
                          <w:marBottom w:val="0"/>
                          <w:divBdr>
                            <w:top w:val="none" w:sz="0" w:space="0" w:color="auto"/>
                            <w:left w:val="none" w:sz="0" w:space="0" w:color="auto"/>
                            <w:bottom w:val="none" w:sz="0" w:space="0" w:color="auto"/>
                            <w:right w:val="none" w:sz="0" w:space="0" w:color="auto"/>
                          </w:divBdr>
                        </w:div>
                        <w:div w:id="1946499763">
                          <w:marLeft w:val="0"/>
                          <w:marRight w:val="0"/>
                          <w:marTop w:val="0"/>
                          <w:marBottom w:val="0"/>
                          <w:divBdr>
                            <w:top w:val="none" w:sz="0" w:space="0" w:color="auto"/>
                            <w:left w:val="none" w:sz="0" w:space="0" w:color="auto"/>
                            <w:bottom w:val="none" w:sz="0" w:space="0" w:color="auto"/>
                            <w:right w:val="none" w:sz="0" w:space="0" w:color="auto"/>
                          </w:divBdr>
                        </w:div>
                        <w:div w:id="1803841721">
                          <w:marLeft w:val="0"/>
                          <w:marRight w:val="0"/>
                          <w:marTop w:val="0"/>
                          <w:marBottom w:val="0"/>
                          <w:divBdr>
                            <w:top w:val="none" w:sz="0" w:space="0" w:color="auto"/>
                            <w:left w:val="none" w:sz="0" w:space="0" w:color="auto"/>
                            <w:bottom w:val="none" w:sz="0" w:space="0" w:color="auto"/>
                            <w:right w:val="none" w:sz="0" w:space="0" w:color="auto"/>
                          </w:divBdr>
                        </w:div>
                      </w:divsChild>
                    </w:div>
                    <w:div w:id="1305968143">
                      <w:marLeft w:val="0"/>
                      <w:marRight w:val="0"/>
                      <w:marTop w:val="0"/>
                      <w:marBottom w:val="0"/>
                      <w:divBdr>
                        <w:top w:val="none" w:sz="0" w:space="0" w:color="auto"/>
                        <w:left w:val="none" w:sz="0" w:space="0" w:color="auto"/>
                        <w:bottom w:val="none" w:sz="0" w:space="0" w:color="auto"/>
                        <w:right w:val="none" w:sz="0" w:space="0" w:color="auto"/>
                      </w:divBdr>
                      <w:divsChild>
                        <w:div w:id="625740430">
                          <w:marLeft w:val="0"/>
                          <w:marRight w:val="0"/>
                          <w:marTop w:val="0"/>
                          <w:marBottom w:val="0"/>
                          <w:divBdr>
                            <w:top w:val="none" w:sz="0" w:space="0" w:color="auto"/>
                            <w:left w:val="none" w:sz="0" w:space="0" w:color="auto"/>
                            <w:bottom w:val="none" w:sz="0" w:space="0" w:color="auto"/>
                            <w:right w:val="none" w:sz="0" w:space="0" w:color="auto"/>
                          </w:divBdr>
                          <w:divsChild>
                            <w:div w:id="1327830389">
                              <w:marLeft w:val="0"/>
                              <w:marRight w:val="0"/>
                              <w:marTop w:val="0"/>
                              <w:marBottom w:val="0"/>
                              <w:divBdr>
                                <w:top w:val="none" w:sz="0" w:space="0" w:color="auto"/>
                                <w:left w:val="none" w:sz="0" w:space="0" w:color="auto"/>
                                <w:bottom w:val="none" w:sz="0" w:space="0" w:color="auto"/>
                                <w:right w:val="none" w:sz="0" w:space="0" w:color="auto"/>
                              </w:divBdr>
                            </w:div>
                            <w:div w:id="1034161687">
                              <w:marLeft w:val="0"/>
                              <w:marRight w:val="0"/>
                              <w:marTop w:val="0"/>
                              <w:marBottom w:val="0"/>
                              <w:divBdr>
                                <w:top w:val="none" w:sz="0" w:space="0" w:color="auto"/>
                                <w:left w:val="none" w:sz="0" w:space="0" w:color="auto"/>
                                <w:bottom w:val="none" w:sz="0" w:space="0" w:color="auto"/>
                                <w:right w:val="none" w:sz="0" w:space="0" w:color="auto"/>
                              </w:divBdr>
                            </w:div>
                          </w:divsChild>
                        </w:div>
                        <w:div w:id="19974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9785">
                  <w:marLeft w:val="0"/>
                  <w:marRight w:val="0"/>
                  <w:marTop w:val="0"/>
                  <w:marBottom w:val="0"/>
                  <w:divBdr>
                    <w:top w:val="none" w:sz="0" w:space="0" w:color="auto"/>
                    <w:left w:val="none" w:sz="0" w:space="0" w:color="auto"/>
                    <w:bottom w:val="none" w:sz="0" w:space="0" w:color="auto"/>
                    <w:right w:val="none" w:sz="0" w:space="0" w:color="auto"/>
                  </w:divBdr>
                </w:div>
                <w:div w:id="1098252400">
                  <w:marLeft w:val="0"/>
                  <w:marRight w:val="0"/>
                  <w:marTop w:val="0"/>
                  <w:marBottom w:val="0"/>
                  <w:divBdr>
                    <w:top w:val="none" w:sz="0" w:space="0" w:color="auto"/>
                    <w:left w:val="none" w:sz="0" w:space="0" w:color="auto"/>
                    <w:bottom w:val="none" w:sz="0" w:space="0" w:color="auto"/>
                    <w:right w:val="none" w:sz="0" w:space="0" w:color="auto"/>
                  </w:divBdr>
                </w:div>
                <w:div w:id="1278878054">
                  <w:marLeft w:val="0"/>
                  <w:marRight w:val="0"/>
                  <w:marTop w:val="0"/>
                  <w:marBottom w:val="0"/>
                  <w:divBdr>
                    <w:top w:val="none" w:sz="0" w:space="0" w:color="auto"/>
                    <w:left w:val="none" w:sz="0" w:space="0" w:color="auto"/>
                    <w:bottom w:val="none" w:sz="0" w:space="0" w:color="auto"/>
                    <w:right w:val="none" w:sz="0" w:space="0" w:color="auto"/>
                  </w:divBdr>
                </w:div>
                <w:div w:id="1742830216">
                  <w:marLeft w:val="0"/>
                  <w:marRight w:val="0"/>
                  <w:marTop w:val="0"/>
                  <w:marBottom w:val="0"/>
                  <w:divBdr>
                    <w:top w:val="none" w:sz="0" w:space="0" w:color="auto"/>
                    <w:left w:val="none" w:sz="0" w:space="0" w:color="auto"/>
                    <w:bottom w:val="none" w:sz="0" w:space="0" w:color="auto"/>
                    <w:right w:val="none" w:sz="0" w:space="0" w:color="auto"/>
                  </w:divBdr>
                </w:div>
                <w:div w:id="1318919830">
                  <w:marLeft w:val="0"/>
                  <w:marRight w:val="0"/>
                  <w:marTop w:val="0"/>
                  <w:marBottom w:val="0"/>
                  <w:divBdr>
                    <w:top w:val="none" w:sz="0" w:space="0" w:color="auto"/>
                    <w:left w:val="none" w:sz="0" w:space="0" w:color="auto"/>
                    <w:bottom w:val="none" w:sz="0" w:space="0" w:color="auto"/>
                    <w:right w:val="none" w:sz="0" w:space="0" w:color="auto"/>
                  </w:divBdr>
                </w:div>
                <w:div w:id="1809587819">
                  <w:marLeft w:val="0"/>
                  <w:marRight w:val="0"/>
                  <w:marTop w:val="0"/>
                  <w:marBottom w:val="0"/>
                  <w:divBdr>
                    <w:top w:val="none" w:sz="0" w:space="0" w:color="auto"/>
                    <w:left w:val="none" w:sz="0" w:space="0" w:color="auto"/>
                    <w:bottom w:val="none" w:sz="0" w:space="0" w:color="auto"/>
                    <w:right w:val="none" w:sz="0" w:space="0" w:color="auto"/>
                  </w:divBdr>
                </w:div>
                <w:div w:id="1901670896">
                  <w:marLeft w:val="0"/>
                  <w:marRight w:val="0"/>
                  <w:marTop w:val="0"/>
                  <w:marBottom w:val="0"/>
                  <w:divBdr>
                    <w:top w:val="none" w:sz="0" w:space="0" w:color="auto"/>
                    <w:left w:val="none" w:sz="0" w:space="0" w:color="auto"/>
                    <w:bottom w:val="none" w:sz="0" w:space="0" w:color="auto"/>
                    <w:right w:val="none" w:sz="0" w:space="0" w:color="auto"/>
                  </w:divBdr>
                </w:div>
                <w:div w:id="1617056010">
                  <w:marLeft w:val="0"/>
                  <w:marRight w:val="0"/>
                  <w:marTop w:val="0"/>
                  <w:marBottom w:val="0"/>
                  <w:divBdr>
                    <w:top w:val="none" w:sz="0" w:space="0" w:color="auto"/>
                    <w:left w:val="none" w:sz="0" w:space="0" w:color="auto"/>
                    <w:bottom w:val="none" w:sz="0" w:space="0" w:color="auto"/>
                    <w:right w:val="none" w:sz="0" w:space="0" w:color="auto"/>
                  </w:divBdr>
                </w:div>
                <w:div w:id="2377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5822">
          <w:marLeft w:val="0"/>
          <w:marRight w:val="0"/>
          <w:marTop w:val="0"/>
          <w:marBottom w:val="0"/>
          <w:divBdr>
            <w:top w:val="none" w:sz="0" w:space="0" w:color="auto"/>
            <w:left w:val="none" w:sz="0" w:space="0" w:color="auto"/>
            <w:bottom w:val="none" w:sz="0" w:space="0" w:color="auto"/>
            <w:right w:val="none" w:sz="0" w:space="0" w:color="auto"/>
          </w:divBdr>
          <w:divsChild>
            <w:div w:id="80496521">
              <w:marLeft w:val="0"/>
              <w:marRight w:val="0"/>
              <w:marTop w:val="0"/>
              <w:marBottom w:val="0"/>
              <w:divBdr>
                <w:top w:val="none" w:sz="0" w:space="0" w:color="auto"/>
                <w:left w:val="none" w:sz="0" w:space="0" w:color="auto"/>
                <w:bottom w:val="none" w:sz="0" w:space="0" w:color="auto"/>
                <w:right w:val="none" w:sz="0" w:space="0" w:color="auto"/>
              </w:divBdr>
            </w:div>
            <w:div w:id="1204902051">
              <w:marLeft w:val="0"/>
              <w:marRight w:val="0"/>
              <w:marTop w:val="0"/>
              <w:marBottom w:val="0"/>
              <w:divBdr>
                <w:top w:val="none" w:sz="0" w:space="0" w:color="auto"/>
                <w:left w:val="none" w:sz="0" w:space="0" w:color="auto"/>
                <w:bottom w:val="none" w:sz="0" w:space="0" w:color="auto"/>
                <w:right w:val="none" w:sz="0" w:space="0" w:color="auto"/>
              </w:divBdr>
              <w:divsChild>
                <w:div w:id="1647396039">
                  <w:marLeft w:val="0"/>
                  <w:marRight w:val="0"/>
                  <w:marTop w:val="0"/>
                  <w:marBottom w:val="0"/>
                  <w:divBdr>
                    <w:top w:val="none" w:sz="0" w:space="0" w:color="auto"/>
                    <w:left w:val="none" w:sz="0" w:space="0" w:color="auto"/>
                    <w:bottom w:val="none" w:sz="0" w:space="0" w:color="auto"/>
                    <w:right w:val="none" w:sz="0" w:space="0" w:color="auto"/>
                  </w:divBdr>
                </w:div>
                <w:div w:id="887452437">
                  <w:marLeft w:val="0"/>
                  <w:marRight w:val="0"/>
                  <w:marTop w:val="0"/>
                  <w:marBottom w:val="0"/>
                  <w:divBdr>
                    <w:top w:val="none" w:sz="0" w:space="0" w:color="auto"/>
                    <w:left w:val="none" w:sz="0" w:space="0" w:color="auto"/>
                    <w:bottom w:val="none" w:sz="0" w:space="0" w:color="auto"/>
                    <w:right w:val="none" w:sz="0" w:space="0" w:color="auto"/>
                  </w:divBdr>
                </w:div>
                <w:div w:id="330764746">
                  <w:marLeft w:val="0"/>
                  <w:marRight w:val="0"/>
                  <w:marTop w:val="0"/>
                  <w:marBottom w:val="0"/>
                  <w:divBdr>
                    <w:top w:val="none" w:sz="0" w:space="0" w:color="auto"/>
                    <w:left w:val="none" w:sz="0" w:space="0" w:color="auto"/>
                    <w:bottom w:val="none" w:sz="0" w:space="0" w:color="auto"/>
                    <w:right w:val="none" w:sz="0" w:space="0" w:color="auto"/>
                  </w:divBdr>
                </w:div>
                <w:div w:id="135684858">
                  <w:marLeft w:val="0"/>
                  <w:marRight w:val="0"/>
                  <w:marTop w:val="0"/>
                  <w:marBottom w:val="0"/>
                  <w:divBdr>
                    <w:top w:val="none" w:sz="0" w:space="0" w:color="auto"/>
                    <w:left w:val="none" w:sz="0" w:space="0" w:color="auto"/>
                    <w:bottom w:val="none" w:sz="0" w:space="0" w:color="auto"/>
                    <w:right w:val="none" w:sz="0" w:space="0" w:color="auto"/>
                  </w:divBdr>
                </w:div>
              </w:divsChild>
            </w:div>
            <w:div w:id="1614752694">
              <w:marLeft w:val="0"/>
              <w:marRight w:val="0"/>
              <w:marTop w:val="0"/>
              <w:marBottom w:val="0"/>
              <w:divBdr>
                <w:top w:val="none" w:sz="0" w:space="0" w:color="auto"/>
                <w:left w:val="none" w:sz="0" w:space="0" w:color="auto"/>
                <w:bottom w:val="none" w:sz="0" w:space="0" w:color="auto"/>
                <w:right w:val="none" w:sz="0" w:space="0" w:color="auto"/>
              </w:divBdr>
              <w:divsChild>
                <w:div w:id="164050852">
                  <w:marLeft w:val="0"/>
                  <w:marRight w:val="0"/>
                  <w:marTop w:val="0"/>
                  <w:marBottom w:val="0"/>
                  <w:divBdr>
                    <w:top w:val="none" w:sz="0" w:space="0" w:color="auto"/>
                    <w:left w:val="none" w:sz="0" w:space="0" w:color="auto"/>
                    <w:bottom w:val="none" w:sz="0" w:space="0" w:color="auto"/>
                    <w:right w:val="none" w:sz="0" w:space="0" w:color="auto"/>
                  </w:divBdr>
                </w:div>
                <w:div w:id="827744517">
                  <w:marLeft w:val="0"/>
                  <w:marRight w:val="0"/>
                  <w:marTop w:val="0"/>
                  <w:marBottom w:val="0"/>
                  <w:divBdr>
                    <w:top w:val="none" w:sz="0" w:space="0" w:color="auto"/>
                    <w:left w:val="none" w:sz="0" w:space="0" w:color="auto"/>
                    <w:bottom w:val="none" w:sz="0" w:space="0" w:color="auto"/>
                    <w:right w:val="none" w:sz="0" w:space="0" w:color="auto"/>
                  </w:divBdr>
                </w:div>
                <w:div w:id="800421439">
                  <w:marLeft w:val="0"/>
                  <w:marRight w:val="0"/>
                  <w:marTop w:val="0"/>
                  <w:marBottom w:val="0"/>
                  <w:divBdr>
                    <w:top w:val="none" w:sz="0" w:space="0" w:color="auto"/>
                    <w:left w:val="none" w:sz="0" w:space="0" w:color="auto"/>
                    <w:bottom w:val="none" w:sz="0" w:space="0" w:color="auto"/>
                    <w:right w:val="none" w:sz="0" w:space="0" w:color="auto"/>
                  </w:divBdr>
                </w:div>
                <w:div w:id="1886019848">
                  <w:marLeft w:val="0"/>
                  <w:marRight w:val="0"/>
                  <w:marTop w:val="0"/>
                  <w:marBottom w:val="0"/>
                  <w:divBdr>
                    <w:top w:val="none" w:sz="0" w:space="0" w:color="auto"/>
                    <w:left w:val="none" w:sz="0" w:space="0" w:color="auto"/>
                    <w:bottom w:val="none" w:sz="0" w:space="0" w:color="auto"/>
                    <w:right w:val="none" w:sz="0" w:space="0" w:color="auto"/>
                  </w:divBdr>
                </w:div>
                <w:div w:id="487475941">
                  <w:marLeft w:val="0"/>
                  <w:marRight w:val="0"/>
                  <w:marTop w:val="0"/>
                  <w:marBottom w:val="0"/>
                  <w:divBdr>
                    <w:top w:val="none" w:sz="0" w:space="0" w:color="auto"/>
                    <w:left w:val="none" w:sz="0" w:space="0" w:color="auto"/>
                    <w:bottom w:val="none" w:sz="0" w:space="0" w:color="auto"/>
                    <w:right w:val="none" w:sz="0" w:space="0" w:color="auto"/>
                  </w:divBdr>
                </w:div>
                <w:div w:id="1285381864">
                  <w:marLeft w:val="0"/>
                  <w:marRight w:val="0"/>
                  <w:marTop w:val="0"/>
                  <w:marBottom w:val="0"/>
                  <w:divBdr>
                    <w:top w:val="none" w:sz="0" w:space="0" w:color="auto"/>
                    <w:left w:val="none" w:sz="0" w:space="0" w:color="auto"/>
                    <w:bottom w:val="none" w:sz="0" w:space="0" w:color="auto"/>
                    <w:right w:val="none" w:sz="0" w:space="0" w:color="auto"/>
                  </w:divBdr>
                </w:div>
                <w:div w:id="170724593">
                  <w:marLeft w:val="0"/>
                  <w:marRight w:val="0"/>
                  <w:marTop w:val="0"/>
                  <w:marBottom w:val="0"/>
                  <w:divBdr>
                    <w:top w:val="none" w:sz="0" w:space="0" w:color="auto"/>
                    <w:left w:val="none" w:sz="0" w:space="0" w:color="auto"/>
                    <w:bottom w:val="none" w:sz="0" w:space="0" w:color="auto"/>
                    <w:right w:val="none" w:sz="0" w:space="0" w:color="auto"/>
                  </w:divBdr>
                </w:div>
                <w:div w:id="81415548">
                  <w:marLeft w:val="0"/>
                  <w:marRight w:val="0"/>
                  <w:marTop w:val="0"/>
                  <w:marBottom w:val="0"/>
                  <w:divBdr>
                    <w:top w:val="none" w:sz="0" w:space="0" w:color="auto"/>
                    <w:left w:val="none" w:sz="0" w:space="0" w:color="auto"/>
                    <w:bottom w:val="none" w:sz="0" w:space="0" w:color="auto"/>
                    <w:right w:val="none" w:sz="0" w:space="0" w:color="auto"/>
                  </w:divBdr>
                </w:div>
                <w:div w:id="503132880">
                  <w:marLeft w:val="0"/>
                  <w:marRight w:val="0"/>
                  <w:marTop w:val="0"/>
                  <w:marBottom w:val="0"/>
                  <w:divBdr>
                    <w:top w:val="none" w:sz="0" w:space="0" w:color="auto"/>
                    <w:left w:val="none" w:sz="0" w:space="0" w:color="auto"/>
                    <w:bottom w:val="none" w:sz="0" w:space="0" w:color="auto"/>
                    <w:right w:val="none" w:sz="0" w:space="0" w:color="auto"/>
                  </w:divBdr>
                </w:div>
                <w:div w:id="2008705658">
                  <w:marLeft w:val="0"/>
                  <w:marRight w:val="0"/>
                  <w:marTop w:val="0"/>
                  <w:marBottom w:val="0"/>
                  <w:divBdr>
                    <w:top w:val="none" w:sz="0" w:space="0" w:color="auto"/>
                    <w:left w:val="none" w:sz="0" w:space="0" w:color="auto"/>
                    <w:bottom w:val="none" w:sz="0" w:space="0" w:color="auto"/>
                    <w:right w:val="none" w:sz="0" w:space="0" w:color="auto"/>
                  </w:divBdr>
                </w:div>
                <w:div w:id="1988584688">
                  <w:marLeft w:val="0"/>
                  <w:marRight w:val="0"/>
                  <w:marTop w:val="0"/>
                  <w:marBottom w:val="0"/>
                  <w:divBdr>
                    <w:top w:val="none" w:sz="0" w:space="0" w:color="auto"/>
                    <w:left w:val="none" w:sz="0" w:space="0" w:color="auto"/>
                    <w:bottom w:val="none" w:sz="0" w:space="0" w:color="auto"/>
                    <w:right w:val="none" w:sz="0" w:space="0" w:color="auto"/>
                  </w:divBdr>
                </w:div>
              </w:divsChild>
            </w:div>
            <w:div w:id="20990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60409">
      <w:bodyDiv w:val="1"/>
      <w:marLeft w:val="0"/>
      <w:marRight w:val="0"/>
      <w:marTop w:val="0"/>
      <w:marBottom w:val="0"/>
      <w:divBdr>
        <w:top w:val="none" w:sz="0" w:space="0" w:color="auto"/>
        <w:left w:val="none" w:sz="0" w:space="0" w:color="auto"/>
        <w:bottom w:val="none" w:sz="0" w:space="0" w:color="auto"/>
        <w:right w:val="none" w:sz="0" w:space="0" w:color="auto"/>
      </w:divBdr>
    </w:div>
    <w:div w:id="1375304977">
      <w:bodyDiv w:val="1"/>
      <w:marLeft w:val="0"/>
      <w:marRight w:val="0"/>
      <w:marTop w:val="0"/>
      <w:marBottom w:val="0"/>
      <w:divBdr>
        <w:top w:val="none" w:sz="0" w:space="0" w:color="auto"/>
        <w:left w:val="none" w:sz="0" w:space="0" w:color="auto"/>
        <w:bottom w:val="none" w:sz="0" w:space="0" w:color="auto"/>
        <w:right w:val="none" w:sz="0" w:space="0" w:color="auto"/>
      </w:divBdr>
      <w:divsChild>
        <w:div w:id="1511484318">
          <w:marLeft w:val="0"/>
          <w:marRight w:val="0"/>
          <w:marTop w:val="0"/>
          <w:marBottom w:val="0"/>
          <w:divBdr>
            <w:top w:val="none" w:sz="0" w:space="0" w:color="auto"/>
            <w:left w:val="none" w:sz="0" w:space="0" w:color="auto"/>
            <w:bottom w:val="none" w:sz="0" w:space="0" w:color="auto"/>
            <w:right w:val="none" w:sz="0" w:space="0" w:color="auto"/>
          </w:divBdr>
        </w:div>
        <w:div w:id="490564397">
          <w:marLeft w:val="0"/>
          <w:marRight w:val="0"/>
          <w:marTop w:val="0"/>
          <w:marBottom w:val="0"/>
          <w:divBdr>
            <w:top w:val="none" w:sz="0" w:space="0" w:color="auto"/>
            <w:left w:val="none" w:sz="0" w:space="0" w:color="auto"/>
            <w:bottom w:val="none" w:sz="0" w:space="0" w:color="auto"/>
            <w:right w:val="none" w:sz="0" w:space="0" w:color="auto"/>
          </w:divBdr>
          <w:divsChild>
            <w:div w:id="810633054">
              <w:marLeft w:val="0"/>
              <w:marRight w:val="0"/>
              <w:marTop w:val="0"/>
              <w:marBottom w:val="0"/>
              <w:divBdr>
                <w:top w:val="none" w:sz="0" w:space="0" w:color="auto"/>
                <w:left w:val="none" w:sz="0" w:space="0" w:color="auto"/>
                <w:bottom w:val="none" w:sz="0" w:space="0" w:color="auto"/>
                <w:right w:val="none" w:sz="0" w:space="0" w:color="auto"/>
              </w:divBdr>
            </w:div>
            <w:div w:id="1953398445">
              <w:marLeft w:val="0"/>
              <w:marRight w:val="0"/>
              <w:marTop w:val="0"/>
              <w:marBottom w:val="0"/>
              <w:divBdr>
                <w:top w:val="none" w:sz="0" w:space="0" w:color="auto"/>
                <w:left w:val="none" w:sz="0" w:space="0" w:color="auto"/>
                <w:bottom w:val="none" w:sz="0" w:space="0" w:color="auto"/>
                <w:right w:val="none" w:sz="0" w:space="0" w:color="auto"/>
              </w:divBdr>
              <w:divsChild>
                <w:div w:id="166991157">
                  <w:marLeft w:val="0"/>
                  <w:marRight w:val="0"/>
                  <w:marTop w:val="0"/>
                  <w:marBottom w:val="0"/>
                  <w:divBdr>
                    <w:top w:val="none" w:sz="0" w:space="0" w:color="auto"/>
                    <w:left w:val="none" w:sz="0" w:space="0" w:color="auto"/>
                    <w:bottom w:val="none" w:sz="0" w:space="0" w:color="auto"/>
                    <w:right w:val="none" w:sz="0" w:space="0" w:color="auto"/>
                  </w:divBdr>
                </w:div>
                <w:div w:id="351732616">
                  <w:marLeft w:val="0"/>
                  <w:marRight w:val="0"/>
                  <w:marTop w:val="0"/>
                  <w:marBottom w:val="0"/>
                  <w:divBdr>
                    <w:top w:val="none" w:sz="0" w:space="0" w:color="auto"/>
                    <w:left w:val="none" w:sz="0" w:space="0" w:color="auto"/>
                    <w:bottom w:val="none" w:sz="0" w:space="0" w:color="auto"/>
                    <w:right w:val="none" w:sz="0" w:space="0" w:color="auto"/>
                  </w:divBdr>
                </w:div>
              </w:divsChild>
            </w:div>
            <w:div w:id="1483496727">
              <w:marLeft w:val="0"/>
              <w:marRight w:val="0"/>
              <w:marTop w:val="0"/>
              <w:marBottom w:val="0"/>
              <w:divBdr>
                <w:top w:val="none" w:sz="0" w:space="0" w:color="auto"/>
                <w:left w:val="none" w:sz="0" w:space="0" w:color="auto"/>
                <w:bottom w:val="none" w:sz="0" w:space="0" w:color="auto"/>
                <w:right w:val="none" w:sz="0" w:space="0" w:color="auto"/>
              </w:divBdr>
            </w:div>
            <w:div w:id="1659266802">
              <w:marLeft w:val="0"/>
              <w:marRight w:val="0"/>
              <w:marTop w:val="0"/>
              <w:marBottom w:val="0"/>
              <w:divBdr>
                <w:top w:val="none" w:sz="0" w:space="0" w:color="auto"/>
                <w:left w:val="none" w:sz="0" w:space="0" w:color="auto"/>
                <w:bottom w:val="none" w:sz="0" w:space="0" w:color="auto"/>
                <w:right w:val="none" w:sz="0" w:space="0" w:color="auto"/>
              </w:divBdr>
            </w:div>
            <w:div w:id="19117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1601">
      <w:bodyDiv w:val="1"/>
      <w:marLeft w:val="0"/>
      <w:marRight w:val="0"/>
      <w:marTop w:val="0"/>
      <w:marBottom w:val="0"/>
      <w:divBdr>
        <w:top w:val="none" w:sz="0" w:space="0" w:color="auto"/>
        <w:left w:val="none" w:sz="0" w:space="0" w:color="auto"/>
        <w:bottom w:val="none" w:sz="0" w:space="0" w:color="auto"/>
        <w:right w:val="none" w:sz="0" w:space="0" w:color="auto"/>
      </w:divBdr>
      <w:divsChild>
        <w:div w:id="951784057">
          <w:marLeft w:val="0"/>
          <w:marRight w:val="0"/>
          <w:marTop w:val="0"/>
          <w:marBottom w:val="0"/>
          <w:divBdr>
            <w:top w:val="none" w:sz="0" w:space="0" w:color="auto"/>
            <w:left w:val="none" w:sz="0" w:space="0" w:color="auto"/>
            <w:bottom w:val="none" w:sz="0" w:space="0" w:color="auto"/>
            <w:right w:val="none" w:sz="0" w:space="0" w:color="auto"/>
          </w:divBdr>
        </w:div>
        <w:div w:id="1220167107">
          <w:marLeft w:val="0"/>
          <w:marRight w:val="0"/>
          <w:marTop w:val="0"/>
          <w:marBottom w:val="0"/>
          <w:divBdr>
            <w:top w:val="none" w:sz="0" w:space="0" w:color="auto"/>
            <w:left w:val="none" w:sz="0" w:space="0" w:color="auto"/>
            <w:bottom w:val="none" w:sz="0" w:space="0" w:color="auto"/>
            <w:right w:val="none" w:sz="0" w:space="0" w:color="auto"/>
          </w:divBdr>
        </w:div>
      </w:divsChild>
    </w:div>
    <w:div w:id="21403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arena.lt/savivaldybe/korupcijos-prevencij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ijar@st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rena.l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varena.lt/savivaldybe/korupcijos-prevencija/" TargetMode="External"/><Relationship Id="rId3" Type="http://schemas.openxmlformats.org/officeDocument/2006/relationships/hyperlink" Target="http://www.registrucentras.lt/jar/p/dok.php?kod=188728974" TargetMode="External"/><Relationship Id="rId7" Type="http://schemas.openxmlformats.org/officeDocument/2006/relationships/hyperlink" Target="http://varena.lt/wp-content/uploads/2018/08/T-VIII-976.pdf" TargetMode="External"/><Relationship Id="rId2" Type="http://schemas.openxmlformats.org/officeDocument/2006/relationships/hyperlink" Target="http://varena.lt/naujienos/gautas-finansavimas-pastatui-esanciam-puseles-g-11-naujuju-valkininku-k-atnaujinti-ir-pritaikyti-bendruomenes-poreikiams/" TargetMode="External"/><Relationship Id="rId1" Type="http://schemas.openxmlformats.org/officeDocument/2006/relationships/hyperlink" Target="https://www.15min.lt/verslas/naujiena/kvadratinis-metras/nekilnojamasis-turtas/vietoje-vaiku-sanatorijos-valkininkuose-privatus-seneliu-namai-973-918882" TargetMode="External"/><Relationship Id="rId6" Type="http://schemas.openxmlformats.org/officeDocument/2006/relationships/hyperlink" Target="https://www.e-tar.lt/portal/lt/legalAct/79d017b0aa3811e69ad4c8713b612d0f" TargetMode="External"/><Relationship Id="rId5" Type="http://schemas.openxmlformats.org/officeDocument/2006/relationships/hyperlink" Target="https://www.e-tar.lt/portal/lt/legalAct/25c529d0cbcd11e4aaa0e90fce879681" TargetMode="External"/><Relationship Id="rId4" Type="http://schemas.openxmlformats.org/officeDocument/2006/relationships/hyperlink" Target="https://www.e-tar.lt/portal/lt/legalAct/f8bcbc00ec8911e3bb22becb5722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04DAC-7651-46A8-AA78-7257E585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82564</Words>
  <Characters>47062</Characters>
  <Application>Microsoft Office Word</Application>
  <DocSecurity>4</DocSecurity>
  <Lines>392</Lines>
  <Paragraphs>258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129368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Romac</dc:creator>
  <cp:lastModifiedBy>Ramune</cp:lastModifiedBy>
  <cp:revision>2</cp:revision>
  <cp:lastPrinted>2018-11-09T07:25:00Z</cp:lastPrinted>
  <dcterms:created xsi:type="dcterms:W3CDTF">2018-12-18T09:29:00Z</dcterms:created>
  <dcterms:modified xsi:type="dcterms:W3CDTF">2018-12-18T09:29:00Z</dcterms:modified>
</cp:coreProperties>
</file>