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34D" w:rsidRPr="00E9431D" w:rsidRDefault="0008634D" w:rsidP="00294A07">
      <w:pPr>
        <w:tabs>
          <w:tab w:val="center" w:pos="5244"/>
        </w:tabs>
        <w:ind w:firstLine="851"/>
        <w:jc w:val="right"/>
        <w:rPr>
          <w:b/>
        </w:rPr>
      </w:pPr>
      <w:bookmarkStart w:id="0" w:name="kam"/>
      <w:bookmarkStart w:id="1" w:name="data1"/>
      <w:bookmarkStart w:id="2" w:name="_GoBack"/>
      <w:bookmarkEnd w:id="0"/>
      <w:bookmarkEnd w:id="1"/>
      <w:bookmarkEnd w:id="2"/>
      <w:r>
        <w:t xml:space="preserve"> </w:t>
      </w:r>
      <w:r w:rsidR="004C09C3">
        <w:tab/>
      </w:r>
    </w:p>
    <w:tbl>
      <w:tblPr>
        <w:tblpPr w:leftFromText="180" w:rightFromText="180" w:vertAnchor="page" w:horzAnchor="margin" w:tblpY="2551"/>
        <w:tblW w:w="9747" w:type="dxa"/>
        <w:tblLook w:val="04A0" w:firstRow="1" w:lastRow="0" w:firstColumn="1" w:lastColumn="0" w:noHBand="0" w:noVBand="1"/>
      </w:tblPr>
      <w:tblGrid>
        <w:gridCol w:w="4361"/>
        <w:gridCol w:w="1559"/>
        <w:gridCol w:w="1701"/>
        <w:gridCol w:w="2126"/>
      </w:tblGrid>
      <w:tr w:rsidR="0008634D" w:rsidTr="004D5B97">
        <w:trPr>
          <w:trHeight w:val="624"/>
        </w:trPr>
        <w:tc>
          <w:tcPr>
            <w:tcW w:w="9747" w:type="dxa"/>
            <w:gridSpan w:val="4"/>
          </w:tcPr>
          <w:p w:rsidR="0008634D" w:rsidRDefault="0008634D" w:rsidP="004D5B97">
            <w:pPr>
              <w:ind w:firstLine="851"/>
              <w:jc w:val="center"/>
              <w:rPr>
                <w:b/>
              </w:rPr>
            </w:pPr>
            <w:r>
              <w:rPr>
                <w:b/>
              </w:rPr>
              <w:t>LIETUVOS RESPUBLIKOS SPECIALIŲJŲ TYRIMŲ TARNYBA</w:t>
            </w:r>
          </w:p>
          <w:p w:rsidR="0008634D" w:rsidRDefault="0008634D" w:rsidP="004D5B97">
            <w:pPr>
              <w:ind w:firstLine="851"/>
              <w:jc w:val="center"/>
              <w:rPr>
                <w:b/>
              </w:rPr>
            </w:pPr>
          </w:p>
        </w:tc>
      </w:tr>
      <w:tr w:rsidR="0008634D" w:rsidTr="004D5B97">
        <w:trPr>
          <w:trHeight w:val="227"/>
        </w:trPr>
        <w:tc>
          <w:tcPr>
            <w:tcW w:w="4361" w:type="dxa"/>
            <w:vMerge w:val="restart"/>
          </w:tcPr>
          <w:p w:rsidR="0008634D" w:rsidRPr="006B576C" w:rsidRDefault="0008634D" w:rsidP="004D5B97">
            <w:r w:rsidRPr="006B576C">
              <w:t>Valstybinei maisto ir veterinarijos tarnybai</w:t>
            </w:r>
          </w:p>
          <w:p w:rsidR="0008634D" w:rsidRDefault="001F7342" w:rsidP="004D5B97">
            <w:r>
              <w:t>E</w:t>
            </w:r>
            <w:r w:rsidR="0008634D" w:rsidRPr="006B576C">
              <w:t>l.</w:t>
            </w:r>
            <w:r w:rsidR="00282020">
              <w:t xml:space="preserve"> </w:t>
            </w:r>
            <w:r w:rsidR="0008634D" w:rsidRPr="006B576C">
              <w:t>p. vvt@vet.lt</w:t>
            </w:r>
          </w:p>
        </w:tc>
        <w:tc>
          <w:tcPr>
            <w:tcW w:w="1559" w:type="dxa"/>
          </w:tcPr>
          <w:p w:rsidR="0008634D" w:rsidRDefault="0008634D" w:rsidP="004D5B97">
            <w:pPr>
              <w:ind w:left="34" w:firstLine="851"/>
              <w:contextualSpacing/>
            </w:pPr>
          </w:p>
        </w:tc>
        <w:tc>
          <w:tcPr>
            <w:tcW w:w="1701" w:type="dxa"/>
          </w:tcPr>
          <w:p w:rsidR="0008634D" w:rsidRDefault="0008634D" w:rsidP="004D5B97">
            <w:r>
              <w:t>2016-0</w:t>
            </w:r>
            <w:r w:rsidR="00A41823">
              <w:t>8</w:t>
            </w:r>
            <w:r>
              <w:t>-</w:t>
            </w:r>
            <w:r w:rsidR="004B2001">
              <w:t>04</w:t>
            </w:r>
          </w:p>
          <w:p w:rsidR="0008634D" w:rsidRDefault="0008634D" w:rsidP="004D5B97">
            <w:pPr>
              <w:ind w:firstLine="851"/>
            </w:pPr>
          </w:p>
          <w:p w:rsidR="0008634D" w:rsidRDefault="0008634D" w:rsidP="004D5B97">
            <w:pPr>
              <w:ind w:firstLine="851"/>
            </w:pPr>
          </w:p>
        </w:tc>
        <w:tc>
          <w:tcPr>
            <w:tcW w:w="2126" w:type="dxa"/>
          </w:tcPr>
          <w:p w:rsidR="0008634D" w:rsidRDefault="0008634D" w:rsidP="004D5B97">
            <w:r>
              <w:t>Nr. 4-01-</w:t>
            </w:r>
            <w:r w:rsidR="004B2001">
              <w:t>6029</w:t>
            </w:r>
          </w:p>
          <w:p w:rsidR="0008634D" w:rsidRDefault="0008634D" w:rsidP="004D5B97">
            <w:pPr>
              <w:ind w:firstLine="851"/>
            </w:pPr>
          </w:p>
          <w:p w:rsidR="0008634D" w:rsidRDefault="0008634D" w:rsidP="004D5B97">
            <w:pPr>
              <w:ind w:firstLine="851"/>
            </w:pPr>
          </w:p>
        </w:tc>
      </w:tr>
      <w:tr w:rsidR="0008634D" w:rsidTr="004D5B97">
        <w:trPr>
          <w:gridAfter w:val="2"/>
          <w:wAfter w:w="3827" w:type="dxa"/>
          <w:trHeight w:val="227"/>
        </w:trPr>
        <w:tc>
          <w:tcPr>
            <w:tcW w:w="0" w:type="auto"/>
            <w:vMerge/>
            <w:vAlign w:val="center"/>
            <w:hideMark/>
          </w:tcPr>
          <w:p w:rsidR="0008634D" w:rsidRDefault="0008634D" w:rsidP="004D5B97"/>
        </w:tc>
        <w:tc>
          <w:tcPr>
            <w:tcW w:w="1559" w:type="dxa"/>
          </w:tcPr>
          <w:p w:rsidR="0008634D" w:rsidRDefault="0008634D" w:rsidP="004D5B97">
            <w:pPr>
              <w:ind w:firstLine="851"/>
            </w:pPr>
          </w:p>
        </w:tc>
      </w:tr>
      <w:tr w:rsidR="0008634D" w:rsidRPr="00B865D1" w:rsidTr="004D5B97">
        <w:trPr>
          <w:trHeight w:val="284"/>
        </w:trPr>
        <w:tc>
          <w:tcPr>
            <w:tcW w:w="9747" w:type="dxa"/>
            <w:gridSpan w:val="4"/>
          </w:tcPr>
          <w:p w:rsidR="00F75E5B" w:rsidRDefault="00F75E5B" w:rsidP="004D5B97">
            <w:pPr>
              <w:jc w:val="both"/>
              <w:rPr>
                <w:b/>
              </w:rPr>
            </w:pPr>
          </w:p>
          <w:p w:rsidR="00F75E5B" w:rsidRDefault="00F75E5B" w:rsidP="004D5B97">
            <w:pPr>
              <w:jc w:val="both"/>
              <w:rPr>
                <w:b/>
              </w:rPr>
            </w:pPr>
          </w:p>
          <w:p w:rsidR="0008634D" w:rsidRDefault="0008634D" w:rsidP="004D5B97">
            <w:pPr>
              <w:jc w:val="both"/>
              <w:rPr>
                <w:b/>
              </w:rPr>
            </w:pPr>
            <w:r>
              <w:rPr>
                <w:b/>
              </w:rPr>
              <w:t>IŠVADA DĖL KORUPCIJOS RIZIKOS ANALIZĖS VALSTYBINĖ</w:t>
            </w:r>
            <w:r w:rsidR="00A41823">
              <w:rPr>
                <w:b/>
              </w:rPr>
              <w:t>JE</w:t>
            </w:r>
            <w:r>
              <w:rPr>
                <w:b/>
              </w:rPr>
              <w:t xml:space="preserve"> MAISTO IR VETERINARIJOS TARNYBO</w:t>
            </w:r>
            <w:r w:rsidR="00A41823">
              <w:rPr>
                <w:b/>
              </w:rPr>
              <w:t>JE</w:t>
            </w:r>
          </w:p>
          <w:p w:rsidR="0008634D" w:rsidRDefault="0008634D" w:rsidP="004D5B97">
            <w:pPr>
              <w:ind w:firstLine="851"/>
              <w:rPr>
                <w:b/>
              </w:rPr>
            </w:pPr>
          </w:p>
        </w:tc>
      </w:tr>
    </w:tbl>
    <w:p w:rsidR="0008634D" w:rsidRDefault="006458DE" w:rsidP="0008634D">
      <w:pPr>
        <w:ind w:firstLine="851"/>
      </w:pPr>
      <w:r>
        <w:rPr>
          <w:noProof/>
        </w:rPr>
        <w:drawing>
          <wp:anchor distT="0" distB="0" distL="114300" distR="114300" simplePos="0" relativeHeight="251659264" behindDoc="0" locked="1" layoutInCell="1" allowOverlap="1" wp14:anchorId="577116C3" wp14:editId="28830D89">
            <wp:simplePos x="0" y="0"/>
            <wp:positionH relativeFrom="column">
              <wp:posOffset>2845435</wp:posOffset>
            </wp:positionH>
            <wp:positionV relativeFrom="page">
              <wp:posOffset>901700</wp:posOffset>
            </wp:positionV>
            <wp:extent cx="537210" cy="64389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7210" cy="643890"/>
                    </a:xfrm>
                    <a:prstGeom prst="rect">
                      <a:avLst/>
                    </a:prstGeom>
                    <a:noFill/>
                  </pic:spPr>
                </pic:pic>
              </a:graphicData>
            </a:graphic>
          </wp:anchor>
        </w:drawing>
      </w:r>
    </w:p>
    <w:p w:rsidR="0008634D" w:rsidRDefault="0008634D" w:rsidP="0008634D">
      <w:pPr>
        <w:ind w:firstLine="851"/>
      </w:pPr>
    </w:p>
    <w:p w:rsidR="0008634D" w:rsidRDefault="0008634D" w:rsidP="0008634D">
      <w:pPr>
        <w:tabs>
          <w:tab w:val="left" w:pos="1247"/>
        </w:tabs>
        <w:ind w:firstLine="851"/>
      </w:pPr>
    </w:p>
    <w:p w:rsidR="0008634D" w:rsidRDefault="0008634D" w:rsidP="00A41823">
      <w:pPr>
        <w:spacing w:line="360" w:lineRule="auto"/>
        <w:jc w:val="both"/>
      </w:pPr>
    </w:p>
    <w:p w:rsidR="0008634D" w:rsidRDefault="0008634D" w:rsidP="0008634D">
      <w:pPr>
        <w:spacing w:line="360" w:lineRule="auto"/>
        <w:ind w:firstLine="851"/>
        <w:jc w:val="both"/>
      </w:pPr>
      <w:r>
        <w:t xml:space="preserve">Lietuvos Respublikos specialiųjų tyrimų tarnyba (toliau – STT), vadovaudamasi Lietuvos Respublikos korupcijos prevencijos įstatymo 6 straipsniu ir Korupcijos rizikos analizės atlikimo tvarka, patvirtinta Lietuvos Respublikos Vyriausybės 2002 m. spalio 8 d. nutarimu Nr. 1601, atliko korupcijos rizikos analizę </w:t>
      </w:r>
      <w:r w:rsidR="00A41823">
        <w:t>Valstybinės maisto ir veterinarijos tarnybos</w:t>
      </w:r>
      <w:r>
        <w:t xml:space="preserve"> (toliau – VMVT) veiklos srityse:</w:t>
      </w:r>
    </w:p>
    <w:p w:rsidR="0008634D" w:rsidRPr="005003BE" w:rsidRDefault="0068453E" w:rsidP="0008634D">
      <w:pPr>
        <w:spacing w:line="360" w:lineRule="auto"/>
        <w:ind w:firstLine="851"/>
        <w:jc w:val="both"/>
      </w:pPr>
      <w:r>
        <w:t>1.</w:t>
      </w:r>
      <w:r w:rsidR="0008634D" w:rsidRPr="005003BE">
        <w:t xml:space="preserve"> Lietuvos Respublikos įstatym</w:t>
      </w:r>
      <w:r w:rsidR="006237C7">
        <w:t>uose ir kituose</w:t>
      </w:r>
      <w:r w:rsidR="0008634D" w:rsidRPr="005003BE">
        <w:t xml:space="preserve"> teisės aktų nustatytų maisto saugos, kokybės, ženklinimo ir kitų privalomųjų reikalavimų priežiūr</w:t>
      </w:r>
      <w:r w:rsidR="006237C7">
        <w:t>a</w:t>
      </w:r>
      <w:r w:rsidR="0008634D" w:rsidRPr="005003BE">
        <w:t xml:space="preserve"> (Vilniaus valstybinės maisto ir veterinarijos tarnybos aptarnaujamoje teritorijoje)</w:t>
      </w:r>
      <w:r w:rsidR="0008634D">
        <w:t xml:space="preserve"> ir </w:t>
      </w:r>
      <w:r w:rsidR="006237C7">
        <w:t>šios priežiūros vidaus kontrolė</w:t>
      </w:r>
      <w:r w:rsidR="00365DDA">
        <w:t>.</w:t>
      </w:r>
    </w:p>
    <w:p w:rsidR="0008634D" w:rsidRDefault="0008634D" w:rsidP="0008634D">
      <w:pPr>
        <w:spacing w:line="360" w:lineRule="auto"/>
        <w:ind w:firstLine="851"/>
        <w:jc w:val="both"/>
      </w:pPr>
      <w:r>
        <w:t>2</w:t>
      </w:r>
      <w:r w:rsidR="0068453E">
        <w:t>.</w:t>
      </w:r>
      <w:r w:rsidRPr="005003BE">
        <w:t xml:space="preserve"> Lietuvos Respublikos įstatym</w:t>
      </w:r>
      <w:r w:rsidR="006237C7">
        <w:t>uose ir</w:t>
      </w:r>
      <w:r w:rsidRPr="005003BE">
        <w:t xml:space="preserve"> kit</w:t>
      </w:r>
      <w:r w:rsidR="006237C7">
        <w:t>uose</w:t>
      </w:r>
      <w:r w:rsidRPr="005003BE">
        <w:t xml:space="preserve"> teisės akt</w:t>
      </w:r>
      <w:r w:rsidR="006237C7">
        <w:t>uose</w:t>
      </w:r>
      <w:r w:rsidRPr="005003BE">
        <w:t xml:space="preserve"> nustatytų maisto saugos, kokybės, ženklinimo ir kitų privalomųjų r</w:t>
      </w:r>
      <w:r w:rsidR="006237C7">
        <w:t>eikalavimų pažeidimų nagrinėjimas</w:t>
      </w:r>
      <w:r w:rsidRPr="005003BE">
        <w:t>, administracinio poveikio p</w:t>
      </w:r>
      <w:r w:rsidR="006237C7">
        <w:t>riemonių ūkio subjektams taikymas</w:t>
      </w:r>
      <w:r w:rsidRPr="005003BE">
        <w:t>.</w:t>
      </w:r>
    </w:p>
    <w:p w:rsidR="0008634D" w:rsidRDefault="0008634D" w:rsidP="0008634D">
      <w:pPr>
        <w:spacing w:line="360" w:lineRule="auto"/>
        <w:ind w:left="-181" w:firstLine="851"/>
        <w:jc w:val="both"/>
      </w:pPr>
      <w:r w:rsidRPr="006237C7">
        <w:t xml:space="preserve">Korupcijos rizikos analizės atlikimo pagrindas: </w:t>
      </w:r>
      <w:r>
        <w:t>2014 m. gruodžio 22 d. raštu Nr. 4-01-8081 priimtas sprendimas.</w:t>
      </w:r>
    </w:p>
    <w:p w:rsidR="0008634D" w:rsidRDefault="0008634D" w:rsidP="0008634D">
      <w:pPr>
        <w:spacing w:line="360" w:lineRule="auto"/>
        <w:ind w:left="-181" w:firstLine="851"/>
        <w:jc w:val="both"/>
      </w:pPr>
      <w:r>
        <w:t>Korupcijos rizikos analizę atliko: STT Korupcijos prevencijos valdybos Korupcijos rizikos skyriaus vyriausiasis specialistas Algirdas Kestenis.</w:t>
      </w:r>
    </w:p>
    <w:p w:rsidR="0008634D" w:rsidRDefault="0008634D" w:rsidP="0008634D">
      <w:pPr>
        <w:spacing w:line="360" w:lineRule="auto"/>
        <w:ind w:left="-181" w:firstLine="851"/>
        <w:jc w:val="both"/>
      </w:pPr>
      <w:r>
        <w:t>Korupcijos rizikos analizė pradėta: 2015 m. gruodžio 1 d.</w:t>
      </w:r>
    </w:p>
    <w:p w:rsidR="0008634D" w:rsidRDefault="0008634D" w:rsidP="0008634D">
      <w:pPr>
        <w:spacing w:line="360" w:lineRule="auto"/>
        <w:ind w:left="-181" w:firstLine="851"/>
        <w:jc w:val="both"/>
      </w:pPr>
      <w:r>
        <w:t>Korupcijos rizikos analizė baigta</w:t>
      </w:r>
      <w:r w:rsidR="006237C7">
        <w:t xml:space="preserve">: 2016 m. </w:t>
      </w:r>
      <w:r w:rsidR="004C09C3">
        <w:t>liepos 26</w:t>
      </w:r>
      <w:r>
        <w:t xml:space="preserve"> d.</w:t>
      </w:r>
    </w:p>
    <w:p w:rsidR="0008634D" w:rsidRDefault="0008634D" w:rsidP="0008634D">
      <w:pPr>
        <w:spacing w:line="360" w:lineRule="auto"/>
        <w:ind w:left="-181" w:firstLine="851"/>
        <w:jc w:val="both"/>
      </w:pPr>
      <w:r>
        <w:t>Nurodytose VMVT veiklos srityse korupcijos rizikos analizė atliekama pirmą kartą.</w:t>
      </w:r>
    </w:p>
    <w:p w:rsidR="0008634D" w:rsidRDefault="0008634D" w:rsidP="0008634D">
      <w:pPr>
        <w:spacing w:line="360" w:lineRule="auto"/>
        <w:ind w:left="-181" w:firstLine="851"/>
        <w:jc w:val="both"/>
      </w:pPr>
      <w:r>
        <w:t>Analizuotas VMVT veiklos laikotarpis nuo 2015 m. sausio 1 d. iki 2015 m. gruodžio 31 d.</w:t>
      </w:r>
    </w:p>
    <w:p w:rsidR="0008634D" w:rsidRDefault="0008634D" w:rsidP="0008634D">
      <w:pPr>
        <w:spacing w:line="360" w:lineRule="auto"/>
        <w:ind w:left="-181" w:firstLine="851"/>
        <w:jc w:val="both"/>
      </w:pPr>
    </w:p>
    <w:p w:rsidR="0008634D" w:rsidRDefault="0008634D" w:rsidP="0008634D">
      <w:pPr>
        <w:spacing w:line="360" w:lineRule="auto"/>
        <w:ind w:left="-181" w:firstLine="851"/>
        <w:jc w:val="both"/>
      </w:pPr>
    </w:p>
    <w:p w:rsidR="0008634D" w:rsidRDefault="0008634D" w:rsidP="0008634D">
      <w:pPr>
        <w:spacing w:line="360" w:lineRule="auto"/>
        <w:ind w:left="-181" w:firstLine="851"/>
        <w:jc w:val="both"/>
      </w:pPr>
    </w:p>
    <w:p w:rsidR="00D604EC" w:rsidRDefault="00D604EC" w:rsidP="0008634D">
      <w:pPr>
        <w:spacing w:line="360" w:lineRule="auto"/>
        <w:ind w:left="-181" w:firstLine="851"/>
        <w:jc w:val="both"/>
      </w:pPr>
    </w:p>
    <w:p w:rsidR="00D604EC" w:rsidRDefault="00D604EC" w:rsidP="0008634D">
      <w:pPr>
        <w:spacing w:line="360" w:lineRule="auto"/>
        <w:ind w:left="-181" w:firstLine="851"/>
        <w:jc w:val="both"/>
      </w:pPr>
    </w:p>
    <w:p w:rsidR="001375A5" w:rsidRDefault="001375A5" w:rsidP="00FD782E">
      <w:pPr>
        <w:spacing w:line="360" w:lineRule="auto"/>
        <w:jc w:val="both"/>
      </w:pPr>
    </w:p>
    <w:p w:rsidR="00D604EC" w:rsidRDefault="00D604EC" w:rsidP="00D604EC">
      <w:pPr>
        <w:spacing w:line="360" w:lineRule="auto"/>
        <w:ind w:left="-181" w:firstLine="851"/>
        <w:jc w:val="center"/>
      </w:pPr>
      <w:r>
        <w:lastRenderedPageBreak/>
        <w:t>TURINYS</w:t>
      </w:r>
    </w:p>
    <w:p w:rsidR="00966BB0" w:rsidRDefault="00966BB0" w:rsidP="00966BB0">
      <w:pPr>
        <w:spacing w:line="360" w:lineRule="auto"/>
        <w:jc w:val="both"/>
      </w:pPr>
    </w:p>
    <w:p w:rsidR="00966BB0" w:rsidRDefault="00966BB0" w:rsidP="00966BB0">
      <w:pPr>
        <w:spacing w:line="360" w:lineRule="auto"/>
        <w:ind w:firstLine="670"/>
        <w:jc w:val="both"/>
      </w:pPr>
      <w:r>
        <w:t xml:space="preserve">1. </w:t>
      </w:r>
      <w:r w:rsidR="00D604EC">
        <w:t>KORUPCIJOS RIZIKOS ANALIZĖS APIMTIS IR METODAI.......................................3</w:t>
      </w:r>
    </w:p>
    <w:p w:rsidR="00966BB0" w:rsidRDefault="00966BB0" w:rsidP="00966BB0">
      <w:pPr>
        <w:spacing w:line="360" w:lineRule="auto"/>
        <w:ind w:firstLine="670"/>
        <w:jc w:val="both"/>
      </w:pPr>
      <w:r>
        <w:t xml:space="preserve">2. </w:t>
      </w:r>
      <w:r w:rsidR="00D604EC">
        <w:t>KORUPCIJOS RIZIKA LI</w:t>
      </w:r>
      <w:r>
        <w:t>E</w:t>
      </w:r>
      <w:r w:rsidR="0068453E">
        <w:t>T</w:t>
      </w:r>
      <w:r>
        <w:t xml:space="preserve">UVOS RESPUBLIKOS ĮSTATYMUOSE, </w:t>
      </w:r>
      <w:r w:rsidR="00D604EC">
        <w:t>KITUOSE TEISĖS AKTUOSE NUSTATYTŲ MAISTO SAUGOS, KOKYBĖS</w:t>
      </w:r>
      <w:r w:rsidR="00365DDA">
        <w:t>, ŽENKLINIMO IR KITŲ PRIVALOMŲJ</w:t>
      </w:r>
      <w:r w:rsidR="00D604EC">
        <w:t>Ų REIKALVIMŲ PRIEŽ</w:t>
      </w:r>
      <w:r>
        <w:t>IŪROS IR ŠIOS PRIEŽIŪROS VIDAUS KONTROLĖS SRITYSE..............................................................................................................................................</w:t>
      </w:r>
      <w:r w:rsidR="008A08CE">
        <w:t>4</w:t>
      </w:r>
    </w:p>
    <w:p w:rsidR="00966BB0" w:rsidRDefault="00966BB0" w:rsidP="00966BB0">
      <w:pPr>
        <w:spacing w:line="360" w:lineRule="auto"/>
        <w:ind w:firstLine="670"/>
        <w:jc w:val="both"/>
      </w:pPr>
      <w:r>
        <w:t>3. KORUPCIJOS RIZIKA LIETUVOS RESPUBLIKOS ĮSTATYMUOSE, KITUOSE TEISĖS AKTUOSE NUSTATYTŲ MAISTO SAUGOS, KOKYBĖS, ŽENKLINIMO IR KITŲ PRIVALOMŲJŲ REIKALVIMŲ PAŽEIDIMŲ NAGRINĖJIMO, ADMINISTRACINIO POVEIKIO PRIEMONIŲ ŪKIO SUBJEKTAMS TAIKYMO SRITYSE..........</w:t>
      </w:r>
      <w:r w:rsidR="00A269E0">
        <w:t>...........................</w:t>
      </w:r>
      <w:r w:rsidR="004C09C3">
        <w:t>....................................................................................................</w:t>
      </w:r>
      <w:r w:rsidR="00A269E0">
        <w:t>...</w:t>
      </w:r>
      <w:r w:rsidR="00736106">
        <w:t>27</w:t>
      </w:r>
    </w:p>
    <w:p w:rsidR="00966BB0" w:rsidRDefault="00966BB0" w:rsidP="00966BB0">
      <w:pPr>
        <w:spacing w:line="360" w:lineRule="auto"/>
        <w:ind w:left="670"/>
        <w:jc w:val="both"/>
      </w:pPr>
      <w:r>
        <w:t>4. MOTYVUOTOS IŠVADOS..................................................................</w:t>
      </w:r>
      <w:r w:rsidR="00A269E0">
        <w:t>.............................</w:t>
      </w:r>
      <w:r w:rsidR="00C45AEF">
        <w:t>3</w:t>
      </w:r>
      <w:r w:rsidR="00736106">
        <w:t>6</w:t>
      </w:r>
    </w:p>
    <w:p w:rsidR="00966BB0" w:rsidRDefault="00966BB0" w:rsidP="004C09C3">
      <w:pPr>
        <w:spacing w:line="360" w:lineRule="auto"/>
        <w:ind w:firstLine="670"/>
        <w:jc w:val="both"/>
      </w:pPr>
      <w:r>
        <w:t>5. PASIŪLYMAI.......................................................................................</w:t>
      </w:r>
      <w:r w:rsidR="00A269E0">
        <w:t>.............................</w:t>
      </w:r>
      <w:r w:rsidR="00736106">
        <w:t>39</w:t>
      </w:r>
    </w:p>
    <w:p w:rsidR="00966BB0" w:rsidRDefault="00966BB0" w:rsidP="004C09C3">
      <w:pPr>
        <w:spacing w:line="360" w:lineRule="auto"/>
        <w:ind w:firstLine="670"/>
        <w:jc w:val="both"/>
      </w:pPr>
      <w:r>
        <w:t>PRIEDAI....................................................................................................</w:t>
      </w:r>
      <w:r w:rsidR="00A269E0">
        <w:t>.............................</w:t>
      </w:r>
      <w:r w:rsidR="00736106">
        <w:t>41</w:t>
      </w:r>
    </w:p>
    <w:p w:rsidR="00966BB0" w:rsidRDefault="00966BB0" w:rsidP="004C09C3">
      <w:pPr>
        <w:spacing w:line="360" w:lineRule="auto"/>
        <w:ind w:firstLine="670"/>
        <w:jc w:val="both"/>
      </w:pPr>
      <w:r>
        <w:t>1 priedas. Atliekant korupcijos rizikos analizę įvertinti teisės aktai, dokumentai, informacija.................................................................................................</w:t>
      </w:r>
      <w:r w:rsidR="00A269E0">
        <w:t>.....................</w:t>
      </w:r>
      <w:r w:rsidR="004C09C3">
        <w:t>..........</w:t>
      </w:r>
      <w:r w:rsidR="00A269E0">
        <w:t>.........</w:t>
      </w:r>
      <w:r w:rsidR="00736106">
        <w:t>41</w:t>
      </w:r>
    </w:p>
    <w:p w:rsidR="00966BB0" w:rsidRDefault="00966BB0" w:rsidP="004C09C3">
      <w:pPr>
        <w:spacing w:line="360" w:lineRule="auto"/>
        <w:ind w:firstLine="670"/>
        <w:jc w:val="both"/>
      </w:pPr>
      <w:r>
        <w:t>2 priedas. Pateiktų pasiūlymų įgyvendinimas.......................................</w:t>
      </w:r>
      <w:r w:rsidR="004C09C3">
        <w:t>.</w:t>
      </w:r>
      <w:r>
        <w:t>...</w:t>
      </w:r>
      <w:r w:rsidR="00A269E0">
        <w:t>..............................</w:t>
      </w:r>
      <w:r w:rsidR="00736106">
        <w:t>44</w:t>
      </w:r>
    </w:p>
    <w:p w:rsidR="0008634D" w:rsidRDefault="0008634D" w:rsidP="0008634D">
      <w:bookmarkStart w:id="3" w:name="_Toc354994756"/>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08634D" w:rsidRDefault="0008634D" w:rsidP="0008634D">
      <w:pPr>
        <w:spacing w:line="360" w:lineRule="auto"/>
        <w:ind w:firstLine="851"/>
        <w:jc w:val="center"/>
        <w:rPr>
          <w:b/>
        </w:rPr>
      </w:pPr>
    </w:p>
    <w:p w:rsidR="00D25AF4" w:rsidRDefault="00D25AF4" w:rsidP="0008634D">
      <w:pPr>
        <w:spacing w:line="360" w:lineRule="auto"/>
        <w:ind w:firstLine="851"/>
        <w:jc w:val="center"/>
        <w:rPr>
          <w:b/>
        </w:rPr>
      </w:pPr>
    </w:p>
    <w:p w:rsidR="0008634D" w:rsidRDefault="00966BB0" w:rsidP="0008634D">
      <w:pPr>
        <w:pStyle w:val="Heading1"/>
        <w:jc w:val="center"/>
        <w:rPr>
          <w:rFonts w:ascii="Times New Roman" w:hAnsi="Times New Roman" w:cs="Times New Roman"/>
          <w:color w:val="auto"/>
          <w:sz w:val="24"/>
          <w:szCs w:val="24"/>
        </w:rPr>
      </w:pPr>
      <w:bookmarkStart w:id="4" w:name="_Toc406078623"/>
      <w:r>
        <w:rPr>
          <w:rFonts w:ascii="Times New Roman" w:hAnsi="Times New Roman" w:cs="Times New Roman"/>
          <w:color w:val="auto"/>
          <w:sz w:val="24"/>
          <w:szCs w:val="24"/>
        </w:rPr>
        <w:lastRenderedPageBreak/>
        <w:t xml:space="preserve">1. </w:t>
      </w:r>
      <w:r w:rsidR="0008634D">
        <w:rPr>
          <w:rFonts w:ascii="Times New Roman" w:hAnsi="Times New Roman" w:cs="Times New Roman"/>
          <w:color w:val="auto"/>
          <w:sz w:val="24"/>
          <w:szCs w:val="24"/>
        </w:rPr>
        <w:t>KORUPCIJOS RIZIKOS ANALIZĖS APIMTIS IR METODAI</w:t>
      </w:r>
      <w:bookmarkEnd w:id="3"/>
      <w:bookmarkEnd w:id="4"/>
    </w:p>
    <w:p w:rsidR="0008634D" w:rsidRDefault="0008634D" w:rsidP="0008634D">
      <w:pPr>
        <w:spacing w:line="360" w:lineRule="auto"/>
        <w:ind w:firstLine="851"/>
        <w:jc w:val="center"/>
        <w:rPr>
          <w:b/>
        </w:rPr>
      </w:pPr>
    </w:p>
    <w:p w:rsidR="00262D13" w:rsidRDefault="0008634D" w:rsidP="0008634D">
      <w:pPr>
        <w:spacing w:line="360" w:lineRule="auto"/>
        <w:ind w:left="-181" w:firstLine="851"/>
        <w:jc w:val="both"/>
      </w:pPr>
      <w:r>
        <w:rPr>
          <w:rFonts w:eastAsia="Calibri"/>
          <w:b/>
        </w:rPr>
        <w:t>Tikslai</w:t>
      </w:r>
      <w:r>
        <w:rPr>
          <w:rFonts w:eastAsia="Calibri"/>
        </w:rPr>
        <w:t>:</w:t>
      </w:r>
    </w:p>
    <w:p w:rsidR="0008634D" w:rsidRDefault="00996C12" w:rsidP="0008634D">
      <w:pPr>
        <w:spacing w:line="360" w:lineRule="auto"/>
        <w:ind w:left="-181" w:firstLine="851"/>
        <w:jc w:val="both"/>
      </w:pPr>
      <w:r w:rsidRPr="00491434">
        <w:t>Nustatyti korupcijos rizikos veiksnius, galinčius sudaryti prielaidų korupcijai pasireikšti</w:t>
      </w:r>
      <w:r>
        <w:t xml:space="preserve"> VMVT vykdant teisės aktuose nustatytų </w:t>
      </w:r>
      <w:r w:rsidR="0008634D" w:rsidRPr="005003BE">
        <w:t xml:space="preserve">maisto saugos, kokybės, ženklinimo ir kitų privalomųjų reikalavimų </w:t>
      </w:r>
      <w:r w:rsidR="0008634D">
        <w:t xml:space="preserve">priežiūrą, nagrinėjant administracinių teisės pažeidimų dėl </w:t>
      </w:r>
      <w:r w:rsidR="0008634D" w:rsidRPr="005003BE">
        <w:t>maisto saugos, kokybės, ženklinimo ir kitų privalomųjų reikalavimų</w:t>
      </w:r>
      <w:r w:rsidR="0008634D">
        <w:t xml:space="preserve"> pažeidimų bylas, skir</w:t>
      </w:r>
      <w:r>
        <w:t>iant administracines nuobaudas bei</w:t>
      </w:r>
      <w:r w:rsidR="0008634D">
        <w:t xml:space="preserve"> taikant kitas admi</w:t>
      </w:r>
      <w:r>
        <w:t>nistracinio poveikio priemones.</w:t>
      </w:r>
    </w:p>
    <w:p w:rsidR="0008634D" w:rsidRDefault="0008634D" w:rsidP="0008634D">
      <w:pPr>
        <w:spacing w:line="360" w:lineRule="auto"/>
        <w:ind w:left="-181" w:firstLine="851"/>
        <w:jc w:val="both"/>
        <w:rPr>
          <w:rFonts w:eastAsia="Calibri"/>
        </w:rPr>
      </w:pPr>
      <w:r>
        <w:rPr>
          <w:rFonts w:eastAsia="Calibri"/>
          <w:b/>
        </w:rPr>
        <w:t>Uždaviniai</w:t>
      </w:r>
      <w:r>
        <w:rPr>
          <w:rFonts w:eastAsia="Calibri"/>
        </w:rPr>
        <w:t xml:space="preserve">: </w:t>
      </w:r>
    </w:p>
    <w:p w:rsidR="0008634D" w:rsidRDefault="00262D13" w:rsidP="00996C12">
      <w:pPr>
        <w:spacing w:line="360" w:lineRule="auto"/>
        <w:ind w:left="-181" w:firstLine="851"/>
        <w:jc w:val="both"/>
        <w:rPr>
          <w:rFonts w:eastAsia="Calibri"/>
        </w:rPr>
      </w:pPr>
      <w:r>
        <w:rPr>
          <w:rFonts w:eastAsia="Calibri"/>
        </w:rPr>
        <w:t xml:space="preserve">1. </w:t>
      </w:r>
      <w:r w:rsidR="0008634D">
        <w:rPr>
          <w:rFonts w:eastAsia="Calibri"/>
        </w:rPr>
        <w:t>Nustatyti</w:t>
      </w:r>
      <w:r w:rsidR="00996C12">
        <w:rPr>
          <w:rFonts w:eastAsia="Calibri"/>
        </w:rPr>
        <w:t>, ar teisės aktuose pakankamai aiškiai reglamentuota VMVT veikla analizuojamose veiklos srityse.</w:t>
      </w:r>
    </w:p>
    <w:p w:rsidR="00996C12" w:rsidRDefault="00996C12" w:rsidP="0008634D">
      <w:pPr>
        <w:spacing w:line="360" w:lineRule="auto"/>
        <w:ind w:left="-181" w:firstLine="851"/>
        <w:jc w:val="both"/>
        <w:rPr>
          <w:rFonts w:eastAsia="Calibri"/>
        </w:rPr>
      </w:pPr>
      <w:r>
        <w:rPr>
          <w:rFonts w:eastAsia="Calibri"/>
        </w:rPr>
        <w:t>2</w:t>
      </w:r>
      <w:r w:rsidR="00262D13">
        <w:rPr>
          <w:rFonts w:eastAsia="Calibri"/>
        </w:rPr>
        <w:t xml:space="preserve">. </w:t>
      </w:r>
      <w:r>
        <w:rPr>
          <w:rFonts w:eastAsia="Calibri"/>
        </w:rPr>
        <w:t>Išanalizuoti ir nustatyti antikorupciniu požiūriu ydingas procedūras analizuojamose VMVT veiklos srityse.</w:t>
      </w:r>
    </w:p>
    <w:p w:rsidR="0008634D" w:rsidRDefault="00996C12" w:rsidP="0008634D">
      <w:pPr>
        <w:spacing w:line="360" w:lineRule="auto"/>
        <w:ind w:left="-181" w:firstLine="851"/>
        <w:jc w:val="both"/>
        <w:rPr>
          <w:rFonts w:eastAsia="Calibri"/>
        </w:rPr>
      </w:pPr>
      <w:r>
        <w:rPr>
          <w:rFonts w:eastAsia="Calibri"/>
        </w:rPr>
        <w:t>3</w:t>
      </w:r>
      <w:r w:rsidR="00262D13">
        <w:rPr>
          <w:rFonts w:eastAsia="Calibri"/>
        </w:rPr>
        <w:t xml:space="preserve">. </w:t>
      </w:r>
      <w:r w:rsidR="0008634D">
        <w:rPr>
          <w:rFonts w:eastAsia="Calibri"/>
        </w:rPr>
        <w:t xml:space="preserve">Pasiūlyti </w:t>
      </w:r>
      <w:r w:rsidR="0008634D">
        <w:t>VMVT</w:t>
      </w:r>
      <w:r w:rsidR="0008634D">
        <w:rPr>
          <w:rFonts w:eastAsia="Calibri"/>
        </w:rPr>
        <w:t xml:space="preserve"> korupcijos riziką ir jos veiksnius mažinančias priemones</w:t>
      </w:r>
      <w:r>
        <w:rPr>
          <w:rFonts w:eastAsia="Calibri"/>
        </w:rPr>
        <w:t xml:space="preserve"> analizuojamose veiklos srityse</w:t>
      </w:r>
      <w:r w:rsidR="0008634D">
        <w:rPr>
          <w:rFonts w:eastAsia="Calibri"/>
        </w:rPr>
        <w:t>.</w:t>
      </w:r>
    </w:p>
    <w:p w:rsidR="0008634D" w:rsidRDefault="0008634D" w:rsidP="0008634D">
      <w:pPr>
        <w:tabs>
          <w:tab w:val="right" w:leader="underscore" w:pos="9071"/>
        </w:tabs>
        <w:spacing w:line="360" w:lineRule="auto"/>
        <w:ind w:firstLine="851"/>
        <w:rPr>
          <w:rFonts w:eastAsia="Calibri"/>
        </w:rPr>
      </w:pPr>
      <w:r>
        <w:rPr>
          <w:rFonts w:eastAsia="Calibri"/>
          <w:b/>
        </w:rPr>
        <w:t>Objektas</w:t>
      </w:r>
      <w:r>
        <w:rPr>
          <w:rFonts w:eastAsia="Calibri"/>
        </w:rPr>
        <w:t>:</w:t>
      </w:r>
    </w:p>
    <w:p w:rsidR="00996C12" w:rsidRDefault="0008634D" w:rsidP="00996C12">
      <w:pPr>
        <w:tabs>
          <w:tab w:val="right" w:leader="underscore" w:pos="9071"/>
        </w:tabs>
        <w:spacing w:after="120" w:line="360" w:lineRule="auto"/>
        <w:ind w:firstLine="851"/>
        <w:jc w:val="both"/>
        <w:rPr>
          <w:rFonts w:eastAsia="Calibri"/>
        </w:rPr>
      </w:pPr>
      <w:r>
        <w:t>VMVT</w:t>
      </w:r>
      <w:r w:rsidR="00996C12">
        <w:rPr>
          <w:rFonts w:eastAsia="Calibri"/>
        </w:rPr>
        <w:t xml:space="preserve"> veikla</w:t>
      </w:r>
      <w:r>
        <w:rPr>
          <w:rFonts w:eastAsia="Calibri"/>
        </w:rPr>
        <w:t xml:space="preserve"> </w:t>
      </w:r>
      <w:r>
        <w:t xml:space="preserve">vykdant </w:t>
      </w:r>
      <w:r w:rsidR="00996C12">
        <w:t xml:space="preserve">teisės aktuose nustatytų </w:t>
      </w:r>
      <w:r w:rsidRPr="005003BE">
        <w:t>maisto saugos, kokybės, ženklinim</w:t>
      </w:r>
      <w:r w:rsidR="00996C12">
        <w:t xml:space="preserve">o ir kitų privalomųjų </w:t>
      </w:r>
      <w:r>
        <w:t xml:space="preserve">reikalavimų priežiūrą, nagrinėjant administracinių teisės pažeidimų bylas, skiriant administracines nuobaudas ir taikant kitas administracinio poveikio priemones </w:t>
      </w:r>
      <w:r w:rsidR="00996C12">
        <w:t>už</w:t>
      </w:r>
      <w:r>
        <w:t xml:space="preserve"> </w:t>
      </w:r>
      <w:r w:rsidRPr="005003BE">
        <w:t>maisto saugos, kokybės, ženklinimo ir kitų privalomųjų reikalavimų</w:t>
      </w:r>
      <w:r w:rsidR="00996C12">
        <w:t xml:space="preserve"> pažeidimus.</w:t>
      </w:r>
    </w:p>
    <w:p w:rsidR="0008634D" w:rsidRDefault="0008634D" w:rsidP="00996C12">
      <w:pPr>
        <w:tabs>
          <w:tab w:val="right" w:leader="underscore" w:pos="9071"/>
        </w:tabs>
        <w:spacing w:after="120" w:line="360" w:lineRule="auto"/>
        <w:ind w:firstLine="851"/>
        <w:jc w:val="both"/>
        <w:rPr>
          <w:rFonts w:eastAsia="Calibri"/>
        </w:rPr>
      </w:pPr>
      <w:r>
        <w:rPr>
          <w:rFonts w:eastAsia="Calibri"/>
          <w:b/>
        </w:rPr>
        <w:t>Subjektas</w:t>
      </w:r>
      <w:r>
        <w:rPr>
          <w:rFonts w:eastAsia="Calibri"/>
        </w:rPr>
        <w:t xml:space="preserve">: </w:t>
      </w:r>
      <w:r>
        <w:t>VMVT ir Vilniaus VMVT</w:t>
      </w:r>
      <w:r>
        <w:rPr>
          <w:rFonts w:eastAsia="Calibri"/>
        </w:rPr>
        <w:t>.</w:t>
      </w:r>
    </w:p>
    <w:p w:rsidR="0008634D" w:rsidRDefault="0008634D" w:rsidP="0008634D">
      <w:pPr>
        <w:tabs>
          <w:tab w:val="right" w:leader="underscore" w:pos="9071"/>
        </w:tabs>
        <w:spacing w:after="120"/>
        <w:ind w:firstLine="851"/>
      </w:pPr>
      <w:r>
        <w:rPr>
          <w:b/>
        </w:rPr>
        <w:t>Duomenų rinkimo ir vertinimo metodai</w:t>
      </w:r>
      <w:r>
        <w:t>:</w:t>
      </w:r>
    </w:p>
    <w:p w:rsidR="0008634D" w:rsidRDefault="00996C12" w:rsidP="0008634D">
      <w:pPr>
        <w:tabs>
          <w:tab w:val="left" w:pos="900"/>
        </w:tabs>
        <w:spacing w:line="360" w:lineRule="auto"/>
        <w:ind w:firstLine="851"/>
        <w:jc w:val="both"/>
      </w:pPr>
      <w:r>
        <w:t>1.</w:t>
      </w:r>
      <w:r w:rsidR="0008634D">
        <w:t xml:space="preserve"> Teisės aktų ir administracinių procedūrų dokumentų turinio analizė.</w:t>
      </w:r>
    </w:p>
    <w:p w:rsidR="0008634D" w:rsidRDefault="00996C12" w:rsidP="0008634D">
      <w:pPr>
        <w:tabs>
          <w:tab w:val="left" w:pos="900"/>
        </w:tabs>
        <w:spacing w:line="360" w:lineRule="auto"/>
        <w:ind w:firstLine="851"/>
        <w:jc w:val="both"/>
      </w:pPr>
      <w:r>
        <w:t>2.</w:t>
      </w:r>
      <w:r w:rsidR="0008634D">
        <w:t xml:space="preserve"> Interviu metodas (VMVT pareigūnams pateikti klausimai).</w:t>
      </w:r>
    </w:p>
    <w:p w:rsidR="0008634D" w:rsidRPr="00996C12" w:rsidRDefault="00996C12" w:rsidP="00996C12">
      <w:pPr>
        <w:tabs>
          <w:tab w:val="left" w:pos="0"/>
          <w:tab w:val="left" w:pos="851"/>
        </w:tabs>
        <w:spacing w:line="360" w:lineRule="auto"/>
        <w:ind w:firstLine="851"/>
        <w:jc w:val="both"/>
      </w:pPr>
      <w:r>
        <w:t>3.</w:t>
      </w:r>
      <w:r w:rsidR="0008634D">
        <w:t xml:space="preserve"> Viešai prieinamos informacijos stebėjimas ir analizavimas (VMVT interneto tinklalapis, informacija žiniasklaidoje).</w:t>
      </w:r>
      <w:bookmarkStart w:id="5" w:name="data_metai"/>
      <w:bookmarkStart w:id="6" w:name="data_menuo"/>
      <w:bookmarkStart w:id="7" w:name="data_diena"/>
      <w:bookmarkEnd w:id="5"/>
      <w:bookmarkEnd w:id="6"/>
      <w:bookmarkEnd w:id="7"/>
    </w:p>
    <w:p w:rsidR="00365DDA" w:rsidRDefault="0008634D" w:rsidP="00365DDA">
      <w:pPr>
        <w:spacing w:line="360" w:lineRule="auto"/>
        <w:ind w:firstLine="851"/>
        <w:jc w:val="both"/>
        <w:rPr>
          <w:b/>
        </w:rPr>
      </w:pPr>
      <w:r>
        <w:rPr>
          <w:b/>
        </w:rPr>
        <w:t xml:space="preserve">Korupcijos rizikos analizės išvados padarytos remiantis tik korupcijos rizikos analizės 1 priede išvardytais teisės aktais ir dokumentais, </w:t>
      </w:r>
      <w:r w:rsidRPr="008C01D4">
        <w:rPr>
          <w:b/>
        </w:rPr>
        <w:t xml:space="preserve">VMVT </w:t>
      </w:r>
      <w:r>
        <w:rPr>
          <w:b/>
        </w:rPr>
        <w:t>darbuotojų pateikta informacija.</w:t>
      </w:r>
      <w:bookmarkStart w:id="8" w:name="_Toc406078624"/>
    </w:p>
    <w:p w:rsidR="00365DDA" w:rsidRDefault="00365DDA" w:rsidP="00365DDA">
      <w:pPr>
        <w:spacing w:line="360" w:lineRule="auto"/>
        <w:ind w:firstLine="851"/>
        <w:jc w:val="both"/>
        <w:rPr>
          <w:b/>
        </w:rPr>
      </w:pPr>
    </w:p>
    <w:p w:rsidR="00365DDA" w:rsidRDefault="00365DDA" w:rsidP="00365DDA">
      <w:pPr>
        <w:spacing w:line="360" w:lineRule="auto"/>
        <w:ind w:firstLine="851"/>
        <w:jc w:val="both"/>
        <w:rPr>
          <w:b/>
        </w:rPr>
      </w:pPr>
    </w:p>
    <w:p w:rsidR="00365DDA" w:rsidRDefault="00365DDA" w:rsidP="00365DDA">
      <w:pPr>
        <w:spacing w:line="360" w:lineRule="auto"/>
        <w:ind w:firstLine="851"/>
        <w:jc w:val="both"/>
        <w:rPr>
          <w:b/>
        </w:rPr>
      </w:pPr>
    </w:p>
    <w:p w:rsidR="00D25AF4" w:rsidRPr="00365DDA" w:rsidRDefault="00D25AF4" w:rsidP="00365DDA">
      <w:pPr>
        <w:spacing w:line="360" w:lineRule="auto"/>
        <w:ind w:firstLine="851"/>
        <w:jc w:val="both"/>
        <w:rPr>
          <w:b/>
        </w:rPr>
      </w:pPr>
    </w:p>
    <w:p w:rsidR="0008634D" w:rsidRDefault="00365DDA" w:rsidP="00365DDA">
      <w:pPr>
        <w:pStyle w:val="Heading1"/>
        <w:jc w:val="center"/>
        <w:rPr>
          <w:rFonts w:ascii="Times New Roman" w:hAnsi="Times New Roman" w:cs="Times New Roman"/>
          <w:caps/>
          <w:color w:val="auto"/>
          <w:sz w:val="24"/>
          <w:szCs w:val="24"/>
        </w:rPr>
      </w:pPr>
      <w:r w:rsidRPr="00365DDA">
        <w:rPr>
          <w:rFonts w:ascii="Times New Roman" w:eastAsia="Times New Roman" w:hAnsi="Times New Roman" w:cs="Times New Roman"/>
          <w:bCs w:val="0"/>
          <w:color w:val="auto"/>
          <w:sz w:val="24"/>
          <w:szCs w:val="24"/>
        </w:rPr>
        <w:lastRenderedPageBreak/>
        <w:t xml:space="preserve">2. </w:t>
      </w:r>
      <w:r w:rsidR="0008634D" w:rsidRPr="00365DDA">
        <w:rPr>
          <w:rFonts w:ascii="Times New Roman" w:hAnsi="Times New Roman" w:cs="Times New Roman"/>
          <w:caps/>
          <w:color w:val="auto"/>
          <w:sz w:val="24"/>
          <w:szCs w:val="24"/>
        </w:rPr>
        <w:t>KORUPCIJOS</w:t>
      </w:r>
      <w:r w:rsidR="0008634D">
        <w:rPr>
          <w:rFonts w:ascii="Times New Roman" w:hAnsi="Times New Roman" w:cs="Times New Roman"/>
          <w:caps/>
          <w:color w:val="auto"/>
          <w:sz w:val="24"/>
          <w:szCs w:val="24"/>
        </w:rPr>
        <w:t xml:space="preserve"> RIZIKA </w:t>
      </w:r>
      <w:bookmarkEnd w:id="8"/>
      <w:r w:rsidR="0008634D" w:rsidRPr="008C01D4">
        <w:rPr>
          <w:rFonts w:ascii="Times New Roman" w:hAnsi="Times New Roman" w:cs="Times New Roman"/>
          <w:caps/>
          <w:color w:val="auto"/>
          <w:sz w:val="24"/>
          <w:szCs w:val="24"/>
        </w:rPr>
        <w:t>Lietuvos Respublikos įstatym</w:t>
      </w:r>
      <w:r>
        <w:rPr>
          <w:rFonts w:ascii="Times New Roman" w:hAnsi="Times New Roman" w:cs="Times New Roman"/>
          <w:caps/>
          <w:color w:val="auto"/>
          <w:sz w:val="24"/>
          <w:szCs w:val="24"/>
        </w:rPr>
        <w:t>UOSE, kitUOSE</w:t>
      </w:r>
      <w:r w:rsidR="0008634D" w:rsidRPr="008C01D4">
        <w:rPr>
          <w:rFonts w:ascii="Times New Roman" w:hAnsi="Times New Roman" w:cs="Times New Roman"/>
          <w:caps/>
          <w:color w:val="auto"/>
          <w:sz w:val="24"/>
          <w:szCs w:val="24"/>
        </w:rPr>
        <w:t xml:space="preserve"> tei</w:t>
      </w:r>
      <w:r>
        <w:rPr>
          <w:rFonts w:ascii="Times New Roman" w:hAnsi="Times New Roman" w:cs="Times New Roman"/>
          <w:caps/>
          <w:color w:val="auto"/>
          <w:sz w:val="24"/>
          <w:szCs w:val="24"/>
        </w:rPr>
        <w:t>sės aktUOSE</w:t>
      </w:r>
      <w:r w:rsidR="0008634D" w:rsidRPr="008C01D4">
        <w:rPr>
          <w:rFonts w:ascii="Times New Roman" w:hAnsi="Times New Roman" w:cs="Times New Roman"/>
          <w:caps/>
          <w:color w:val="auto"/>
          <w:sz w:val="24"/>
          <w:szCs w:val="24"/>
        </w:rPr>
        <w:t xml:space="preserve"> nustatytų maisto saugos, kokybės, ženklinimo ir kitų privalomųjų reikalavimų priežiūros ir šios priežiūros vidaus kontrolės SRITYsE</w:t>
      </w:r>
    </w:p>
    <w:p w:rsidR="0008634D" w:rsidRPr="00AC6C35" w:rsidRDefault="0008634D" w:rsidP="0008634D">
      <w:pPr>
        <w:jc w:val="both"/>
      </w:pPr>
    </w:p>
    <w:p w:rsidR="0008634D" w:rsidRDefault="00266F47" w:rsidP="0008634D">
      <w:pPr>
        <w:tabs>
          <w:tab w:val="left" w:pos="720"/>
        </w:tabs>
        <w:spacing w:line="360" w:lineRule="auto"/>
        <w:ind w:firstLine="851"/>
        <w:jc w:val="both"/>
        <w:rPr>
          <w:shd w:val="clear" w:color="auto" w:fill="FFFFFF"/>
        </w:rPr>
      </w:pPr>
      <w:r>
        <w:t>V</w:t>
      </w:r>
      <w:r w:rsidR="0008634D">
        <w:t>adovau</w:t>
      </w:r>
      <w:r>
        <w:t>jantis</w:t>
      </w:r>
      <w:r w:rsidR="0008634D">
        <w:t xml:space="preserve"> Korupcijos prevencijos įstatymo ir Korupcijos rizikos analizės atlikimo tvarkos nuo</w:t>
      </w:r>
      <w:r w:rsidR="00E325B5">
        <w:t>statomis, analiz</w:t>
      </w:r>
      <w:r>
        <w:t>uota</w:t>
      </w:r>
      <w:r w:rsidR="00E325B5">
        <w:t xml:space="preserve"> VMVT veikl</w:t>
      </w:r>
      <w:r>
        <w:t>a</w:t>
      </w:r>
      <w:r w:rsidR="0008634D">
        <w:t xml:space="preserve"> </w:t>
      </w:r>
      <w:r w:rsidR="0008634D">
        <w:rPr>
          <w:shd w:val="clear" w:color="auto" w:fill="FFFFFF"/>
        </w:rPr>
        <w:t>vykdant</w:t>
      </w:r>
      <w:r w:rsidR="005F6C85">
        <w:rPr>
          <w:shd w:val="clear" w:color="auto" w:fill="FFFFFF"/>
        </w:rPr>
        <w:t xml:space="preserve"> teisės aktuose nustatytų </w:t>
      </w:r>
      <w:r w:rsidR="0008634D" w:rsidRPr="005003BE">
        <w:t xml:space="preserve">maisto saugos, kokybės, ženklinimo ir kitų privalomųjų </w:t>
      </w:r>
      <w:r w:rsidR="0008634D">
        <w:t>reikalavimų (toliau – maisto saugos) priežiūrą</w:t>
      </w:r>
      <w:r w:rsidR="0008634D">
        <w:rPr>
          <w:shd w:val="clear" w:color="auto" w:fill="FFFFFF"/>
        </w:rPr>
        <w:t>.</w:t>
      </w:r>
    </w:p>
    <w:p w:rsidR="0008634D" w:rsidRDefault="00266F47" w:rsidP="0008634D">
      <w:pPr>
        <w:tabs>
          <w:tab w:val="left" w:pos="720"/>
        </w:tabs>
        <w:spacing w:line="360" w:lineRule="auto"/>
        <w:ind w:firstLine="851"/>
        <w:jc w:val="both"/>
      </w:pPr>
      <w:r>
        <w:rPr>
          <w:shd w:val="clear" w:color="auto" w:fill="FFFFFF"/>
        </w:rPr>
        <w:t>Nustatyta</w:t>
      </w:r>
      <w:r w:rsidR="0008634D">
        <w:rPr>
          <w:shd w:val="clear" w:color="auto" w:fill="FFFFFF"/>
        </w:rPr>
        <w:t>, kad VMVT kompetencija ir įgaliojimai šioje veiklos srityje yra apibrėž</w:t>
      </w:r>
      <w:r>
        <w:rPr>
          <w:shd w:val="clear" w:color="auto" w:fill="FFFFFF"/>
        </w:rPr>
        <w:t>ti</w:t>
      </w:r>
      <w:r w:rsidR="0008634D">
        <w:rPr>
          <w:shd w:val="clear" w:color="auto" w:fill="FFFFFF"/>
        </w:rPr>
        <w:t xml:space="preserve"> Lietuvos Respublikos maisto įstatymo (toliau – Maisto įstatymas) 9 straipsnio 5 dalyje</w:t>
      </w:r>
      <w:r w:rsidR="0008634D">
        <w:rPr>
          <w:rStyle w:val="FootnoteReference"/>
          <w:shd w:val="clear" w:color="auto" w:fill="FFFFFF"/>
        </w:rPr>
        <w:footnoteReference w:id="1"/>
      </w:r>
      <w:r w:rsidR="0008634D">
        <w:rPr>
          <w:shd w:val="clear" w:color="auto" w:fill="FFFFFF"/>
        </w:rPr>
        <w:t xml:space="preserve"> ir 11 straipsnio 1, 2, 5 ir 6 dalyse</w:t>
      </w:r>
      <w:r w:rsidR="0008634D">
        <w:rPr>
          <w:rStyle w:val="FootnoteReference"/>
          <w:shd w:val="clear" w:color="auto" w:fill="FFFFFF"/>
        </w:rPr>
        <w:footnoteReference w:id="2"/>
      </w:r>
      <w:r w:rsidR="0008634D">
        <w:rPr>
          <w:shd w:val="clear" w:color="auto" w:fill="FFFFFF"/>
        </w:rPr>
        <w:t xml:space="preserve">, Lietuvos Respublikos produktų saugos įstatymo (toliau – Produktų saugos įstatymas) </w:t>
      </w:r>
      <w:r w:rsidR="0008634D">
        <w:t>12 ir 14 straipsniuose</w:t>
      </w:r>
      <w:r w:rsidR="0008634D">
        <w:rPr>
          <w:rStyle w:val="FootnoteReference"/>
        </w:rPr>
        <w:footnoteReference w:id="3"/>
      </w:r>
      <w:r w:rsidR="0008634D">
        <w:t xml:space="preserve">, VMVT nuostatų, patvirtintų Lietuvos Respublikos Vyriausybės </w:t>
      </w:r>
      <w:r w:rsidR="0008634D">
        <w:rPr>
          <w:rFonts w:eastAsia="Calibri"/>
        </w:rPr>
        <w:t>2000 m. birželio 6 d. nutarimu Nr. 744 (2015 m. lapkričio 10 suvestinė redakcija) (toliau – Nuostatai),</w:t>
      </w:r>
      <w:r w:rsidR="0008634D">
        <w:t xml:space="preserve"> 9.2.1 – 9.2.11, 9.3.3, 9.3.5, 9.3.9, 9.3.10, 13.1 punktuose</w:t>
      </w:r>
      <w:r w:rsidR="0008634D">
        <w:rPr>
          <w:rStyle w:val="FootnoteReference"/>
        </w:rPr>
        <w:footnoteReference w:id="4"/>
      </w:r>
      <w:r w:rsidR="0008634D">
        <w:t>.</w:t>
      </w:r>
    </w:p>
    <w:p w:rsidR="0008634D" w:rsidRDefault="001C1E57" w:rsidP="0008634D">
      <w:pPr>
        <w:tabs>
          <w:tab w:val="left" w:pos="720"/>
        </w:tabs>
        <w:spacing w:line="360" w:lineRule="auto"/>
        <w:ind w:firstLine="851"/>
        <w:jc w:val="both"/>
      </w:pPr>
      <w:r>
        <w:lastRenderedPageBreak/>
        <w:t>N</w:t>
      </w:r>
      <w:r w:rsidR="0008634D">
        <w:t>ors minėtuose teisės aktuose ir yra įtvirtintos priemonės VMVT tikslams, t. y. maisto saugą</w:t>
      </w:r>
      <w:r>
        <w:t>,</w:t>
      </w:r>
      <w:r w:rsidR="0008634D">
        <w:t xml:space="preserve"> higieną, ženklinimą reglamentuojančių įstatymų ir kitų norminių teisės aktų nuostatų laikymosi kontrolei ir šių pažeidimų prevencijai vykdyti, tačiau nei ūkio subjektų pasirinkimo patikrinimams tvarkos, nei patikrinimų atlikimo, </w:t>
      </w:r>
      <w:r>
        <w:t xml:space="preserve">nei </w:t>
      </w:r>
      <w:r w:rsidR="0008634D">
        <w:t>patikrinimų metu surašomų dokumentų įforminimo procedūrų ar reikalavimų nenustato.</w:t>
      </w:r>
    </w:p>
    <w:p w:rsidR="0008634D" w:rsidRDefault="001C1E57" w:rsidP="001C1E57">
      <w:pPr>
        <w:tabs>
          <w:tab w:val="left" w:pos="720"/>
        </w:tabs>
        <w:spacing w:line="360" w:lineRule="auto"/>
        <w:ind w:firstLine="851"/>
        <w:jc w:val="both"/>
      </w:pPr>
      <w:r>
        <w:t>Todėl</w:t>
      </w:r>
      <w:r w:rsidR="0008634D">
        <w:t xml:space="preserve"> pasirinkto</w:t>
      </w:r>
      <w:r>
        <w:t>s VMVT veiklos srities analizei taip pat svarbus</w:t>
      </w:r>
      <w:r w:rsidR="0008634D">
        <w:t xml:space="preserve"> Europos Parlamento ir Tarybos reglament</w:t>
      </w:r>
      <w:r>
        <w:t>e</w:t>
      </w:r>
      <w:r w:rsidR="0008634D">
        <w:t xml:space="preserve"> (EB) Nr. 882/2004 „Dėl oficialios kontrolės, kuri atliekama siekiant užtikrinti, kad būtų įvertinama, ar laikomasi pašarus ir maistą reglamentuojančių teisės aktų, gyvūnų sveikatos ir gerovės taisyklių“ (toliau – Europos Parlamento ir Tarybos reglamento (EB) Nr. 882/2004), Lietuvos Respublikos viešojo administravimo įstatyme (toliau – Viešojo administravimo įstatymas), Institucijų atliekamų priežiūros funkcijų optimizavimo gairių apraše, patvirtintame Lietuvos Respublikos Vyriausybės 2010 m. gegužės 4 d. nutarimu Nr. 511 </w:t>
      </w:r>
      <w:r w:rsidR="0008634D" w:rsidRPr="00627009">
        <w:t>(ir vėlesnėmis redakcijomis</w:t>
      </w:r>
      <w:r w:rsidR="0008634D">
        <w:t xml:space="preserve">) (toliau – Optimizavimo aprašas), Rizikos vertinimu pagrįstų ūkio subjektų veiklos priežiūros gairėse, patvirtintose Lietuvos Respublikos ūkio ir Lietuvos Respublikos teisingumo ministrų 2015 m. liepos 3 d. įsakymu Nr. 4-432/1R-169 (toliau – Rizikos vertinimu pagrįstos ūkio subjektų veiklos priežiūros gairės), Lietuvos standarto LST EN ISO/IEC 17020:2012 „Atitikties įvertinimas. Reikalavimai keliami įvairių </w:t>
      </w:r>
      <w:r>
        <w:t>tipų kontrolės įstaigų veiklai“</w:t>
      </w:r>
      <w:r w:rsidR="0008634D">
        <w:t xml:space="preserve"> ir kituose teisės aktuose įtvirtintas ūkio subjektų priežiūros organizavimo teisinis reguliavimas.</w:t>
      </w:r>
    </w:p>
    <w:p w:rsidR="0008634D" w:rsidRDefault="0008634D" w:rsidP="0008634D">
      <w:pPr>
        <w:tabs>
          <w:tab w:val="left" w:pos="720"/>
        </w:tabs>
        <w:spacing w:line="360" w:lineRule="auto"/>
        <w:ind w:firstLine="851"/>
        <w:jc w:val="both"/>
      </w:pPr>
      <w:r>
        <w:t>Be to, VMVT inspektorių diskrecija yra ribojama ir VMVT priimtais teisės aktais: Ūkio subjektų veiklos patikrinimų taisyklėmis, patvirtintomis 2015 m. sausio 28 d. VMVT direktoriaus įsakymu Nr. B1-59, Metinių veiklos, valstybinės maisto su maistu besiliečiančių medžiagų ir veterinarinės kontrolės planų rengimo teritorinėse VMVT tarnybose instrukcija, patvirtinta 2014 m. birželio 19 d. VMVT direktoriaus įsakymu Nr.B1-545, Maisto tvarkymo subjektų suskirstymo į rizikos grupes instrukcija, patvirtinta</w:t>
      </w:r>
      <w:r w:rsidRPr="00394ACC">
        <w:t xml:space="preserve"> </w:t>
      </w:r>
      <w:r>
        <w:t>2012 m. rugpjūčio 16 d. VMVT direktoriaus įsakymu Nr. B1-608, Bendrųjų reikalavimų vykdant ūkio subjektų veiklos priežiūrą programa, patvirtinta</w:t>
      </w:r>
      <w:r w:rsidRPr="00394ACC">
        <w:t xml:space="preserve"> </w:t>
      </w:r>
      <w:r>
        <w:t>2013 m. birželio 20 d. VMVT direktoriaus įsakymu Nr. B1-441, Patikrinimo akto pildymo tvarkos instrukcija, patvirtinta 2015 m. balandžio 2 d. VMVT direktoriaus įsakymu Nr. B1-311, Reikalavimų pakartotiniam patikrinimui ir mėginių atrinkimui, patvirtintų 2012 m. birželio 8 d. VMVT direktoriaus įsakymu Nr. B1-464, ir kitomis VMVT Kokybės vadovo 6 skyriaus „Kontrolės metodai ir procedūros“ kokybės sistemos darbo instrukcijomis</w:t>
      </w:r>
      <w:r w:rsidR="00BB346A">
        <w:rPr>
          <w:rStyle w:val="FootnoteReference"/>
        </w:rPr>
        <w:footnoteReference w:id="5"/>
      </w:r>
      <w:r>
        <w:t>.</w:t>
      </w:r>
    </w:p>
    <w:p w:rsidR="0008634D" w:rsidRDefault="0008634D" w:rsidP="007E6E02">
      <w:pPr>
        <w:tabs>
          <w:tab w:val="left" w:pos="720"/>
        </w:tabs>
        <w:spacing w:line="360" w:lineRule="auto"/>
        <w:ind w:firstLine="851"/>
        <w:jc w:val="both"/>
      </w:pPr>
      <w:r>
        <w:lastRenderedPageBreak/>
        <w:t>Korupcijos rizikos analizės metu, laikydam</w:t>
      </w:r>
      <w:r w:rsidR="007E6E02">
        <w:t>i</w:t>
      </w:r>
      <w:r>
        <w:t xml:space="preserve"> Europos Parlamento ir Tarybos reglamente (EB) Nr. 882/2004, Maisto įstatyme, Viešojo administravimo įstatyme, Optimizavimo apraše, Priežiūros gairėse įtvirtintą teisinį reglamentavimą vertinamaisiais kriterijais, </w:t>
      </w:r>
      <w:r w:rsidR="007E6E02">
        <w:t>į</w:t>
      </w:r>
      <w:r>
        <w:t>vertino</w:t>
      </w:r>
      <w:r w:rsidR="007E6E02">
        <w:t>me</w:t>
      </w:r>
      <w:r>
        <w:t xml:space="preserve"> VMVT priimtus teisės aktus, siekdam</w:t>
      </w:r>
      <w:r w:rsidR="007E6E02">
        <w:t>i</w:t>
      </w:r>
      <w:r>
        <w:t xml:space="preserve"> nustatyti, ar šiuose teisės aktuose įtvirtintas teisinis reglamentavimas yra pakankamas skaidriam ūkio subjekto rizikingumo įvertinimui, VMVT sprendimų dėl ūkio subjekto pasirinkimo patikrinimui užtikrinti, ar šiais teisės aktais nustatyti aiškūs ir skaidrūs šių sprendimų priėmimo principai, kriterijai, procedūros, sprendimus priimantys subjektai, aiškiai apibrėžti jų įgaliojimai ir kompetencija. </w:t>
      </w:r>
      <w:r w:rsidR="007E6E02">
        <w:t>T</w:t>
      </w:r>
      <w:r>
        <w:t>aip pat vertino</w:t>
      </w:r>
      <w:r w:rsidR="007E6E02">
        <w:t>me</w:t>
      </w:r>
      <w:r>
        <w:t xml:space="preserve"> atsitiktinės atrankos būdu pasirinktų ūkio subjektų patikrinimų medžiagas, siekdam</w:t>
      </w:r>
      <w:r w:rsidR="007E6E02">
        <w:t>i</w:t>
      </w:r>
      <w:r>
        <w:t xml:space="preserve"> įvertinti ar šių ūkio subjektų veiklos patikrinimai organizuojami laikantis teisės aktų reikalavimų. </w:t>
      </w:r>
      <w:r w:rsidR="007E6E02">
        <w:t>Nustatėme</w:t>
      </w:r>
      <w:r>
        <w:t>:</w:t>
      </w:r>
    </w:p>
    <w:p w:rsidR="0008634D" w:rsidRDefault="0008634D" w:rsidP="0008634D">
      <w:pPr>
        <w:tabs>
          <w:tab w:val="left" w:pos="720"/>
        </w:tabs>
        <w:spacing w:line="360" w:lineRule="auto"/>
        <w:ind w:firstLine="851"/>
        <w:jc w:val="both"/>
      </w:pPr>
      <w:r>
        <w:t xml:space="preserve">1. Europos Parlamento ir Tarybos reglamento (EB) Nr. 882/2004), 3 straipsnyje įtvirtinta valstybių narių prievolė, maistą reglamentuojančių teisės aktų kontrolę atlikti </w:t>
      </w:r>
      <w:r w:rsidRPr="00C10009">
        <w:rPr>
          <w:i/>
        </w:rPr>
        <w:t>reguliariai, pakankamai dažnai ir</w:t>
      </w:r>
      <w:r>
        <w:t xml:space="preserve"> </w:t>
      </w:r>
      <w:r w:rsidRPr="00C10009">
        <w:rPr>
          <w:i/>
        </w:rPr>
        <w:t>rizikos pagrindu</w:t>
      </w:r>
      <w:r>
        <w:t>.</w:t>
      </w:r>
    </w:p>
    <w:p w:rsidR="0008634D" w:rsidRPr="00FC6604" w:rsidRDefault="0008634D" w:rsidP="0008634D">
      <w:pPr>
        <w:tabs>
          <w:tab w:val="left" w:pos="720"/>
        </w:tabs>
        <w:spacing w:line="360" w:lineRule="auto"/>
        <w:ind w:firstLine="851"/>
        <w:jc w:val="both"/>
      </w:pPr>
      <w:r w:rsidRPr="00751CCE">
        <w:t>Viešojo administravimo įstatymo 36</w:t>
      </w:r>
      <w:r>
        <w:rPr>
          <w:vertAlign w:val="superscript"/>
        </w:rPr>
        <w:t>2</w:t>
      </w:r>
      <w:r w:rsidRPr="00751CCE">
        <w:t xml:space="preserve"> </w:t>
      </w:r>
      <w:r w:rsidRPr="00FC6604">
        <w:t xml:space="preserve">straipsnio 1 dalies 7 punkte nustatyta, kad ūkio subjektų priežiūra atliekama vadovaujantis </w:t>
      </w:r>
      <w:r w:rsidRPr="00FC6604">
        <w:rPr>
          <w:i/>
        </w:rPr>
        <w:t>rizikos vertinimo</w:t>
      </w:r>
      <w:r w:rsidRPr="00FC6604">
        <w:t xml:space="preserve"> </w:t>
      </w:r>
      <w:r w:rsidRPr="00FC6604">
        <w:rPr>
          <w:i/>
        </w:rPr>
        <w:t>principu</w:t>
      </w:r>
      <w:r w:rsidRPr="00FC6604">
        <w:t>, kai priežiūros veiksmai pirmiausia nukreipiami didžiausios rizikos atvejams šalinti. Aptariamo įstatymo 36</w:t>
      </w:r>
      <w:r w:rsidRPr="00FC6604">
        <w:rPr>
          <w:vertAlign w:val="superscript"/>
        </w:rPr>
        <w:t>4</w:t>
      </w:r>
      <w:r w:rsidRPr="00FC6604">
        <w:t xml:space="preserve"> straipsnio 2 dalyje įtvirtinta priežiūros institucijos vadovo prievolė, be kita ko, patvirtinti planinių patikrinimų atlikimo tvarką ir </w:t>
      </w:r>
      <w:r>
        <w:t>trukmę įtvirtinančias taisykles</w:t>
      </w:r>
      <w:r w:rsidRPr="00FC6604">
        <w:t>.</w:t>
      </w:r>
    </w:p>
    <w:p w:rsidR="0008634D" w:rsidRDefault="0008634D" w:rsidP="0008634D">
      <w:pPr>
        <w:tabs>
          <w:tab w:val="left" w:pos="720"/>
        </w:tabs>
        <w:spacing w:line="360" w:lineRule="auto"/>
        <w:ind w:firstLine="851"/>
        <w:jc w:val="both"/>
        <w:rPr>
          <w:color w:val="000000"/>
        </w:rPr>
      </w:pPr>
      <w:r>
        <w:t xml:space="preserve">Optimizavimo aprašo 5.2 papunktyje įtvirtinta, kad būtina </w:t>
      </w:r>
      <w:r>
        <w:rPr>
          <w:bdr w:val="none" w:sz="0" w:space="0" w:color="auto" w:frame="1"/>
        </w:rPr>
        <w:t xml:space="preserve">priežiūros veiklą ir turimus ribotus išteklius </w:t>
      </w:r>
      <w:r w:rsidRPr="00FC6604">
        <w:rPr>
          <w:i/>
          <w:bdr w:val="none" w:sz="0" w:space="0" w:color="auto" w:frame="1"/>
        </w:rPr>
        <w:t>skirti didžiausiems rizikos atvejams šalinti</w:t>
      </w:r>
      <w:r>
        <w:rPr>
          <w:bdr w:val="none" w:sz="0" w:space="0" w:color="auto" w:frame="1"/>
        </w:rPr>
        <w:t xml:space="preserve">, </w:t>
      </w:r>
      <w:r>
        <w:rPr>
          <w:color w:val="000000"/>
        </w:rPr>
        <w:t xml:space="preserve">siejant su žalos teisės normų saugomoms vertybėms atsiradimo tikimybe ir šios žalos dydžiu bei mastu. Šio teisės akto 7.11 punkte nustatyta, kad patikrinimai turi būti </w:t>
      </w:r>
      <w:r w:rsidRPr="00FC6604">
        <w:rPr>
          <w:i/>
          <w:color w:val="000000"/>
        </w:rPr>
        <w:t>pagrįsti, t.</w:t>
      </w:r>
      <w:r w:rsidR="004C09C3">
        <w:rPr>
          <w:i/>
          <w:color w:val="000000"/>
        </w:rPr>
        <w:t xml:space="preserve"> </w:t>
      </w:r>
      <w:r w:rsidRPr="00FC6604">
        <w:rPr>
          <w:i/>
          <w:color w:val="000000"/>
        </w:rPr>
        <w:t xml:space="preserve">y. </w:t>
      </w:r>
      <w:r w:rsidRPr="00FC6604">
        <w:rPr>
          <w:i/>
        </w:rPr>
        <w:t>planuojami ir atliekami vadovaujantis Viešojo administravimo įstatymo 36</w:t>
      </w:r>
      <w:r w:rsidRPr="00FC6604">
        <w:rPr>
          <w:i/>
          <w:vertAlign w:val="superscript"/>
        </w:rPr>
        <w:t>4</w:t>
      </w:r>
      <w:r w:rsidRPr="00FC6604">
        <w:rPr>
          <w:i/>
        </w:rPr>
        <w:t xml:space="preserve"> straipsnyje nustatytais reikalavimais</w:t>
      </w:r>
      <w:r>
        <w:t xml:space="preserve"> (tvarka), o 7.12 punkte – kad priežiūros veiksmai turi būti </w:t>
      </w:r>
      <w:r w:rsidRPr="00FC6604">
        <w:rPr>
          <w:i/>
        </w:rPr>
        <w:t xml:space="preserve">paremti rizikos vertinimu, </w:t>
      </w:r>
      <w:bookmarkStart w:id="9" w:name="part_2640b9dd696d4db989d4f1290cbe6800"/>
      <w:bookmarkEnd w:id="9"/>
      <w:r w:rsidRPr="00FC6604">
        <w:rPr>
          <w:i/>
          <w:color w:val="000000"/>
        </w:rPr>
        <w:t>pirmiausia skirti didžiausios rizikos atvejams šalinti</w:t>
      </w:r>
      <w:r>
        <w:rPr>
          <w:color w:val="000000"/>
        </w:rPr>
        <w:t>, riziką siejant su žalos teisės normų saugomoms vertybėms atsiradimo tikimybe ir šios žalos dydžiu bei mastu, priežiūros institucijos privalo įdiegti rizikos nustatymo sistemas, rizikos vertinimu turi būti paremti planuojamų tikrinti ūkio subjektų sąrašų sudarymo kriterijai, vertinant riziką, turi būti vertinama, kaip ūkio subjektas laikėsi teisės aktų reikalavimų anksčiau, taip pat kokio pobūdžio ūkinės veiklos rizikingumas, pavojingumas, kokia žalos ar pavojaus asmenims, visuomenei, aplinkai atsiradimo tikimybė.</w:t>
      </w:r>
    </w:p>
    <w:p w:rsidR="0008634D" w:rsidRDefault="0008634D" w:rsidP="0008634D">
      <w:pPr>
        <w:tabs>
          <w:tab w:val="left" w:pos="720"/>
        </w:tabs>
        <w:spacing w:line="360" w:lineRule="auto"/>
        <w:ind w:firstLine="851"/>
        <w:jc w:val="both"/>
      </w:pPr>
      <w:r>
        <w:lastRenderedPageBreak/>
        <w:t>Rizikos vertinimu pagrįstos</w:t>
      </w:r>
      <w:r w:rsidR="004C0372">
        <w:t>e</w:t>
      </w:r>
      <w:r>
        <w:t xml:space="preserve"> ūkio subjektų veiklos priežiūros gairėse, nustatančiose rizikos vertinimo sistemos kūrimo, taikymo, rizikos valdymo, ūkinės veiklos segmentų rizikos vertinimo, rizikos vertinimu pagrįstos priežiūros reikalavimus</w:t>
      </w:r>
      <w:r w:rsidR="004C0372">
        <w:t>,</w:t>
      </w:r>
      <w:r>
        <w:t xml:space="preserve"> įtvirtinta, kad</w:t>
      </w:r>
      <w:r w:rsidR="004C0372">
        <w:t>,</w:t>
      </w:r>
      <w:r>
        <w:t xml:space="preserve"> siekiant tinkamai įvertinti ūkio subjekto riziką, kontrolės institucija, be kita ko, turi nustatyti </w:t>
      </w:r>
      <w:r w:rsidRPr="00FC6604">
        <w:rPr>
          <w:i/>
        </w:rPr>
        <w:t>grėsmių pasireiškimo poveikį ir tikimybę didinančius ir mažinančius veiksnius, matuojamus rizikos kriterijais</w:t>
      </w:r>
      <w:r>
        <w:t xml:space="preserve"> (7.3 punktas) ir </w:t>
      </w:r>
      <w:bookmarkStart w:id="10" w:name="part_de3ed49b01004175a798fe36f6be7302"/>
      <w:bookmarkEnd w:id="10"/>
      <w:r>
        <w:t xml:space="preserve">grėsmių pasireiškimo poveikiu ir tikimybe </w:t>
      </w:r>
      <w:r w:rsidRPr="00FC6604">
        <w:rPr>
          <w:i/>
        </w:rPr>
        <w:t>pagrįstus kriterijų svorius, leidžiančius apskaičiuoti bendrą ūkio subjekto rizikingumo reikšmę</w:t>
      </w:r>
      <w:r>
        <w:t xml:space="preserve"> (7.4 punktas).</w:t>
      </w:r>
    </w:p>
    <w:p w:rsidR="0008634D" w:rsidRDefault="007E6E02" w:rsidP="0008634D">
      <w:pPr>
        <w:tabs>
          <w:tab w:val="left" w:pos="720"/>
        </w:tabs>
        <w:spacing w:line="360" w:lineRule="auto"/>
        <w:ind w:firstLine="851"/>
        <w:jc w:val="both"/>
      </w:pPr>
      <w:r>
        <w:t>A</w:t>
      </w:r>
      <w:r w:rsidR="0008634D">
        <w:t>nalizuodam</w:t>
      </w:r>
      <w:r>
        <w:t>i</w:t>
      </w:r>
      <w:r w:rsidR="0008634D">
        <w:t xml:space="preserve"> VMVT priimtus teisės aktus nustatė</w:t>
      </w:r>
      <w:r>
        <w:t>me</w:t>
      </w:r>
      <w:r w:rsidR="0008634D">
        <w:t>, kad ūkio subjektų</w:t>
      </w:r>
      <w:r w:rsidR="0008634D">
        <w:rPr>
          <w:rStyle w:val="FootnoteReference"/>
        </w:rPr>
        <w:footnoteReference w:id="6"/>
      </w:r>
      <w:r w:rsidR="0008634D">
        <w:t xml:space="preserve"> veiklos patikrinimų planavimo, jų priskyrimo rizikos grupėms tvarką reglamentuoja šie teisės aktai: (1)</w:t>
      </w:r>
      <w:r w:rsidR="0008634D" w:rsidRPr="00691461">
        <w:t xml:space="preserve"> </w:t>
      </w:r>
      <w:r w:rsidR="0008634D">
        <w:t>Ūkio subjektų veiklos patikrinimų taisyklės, patvirtintos 2015 m. sausio 28 d. VMVT direktoriaus įsakymu Nr. B1-59 (toliau – Ūkio subjektų patikrinimų taisyklės); (2) VMVT kokybės vadovo 6 skyri</w:t>
      </w:r>
      <w:r w:rsidR="004C0372">
        <w:t>us</w:t>
      </w:r>
      <w:r w:rsidR="0008634D">
        <w:t xml:space="preserve"> „Kontrolės metodai ir procedūros“, kokybės sistemos darbo instrukcijo</w:t>
      </w:r>
      <w:r w:rsidR="004C0372">
        <w:t>s</w:t>
      </w:r>
      <w:r w:rsidR="0008634D">
        <w:t xml:space="preserve"> – (2.1) KT-2-1 „Bendrieji reikalavimai vykdant ūkio subjektų priežiūrą“; (2.2)</w:t>
      </w:r>
      <w:r w:rsidR="0008634D" w:rsidRPr="00304060">
        <w:t xml:space="preserve"> </w:t>
      </w:r>
      <w:r w:rsidR="0008634D">
        <w:t>ST-1-1-D2 „Metinių veiklos, valstybinės maisto ir veterinarijos kontrolės planų rengimas teritorinėse valstybinėse maisto ir veterinarijos tarnybose“; (2.3)</w:t>
      </w:r>
      <w:r w:rsidR="0008634D" w:rsidRPr="00304060">
        <w:t xml:space="preserve"> </w:t>
      </w:r>
      <w:r w:rsidR="0008634D">
        <w:t>KT-2-1-D3 „Maisto tvarkymo subjektų suskirstymas į rizikos grupes“.</w:t>
      </w:r>
    </w:p>
    <w:p w:rsidR="0008634D" w:rsidRDefault="0008634D" w:rsidP="0008634D">
      <w:pPr>
        <w:tabs>
          <w:tab w:val="left" w:pos="720"/>
        </w:tabs>
        <w:spacing w:line="360" w:lineRule="auto"/>
        <w:ind w:firstLine="851"/>
        <w:jc w:val="both"/>
      </w:pPr>
      <w:r>
        <w:t>Ūkio</w:t>
      </w:r>
      <w:r w:rsidR="004C0372">
        <w:t xml:space="preserve"> subjektų patikrinimų taisyklių</w:t>
      </w:r>
      <w:r>
        <w:t xml:space="preserve"> 7 punkte įtvirtinta, kad planiniai ūkio subjektų veiklos patikrinimai yra planuojami vadovaujantis Lietuvos Respublikos vieningu integruotu daugiamečiu nacionaliniu kontrolės planu, Lietuvos Respublikos žemės ūkio ministro įsakymu tvirtinamu VMVT strateginiu veiklos planu ir VMVT direktoriaus tvirtinamu metiniu veiklos planu. Aptariamo teisės akto 9 punkte nustatyta, kad planiniai ūkio subjektų veiklos patikrinimai vykdomi pagal VMVT teritorinių padalinių parengtus ir patvirtintus valstybinės kontrolės planus. Kokybės sistemos darbo instrukcijos KT-2-1 „Bendrieji reikalavimai vykdant ūkio subjektų prieži</w:t>
      </w:r>
      <w:r w:rsidR="001F5992">
        <w:t>ūrą“</w:t>
      </w:r>
      <w:r>
        <w:t xml:space="preserve"> 5.2 paragrafe įtvirtinta, kad ūkio subjektų veiklos planiniai patikrinimai atliekami vadovaujantis patikrinimų planais, kaip numatyta kokybės sistemos darbo instrukcijose ST-1-1-D2 „Metinių veiklos, valstybinės maisto ir veterinarijos kontrolės planų rengimas teritorinėse valstybinėse maisto ir veterinarijos tarnybose“ ir KT-2-1-D3 „Maisto tvarkymo subjektų suskirstymas į rizikos grupes“.</w:t>
      </w:r>
    </w:p>
    <w:p w:rsidR="0008634D" w:rsidRDefault="0008634D" w:rsidP="0008634D">
      <w:pPr>
        <w:tabs>
          <w:tab w:val="left" w:pos="720"/>
        </w:tabs>
        <w:spacing w:line="360" w:lineRule="auto"/>
        <w:ind w:firstLine="851"/>
        <w:jc w:val="both"/>
      </w:pPr>
      <w:r>
        <w:t>Koky</w:t>
      </w:r>
      <w:r w:rsidR="001F5992">
        <w:t>bės sistemos darbo instrukcijos</w:t>
      </w:r>
      <w:r>
        <w:t xml:space="preserve"> ST-1-1-D2 „Metinių veiklos, valstybinės maisto ir veterinarijos kontrolės planų rengimas teritorinėse valstybinėse maisto ir veterinarijos tarnybose“ 5.2 paragrafe įtvirtinta, kad planiniai ūkio subjektų veiklos patikrinimai atliekami vadovaujantis metiniu valstybinės kontrolės planu, kurį rengia teritorinėje VMVT sudaryta darbo grupė, vadovaujama teritorinės VMVT vadovo. Aptariamame teisės akte apibrėžiama metinio valstybinės kontrolės plano vidinė struktūra ir reikalavimai jo turiniui</w:t>
      </w:r>
      <w:r>
        <w:rPr>
          <w:rStyle w:val="FootnoteReference"/>
        </w:rPr>
        <w:footnoteReference w:id="7"/>
      </w:r>
      <w:r>
        <w:t xml:space="preserve">, šio plano turinį apsprendžiantys ir sąlygojantys teisiniai </w:t>
      </w:r>
      <w:r>
        <w:lastRenderedPageBreak/>
        <w:t>ir organizaciniai pagrindai ir prielaidos</w:t>
      </w:r>
      <w:r>
        <w:rPr>
          <w:rStyle w:val="FootnoteReference"/>
        </w:rPr>
        <w:footnoteReference w:id="8"/>
      </w:r>
      <w:r>
        <w:t>, plano rengimo principai</w:t>
      </w:r>
      <w:r>
        <w:rPr>
          <w:rStyle w:val="FootnoteReference"/>
        </w:rPr>
        <w:footnoteReference w:id="9"/>
      </w:r>
      <w:r>
        <w:t>. Šių nuostatų analizė atskleidžia, kad ūkio subjektų planinių patikrinimų atlikimas, jų periodiškumas, be kita ko, priklauso ir nuo ūkio subjekto veiklos rizikos įvertinimo.</w:t>
      </w:r>
    </w:p>
    <w:p w:rsidR="0008634D" w:rsidRDefault="0008634D" w:rsidP="0008634D">
      <w:pPr>
        <w:tabs>
          <w:tab w:val="left" w:pos="720"/>
        </w:tabs>
        <w:spacing w:line="360" w:lineRule="auto"/>
        <w:ind w:firstLine="851"/>
        <w:jc w:val="both"/>
      </w:pPr>
      <w:r>
        <w:t xml:space="preserve">Ūkio subjektų rizikos įvertinimo tvarką reglamentuoja kokybės sistemos darbo instrukcija KT-2-1-D3 „Maisto tvarkymo subjektų suskirstymas į rizikos grupes“. </w:t>
      </w:r>
      <w:r w:rsidR="00C21553">
        <w:t>Įvertinę</w:t>
      </w:r>
      <w:r>
        <w:t xml:space="preserve"> šį teisės aktą</w:t>
      </w:r>
      <w:r w:rsidR="001F5992">
        <w:t>,</w:t>
      </w:r>
      <w:r>
        <w:t xml:space="preserve"> nustatė</w:t>
      </w:r>
      <w:r w:rsidR="00C21553">
        <w:t>me</w:t>
      </w:r>
      <w:r>
        <w:t>, kad jame nuosekliai ir išsamiai apibrėžiami: (1) ūkio subjektų rizikos vertinimo periodiškumas, 6 paragrafe nustatant, kad teritorinė VMVT ūkio subjektus vertina pagal nustatytus kriterijus ir priskiria atitinkamai rizikos grupei po kiekvieno patikrinimo (išskyrus pakartotinius patikrinimus ir patikrinimus atliekamus ūkio subjekto prašymu); (2) ūkio subjekto rizikos įforminimo tvarka, nustatant, kad kiekvienas ūkio subjektas vertinamas atskirai pagal jo veiklos rūšį ir tai veiklai nustatytus vertinimo kriterijus, o rizikingumo vert</w:t>
      </w:r>
      <w:r w:rsidR="007A1D80">
        <w:t>in</w:t>
      </w:r>
      <w:r>
        <w:t>imas aprašomas maisto tvarkymo subjekto rizikos vertinimo lape (arba kitur, pagal teritorinės VMVT pasirinktą būdą), kuris su atitinkamais skaičiavimais ir išvadomis saugomas atitinkamo maisto tvarkymo subjekto byloje (6.1 paragrafas); (3) ūkio subjektų veiklos rūšys</w:t>
      </w:r>
      <w:r>
        <w:rPr>
          <w:rStyle w:val="FootnoteReference"/>
        </w:rPr>
        <w:footnoteReference w:id="10"/>
      </w:r>
      <w:r>
        <w:t xml:space="preserve"> ir kiekvienos veiklos rizikos vertinimo kriterijai</w:t>
      </w:r>
      <w:r>
        <w:rPr>
          <w:rStyle w:val="FootnoteReference"/>
        </w:rPr>
        <w:footnoteReference w:id="11"/>
      </w:r>
      <w:r>
        <w:t xml:space="preserve"> (6.2 paragrafas). Aptariamo teisės akto 6.2.1-6.2.3 paragrafuose rizikos vertinimo kriterijai detalizuojami, išskiriant maisto produktų rūšis, grėsmę maisto saugai didinančius veiksnius, pastariesiems priskiriami svoriai (balai) leidžiantys apskaičiuoti ūkio subjekto rizikos reikšmę</w:t>
      </w:r>
      <w:r>
        <w:rPr>
          <w:rStyle w:val="FootnoteReference"/>
        </w:rPr>
        <w:footnoteReference w:id="12"/>
      </w:r>
      <w:r>
        <w:t>.</w:t>
      </w:r>
    </w:p>
    <w:p w:rsidR="006B6280" w:rsidRDefault="00C01966" w:rsidP="0008634D">
      <w:pPr>
        <w:tabs>
          <w:tab w:val="left" w:pos="720"/>
        </w:tabs>
        <w:spacing w:line="360" w:lineRule="auto"/>
        <w:ind w:firstLine="851"/>
        <w:jc w:val="both"/>
      </w:pPr>
      <w:r>
        <w:t xml:space="preserve">2. </w:t>
      </w:r>
      <w:r w:rsidR="007E6E02">
        <w:t>Į</w:t>
      </w:r>
      <w:r w:rsidR="0008634D">
        <w:t>vertin</w:t>
      </w:r>
      <w:r w:rsidR="007E6E02">
        <w:t>e</w:t>
      </w:r>
      <w:r w:rsidR="0008634D">
        <w:t xml:space="preserve"> kokybės sistemos darbo instrukciją KT-2-1-D3 „Maisto tvarkymo subjektų suskirstymas į rizikos grupes“, daro</w:t>
      </w:r>
      <w:r w:rsidR="007E6E02">
        <w:t>me</w:t>
      </w:r>
      <w:r w:rsidR="0008634D">
        <w:t xml:space="preserve"> išvadą, kad joje įtvirtintas reglamentavimas dera su Viešojo administravimo įstatyme įtvirtintais ūkio subjektų veiklos priežiūros principais, Optimizavimo apraše, Rizikos vertinimu pagrįstos ūkio subjektų veiklos priežiūros gairėse įtvirtintais bendraisiais reikalavimais ir rekomendacijomis rizikos vertinimo sistemai ir jos taikymui. Galime teigti, jog esamas teisinis reglamentavimas sukuria tinkamas teisines prielaidas priežiūros proceso skaidrumui užtikrinti, taikyti vienodus priežiūros standartus ir veiksmus atskirų ūkio subjektų atžvilgiu. Kita vertus, atsitiktinės atrankos būdu pasirinktų ūkio subjektų bylų ir kitų, Vilniaus VMVT pateiktų duomenų</w:t>
      </w:r>
      <w:r w:rsidR="0008634D">
        <w:rPr>
          <w:rStyle w:val="FootnoteReference"/>
        </w:rPr>
        <w:footnoteReference w:id="13"/>
      </w:r>
      <w:r w:rsidR="0008634D">
        <w:t xml:space="preserve">, susijusių su ūkio subjektų rizikingumo įvertinimu, analizė leidžia daryti išvadą, kad kai </w:t>
      </w:r>
      <w:r w:rsidR="0008634D">
        <w:lastRenderedPageBreak/>
        <w:t>kurie rizikos vertinimo procedūros veiksmai, turėtų būti reglamentuojami išsamiau</w:t>
      </w:r>
      <w:r w:rsidR="00EB40C1">
        <w:t>, dėl šių korupcijos rizikos veiksnių:</w:t>
      </w:r>
    </w:p>
    <w:p w:rsidR="006B6280" w:rsidRDefault="00C01966" w:rsidP="0008634D">
      <w:pPr>
        <w:tabs>
          <w:tab w:val="left" w:pos="720"/>
        </w:tabs>
        <w:spacing w:line="360" w:lineRule="auto"/>
        <w:ind w:firstLine="851"/>
        <w:jc w:val="both"/>
      </w:pPr>
      <w:r>
        <w:t>2.</w:t>
      </w:r>
      <w:r w:rsidR="00EB40C1">
        <w:t xml:space="preserve">1. </w:t>
      </w:r>
      <w:r w:rsidR="00055DD7">
        <w:t>Y</w:t>
      </w:r>
      <w:r w:rsidR="0008634D">
        <w:t>patingas dėmesys atkreiptinas į rizikingumo vertimo aprašymo rizikos vertinimo lape, ir 6.2.1-6.2.3 paragrafuose numatytų „</w:t>
      </w:r>
      <w:r w:rsidR="0008634D" w:rsidRPr="008C29C4">
        <w:t>rizikos veiksnių analizės ir svarbiųjų valdymo taškų sistemos arba geros higienos praktikos taisyklių įgyvendinimo būklė</w:t>
      </w:r>
      <w:r w:rsidR="0008634D">
        <w:t>s“</w:t>
      </w:r>
      <w:r w:rsidR="0008634D" w:rsidRPr="008C29C4">
        <w:t xml:space="preserve"> ir </w:t>
      </w:r>
      <w:r w:rsidR="0008634D">
        <w:t>„</w:t>
      </w:r>
      <w:r w:rsidR="0008634D" w:rsidRPr="008C29C4">
        <w:t>paskutinio vertinimo rezultat</w:t>
      </w:r>
      <w:r w:rsidR="0008634D">
        <w:t>ų</w:t>
      </w:r>
      <w:r w:rsidR="0008634D" w:rsidRPr="008C29C4">
        <w:t xml:space="preserve"> </w:t>
      </w:r>
      <w:r w:rsidR="0008634D">
        <w:t>vertinimo“ kriterijų, konkretaus rizikingumo balo skyrimo tvarkos reglamentavimo neišbaigtumą. Pabrėžtina, kad šių dviejų kriterijų (visoms trim</w:t>
      </w:r>
      <w:r w:rsidR="006B6280">
        <w:t>s ūkio subjektų veiklos rūšims)</w:t>
      </w:r>
      <w:r w:rsidR="0008634D">
        <w:t xml:space="preserve"> rizikingumo vertinimo metu galimų skirti balų kiekis apibrėžiamas nurodant ne konkretų tam tikros grėsmės svorį (balą), o jų intervalą (pavyzdžiui, „&lt;...&gt; nustatyti mažareikšmiai pažeidimai, kurie nekelia rizikos maisto saugai ar kokybei, neklaidina vartotojų – nuo 0 iki 10 balų &lt;...&gt;“ ir pan.). </w:t>
      </w:r>
      <w:r w:rsidR="0008634D" w:rsidRPr="00623CCD">
        <w:rPr>
          <w:i/>
        </w:rPr>
        <w:t xml:space="preserve">Kaip turėtų būti parenkamas konkretus balas iš kokybės sistemos darbo instrukcijos KT-2-1-D3 „Maisto tvarkymo subjektų suskirstymas į rizikos grupes“ apibrėžto intervalo, nereglamentuojama. </w:t>
      </w:r>
      <w:r w:rsidR="0008634D">
        <w:t>Riziką, jog ūkio subjekto rizikingumas gali būti įvertintas netinkamai ar diskriminuojančiai, didina ir tai, ka</w:t>
      </w:r>
      <w:r w:rsidR="006B6280">
        <w:t>d aptariamu teisės aktu</w:t>
      </w:r>
      <w:r w:rsidR="0008634D">
        <w:t xml:space="preserve"> nėra įtvirtinta riziką vertinančio teritorinės VMVT pareigūno prievolė motyvuoti rizikos vertinimo lape (Vilniaus VMVT atv</w:t>
      </w:r>
      <w:r w:rsidR="006B6280">
        <w:t>eju, iki 2016 m</w:t>
      </w:r>
      <w:r w:rsidR="00E82BEB">
        <w:t>.</w:t>
      </w:r>
      <w:r w:rsidR="006B6280">
        <w:t xml:space="preserve"> – lentelėje) </w:t>
      </w:r>
      <w:r w:rsidR="0008634D">
        <w:t>pateikiamų skaičiavimų ir išvadų.</w:t>
      </w:r>
    </w:p>
    <w:p w:rsidR="0008634D" w:rsidRPr="00690A30" w:rsidRDefault="0008634D" w:rsidP="0008634D">
      <w:pPr>
        <w:tabs>
          <w:tab w:val="left" w:pos="720"/>
        </w:tabs>
        <w:spacing w:line="360" w:lineRule="auto"/>
        <w:ind w:firstLine="851"/>
        <w:jc w:val="both"/>
      </w:pPr>
      <w:r>
        <w:t>Pavyzdžiui, vertin</w:t>
      </w:r>
      <w:r w:rsidR="006B6280">
        <w:t>ant</w:t>
      </w:r>
      <w:r>
        <w:t xml:space="preserve"> ūkio subjekto UAB „Juviga“ bylą, nustat</w:t>
      </w:r>
      <w:r w:rsidR="006B6280">
        <w:t>yta</w:t>
      </w:r>
      <w:r>
        <w:t>, kad 2016 m. vasario 19 d. maisto tvarkymo subjekto rizikos vertinimo lape, įvertinus kriterijų „</w:t>
      </w:r>
      <w:r w:rsidRPr="008C29C4">
        <w:t>rizikos veiksnių analizės ir svarbiųjų valdymo taškų sistemos arba geros higienos praktikos taisyklių įgyvendinimo būklė</w:t>
      </w:r>
      <w:r>
        <w:t xml:space="preserve">“, skirta 10 balų. Remiantis kokybės sistemos darbo instrukcijos KT-2-1-D3 „Maisto tvarkymo subjektų suskirstymas į rizikos grupes“ 6.2.1 paragrafu, toks balas, rizikingumo vertinimo metu, galėjo būti skiriamas tuo atveju, kai </w:t>
      </w:r>
      <w:r w:rsidRPr="008C29C4">
        <w:t>rizikos veiksnių analizės ir svarbiųjų valdymo taškų sistemos arba geros higienos praktikos taisyklių įgyvendinimo</w:t>
      </w:r>
      <w:r w:rsidR="006B6280">
        <w:t xml:space="preserve"> sistema veikia </w:t>
      </w:r>
      <w:r>
        <w:t xml:space="preserve">&lt;...&gt; iki galo: atliekami tikslingi maisto produktų laboratoriniai tyrimai, valdomi SVT, laiku priimamos koregavimo priemonės, vykdoma nuolatinė stebėsena, pildomi registracijos žurnalai, periodiškai atliekamas RVASVT sistemos vidinis auditas ir procedūrų vertinimas. Darbuotojai periodiškai kelia kvalifikaciją“ (balų intervalas 0-10). Pažymėtina, jog 2016 m. vasario 19 d. UAB „Juviga“ patikrinimo akto Nr. 69MPĮ-42 (kurio pagrindu ir buvo vertinama rizika), turinio analizė rodo, jog vertinant specialiuosius reikalavimus vykdant savikontrolės sistemos, diegiamos pagal geros higienos praktikos taisykles, auditą, buvo konstatuota visiška šio ūkio subjekto veiklos atitiktis teisės aktų reikalavimams, todėl visiškai neaišku, kodėl aptariamu atveju buvo skirtas maksimalus galimo intervalo rizikingumo balas (juo labiau, kad jokie tokio Vilniaus VMVT sprendimo motyvai, maisto tvarkymo subjekto rizikos vertinimo lape nepateikiami). </w:t>
      </w:r>
      <w:r w:rsidR="006B6280">
        <w:t>V</w:t>
      </w:r>
      <w:r>
        <w:t xml:space="preserve">ertindami </w:t>
      </w:r>
      <w:r w:rsidRPr="00690A30">
        <w:t>2016 m. birželio 23 d. elektronini</w:t>
      </w:r>
      <w:r w:rsidR="005B52E9">
        <w:t>o</w:t>
      </w:r>
      <w:r w:rsidRPr="00690A30">
        <w:t xml:space="preserve"> pašt</w:t>
      </w:r>
      <w:r w:rsidR="005B52E9">
        <w:t>o adresu</w:t>
      </w:r>
      <w:r w:rsidRPr="00690A30">
        <w:t xml:space="preserve"> </w:t>
      </w:r>
      <w:hyperlink r:id="rId9" w:history="1">
        <w:r w:rsidRPr="00961F59">
          <w:rPr>
            <w:rStyle w:val="Hyperlink"/>
            <w:rFonts w:eastAsiaTheme="majorEastAsia"/>
            <w:color w:val="auto"/>
            <w:u w:val="none"/>
          </w:rPr>
          <w:t>algirdas.kestenis@stt.lt</w:t>
        </w:r>
      </w:hyperlink>
      <w:r w:rsidRPr="005B52E9">
        <w:t xml:space="preserve"> </w:t>
      </w:r>
      <w:r>
        <w:t>pateiktas</w:t>
      </w:r>
      <w:r w:rsidRPr="00690A30">
        <w:t xml:space="preserve"> </w:t>
      </w:r>
      <w:r>
        <w:t xml:space="preserve">ūkio subjektų </w:t>
      </w:r>
      <w:r w:rsidRPr="00690A30">
        <w:t>rizikos vertinimo lentel</w:t>
      </w:r>
      <w:r>
        <w:t>e</w:t>
      </w:r>
      <w:r w:rsidRPr="00690A30">
        <w:t>s</w:t>
      </w:r>
      <w:r>
        <w:t xml:space="preserve">, nustatėme, kad vertinant UAB „Le Mažoji </w:t>
      </w:r>
      <w:r w:rsidR="005B52E9">
        <w:t>R</w:t>
      </w:r>
      <w:r>
        <w:t xml:space="preserve">againė“ rizikingumą, rizikos kriterijui „patikrinimo rezultatai“, skirtas 10 balų įvertinimas. </w:t>
      </w:r>
      <w:r>
        <w:lastRenderedPageBreak/>
        <w:t xml:space="preserve">Remiantis kokybės sistemos darbo instrukcijos KT-2-1-D3 „Maisto tvarkymo subjektų suskirstymas į rizikos grupes“ 6.2.1 paragrafu, toks balas galėjo būti skiriamas tuo atveju, kai „nustatyti mažareikšmiai pažeidimai, kurie nekelia rizikos maisto saugai ar kokybei, neklaidina vartotojų“ (balų intervalas 0-10). Tačiau, 2015 m. kovo 27 d. UAB „Le Mažoji </w:t>
      </w:r>
      <w:r w:rsidR="005B52E9">
        <w:t>R</w:t>
      </w:r>
      <w:r>
        <w:t>againė“ patikrinimo akto Nr. 69NPGĮ-81 ir kitų ūkio subjekto byloje esančių dokumentų analizė rodo, kad patikrinimo metu buvo ne tik konstatuoti įvairūs maisto produktų higienos pažeidimai (netvarkingos, nešvarios, remont</w:t>
      </w:r>
      <w:r w:rsidR="005B52E9">
        <w:t>uotinos</w:t>
      </w:r>
      <w:r>
        <w:t xml:space="preserve"> patalpos, neužtikrintas maisto produktų atsekamumas), bet ir nepašalinti pažeidimai nustatyti 2014 m. birželio 18 d. vykusio patikrinimo metu, ūkio subjektui 2015 m. balandžio 21 d. dėl konstatuotų pažeidimų surašytas administracinio teisės pažeidimo protokolas Nr. VET 015867, skirta administracinė nuobauda. </w:t>
      </w:r>
      <w:r w:rsidR="006B6280">
        <w:t>Į</w:t>
      </w:r>
      <w:r>
        <w:t>vard</w:t>
      </w:r>
      <w:r w:rsidR="006B6280">
        <w:t>intos</w:t>
      </w:r>
      <w:r>
        <w:t xml:space="preserve"> faktinės aplinkybės leidžia teigti, kad Vilniaus VMVT sprendimas rizikos kriterijui „patikrinimo rezultatai“, skirti</w:t>
      </w:r>
      <w:r w:rsidR="00EB40C1">
        <w:t xml:space="preserve"> galimo rizikingumo</w:t>
      </w:r>
      <w:r>
        <w:t xml:space="preserve"> 10 balų įvertinimą ne tik nemotyvuotas (lentelėje nepateikiami sprendimo skirti 10 rizikingumo balų motyvai), bet ir nepagrįstas, kadangi pats grėsmę maisto saugai didinantis veiksnys pasirinktas nesilaikant kokybės sistemos darbo instrukcijos KT-2-1-D3 „Maisto tvarkymo subjektų suskirstymas į rizikos grupes“ reikalavimų</w:t>
      </w:r>
      <w:r>
        <w:rPr>
          <w:rStyle w:val="FootnoteReference"/>
        </w:rPr>
        <w:footnoteReference w:id="14"/>
      </w:r>
      <w:r>
        <w:t>.</w:t>
      </w:r>
    </w:p>
    <w:p w:rsidR="0008634D" w:rsidRPr="00751CCE" w:rsidRDefault="00C01966" w:rsidP="0008634D">
      <w:pPr>
        <w:tabs>
          <w:tab w:val="left" w:pos="720"/>
        </w:tabs>
        <w:spacing w:line="360" w:lineRule="auto"/>
        <w:ind w:firstLine="851"/>
        <w:jc w:val="both"/>
      </w:pPr>
      <w:r>
        <w:t>2.</w:t>
      </w:r>
      <w:r w:rsidR="0008634D">
        <w:t xml:space="preserve">2. </w:t>
      </w:r>
      <w:r w:rsidR="0008634D" w:rsidRPr="00751CCE">
        <w:t>Viešojo administravimo įstatymo 36</w:t>
      </w:r>
      <w:r w:rsidR="0008634D" w:rsidRPr="00751CCE">
        <w:rPr>
          <w:vertAlign w:val="superscript"/>
        </w:rPr>
        <w:t>4</w:t>
      </w:r>
      <w:r w:rsidR="0008634D" w:rsidRPr="00751CCE">
        <w:t xml:space="preserve"> straipsnio 5 dalyje nustatyta, kad planinių patikrinimų atlikimo periodiškumas turi būti pagrįstas</w:t>
      </w:r>
      <w:r w:rsidR="0008634D">
        <w:t>.</w:t>
      </w:r>
    </w:p>
    <w:p w:rsidR="00CB3970" w:rsidRPr="00623CCD" w:rsidRDefault="0008634D" w:rsidP="0008634D">
      <w:pPr>
        <w:tabs>
          <w:tab w:val="left" w:pos="720"/>
        </w:tabs>
        <w:spacing w:line="360" w:lineRule="auto"/>
        <w:ind w:firstLine="851"/>
        <w:jc w:val="both"/>
        <w:rPr>
          <w:i/>
        </w:rPr>
      </w:pPr>
      <w:r>
        <w:t>Kokybės sistemos darbo instrukcijoje KT-2-1-D3 „Maisto tvarkymo subjektų suskirstymas į rizikos grupes“ 6.2.1-6.2.3 paragrafuose nustatyta, kad teritorinei VMVT atlikus, atitinkamai maisto gamybos</w:t>
      </w:r>
      <w:r w:rsidR="00223B3D">
        <w:t xml:space="preserve"> </w:t>
      </w:r>
      <w:r>
        <w:t>/</w:t>
      </w:r>
      <w:r w:rsidR="00223B3D">
        <w:t xml:space="preserve"> </w:t>
      </w:r>
      <w:r>
        <w:t>fasavimo, prekybos /</w:t>
      </w:r>
      <w:r w:rsidR="00223B3D">
        <w:t xml:space="preserve"> </w:t>
      </w:r>
      <w:r>
        <w:t xml:space="preserve">sandėliavimo ir viešojo maitinimo maisto tvarkymo subjektų vertinimą pagal nurodytus kriterijus, suskaičiuojama vertinimo kriterijų balų suma, pagal kurią maisto tvarkymo subjektas priskiriamas atitinkamai rizikos grupei: (1) padidintos rizikos – tuo atveju, kai maisto tvarkymo subjektas surenka 60 ar daugiau balų, (2) vidutinės rizikos – nuo 46 iki 59 balų, (3) mažos rizikos – iki 45 balų. Atsižvelgiant į nustatytą maisto tvarkymo subjekto rizikos grupę, numatomas jo kontrolės dažnumas, t. y. padidintos rizikos grupei priskirtų maisto tvarkymo subjektų veiklos patikrinimai turi būti atliekami 2 kartus per metus, atitinkamai – vidutinės rizikos grupei priskirtų – 1 kartą per metus, o mažos rizikos – 1 kartą per </w:t>
      </w:r>
      <w:r w:rsidR="00C17377">
        <w:t>dvejus</w:t>
      </w:r>
      <w:r>
        <w:t xml:space="preserve"> metus. </w:t>
      </w:r>
      <w:r w:rsidR="005367F8">
        <w:t>Į</w:t>
      </w:r>
      <w:r>
        <w:t>vertin</w:t>
      </w:r>
      <w:r w:rsidR="005367F8">
        <w:t>ę</w:t>
      </w:r>
      <w:r>
        <w:t xml:space="preserve"> atsitiktinės atrankos būdu pasirinktų maisto tvarkymo subjektų bylas</w:t>
      </w:r>
      <w:r w:rsidR="00C17377">
        <w:t>,</w:t>
      </w:r>
      <w:r>
        <w:t xml:space="preserve"> nustatė</w:t>
      </w:r>
      <w:r w:rsidR="005367F8">
        <w:t>me</w:t>
      </w:r>
      <w:r>
        <w:t xml:space="preserve">, kad Vilniaus VMVT, planuojant maisto tvarkymo subjektų veiklos patikrinimus, ne </w:t>
      </w:r>
      <w:r w:rsidRPr="00623CCD">
        <w:rPr>
          <w:i/>
        </w:rPr>
        <w:t>visais atvejais laikomasi Kokybės sistemos darbo instrukcijoje KT-2-1-D3 „Maisto tvarkymo subjektų suskirstymas į rizikos grupes“ 6.2.1-6.2.3 punktuose įtvirtinto maisto tvarkymo subjektų veiklos planinių patikrinimų periodiškumo reikalavimų.</w:t>
      </w:r>
    </w:p>
    <w:p w:rsidR="0008634D" w:rsidRDefault="00CB3970" w:rsidP="0008634D">
      <w:pPr>
        <w:tabs>
          <w:tab w:val="left" w:pos="720"/>
        </w:tabs>
        <w:spacing w:line="360" w:lineRule="auto"/>
        <w:ind w:firstLine="851"/>
        <w:jc w:val="both"/>
      </w:pPr>
      <w:r>
        <w:lastRenderedPageBreak/>
        <w:t>Pavyzdžiui,</w:t>
      </w:r>
      <w:r w:rsidR="0008634D">
        <w:t xml:space="preserve"> 2015 m. kovo 9 d. Vilniaus VMVT pavedimu Nr. 0260277-69V3-1313, vyriausiasiems veterinarijos gydytojams – inspektoriams K. A. ir J. L. buvo pavesta atlikti UAB „Dartolitas“ didmeninės ir mažmeninės prekybos įmonės, priklausančios vidutinės rizikos grupei (taip nurodoma patikrinimo akte) planinį patikrinimą. Šio maisto tvarkymo subjekto bylos dokumentų ir 2015 kovo 9 d. patikrinimo akto Nr. 69MPĮ-471 analizė rodo, kad paskutinis UAB „Dartolitas“ patikrinimas buvo atliktas 2013 m. rugpjūčio 27 d. (patikrinimo aktas Nr. 69MPĮ-5065), t.</w:t>
      </w:r>
      <w:r w:rsidR="00223B3D">
        <w:t xml:space="preserve"> </w:t>
      </w:r>
      <w:r w:rsidR="0008634D">
        <w:t>y. aptariamu atveju nesilaikoma kokybės sistemos darbo instrukcijoje KT-2-1-D3 „Maisto tvarkymo subjektų suskirstymas į rizikos grupes“ nustatyto reikalavimo, kad vidutinės rizikos grupei priklausantis maisto tvarkymo subjektas turi būti tikrinamas 1 kartą per metus.</w:t>
      </w:r>
    </w:p>
    <w:p w:rsidR="0008634D" w:rsidRDefault="00ED083E" w:rsidP="0008634D">
      <w:pPr>
        <w:tabs>
          <w:tab w:val="left" w:pos="720"/>
        </w:tabs>
        <w:spacing w:line="360" w:lineRule="auto"/>
        <w:ind w:firstLine="851"/>
        <w:jc w:val="both"/>
      </w:pPr>
      <w:r>
        <w:t>2.</w:t>
      </w:r>
      <w:r w:rsidR="0008634D">
        <w:t xml:space="preserve">3. </w:t>
      </w:r>
      <w:r w:rsidR="0008634D" w:rsidRPr="00751CCE">
        <w:t>Viešojo administravimo įstatymo 36</w:t>
      </w:r>
      <w:r w:rsidR="0008634D" w:rsidRPr="00751CCE">
        <w:rPr>
          <w:vertAlign w:val="superscript"/>
        </w:rPr>
        <w:t>4</w:t>
      </w:r>
      <w:r w:rsidR="0008634D" w:rsidRPr="00751CCE">
        <w:t xml:space="preserve"> straipsnio 6 dalyje nustatyta, kad priežiūrą atliekantis subjektas, prieš pradėdamas ūkio subjekto veiklos planinį patikrinimą, likus ne mažiau kaip 10 darbo dienų, privalo ūkio subjektą raštu arba elektroniniu būdu informuoti apie numatomą vykdyti patikrinimą, nurodyti atliekamo patikrinimo pagrindą, terminą, dalyką ir pateikti preliminarų dokumentų, kuriuos ūkio subjektas turi pateikti priežiūrą atliekančiam subjektui, sąrašą.</w:t>
      </w:r>
    </w:p>
    <w:p w:rsidR="0008634D" w:rsidRDefault="0008634D" w:rsidP="0008634D">
      <w:pPr>
        <w:tabs>
          <w:tab w:val="left" w:pos="720"/>
        </w:tabs>
        <w:spacing w:line="360" w:lineRule="auto"/>
        <w:ind w:firstLine="851"/>
        <w:jc w:val="both"/>
      </w:pPr>
      <w:r>
        <w:t>Kita vertus, atsižvelgiant į Europos Parlamento ir Tarybos reglamento (EB) Nr. 882/2004 „Dėl oficialios kontrolės, kuri atliekama siekiant užtikrinti, kad būtų įvertinama, ar laikomasi pašarus ir maistą reglamentuojančių teisės aktų, gyvūnų sveikatos ir gerovės taisyklių“ 3 straipsnio 2 dalyje</w:t>
      </w:r>
      <w:r>
        <w:rPr>
          <w:rStyle w:val="FootnoteReference"/>
        </w:rPr>
        <w:footnoteReference w:id="15"/>
      </w:r>
      <w:r>
        <w:t>, Maisto įstatymo 11 straipsnio 3 dalyje</w:t>
      </w:r>
      <w:r>
        <w:rPr>
          <w:rStyle w:val="FootnoteReference"/>
        </w:rPr>
        <w:footnoteReference w:id="16"/>
      </w:r>
      <w:r w:rsidR="00C21553">
        <w:t xml:space="preserve"> bei</w:t>
      </w:r>
      <w:r>
        <w:t xml:space="preserve"> Viešojo administravimo įstatymo 43 straipsnyje</w:t>
      </w:r>
      <w:r>
        <w:rPr>
          <w:rStyle w:val="FootnoteReference"/>
        </w:rPr>
        <w:footnoteReference w:id="17"/>
      </w:r>
      <w:r>
        <w:t xml:space="preserve"> įtvirtintą teisinį reguliavimą, maisto tvarkymo subjektas, apie numatomą atlikti patikrinimą, </w:t>
      </w:r>
      <w:r w:rsidR="00C21553">
        <w:t>kartu</w:t>
      </w:r>
      <w:r>
        <w:t xml:space="preserve"> ir </w:t>
      </w:r>
      <w:r w:rsidRPr="00751CCE">
        <w:t>atliekamo patikrinimo pagrindą, terminą, dalyką</w:t>
      </w:r>
      <w:r>
        <w:t>, iš anksto neprivalo būti informuojamas. Tokiame kontekste, VMVT direktoriaus įsakymais patvirtintuose teisės aktuose numatytas pavedimas atlikti ūkio subjekto tikrinimą, kaip privalomas maisto tvarkymo subjekto patikrinimo procedūros</w:t>
      </w:r>
      <w:r w:rsidRPr="002A6B69">
        <w:t xml:space="preserve"> </w:t>
      </w:r>
      <w:r>
        <w:t xml:space="preserve">dokumentas, STT nuomone laikytinas deramu korupcijos rizikos valdymo instrumentu, padedančiu riboti VMVT inspektorių diskreciją tikrinant maisto tvarkymo subjektą, pasirenkant patikrinimo apimtis, dalyką, terminus. </w:t>
      </w:r>
      <w:bookmarkStart w:id="11" w:name="straipsnis43"/>
      <w:bookmarkEnd w:id="11"/>
      <w:r>
        <w:t>Pavyzdžiui, Patikrinimų taisyklių 4 punkte nustatyta, kad VMVT direktorius, remdamasis Lietuvos Respublikos Vyriausybės 1998 m. rugsėjo 24 d. nutarimu Nr. 1150 „Dėl valstybinių kontrolės institucijų atliekamų patikrinimų“</w:t>
      </w:r>
      <w:r>
        <w:rPr>
          <w:rStyle w:val="FootnoteReference"/>
        </w:rPr>
        <w:footnoteReference w:id="18"/>
      </w:r>
      <w:r>
        <w:t xml:space="preserve">, įgalioja VMVT teritorinių padalinių vadovus pagal kompetenciją atlikti ūkio subjektų veiklos patikrinimus, taip pat suteikia teisę pavesti pavaldiems valstybės tarnautojams atlikti ūkio subjektų veiklos patikrinimus. Šio teisės akto 27 punkte nustatyta, kad planiniai ir neplaniniai maisto tvarkymo subjekto veiklos patikrinimai atliekami VMVT ar jos teritorinio padalinio valstybės tarnautojams, be kita ko, tikrinamam maisto tvarkymo </w:t>
      </w:r>
      <w:r>
        <w:lastRenderedPageBreak/>
        <w:t xml:space="preserve">subjektui pateikus pavedimą atlikti tikrinimą. Kokybės sistemos darbo instrukcijos KT-2-1 „Bendrieji reikalavimai vykdant ūkio subjektų priežiūrą“ 5.3.1 punkte nustatyta, kad teritorinės VMVT pareigūnas, rengdamasis ūkio subjekto veiklos patikrinimui, be kita ko, turi gauti pavedimą patikrinimui. Pavedimo atlikti ūkio subjekto tikrinimą forma ir turinys patvirtinti 2000 m. rugpjūčio 23 d. VMVT direktoriaus įsakymu Nr. 218 „Dėl pavedimo atlikti ūkio subjekto tikrinimą formos patvirtinimo“, kurio priede nustatyta, kad pavedime, be kita ko, turi būti nurodoma patikrinimo rūšis, </w:t>
      </w:r>
      <w:r w:rsidRPr="00B1052F">
        <w:t>duomenys apie ūkio subjektą (pavadinimas, adresas ir kt.)</w:t>
      </w:r>
      <w:r>
        <w:t>, patikrinimo tikslas, pareigūnų, atliekančių maisto tvarkymo subjekto patikrinimą pareigos, vardas pavardė</w:t>
      </w:r>
      <w:r>
        <w:rPr>
          <w:rStyle w:val="FootnoteReference"/>
        </w:rPr>
        <w:footnoteReference w:id="19"/>
      </w:r>
      <w:r>
        <w:t>.</w:t>
      </w:r>
    </w:p>
    <w:p w:rsidR="00C17377" w:rsidRDefault="00C21553" w:rsidP="0008634D">
      <w:pPr>
        <w:tabs>
          <w:tab w:val="left" w:pos="720"/>
        </w:tabs>
        <w:spacing w:line="360" w:lineRule="auto"/>
        <w:ind w:firstLine="851"/>
        <w:jc w:val="both"/>
      </w:pPr>
      <w:r>
        <w:t>A</w:t>
      </w:r>
      <w:r w:rsidR="0008634D">
        <w:t>tkreip</w:t>
      </w:r>
      <w:r w:rsidR="00C17377">
        <w:t>ia</w:t>
      </w:r>
      <w:r>
        <w:t>me</w:t>
      </w:r>
      <w:r w:rsidR="0008634D">
        <w:t xml:space="preserve"> dėmesį, kad atskiruose pavedimuose atlikti maisto tvarkymo subjekto veiklos patikrinimą</w:t>
      </w:r>
      <w:r w:rsidR="00C17377" w:rsidRPr="00C17377">
        <w:t xml:space="preserve"> </w:t>
      </w:r>
      <w:r w:rsidR="00C17377">
        <w:t>patikrinimo tikslas</w:t>
      </w:r>
      <w:r w:rsidR="0008634D">
        <w:t xml:space="preserve"> suformuluotas nevienodai išsamiai.</w:t>
      </w:r>
    </w:p>
    <w:p w:rsidR="00C17377" w:rsidRDefault="0008634D" w:rsidP="0008634D">
      <w:pPr>
        <w:tabs>
          <w:tab w:val="left" w:pos="720"/>
        </w:tabs>
        <w:spacing w:line="360" w:lineRule="auto"/>
        <w:ind w:firstLine="851"/>
        <w:jc w:val="both"/>
      </w:pPr>
      <w:r>
        <w:t xml:space="preserve">Pabrėžtina, kad nei 2000 m. rugpjūčio 23 d. VMVT direktoriaus įsakymu Nr. 218 „Dėl pavedimo atlikti ūkio subjekto tikrinimą formos patvirtinimo“ (ir vėlesnėse, </w:t>
      </w:r>
      <w:r w:rsidR="00C17377">
        <w:t>tarp jų</w:t>
      </w:r>
      <w:r>
        <w:t xml:space="preserve"> ir aktualioje, 2015 m. kovo 13 d. įsakymo Nr. B1-228 redakcijoje), ar kitame VMVT priimtame teisės akte, </w:t>
      </w:r>
      <w:r w:rsidRPr="001A69B2">
        <w:rPr>
          <w:i/>
        </w:rPr>
        <w:t>nėra nustatomi jokie formalūs reikalavimai patikrinimo tikslui, jo turiniui, nereglamentuojama kaip jis turi būti nurodomas pavedime.</w:t>
      </w:r>
      <w:r>
        <w:t xml:space="preserve"> Nors didž</w:t>
      </w:r>
      <w:r w:rsidR="00C17377">
        <w:t>iojoje dalyje analizuotų atvejų</w:t>
      </w:r>
      <w:r>
        <w:t xml:space="preserve"> patikrinimo tikslas formuluojamas labai aiškiai – įvardijant konkrečius maisto saugos ir higienos reikalavimus nustatančius teisės aktus</w:t>
      </w:r>
      <w:r>
        <w:rPr>
          <w:rStyle w:val="FootnoteReference"/>
        </w:rPr>
        <w:footnoteReference w:id="20"/>
      </w:r>
      <w:r>
        <w:t xml:space="preserve">, atitiktį kuriems, patikrinimo metu turi įvertinti VMVT inspektorius, tačiau </w:t>
      </w:r>
      <w:r w:rsidRPr="001A69B2">
        <w:rPr>
          <w:i/>
        </w:rPr>
        <w:t xml:space="preserve">nustatėme ir tokių pavedimų, kuriuose patikrinimo tikslas formuluojamas </w:t>
      </w:r>
      <w:r w:rsidR="00C17377" w:rsidRPr="001A69B2">
        <w:rPr>
          <w:i/>
        </w:rPr>
        <w:t>pernelyg</w:t>
      </w:r>
      <w:r w:rsidRPr="001A69B2">
        <w:rPr>
          <w:i/>
        </w:rPr>
        <w:t xml:space="preserve"> abstrakčiai.</w:t>
      </w:r>
    </w:p>
    <w:p w:rsidR="0008634D" w:rsidRDefault="0008634D" w:rsidP="0008634D">
      <w:pPr>
        <w:tabs>
          <w:tab w:val="left" w:pos="720"/>
        </w:tabs>
        <w:spacing w:line="360" w:lineRule="auto"/>
        <w:ind w:firstLine="851"/>
        <w:jc w:val="both"/>
      </w:pPr>
      <w:r>
        <w:t>Pavyzdžiui, 2015 m. ko</w:t>
      </w:r>
      <w:r w:rsidR="00266F47">
        <w:t>vo 17 d. pavedime Nr. 69V3-1471,</w:t>
      </w:r>
      <w:r>
        <w:t xml:space="preserve"> atlikti UAB „Biovela“ </w:t>
      </w:r>
      <w:r w:rsidR="00266F47">
        <w:t>ir</w:t>
      </w:r>
      <w:r>
        <w:t xml:space="preserve"> 2015 m. kovo 25 d. pavedime Nr. 69V3-1663, atlikti UAB „Norfos mažmena“ tikrinimus, patikrinimo tikslas formalizuojamas kaip „atitiktis teisės aktų reikalavimams“ (nenurodant konkrečių teisės aktų), 2015 m. kovo 25 d. pavedime Nr. 69V3-1664 atlikti UAB „Griveta“ tikrinimą, nurodytas patikrinimo tikslas – „Valstybinė veterinarinė kontrolė“.</w:t>
      </w:r>
    </w:p>
    <w:p w:rsidR="0008634D" w:rsidRDefault="00266F47" w:rsidP="0008634D">
      <w:pPr>
        <w:tabs>
          <w:tab w:val="left" w:pos="720"/>
        </w:tabs>
        <w:spacing w:line="360" w:lineRule="auto"/>
        <w:ind w:firstLine="851"/>
        <w:jc w:val="both"/>
      </w:pPr>
      <w:r>
        <w:t>Manome, kad</w:t>
      </w:r>
      <w:r w:rsidR="0008634D">
        <w:t xml:space="preserve"> šiame </w:t>
      </w:r>
      <w:r>
        <w:t>i</w:t>
      </w:r>
      <w:r w:rsidR="0008634D">
        <w:t>švados dėl korupcijos rizikos analizės punkte įvard</w:t>
      </w:r>
      <w:r>
        <w:t>inti</w:t>
      </w:r>
      <w:r w:rsidR="0008634D">
        <w:t xml:space="preserve"> VMVT teisės aktais nustatyto t</w:t>
      </w:r>
      <w:r>
        <w:t>eisinio reglamentavimo ypatumai</w:t>
      </w:r>
      <w:r w:rsidR="0008634D">
        <w:t xml:space="preserve"> gali būti laikomi VMVT vidaus kontrolės sistemos efektyvumą ribojančiu veiksniu, o įvardytos faktinės aplinkybės, susijusios su konkrečių patikrinimų atlikimu, indikuoti jos nepakankamumą, sudaryti sąlygas VMVT inspektoriams piktnaudžiauti turimais įgaliojimais, priežiūros reikalavimus (ypač pasirenkant patikrinimo dalyką ir apimtis) atskirų maisto tvarkymo subjektų atžvilgiu taikant neproporcingai ar diskriminuojančiai, lemti kitus korupcijos rizikos veiksnius.</w:t>
      </w:r>
    </w:p>
    <w:p w:rsidR="0008634D" w:rsidRDefault="00ED083E" w:rsidP="0008634D">
      <w:pPr>
        <w:tabs>
          <w:tab w:val="left" w:pos="720"/>
        </w:tabs>
        <w:spacing w:line="360" w:lineRule="auto"/>
        <w:ind w:firstLine="851"/>
        <w:jc w:val="both"/>
      </w:pPr>
      <w:r>
        <w:lastRenderedPageBreak/>
        <w:t>2.</w:t>
      </w:r>
      <w:r w:rsidR="0008634D">
        <w:t>4. Viešojo administravimo įstatymo 36</w:t>
      </w:r>
      <w:r w:rsidR="0008634D" w:rsidRPr="006A0E83">
        <w:rPr>
          <w:vertAlign w:val="superscript"/>
        </w:rPr>
        <w:t>2</w:t>
      </w:r>
      <w:r w:rsidR="0008634D">
        <w:t xml:space="preserve"> straipsnio, apibrėžiančio ūkio subjekto veiklos priežiūros principus, 1 dalyje, be kitų, įtvirtinti ir </w:t>
      </w:r>
      <w:r w:rsidR="0008634D" w:rsidRPr="00D96F53">
        <w:rPr>
          <w:i/>
        </w:rPr>
        <w:t>minimalios ir proporcingos priežiūros naštos bei nediskriminavimo principai</w:t>
      </w:r>
      <w:r w:rsidR="0008634D">
        <w:t>, reiškiantys, kad priežiūros veiksmai privalo būti proporcingi ir tinkami siekiamam tikslui įgyvendinti, proporcingi ūkio subjektų dydžiui ir administraciniams gebėjimams, o priežiūrą atliekantys subjektai negali ūkio subjektų veiklos priežiūros vykdyti diskriminuojančiai dėl objektyvių ūkio subjektų požymių, neturinčių reikšmės ūkio subjekto veiklos rizikingumo laipsniui. Šio teisės akto 36</w:t>
      </w:r>
      <w:r w:rsidR="0008634D" w:rsidRPr="006A0E83">
        <w:rPr>
          <w:vertAlign w:val="superscript"/>
        </w:rPr>
        <w:t>4</w:t>
      </w:r>
      <w:r w:rsidR="0008634D">
        <w:t xml:space="preserve"> straipsnio 2 ir 4 dalyse nustatyta, kad priežiūros institucijos vadovas, be kita ko, tvirtina planinių ir neplaninių patikrinimų tvarką ir trukmę įtvirtinančias taisykles, kurios turi būti rengiamos vadovaujantis minimalios ir proporcingos priežiūros naštos ir nediskriminavimo principais bei juos atitikti.</w:t>
      </w:r>
    </w:p>
    <w:p w:rsidR="0008634D" w:rsidRDefault="0008634D" w:rsidP="0008634D">
      <w:pPr>
        <w:tabs>
          <w:tab w:val="left" w:pos="720"/>
        </w:tabs>
        <w:spacing w:line="360" w:lineRule="auto"/>
        <w:ind w:firstLine="851"/>
        <w:jc w:val="both"/>
      </w:pPr>
      <w:r>
        <w:t xml:space="preserve">Rizikos vertinimu pagrįstų ūkio subjektų veiklos priežiūros gairių 32 punkte nustatyta, kad </w:t>
      </w:r>
      <w:r w:rsidRPr="00D96F53">
        <w:rPr>
          <w:i/>
        </w:rPr>
        <w:t>vienodo rizikingumo lygmens ūkio subjektams taikomi vienodi priežiūros veiksmai ir priemonės</w:t>
      </w:r>
      <w:r>
        <w:rPr>
          <w:rStyle w:val="FootnoteReference"/>
        </w:rPr>
        <w:footnoteReference w:id="21"/>
      </w:r>
      <w:r>
        <w:t xml:space="preserve">, o skirtingos rizikos ūkio subjektams taikomos arba </w:t>
      </w:r>
      <w:r w:rsidRPr="00D96F53">
        <w:rPr>
          <w:i/>
        </w:rPr>
        <w:t>skirtingos priežiūros priemonės, arba skirtingas šių priemonių intensyvumas ir apimtis</w:t>
      </w:r>
      <w:r>
        <w:t>.</w:t>
      </w:r>
    </w:p>
    <w:p w:rsidR="00266F47" w:rsidRDefault="00266F47" w:rsidP="0008634D">
      <w:pPr>
        <w:tabs>
          <w:tab w:val="left" w:pos="720"/>
        </w:tabs>
        <w:spacing w:line="360" w:lineRule="auto"/>
        <w:ind w:firstLine="851"/>
        <w:jc w:val="both"/>
      </w:pPr>
      <w:r>
        <w:t>N</w:t>
      </w:r>
      <w:r w:rsidR="0008634D">
        <w:t xml:space="preserve">ustatėme, kad maisto tvarkymo subjektų patikrinimų atlikimo tvarką reglamentuoja </w:t>
      </w:r>
      <w:r w:rsidR="001004C7">
        <w:t xml:space="preserve">nemažas skaičius </w:t>
      </w:r>
      <w:r w:rsidR="0008634D">
        <w:t>VMVT priimtų, tarpusavyje susijusių teisės aktų, sudarančių visapusišką, daugiapakopę, tačiau vidiniais ryšiais tarpusavyje rišliai derančią sistemą. Be kita ko, šiais teisės aktais įtvirtinamos ir nuostatos</w:t>
      </w:r>
      <w:r w:rsidR="001004C7">
        <w:t>,</w:t>
      </w:r>
      <w:r w:rsidR="0008634D">
        <w:t xml:space="preserve"> determinuojančios atskirų maisto tvarkymo subjektų veiklos patikrinimų dalyką (įvardijant atskirų maisto tvarkymo subjektų tikrintinos veiklos aspektus) ir patikrinimų apimtis (aiškiai nustatant atitinkamų maisto saugos reikalavimus nustatančių teisės aktų, atitiktis kuriems turi būti įvertinta, sąrašą</w:t>
      </w:r>
      <w:r>
        <w:t xml:space="preserve"> bei</w:t>
      </w:r>
      <w:r w:rsidR="0008634D">
        <w:t xml:space="preserve"> patikrinimo metu pildomų patikrinimo aktų ir jų priedų (klausimynų) rūšis, diferencijuojant juos pagal maisto tvarkymo subjekto vykdomą veiklą).</w:t>
      </w:r>
    </w:p>
    <w:p w:rsidR="0008634D" w:rsidRDefault="0008634D" w:rsidP="0008634D">
      <w:pPr>
        <w:tabs>
          <w:tab w:val="left" w:pos="720"/>
        </w:tabs>
        <w:spacing w:line="360" w:lineRule="auto"/>
        <w:ind w:firstLine="851"/>
        <w:jc w:val="both"/>
      </w:pPr>
      <w:r>
        <w:t xml:space="preserve">Ūkio subjektų </w:t>
      </w:r>
      <w:r w:rsidRPr="00627009">
        <w:t>veiklos patikrinimų taisyklių, patvirtintų VMVT direktoriaus 2015 m. sausio 28 d. įsakymu Nr. B1-59, 29 punkte įtvirtinta, kad atliekant planinį ar neplaninį ūkio subjekto veiklos patikrinimą, pildomas patikrinimo aktas, o 30 punkte – kad planiniai ir neplaniniai ūkio subjekto veiklos patikrinimai atliekami pagal</w:t>
      </w:r>
      <w:r>
        <w:t xml:space="preserve"> VMVT direktoriaus įsakymu tvirtinamus kontrolinius klausimynus. Kokybės sistemos darbo instrukcijos KT-2-1 „Bendrieji reikalavimai vykdant ūkio subjektų priežiūrą“ 5.3.2 punkte nustatyta, kad ūkio subjektų veiklos patikrinimai atliekami „&lt;...&gt; </w:t>
      </w:r>
      <w:r w:rsidRPr="00550671">
        <w:rPr>
          <w:i/>
        </w:rPr>
        <w:t>atsižvelgiant į patikrinimo tikslą &lt;...&gt; vykdomą veiklą ir vadovaujantis VMVT kokybės sistemos dokumentų, reglamentuojančių atitinkamos srities ūkio subjektų patikrinimo reikalavimus, nuostatomis</w:t>
      </w:r>
      <w:r>
        <w:t xml:space="preserve"> &lt;...&gt;“. Kokybės sistemos darbo instrukcijos KT-2-2 „Negyvūninio maisto gamybos subjektų valstybinės maisto kontrolės programa“, 6.4 punkte nustatyta, kad negyvūninio maisto tvarkymo subjekto patikrinimo metu „&lt;...&gt; visada yra surašomas Negyvūninio maisto gamybos </w:t>
      </w:r>
      <w:r>
        <w:lastRenderedPageBreak/>
        <w:t xml:space="preserve">subjekto </w:t>
      </w:r>
      <w:r w:rsidRPr="00550671">
        <w:rPr>
          <w:i/>
        </w:rPr>
        <w:t>patikrinimo aktas ir atitinkamų reikalavimų priedas/ai (1 lentelė)</w:t>
      </w:r>
      <w:r>
        <w:rPr>
          <w:rStyle w:val="FootnoteReference"/>
          <w:i/>
        </w:rPr>
        <w:footnoteReference w:id="22"/>
      </w:r>
      <w:r>
        <w:t xml:space="preserve"> &lt;...&gt;“. Panašaus pobūdžio normos nustatytos ir Kokybės sistemos darbo instrukcijoje KT-2-2-1 „Gyvūninio maisto tvarkymo subjektų valstybinė veterinarinė priežiūra ir valstybinė veterinarinė kontrolė“, kurios 4.2 punkte įtvirtinta, kad „&lt;...&gt; subjekto veterinarinės kontrolės metu </w:t>
      </w:r>
      <w:r w:rsidRPr="00582553">
        <w:rPr>
          <w:i/>
        </w:rPr>
        <w:t>reikalingi užpildyti patikrinimo aktai ir specialiųjų reikalavimų priedai pateikiami šios programos 1 priede</w:t>
      </w:r>
      <w:r>
        <w:rPr>
          <w:rStyle w:val="FootnoteReference"/>
        </w:rPr>
        <w:footnoteReference w:id="23"/>
      </w:r>
      <w:r>
        <w:t xml:space="preserve"> &lt;...&gt; kontrolės metu surašomas Gyvūninio maisto gamybos subjekto </w:t>
      </w:r>
      <w:r w:rsidRPr="002840FD">
        <w:rPr>
          <w:i/>
        </w:rPr>
        <w:t>patikrinimo aktas &lt;...&gt; tam tikrų gyvūninio maisto tvarkymo operacijų tikrinimui papildomai prie patikrinimo akto užpildomi priedai – specialieji reikalavimai</w:t>
      </w:r>
      <w:r>
        <w:t xml:space="preserve"> &lt;...&gt;</w:t>
      </w:r>
      <w:r w:rsidRPr="009C5F37">
        <w:rPr>
          <w:i/>
        </w:rPr>
        <w:t xml:space="preserve"> </w:t>
      </w:r>
      <w:r w:rsidRPr="00550671">
        <w:rPr>
          <w:i/>
        </w:rPr>
        <w:t>vieną kartą per metus – medžiagų ir gaminių besiliečiančių su maistu reikalavimų priedas &lt;...&gt; biocidinių produktų partikrinimo aktas klausimynas &lt;...&gt; ir maisto priedų ir kvapiųjų medžiagų reikalavimų priedai &lt;...&gt; pildomas „Ūkio subjektų savikontrolės sistemos, diegiamos pagal geros higienos praktikos taisykles, audito atlikimas“ 1 priedas &lt;...&gt; arba „Ūkio subjektų Rizikos veiksnių analizės ir svarbiųjų valdymo taškų sistemos įvertinimas ir audito atlikimas“ 2 priedas</w:t>
      </w:r>
      <w:r>
        <w:t xml:space="preserve"> &lt;...&gt;“. Atskirų maisto tvarkymo subjektų patikrinimų atlikimo tvarka dar labiau detalizuojama </w:t>
      </w:r>
      <w:r w:rsidRPr="00582553">
        <w:t>VMVT kokybės sistemos dokument</w:t>
      </w:r>
      <w:r>
        <w:t>ais</w:t>
      </w:r>
      <w:r w:rsidRPr="00582553">
        <w:t>, reglamentuojanči</w:t>
      </w:r>
      <w:r>
        <w:t>ais</w:t>
      </w:r>
      <w:r w:rsidRPr="00582553">
        <w:t xml:space="preserve"> atitinkamos srities ūkio subjektų patikrinimo reikalavimus</w:t>
      </w:r>
      <w:r w:rsidR="00CB3970">
        <w:t>. Pavyzdžiui</w:t>
      </w:r>
      <w:r>
        <w:t>, KT-2-2-1-D1 „Mėsos ir mėsos produktų tvarkymo subjektų kontrolė“</w:t>
      </w:r>
      <w:r>
        <w:rPr>
          <w:rStyle w:val="FootnoteReference"/>
        </w:rPr>
        <w:footnoteReference w:id="24"/>
      </w:r>
      <w:r>
        <w:t xml:space="preserve">, KT-2-2-5 „Maisto produktų prekybos subjektų ir sandėlių valstybinė </w:t>
      </w:r>
      <w:r>
        <w:lastRenderedPageBreak/>
        <w:t>kontrolė“</w:t>
      </w:r>
      <w:r>
        <w:rPr>
          <w:rStyle w:val="FootnoteReference"/>
        </w:rPr>
        <w:footnoteReference w:id="25"/>
      </w:r>
      <w:r>
        <w:t>, KT-2-2-6 „Viešojo maitinimo įmonių valstybinė kontrolė“</w:t>
      </w:r>
      <w:r>
        <w:rPr>
          <w:rStyle w:val="FootnoteReference"/>
        </w:rPr>
        <w:footnoteReference w:id="26"/>
      </w:r>
      <w:r>
        <w:t>, KT-2-2-16 „Duonos, pyrago, miltinės ir kreminės konditerijos gaminių gamybos subjektų kontrolė“</w:t>
      </w:r>
      <w:r>
        <w:rPr>
          <w:rStyle w:val="FootnoteReference"/>
        </w:rPr>
        <w:footnoteReference w:id="27"/>
      </w:r>
      <w:r>
        <w:t xml:space="preserve"> ir kituose </w:t>
      </w:r>
      <w:r w:rsidRPr="00582553">
        <w:t>VMVT kokybės sistemos dokument</w:t>
      </w:r>
      <w:r>
        <w:t>uose</w:t>
      </w:r>
      <w:r>
        <w:rPr>
          <w:rStyle w:val="FootnoteReference"/>
        </w:rPr>
        <w:footnoteReference w:id="28"/>
      </w:r>
      <w:r>
        <w:t>.</w:t>
      </w:r>
    </w:p>
    <w:p w:rsidR="0008634D" w:rsidRPr="001A69B2" w:rsidRDefault="0008634D" w:rsidP="0008634D">
      <w:pPr>
        <w:tabs>
          <w:tab w:val="left" w:pos="720"/>
        </w:tabs>
        <w:spacing w:line="360" w:lineRule="auto"/>
        <w:ind w:firstLine="851"/>
        <w:jc w:val="both"/>
        <w:rPr>
          <w:i/>
        </w:rPr>
      </w:pPr>
      <w:r w:rsidRPr="00AF37D0">
        <w:t xml:space="preserve">Įvertinę aukščiau cituojamus VMVT teisės aktus, darome išvadą, kad išsamus ir nuoseklus maisto tvarkymo subjektų veiklos patikrinimų dalyko ir apimčių nustatymo reglamentavimas iš esmės atitinka ir dera su Viešojo administravimo </w:t>
      </w:r>
      <w:r>
        <w:t xml:space="preserve">įstatyme įtvirtintais ūkio subjektų veiklos priežiūros </w:t>
      </w:r>
      <w:r>
        <w:lastRenderedPageBreak/>
        <w:t>principais, sukuria tinkamas ir pakankamas teisines prielaidas taikyti vienodus standartus parenkant priežiūros priemones, išvengti subjektyvumo ar atskirų maisto subjektų diskriminavimo nustatant patikrinimų apimtis, kartu mažina prielaidas korupcijai pasireikšti</w:t>
      </w:r>
      <w:r w:rsidRPr="00CA57B4">
        <w:t xml:space="preserve">. </w:t>
      </w:r>
      <w:r w:rsidRPr="001A69B2">
        <w:rPr>
          <w:i/>
        </w:rPr>
        <w:t>Kita vertus, kai kurie su patikrinimų apimčių determinavimu susiję aspektai, mūsų manymu</w:t>
      </w:r>
      <w:r w:rsidR="00AF37D0" w:rsidRPr="001A69B2">
        <w:rPr>
          <w:i/>
        </w:rPr>
        <w:t>, galėtų būti reglamentuojami</w:t>
      </w:r>
      <w:r w:rsidRPr="001A69B2">
        <w:rPr>
          <w:i/>
        </w:rPr>
        <w:t xml:space="preserve"> kitaip, patikrinimų apimtis labiau siejant su maisto tvarkymo subjekto rizikingumo įvertinimu</w:t>
      </w:r>
      <w:r w:rsidRPr="00CA57B4">
        <w:t>.</w:t>
      </w:r>
      <w:r>
        <w:t xml:space="preserve"> Atkreipėme dėmesį, kad įvardytais VMVT priimtais teisės aktais, yra įtvirtintas toks maisto tvarkymo subjektų patikrinimų apimčių nustatymo teisinio reguliavimo mechanizmas, kai patikrinimo aktų, papildomų ar specialiųjų reikalavimų priedų, kuriuos privalo surašyti VMVT inspektorius atlikdamas subjekto veiklos patikrinimą, kiekis (</w:t>
      </w:r>
      <w:r w:rsidR="00F03799">
        <w:t>kartu</w:t>
      </w:r>
      <w:r>
        <w:t xml:space="preserve"> ir konkretaus maisto tvarkymo subjekto patikrinimo apimtys) iš esmės yra siejami tik su maisto tvarkymo subjekto veiklos rūšimi ir / arba tam tikru patikrinimų periodiškumu (pavyzdžiui, </w:t>
      </w:r>
      <w:r w:rsidRPr="00E74546">
        <w:t>medžiagų ir gaminių besil</w:t>
      </w:r>
      <w:r>
        <w:t xml:space="preserve">iečiančių su maistu reikalavimų, </w:t>
      </w:r>
      <w:r w:rsidRPr="00E74546">
        <w:t>maisto priedų ir kvapiųjų medžiagų reikalavimų priedai</w:t>
      </w:r>
      <w:r>
        <w:t>,</w:t>
      </w:r>
      <w:r w:rsidRPr="00E74546">
        <w:t xml:space="preserve"> biocidinių produktų</w:t>
      </w:r>
      <w:r>
        <w:t xml:space="preserve"> partikrinimo aktas klausimynas privalo būti pildomi 1 per metus ir pan.). Atsižvelgiant į Kokybės sistemos darbo instrukcijoje KT-2-1-D3 „Maisto tvarkymo subjektų suskirstymas į rizikos grupes“ 6.2.1-6.2.3 punktuose nustatytą maisto tvarkymo subjektų patikrinimų periodiškumą, kai padidintos rizikos grupei priskirtų maisto tvarkymo subjektų veikla tikrinama 2 kartus per metus, </w:t>
      </w:r>
      <w:r w:rsidRPr="001A69B2">
        <w:rPr>
          <w:i/>
        </w:rPr>
        <w:t>toks teisinis reguliavimas gali suponuoti situacijas, kai padidintos rizikos grupei priskirtų maisto tvarkymo subjektų veiklos patikrinimų (bent jau vieno iš dviejų atliekamų einamaisiais metais) apimtys bus mažesnės (nepildomi medžiagų ir gaminių besiliečiančių su maistu reikalavimų, maisto priedų ir kvapiųjų medžiagų reikalavimų priedai ir pan.) nei vidutinės ar mažos rizikos grupėms priskirtų maisto tvarkymo subjektų.</w:t>
      </w:r>
    </w:p>
    <w:p w:rsidR="00F61BE4" w:rsidRDefault="005367F8" w:rsidP="0008634D">
      <w:pPr>
        <w:tabs>
          <w:tab w:val="left" w:pos="720"/>
        </w:tabs>
        <w:spacing w:line="360" w:lineRule="auto"/>
        <w:ind w:firstLine="851"/>
        <w:jc w:val="both"/>
      </w:pPr>
      <w:r>
        <w:t>Į</w:t>
      </w:r>
      <w:r w:rsidR="0008634D">
        <w:t>vertin</w:t>
      </w:r>
      <w:r>
        <w:t>ę</w:t>
      </w:r>
      <w:r w:rsidR="0008634D">
        <w:t xml:space="preserve"> atsitiktinės atrankos būdu pasirinktų maisto tvarkymo subjektų bylas, nustatė</w:t>
      </w:r>
      <w:r>
        <w:t>me</w:t>
      </w:r>
      <w:r w:rsidR="0008634D">
        <w:t xml:space="preserve">, kad nepaisant mūsų jau minėto teisinio reglamentavimo nuoseklumo ir detalumo, </w:t>
      </w:r>
      <w:r w:rsidR="0008634D" w:rsidRPr="001A69B2">
        <w:rPr>
          <w:i/>
        </w:rPr>
        <w:t>atskirais atvejais, Vilniaus VMVT atliekamų patikrinimų, api</w:t>
      </w:r>
      <w:r w:rsidR="00CB3970" w:rsidRPr="001A69B2">
        <w:rPr>
          <w:i/>
        </w:rPr>
        <w:t>mtys yra nevienodos</w:t>
      </w:r>
      <w:r w:rsidR="00CB3970">
        <w:t>. Pavyzdžiui,</w:t>
      </w:r>
      <w:r w:rsidR="0008634D">
        <w:t xml:space="preserve"> 2015 m. ko</w:t>
      </w:r>
      <w:r w:rsidR="00CB3970">
        <w:t>vo 25 d. pavedimu Nr. 69V3-1689</w:t>
      </w:r>
      <w:r w:rsidR="0008634D">
        <w:t xml:space="preserve"> Vilniaus VMVT vyriausiajai veterinarijos gydytojai – inspektorei L. J. buvo pavesta atlikti UAB „Nauji verslo projektai“ priklausančios kepyklos, priskirtos vidutinės rizikos grupei, planinį patikrinimą. </w:t>
      </w:r>
    </w:p>
    <w:tbl>
      <w:tblPr>
        <w:tblStyle w:val="TableGrid"/>
        <w:tblW w:w="0" w:type="auto"/>
        <w:tblLook w:val="04A0" w:firstRow="1" w:lastRow="0" w:firstColumn="1" w:lastColumn="0" w:noHBand="0" w:noVBand="1"/>
      </w:tblPr>
      <w:tblGrid>
        <w:gridCol w:w="4812"/>
        <w:gridCol w:w="4816"/>
      </w:tblGrid>
      <w:tr w:rsidR="00F61BE4" w:rsidTr="00F61BE4">
        <w:tc>
          <w:tcPr>
            <w:tcW w:w="4927" w:type="dxa"/>
          </w:tcPr>
          <w:p w:rsidR="00F61BE4" w:rsidRDefault="00F61BE4" w:rsidP="001A69B2">
            <w:pPr>
              <w:tabs>
                <w:tab w:val="left" w:pos="720"/>
              </w:tabs>
              <w:jc w:val="both"/>
            </w:pPr>
            <w:r>
              <w:t>Pavedimo ir 2015 m. kovo 25 d. patikrinimo akto Nr. 69-NPGĮ-72 analizė rodo, kad šio maisto tvarkymo subjekto veiklos patikrinimo metu, buvo vertinama atitiktis (užpildyti atitinkami klausimynai) šiems teisės aktams:</w:t>
            </w:r>
          </w:p>
        </w:tc>
        <w:tc>
          <w:tcPr>
            <w:tcW w:w="4927" w:type="dxa"/>
          </w:tcPr>
          <w:p w:rsidR="00F61BE4" w:rsidRDefault="00F61BE4" w:rsidP="001A69B2">
            <w:pPr>
              <w:tabs>
                <w:tab w:val="left" w:pos="720"/>
              </w:tabs>
              <w:jc w:val="both"/>
            </w:pPr>
            <w:r>
              <w:t>Atliekant UAB „Molėja“, UAB „Kepuva“, UAB „Juviga“ kepyklų patikrinimus (pavedimai atlikti tikrinimą (ir patikrinimo aktai) atitinkamai 2015 m. kovo 17 d. Nr. 0260873/69V3-1456 (patikrinimo aktas Nr. 69NPGĮ-58), 2015 m. kovo 19 d. Nr. 0261149/69V3-1546 (Nr. 69NPGĮ-64) ir 2015 m. kovo 19 d. Nr. 0261140/69V3-1547 (Nr. 69NPGĮ-65) buvo vertinama maisto tvarkymo subjektų veiklos atitiktis (ir pildomi klausimynai) šiems teisės aktams:</w:t>
            </w:r>
          </w:p>
        </w:tc>
      </w:tr>
      <w:tr w:rsidR="00F61BE4" w:rsidTr="00F61BE4">
        <w:tc>
          <w:tcPr>
            <w:tcW w:w="4927" w:type="dxa"/>
          </w:tcPr>
          <w:p w:rsidR="00F61BE4" w:rsidRDefault="00F61BE4" w:rsidP="001A69B2">
            <w:pPr>
              <w:tabs>
                <w:tab w:val="left" w:pos="720"/>
              </w:tabs>
              <w:ind w:firstLine="851"/>
              <w:jc w:val="both"/>
            </w:pPr>
            <w:r w:rsidRPr="00C21553">
              <w:rPr>
                <w:i/>
              </w:rPr>
              <w:t>1)</w:t>
            </w:r>
            <w:r>
              <w:t xml:space="preserve"> Europos Parlamento ir Tarybos reglamentui (EB) 2004-04-29 Nr. 852/2004 dėl </w:t>
            </w:r>
            <w:r>
              <w:lastRenderedPageBreak/>
              <w:t xml:space="preserve">maisto produktų higienos; </w:t>
            </w:r>
            <w:r w:rsidRPr="00C21553">
              <w:rPr>
                <w:i/>
              </w:rPr>
              <w:t>2)</w:t>
            </w:r>
            <w:r>
              <w:t xml:space="preserve"> Europos Parlamento ir Tarybos reglamentui (EB) 2004-10-27 Nr. 1935/2004 dėl žaliavų ir gaminių skirtų liestis su maistu; </w:t>
            </w:r>
            <w:r w:rsidRPr="00C21553">
              <w:rPr>
                <w:i/>
              </w:rPr>
              <w:t>3)</w:t>
            </w:r>
            <w:r w:rsidRPr="00C02698">
              <w:rPr>
                <w:i/>
              </w:rPr>
              <w:t xml:space="preserve"> </w:t>
            </w:r>
            <w:r w:rsidRPr="00C02698">
              <w:rPr>
                <w:i/>
                <w:u w:val="single"/>
              </w:rPr>
              <w:t>Europos Parlamento ir Tarybos reglamentui (EB) 2011-10-25 Nr. 1169/2011 dėl informacijos apie maistą tiekimo vartotojams, kuriuo iš dalies keičiami Europos Parlamento ir Tarybos reglamentai (EB) Nr. 1924/2006 ir (EB) 1925/2006 bei kuriuo panaikinami Komisijos direktyva 2000/13/EB, Komisijos direktyvos 2002/67/EB ir 2008/5/EB bei Komisijos reglamentas (EB) Nr. 608/2004</w:t>
            </w:r>
            <w:r w:rsidRPr="00C02698">
              <w:rPr>
                <w:u w:val="single"/>
              </w:rPr>
              <w:t xml:space="preserve">; </w:t>
            </w:r>
            <w:r w:rsidRPr="00C21553">
              <w:rPr>
                <w:i/>
                <w:u w:val="single"/>
              </w:rPr>
              <w:t>4)</w:t>
            </w:r>
            <w:r w:rsidRPr="00C02698">
              <w:rPr>
                <w:u w:val="single"/>
              </w:rPr>
              <w:t xml:space="preserve"> </w:t>
            </w:r>
            <w:r w:rsidRPr="00C02698">
              <w:rPr>
                <w:i/>
                <w:u w:val="single"/>
              </w:rPr>
              <w:t xml:space="preserve">Lietuvos Respublikos euro įvedimo Lietuvos Respublikoje įstatymui 2014-04-17 Nr. XII-828; </w:t>
            </w:r>
            <w:r w:rsidRPr="00C21553">
              <w:rPr>
                <w:i/>
                <w:u w:val="single"/>
              </w:rPr>
              <w:t>5)</w:t>
            </w:r>
            <w:r w:rsidRPr="00C02698">
              <w:rPr>
                <w:i/>
                <w:u w:val="single"/>
              </w:rPr>
              <w:t xml:space="preserve"> Lietuvos higienos normai HN 15:2005 „Maisto higiena“, patvirtintai sveikatos apsaugos ministro 2005 m. rugsėjo 1d. įsakymu Nr. V-675</w:t>
            </w:r>
            <w:r>
              <w:t xml:space="preserve">; </w:t>
            </w:r>
            <w:r w:rsidRPr="00C21553">
              <w:rPr>
                <w:i/>
              </w:rPr>
              <w:t>6)</w:t>
            </w:r>
            <w:r>
              <w:t xml:space="preserve"> Specialiesiems reikalavimams vykdant savikontrolės sistemos, diegiamos pagal geros higienos praktikos taisykles, auditą, patvirtintiems VMVT direktoriaus 2006 m. lapkričio 3 d. įsakymu Nr. B1-625.</w:t>
            </w:r>
          </w:p>
          <w:p w:rsidR="00F61BE4" w:rsidRDefault="00F61BE4" w:rsidP="001A69B2">
            <w:pPr>
              <w:tabs>
                <w:tab w:val="left" w:pos="720"/>
              </w:tabs>
              <w:jc w:val="both"/>
            </w:pPr>
          </w:p>
        </w:tc>
        <w:tc>
          <w:tcPr>
            <w:tcW w:w="4927" w:type="dxa"/>
          </w:tcPr>
          <w:p w:rsidR="00F61BE4" w:rsidRDefault="00F61BE4" w:rsidP="001A69B2">
            <w:pPr>
              <w:tabs>
                <w:tab w:val="left" w:pos="720"/>
              </w:tabs>
              <w:jc w:val="both"/>
            </w:pPr>
            <w:r w:rsidRPr="00C21553">
              <w:rPr>
                <w:i/>
              </w:rPr>
              <w:lastRenderedPageBreak/>
              <w:t>1)</w:t>
            </w:r>
            <w:r>
              <w:t xml:space="preserve"> Europos Parlamento ir Tarybos reglamentui (EB) 2004-04-29 Nr. 852/2004 dėl maisto </w:t>
            </w:r>
            <w:r>
              <w:lastRenderedPageBreak/>
              <w:t xml:space="preserve">produktų higienos; </w:t>
            </w:r>
            <w:r w:rsidRPr="00C21553">
              <w:rPr>
                <w:i/>
              </w:rPr>
              <w:t>2)</w:t>
            </w:r>
            <w:r>
              <w:t xml:space="preserve"> Europos Parlamento ir Tarybos reglamentui (EB) 2004-10-27 Nr. 1935/2004 dėl žaliavų ir gaminių skirtų liestis su maistu;</w:t>
            </w:r>
            <w:r w:rsidRPr="006C6CB4">
              <w:t xml:space="preserve"> </w:t>
            </w:r>
            <w:r w:rsidRPr="00C21553">
              <w:rPr>
                <w:i/>
              </w:rPr>
              <w:t>3)</w:t>
            </w:r>
            <w:r>
              <w:t xml:space="preserve"> Specialiesiems reikalavimams vykdant savikontrolės sistemos, diegiamos pagal geros higienos praktikos taisykles, auditą, patvirtintiems VMVT direktoriaus 2006 m. lapkričio 3 d. įsakymu Nr. B1-625; </w:t>
            </w:r>
            <w:r w:rsidRPr="00C21553">
              <w:rPr>
                <w:i/>
              </w:rPr>
              <w:t>4)</w:t>
            </w:r>
            <w:r>
              <w:t xml:space="preserve"> </w:t>
            </w:r>
            <w:r w:rsidRPr="00C02698">
              <w:rPr>
                <w:i/>
                <w:u w:val="single"/>
              </w:rPr>
              <w:t>Europos Parlamento ir Tarybos reglamentui (EB) 2008-12-16 Nr. 1333/2008 dėl maisto priedų</w:t>
            </w:r>
            <w:r w:rsidR="006D1988">
              <w:rPr>
                <w:i/>
                <w:u w:val="single"/>
              </w:rPr>
              <w:t>.</w:t>
            </w:r>
          </w:p>
        </w:tc>
      </w:tr>
    </w:tbl>
    <w:p w:rsidR="00755DB5" w:rsidRDefault="0008634D" w:rsidP="0008634D">
      <w:pPr>
        <w:tabs>
          <w:tab w:val="left" w:pos="720"/>
        </w:tabs>
        <w:spacing w:line="360" w:lineRule="auto"/>
        <w:ind w:firstLine="851"/>
        <w:jc w:val="both"/>
      </w:pPr>
      <w:r>
        <w:lastRenderedPageBreak/>
        <w:t>(pasviruoju šriftu nurodyti teisės aktai nesutampa).</w:t>
      </w:r>
    </w:p>
    <w:p w:rsidR="00755DB5" w:rsidRDefault="0008634D" w:rsidP="0008634D">
      <w:pPr>
        <w:tabs>
          <w:tab w:val="left" w:pos="720"/>
        </w:tabs>
        <w:spacing w:line="360" w:lineRule="auto"/>
        <w:ind w:firstLine="851"/>
        <w:jc w:val="both"/>
      </w:pPr>
      <w:r>
        <w:t xml:space="preserve">Pabrėžtina, jog kaip matyti iš aukščiau pateiktų pavyzdžių, patikrinimų tikslo (atitikties nurodytiems teisės aktams įvertinimas) apspręstos </w:t>
      </w:r>
      <w:r w:rsidRPr="001A69B2">
        <w:rPr>
          <w:i/>
        </w:rPr>
        <w:t>patikrinimų apimtys (pildomi klausimynai), nėra tinkamai susietos su maisto produktų saugos (visos įmonės – kepyklos ir vykdo veiklą susijusią duonos, pyrago ir konditerijos gaminių gamyba) ir subjektų veiklos rizikos (visos įmonės – priskirtos vidutinei rizikos grupei) valdymo suponuotais objektyviais priežiūros poreikiais.</w:t>
      </w:r>
    </w:p>
    <w:p w:rsidR="0008634D" w:rsidRDefault="00755DB5" w:rsidP="0008634D">
      <w:pPr>
        <w:tabs>
          <w:tab w:val="left" w:pos="720"/>
        </w:tabs>
        <w:spacing w:line="360" w:lineRule="auto"/>
        <w:ind w:firstLine="851"/>
        <w:jc w:val="both"/>
      </w:pPr>
      <w:r>
        <w:t>Manome</w:t>
      </w:r>
      <w:r w:rsidR="0008634D">
        <w:t>, kad įvardytos faktinės aplinkybės rodo galimai nepakankamą VMVT vidaus kontrolės sistemos efektyvumą, o neproporcingos patikrinimų apimtys – tikėtiną atskirų maisto tvarkymo subjektų diskriminavimą, tuo pačiu, ir galimą korupcijos riziką analizuojamame administracinės procedūros etape.</w:t>
      </w:r>
    </w:p>
    <w:p w:rsidR="0008634D" w:rsidRDefault="00F61BE4" w:rsidP="0008634D">
      <w:pPr>
        <w:tabs>
          <w:tab w:val="left" w:pos="720"/>
        </w:tabs>
        <w:spacing w:line="360" w:lineRule="auto"/>
        <w:ind w:firstLine="851"/>
        <w:jc w:val="both"/>
      </w:pPr>
      <w:r>
        <w:t>2.</w:t>
      </w:r>
      <w:r w:rsidR="0008634D">
        <w:t xml:space="preserve">5. Europos Parlamento ir Tarybos reglamento (EB) Nr. 882/2004, 4 straipsnio 4 dalyje, įtvirtinta kompetentingų institucijų prievolė visais lygiais užtikrinti oficialios kontrolės </w:t>
      </w:r>
      <w:r w:rsidR="0008634D" w:rsidRPr="006571E7">
        <w:rPr>
          <w:i/>
        </w:rPr>
        <w:t>nešališkumą, kokybę</w:t>
      </w:r>
      <w:r w:rsidR="0008634D">
        <w:t xml:space="preserve"> ir nuoseklumą.</w:t>
      </w:r>
    </w:p>
    <w:p w:rsidR="00F03799" w:rsidRDefault="00755DB5" w:rsidP="0008634D">
      <w:pPr>
        <w:tabs>
          <w:tab w:val="left" w:pos="720"/>
        </w:tabs>
        <w:spacing w:line="360" w:lineRule="auto"/>
        <w:ind w:firstLine="851"/>
        <w:jc w:val="both"/>
      </w:pPr>
      <w:r w:rsidRPr="00F03799">
        <w:t>Manome</w:t>
      </w:r>
      <w:r w:rsidR="0008634D" w:rsidRPr="00F03799">
        <w:t>, kad</w:t>
      </w:r>
      <w:r w:rsidR="0008634D">
        <w:t xml:space="preserve"> VMVT direktoriaus įsakymais patvirtintuose teisės aktuose įtvirtintas, taip vadinamo „keturių akių“ priežiūros principo vykdant maisto tvarkymo subjektų patikrinimus, taikymas, gali būti laikomas deramu priežiūros veiksmų nešališkumo ir kokybės užtikrinimo, </w:t>
      </w:r>
      <w:r w:rsidR="00F03799">
        <w:t>kartu</w:t>
      </w:r>
      <w:r w:rsidR="0008634D">
        <w:t xml:space="preserve"> ir korupcijos rizikos valdymo instrumentu.</w:t>
      </w:r>
    </w:p>
    <w:p w:rsidR="0008634D" w:rsidRDefault="0008634D" w:rsidP="0008634D">
      <w:pPr>
        <w:tabs>
          <w:tab w:val="left" w:pos="720"/>
        </w:tabs>
        <w:spacing w:line="360" w:lineRule="auto"/>
        <w:ind w:firstLine="851"/>
        <w:jc w:val="both"/>
      </w:pPr>
      <w:r>
        <w:t xml:space="preserve">Ūkio subjektų veiklos patikrinimų taisyklių, patvirtintų VMVT </w:t>
      </w:r>
      <w:r w:rsidRPr="006022DC">
        <w:t xml:space="preserve">direktoriaus 2015 m. sausio </w:t>
      </w:r>
      <w:r w:rsidRPr="00572AF6">
        <w:t>28 d.</w:t>
      </w:r>
      <w:r>
        <w:t xml:space="preserve"> įsakymu Nr. B1-59, 26 punkte nustatyta, kad planinį ar neplaninį ūkio subjekto veiklos </w:t>
      </w:r>
      <w:r w:rsidRPr="00591056">
        <w:rPr>
          <w:i/>
        </w:rPr>
        <w:t>patikrinimą atlieka ne mažiau kaip 2</w:t>
      </w:r>
      <w:r>
        <w:t xml:space="preserve"> VMVT ar jos teritorinio padalinio valstybės tarnautojai, </w:t>
      </w:r>
      <w:r w:rsidRPr="00591056">
        <w:rPr>
          <w:i/>
        </w:rPr>
        <w:t>išskyrus išskirtinius atvejus</w:t>
      </w:r>
      <w:r>
        <w:t>, kuomet nėra objektyvių galimybių ūkio subjekto planinį ar neplaninį patikrinim</w:t>
      </w:r>
      <w:r w:rsidR="00F03799">
        <w:t xml:space="preserve">ą </w:t>
      </w:r>
      <w:r w:rsidR="00F03799">
        <w:lastRenderedPageBreak/>
        <w:t>atlikti ne mažiau kaip 2 VMVT</w:t>
      </w:r>
      <w:r>
        <w:t xml:space="preserve"> ar jos teritorinio padalinio valstybės tarnautojams ir yra motyvuotas VMVT direktoriaus ar jos teritorinio padalinio vadovo sprendimas planinį ar neplaninį ūkio subjekto veiklos patikrinimą atlikti 1-am valstybės tarnautojui. Analogiškos nuostatos įtvirtintos Kokybės sistemos darbo instrukcijos </w:t>
      </w:r>
      <w:r w:rsidRPr="006022DC">
        <w:t>KT-2-1 „Bendrieji reikalavimai vykdant ūkio subjektų pr</w:t>
      </w:r>
      <w:r>
        <w:t xml:space="preserve">iežiūrą“ 5.3.2 paragrafe, kuriame nustatyta, kad ūkio subjekto </w:t>
      </w:r>
      <w:r w:rsidRPr="00591056">
        <w:rPr>
          <w:i/>
        </w:rPr>
        <w:t>veiklos patikrinimą atlieka 2 teritorinės VMVT pareigūnai</w:t>
      </w:r>
      <w:r>
        <w:t xml:space="preserve"> (</w:t>
      </w:r>
      <w:r w:rsidRPr="00591056">
        <w:rPr>
          <w:i/>
        </w:rPr>
        <w:t>išimtis galima tik išskirtiniais atvejais</w:t>
      </w:r>
      <w:r>
        <w:t>).</w:t>
      </w:r>
    </w:p>
    <w:p w:rsidR="0008634D" w:rsidRPr="001A69B2" w:rsidRDefault="00F03799" w:rsidP="00962519">
      <w:pPr>
        <w:tabs>
          <w:tab w:val="left" w:pos="720"/>
        </w:tabs>
        <w:spacing w:line="360" w:lineRule="auto"/>
        <w:ind w:firstLine="851"/>
        <w:jc w:val="both"/>
        <w:rPr>
          <w:i/>
        </w:rPr>
      </w:pPr>
      <w:r w:rsidRPr="001A69B2">
        <w:rPr>
          <w:i/>
        </w:rPr>
        <w:t>Tačiau</w:t>
      </w:r>
      <w:r w:rsidR="00962519" w:rsidRPr="001A69B2">
        <w:rPr>
          <w:i/>
        </w:rPr>
        <w:t>,</w:t>
      </w:r>
      <w:r w:rsidRPr="001A69B2">
        <w:rPr>
          <w:i/>
        </w:rPr>
        <w:t xml:space="preserve"> įvertinę</w:t>
      </w:r>
      <w:r w:rsidR="0008634D" w:rsidRPr="001A69B2">
        <w:rPr>
          <w:i/>
        </w:rPr>
        <w:t xml:space="preserve"> atsitiktinės atrankos būdu pasirinktus maisto tvarkymo subjektų patikrinimų aktus</w:t>
      </w:r>
      <w:r w:rsidR="00962519" w:rsidRPr="001A69B2">
        <w:rPr>
          <w:i/>
        </w:rPr>
        <w:t>,</w:t>
      </w:r>
      <w:r w:rsidR="0008634D" w:rsidRPr="001A69B2">
        <w:rPr>
          <w:i/>
        </w:rPr>
        <w:t xml:space="preserve"> nustatė</w:t>
      </w:r>
      <w:r w:rsidR="00962519" w:rsidRPr="001A69B2">
        <w:rPr>
          <w:i/>
        </w:rPr>
        <w:t>me</w:t>
      </w:r>
      <w:r w:rsidR="0008634D" w:rsidRPr="001A69B2">
        <w:rPr>
          <w:i/>
        </w:rPr>
        <w:t>, kad atvejai, kai patikrinimą atlieka tik vienas VMVT teritorinio padalinio inspektorius, yra greičiau taisyklė nei išimtis</w:t>
      </w:r>
      <w:r w:rsidR="0008634D">
        <w:t>. „Keturių akių“ priežiūros principo, buvo nesilaikoma net 76</w:t>
      </w:r>
      <w:r w:rsidR="0065576A">
        <w:t xml:space="preserve"> proc.</w:t>
      </w:r>
      <w:r w:rsidR="0008634D">
        <w:t xml:space="preserve"> analizuotų atvejų (32 patikrinimo aktai iš 42 vertintų)</w:t>
      </w:r>
      <w:r w:rsidR="0008634D" w:rsidRPr="00BC337E">
        <w:rPr>
          <w:rStyle w:val="FootnoteReference"/>
        </w:rPr>
        <w:t xml:space="preserve"> </w:t>
      </w:r>
      <w:r w:rsidR="0008634D">
        <w:rPr>
          <w:rStyle w:val="FootnoteReference"/>
        </w:rPr>
        <w:footnoteReference w:id="29"/>
      </w:r>
      <w:r w:rsidR="0008634D">
        <w:t>. Pabrėžtina, kad šiame išvados dėl korupcijos rizikos analizės punkte cituojamuose</w:t>
      </w:r>
      <w:r w:rsidR="00962519">
        <w:t xml:space="preserve"> VMVT priimtuose teisės aktuose,</w:t>
      </w:r>
      <w:r w:rsidR="0008634D">
        <w:t xml:space="preserve"> nors ir numatyta galimybė maisto tvarkymo subjektų veiklos patikrinimus atlikti vienam VMVT ar jos teritorinio padalinio inspektoriui, </w:t>
      </w:r>
      <w:r w:rsidR="0008634D" w:rsidRPr="001A69B2">
        <w:rPr>
          <w:i/>
        </w:rPr>
        <w:t>tačiau objektyvių aplinkybių, kurioms esant gali būti taikoma aptariama išimtis sąrašas ar kokie nors aiškesni kriterijai</w:t>
      </w:r>
      <w:r w:rsidR="00962519" w:rsidRPr="001A69B2">
        <w:rPr>
          <w:i/>
        </w:rPr>
        <w:t>,</w:t>
      </w:r>
      <w:r w:rsidR="0008634D" w:rsidRPr="001A69B2">
        <w:rPr>
          <w:i/>
        </w:rPr>
        <w:t xml:space="preserve"> nėra apibrėžiami</w:t>
      </w:r>
      <w:r w:rsidR="0008634D">
        <w:t xml:space="preserve">. Be to, nei viename iš analizuotų pavedimų, atlikti maisto subjekto veiklos patikrinimą (kai patikrinimą pavedama atlikti 1 inspektoriui), </w:t>
      </w:r>
      <w:r w:rsidR="00962519">
        <w:t>jokie</w:t>
      </w:r>
      <w:r w:rsidR="0008634D">
        <w:t xml:space="preserve"> tokio VMVT teritorinio pad</w:t>
      </w:r>
      <w:r w:rsidR="00962519">
        <w:t xml:space="preserve">alinio </w:t>
      </w:r>
      <w:r w:rsidR="00962519" w:rsidRPr="001A69B2">
        <w:rPr>
          <w:i/>
        </w:rPr>
        <w:t>vadovo sprendimo motyvai</w:t>
      </w:r>
      <w:r w:rsidR="0008634D" w:rsidRPr="001A69B2">
        <w:rPr>
          <w:i/>
        </w:rPr>
        <w:t xml:space="preserve"> nėra nurodomi.</w:t>
      </w:r>
    </w:p>
    <w:p w:rsidR="0008634D" w:rsidRDefault="00F61BE4" w:rsidP="0008634D">
      <w:pPr>
        <w:tabs>
          <w:tab w:val="left" w:pos="720"/>
        </w:tabs>
        <w:spacing w:line="360" w:lineRule="auto"/>
        <w:ind w:firstLine="851"/>
        <w:jc w:val="both"/>
      </w:pPr>
      <w:r>
        <w:t>2.</w:t>
      </w:r>
      <w:r w:rsidR="0008634D">
        <w:t xml:space="preserve">6. Lietuvos standarto LST EN ISO/IEC 17020:2012 „Atitikties įvertinimas. Reikalavimai keliami įvairių tipų kontrolės įstaigų veiklai“ 7 punkte „Proceso reikalavimai“, nustatyta, kad „pastebėjimai arba kontrolės metu gauti duomenys turi būti laiku užfiksuoti, kad nebūtų prarasta svarbi informacija“ (7.1.7 papunktis) ir „kontrolės įstaiga privalo išlaikyti įrašų sistemą, kuri įrodytų kontrolės procedūrų rezultatyvų atlikimą ir leistų įvertinti kontrolę“ (7.3.1 papunktis), „kontrolės įstaigos darbas turi būti aprašytas prieinamoje kontrolės ataskaitoje &lt;...&gt; bet kuri kontrolės ataskaita </w:t>
      </w:r>
      <w:r w:rsidR="0008634D">
        <w:lastRenderedPageBreak/>
        <w:t>turi apimti &lt;...&gt; kontrolės rezultatus &lt;...&gt;“ (7.4.1 ir 7.4.2 (g) papunkčiai). Kokybės vadovo 6 skyriaus 2 paragrafe įtvirtinta, kad VMVT inspektoriai „&lt;...&gt; tikrinimo metu įvertina ūkio subjekto būklę, iš karto užfiksuoja esamą padėtį, neatitikimus &lt;...&gt; surašo patikrinimo aktą su nurodymais ir rekomendacijomis &lt;...&gt; patikrinimo aktas &lt;...&gt; yra lygiavertis, apibendrintas kontrolės ataskaitos ir kontrolės sertifikato atitikmuo &lt;...&gt;“.</w:t>
      </w:r>
    </w:p>
    <w:p w:rsidR="0008634D" w:rsidRDefault="0008634D" w:rsidP="0008634D">
      <w:pPr>
        <w:tabs>
          <w:tab w:val="left" w:pos="720"/>
        </w:tabs>
        <w:spacing w:line="360" w:lineRule="auto"/>
        <w:ind w:firstLine="851"/>
        <w:jc w:val="both"/>
      </w:pPr>
      <w:r>
        <w:t>Ūkio subjektų veiklos patikrinimų taisyklių, patvirtintų VMVT direktoriaus 2015 m. sausio 28 d. įsakymu Nr. B1-59, 29 punkte nustatyta, kad</w:t>
      </w:r>
      <w:r w:rsidR="00962519">
        <w:t>,</w:t>
      </w:r>
      <w:r>
        <w:t xml:space="preserve"> atliekant planinį </w:t>
      </w:r>
      <w:r w:rsidRPr="00776D50">
        <w:t>ar neplaninį ūkio subjekto veiklos patikrinimą, pildomas patikrinimo aktas, o 30 punkte – kad planiniai ir neplaniniai ūkio subjekto veiklos patikrinimai atliekami</w:t>
      </w:r>
      <w:r>
        <w:t xml:space="preserve"> pagal VMVT direktoriaus įsakymu tvirtinamus kontrolinius klausimynus. Šio teisės akto 32 punkte nustatyta, kad</w:t>
      </w:r>
      <w:r w:rsidR="00962519">
        <w:t>,</w:t>
      </w:r>
      <w:r>
        <w:t xml:space="preserve"> baigus planinį ar neplaninį patikrinimą, ūkio subjektui įteikiamas įformintas patikrinimo aktas.</w:t>
      </w:r>
    </w:p>
    <w:p w:rsidR="0008634D" w:rsidRDefault="0008634D" w:rsidP="0008634D">
      <w:pPr>
        <w:tabs>
          <w:tab w:val="left" w:pos="720"/>
        </w:tabs>
        <w:spacing w:line="360" w:lineRule="auto"/>
        <w:ind w:firstLine="851"/>
        <w:jc w:val="both"/>
      </w:pPr>
      <w:r>
        <w:t>Kokybės sistemos darbo instrukcijos KT-2 „Bendrieji reikalavimai vykdant ūkio subjektų veiklos priežiūrą“, 5.3.2 paragrafe įtvirtinta, kad patikrinimo duomenys (faktai, nustatyti trūkumai, padaryti teisės aktų pažeidimai) yra užfiksuojami atitinkamuose patikrinimo aktuose, o bendrieji patikrinimo akto pildymo reikalavimai yra aprašyti kokybės sistemos darbo instrukcijoje KT-2-1-D2 „Patikrini</w:t>
      </w:r>
      <w:r w:rsidR="00962519">
        <w:t>mo aktų pildymo tvarka“, kurios</w:t>
      </w:r>
      <w:r>
        <w:t xml:space="preserve"> turinio analizė leidžia teigti, kad patikrinimo eiga turi būti dokumentuojama ne tik pildant atitinkamą patikrinimo aktą ir </w:t>
      </w:r>
      <w:r>
        <w:rPr>
          <w:rFonts w:eastAsiaTheme="minorHAnsi"/>
          <w:lang w:eastAsia="en-US"/>
        </w:rPr>
        <w:t xml:space="preserve">reikiamus reikalavimų priedus, bet ir fotografuojant patikrinimo eigą ir rezultatus. </w:t>
      </w:r>
      <w:r>
        <w:t xml:space="preserve">Kokybės sistemos darbo instrukcijoje KT-2-1-D2 „Patikrinimo aktų pildymo tvarka“, įtvirtinta, kad „&lt;...&gt; patikrinimo medžiagos neatsiejama dalis yra nuotraukos, kuriose fiksuojami svarbiausi patikrinimo metu nustatyti faktai &lt;...&gt; </w:t>
      </w:r>
      <w:r w:rsidRPr="005F6626">
        <w:rPr>
          <w:i/>
        </w:rPr>
        <w:t>turi būti užfiksuojami</w:t>
      </w:r>
      <w:r>
        <w:t xml:space="preserve"> &lt;...&gt; </w:t>
      </w:r>
      <w:r w:rsidRPr="0033789C">
        <w:rPr>
          <w:i/>
        </w:rPr>
        <w:t>svarbiausi tikrinimo (vertinimo) taškai</w:t>
      </w:r>
      <w:r>
        <w:t xml:space="preserve">, </w:t>
      </w:r>
      <w:r w:rsidRPr="005F6626">
        <w:rPr>
          <w:i/>
        </w:rPr>
        <w:t>net jei jie atitinka teisės aktų reikalavimus</w:t>
      </w:r>
      <w:r>
        <w:t xml:space="preserve"> &lt;...&gt; </w:t>
      </w:r>
      <w:r w:rsidRPr="005F6626">
        <w:rPr>
          <w:i/>
        </w:rPr>
        <w:t>matomi pažeidimai</w:t>
      </w:r>
      <w:r>
        <w:t xml:space="preserve"> &lt;...&gt;“ (6 paragrafas) ir „&lt;...&gt; surašant patikrinimo aktą &lt;...&gt; pažymima, kad buvo padarytos nuotraukos ir su jomis ūkio subjektas supažindintas &lt;...&gt;“ (5 paragrafas).</w:t>
      </w:r>
    </w:p>
    <w:p w:rsidR="00CB3970" w:rsidRDefault="00962519" w:rsidP="0008634D">
      <w:pPr>
        <w:tabs>
          <w:tab w:val="left" w:pos="720"/>
        </w:tabs>
        <w:spacing w:line="360" w:lineRule="auto"/>
        <w:ind w:firstLine="851"/>
        <w:jc w:val="both"/>
      </w:pPr>
      <w:r>
        <w:t>Įvertinę</w:t>
      </w:r>
      <w:r w:rsidR="0008634D">
        <w:t xml:space="preserve"> atsitiktinės atrankos būdu pasirinktų maisto tvarkymo subjektų veiklos patikrinimų medžiagas nustatė</w:t>
      </w:r>
      <w:r>
        <w:t xml:space="preserve">me, </w:t>
      </w:r>
      <w:r w:rsidRPr="001A69B2">
        <w:rPr>
          <w:i/>
        </w:rPr>
        <w:t>kad dažnu atveju</w:t>
      </w:r>
      <w:r w:rsidR="0008634D" w:rsidRPr="001A69B2">
        <w:rPr>
          <w:i/>
        </w:rPr>
        <w:t xml:space="preserve"> patikrinimo eiga nėra tinkamai dokumentuojama</w:t>
      </w:r>
      <w:r w:rsidR="0008634D">
        <w:t xml:space="preserve">. VMVT inspektoriai, </w:t>
      </w:r>
      <w:r w:rsidR="0008634D" w:rsidRPr="001A69B2">
        <w:rPr>
          <w:i/>
        </w:rPr>
        <w:t>net ir tais atvejais, kai patikrinimo metu nustatomi pažeidimai, jų nefiksuoja fotonuotraukose.</w:t>
      </w:r>
    </w:p>
    <w:p w:rsidR="00962519" w:rsidRDefault="00CB3970" w:rsidP="0008634D">
      <w:pPr>
        <w:tabs>
          <w:tab w:val="left" w:pos="720"/>
        </w:tabs>
        <w:spacing w:line="360" w:lineRule="auto"/>
        <w:ind w:firstLine="851"/>
        <w:jc w:val="both"/>
      </w:pPr>
      <w:r>
        <w:t>Pavyzdžiui,</w:t>
      </w:r>
      <w:r w:rsidR="0008634D">
        <w:t xml:space="preserve"> </w:t>
      </w:r>
      <w:r w:rsidR="0008634D" w:rsidRPr="005E2DA8">
        <w:t>UAB „Brednet“ (2015 m. kovo 18 d. p</w:t>
      </w:r>
      <w:r w:rsidR="00962519">
        <w:t>atikrinimo aktas Nr. 69NPGĮ-61)</w:t>
      </w:r>
      <w:r w:rsidR="0008634D">
        <w:t xml:space="preserve"> veiklos patikrinimo metu </w:t>
      </w:r>
      <w:r w:rsidR="0008634D" w:rsidRPr="00652B55">
        <w:t>n</w:t>
      </w:r>
      <w:r w:rsidR="00962519">
        <w:t>ustatyta</w:t>
      </w:r>
      <w:r w:rsidR="0008634D">
        <w:t xml:space="preserve"> ir patikrinimo akte nurodyta, kad „lubų danga </w:t>
      </w:r>
      <w:r w:rsidR="0008634D" w:rsidRPr="00F85006">
        <w:rPr>
          <w:i/>
        </w:rPr>
        <w:t>vietomis nesandari</w:t>
      </w:r>
      <w:r w:rsidR="0008634D">
        <w:t xml:space="preserve">, lempos be gaubtų &lt;...&gt; grindys </w:t>
      </w:r>
      <w:r w:rsidR="0008634D" w:rsidRPr="00F85006">
        <w:rPr>
          <w:i/>
        </w:rPr>
        <w:t>nepakankamai</w:t>
      </w:r>
      <w:r w:rsidR="0008634D">
        <w:t xml:space="preserve"> švarios &lt;...&gt; padėklų kraštai nešvarūs, šaldytuvo lentynos nešvarios &lt;...&gt; pastebėti </w:t>
      </w:r>
      <w:r w:rsidR="0008634D" w:rsidRPr="00F85006">
        <w:rPr>
          <w:i/>
        </w:rPr>
        <w:t>kandžių pėdsakai</w:t>
      </w:r>
      <w:r w:rsidR="0008634D">
        <w:t xml:space="preserve"> &lt;...&gt; krekeriai laikomi dėžėse fasavimo patalpoje, kuri </w:t>
      </w:r>
      <w:r w:rsidR="0008634D" w:rsidRPr="00F85006">
        <w:rPr>
          <w:i/>
        </w:rPr>
        <w:t>apkrauta pašaliniais daiktais</w:t>
      </w:r>
      <w:r w:rsidR="0008634D">
        <w:t xml:space="preserve"> &lt;...&gt; maisto tvarkymas neatitinka Europos Parlamento ir Tarybos reglamento (EB) 852/2004 &lt;...&gt; II priedo II skyriaus 1 dalies a, b, c, f, V skyriaus 1d., IX skyriaus 3 d., 5 d.&lt;...&gt;“. Atkreiptinas dėmesys, kad aptariamu atveju, ne tik nėra fotonuotraukų, kurios patvirtintų nustatytų pažeidimų faktą, bet ir pažeidimo esmę, jo objektyvinę pusę charakterizuojančios aplinkybės patikrinimo akte nurodytos labai neapibrėžtai ir nekonkrečiai, </w:t>
      </w:r>
      <w:r w:rsidR="0008634D">
        <w:lastRenderedPageBreak/>
        <w:t>naudojant perdėm subjektyvias formuluotes (nepakankamai, pašaliniais daiktais ir pan.). Pastebėtina, kad nurodytas pavyzdys nėra vienintelis</w:t>
      </w:r>
      <w:r w:rsidR="0008634D">
        <w:rPr>
          <w:rStyle w:val="FootnoteReference"/>
        </w:rPr>
        <w:footnoteReference w:id="30"/>
      </w:r>
      <w:r w:rsidR="0008634D">
        <w:t>.</w:t>
      </w:r>
    </w:p>
    <w:p w:rsidR="0008634D" w:rsidRPr="005E2DA8" w:rsidRDefault="00962519" w:rsidP="0008634D">
      <w:pPr>
        <w:tabs>
          <w:tab w:val="left" w:pos="720"/>
        </w:tabs>
        <w:spacing w:line="360" w:lineRule="auto"/>
        <w:ind w:firstLine="851"/>
        <w:jc w:val="both"/>
      </w:pPr>
      <w:r>
        <w:t>Manome</w:t>
      </w:r>
      <w:r w:rsidR="0008634D">
        <w:t>, kad nepakankamas patikrinimo eigos dokumentavimas, gali rodyti nepakankamą VMVT vidaus kontrolės sistemos efektyvumą, savo ruožtu galintį suponuoti prielaidas VMVT inspektoriams priežiūros veiksmus atskirų maisto tvarkymo subjektų atžvilgiu taikyti neproporcingai ar diskriminuojančiai, lemti kitus korupcijos rizikos veiksnius.</w:t>
      </w:r>
    </w:p>
    <w:p w:rsidR="0008634D" w:rsidRDefault="00F61BE4" w:rsidP="0008634D">
      <w:pPr>
        <w:tabs>
          <w:tab w:val="left" w:pos="720"/>
        </w:tabs>
        <w:spacing w:line="360" w:lineRule="auto"/>
        <w:ind w:firstLine="851"/>
        <w:jc w:val="both"/>
      </w:pPr>
      <w:r>
        <w:t>2.</w:t>
      </w:r>
      <w:r w:rsidR="0008634D">
        <w:t>7. Kokybės sistemos darbo instrukcijos KT-2 „Bendrieji reikalavimai vykdant ū</w:t>
      </w:r>
      <w:r w:rsidR="00962519">
        <w:t>kio subjektų veiklos priežiūrą“</w:t>
      </w:r>
      <w:r w:rsidR="0008634D">
        <w:t xml:space="preserve"> 5.3.2 paragrafo ir kokybės sistemos darbo instrukcijos KT-2-1-D2 „Patikrinimo aktų pildymo tvarka“ 5 paragrafo nuostatų kompleksinė analizė leidžia tei</w:t>
      </w:r>
      <w:r w:rsidR="00962519">
        <w:t>gti, kad patikrinimo rezultatai</w:t>
      </w:r>
      <w:r w:rsidR="0008634D">
        <w:t xml:space="preserve"> turi būti įforminami patikrinimo akte surašant išvadą (-as), kuri</w:t>
      </w:r>
      <w:r w:rsidR="000A1E57">
        <w:t xml:space="preserve"> (-ios)</w:t>
      </w:r>
      <w:r w:rsidR="0008634D">
        <w:t xml:space="preserve"> formuluojam</w:t>
      </w:r>
      <w:r w:rsidR="000A1E57">
        <w:t>a (-</w:t>
      </w:r>
      <w:r w:rsidR="0008634D">
        <w:t>os</w:t>
      </w:r>
      <w:r w:rsidR="000A1E57">
        <w:t>)</w:t>
      </w:r>
      <w:r w:rsidR="0008634D">
        <w:t xml:space="preserve"> atsižvelgiant į pažeidimo pobūdį, kiekį, galimą riziką vartotojų sveikatai, aiškiai nurodyda</w:t>
      </w:r>
      <w:r w:rsidR="000A1E57">
        <w:t xml:space="preserve">nt </w:t>
      </w:r>
      <w:r w:rsidR="0008634D" w:rsidRPr="00A411A8">
        <w:rPr>
          <w:i/>
        </w:rPr>
        <w:t>konkre</w:t>
      </w:r>
      <w:r w:rsidR="0008634D">
        <w:rPr>
          <w:i/>
        </w:rPr>
        <w:t>čiai suformuluotą</w:t>
      </w:r>
      <w:r w:rsidR="0008634D" w:rsidRPr="00A411A8">
        <w:rPr>
          <w:i/>
        </w:rPr>
        <w:t xml:space="preserve"> pažeidimą ir teisės aktą (straipsnį, dalį, punktą</w:t>
      </w:r>
      <w:r w:rsidR="0008634D">
        <w:t>), kurio reikalavimus pažeidė maisto tvarkymo subjektas.</w:t>
      </w:r>
    </w:p>
    <w:p w:rsidR="00CB3970" w:rsidRDefault="000A1E57" w:rsidP="0008634D">
      <w:pPr>
        <w:tabs>
          <w:tab w:val="left" w:pos="720"/>
        </w:tabs>
        <w:spacing w:line="360" w:lineRule="auto"/>
        <w:ind w:firstLine="851"/>
        <w:jc w:val="both"/>
      </w:pPr>
      <w:r>
        <w:t>Įvertinę</w:t>
      </w:r>
      <w:r w:rsidR="0008634D">
        <w:t xml:space="preserve"> atsitiktinės atrankos būdu pasirinktų maisto tvarkymo subjektų veiklos patikrinimų medžiagas</w:t>
      </w:r>
      <w:r>
        <w:t>,</w:t>
      </w:r>
      <w:r w:rsidR="0008634D">
        <w:t xml:space="preserve"> nustatė</w:t>
      </w:r>
      <w:r>
        <w:t>me</w:t>
      </w:r>
      <w:r w:rsidR="0008634D">
        <w:t>, kad</w:t>
      </w:r>
      <w:r>
        <w:t>,</w:t>
      </w:r>
      <w:r w:rsidR="0008634D">
        <w:t xml:space="preserve"> </w:t>
      </w:r>
      <w:r w:rsidR="0008634D" w:rsidRPr="001A69B2">
        <w:rPr>
          <w:i/>
        </w:rPr>
        <w:t>atskirais atvejais, VMVT inspektoriai išvadas patikrinimo aktuose įformina nesilaikydami VMVT kokybės sistemos darbo instrukcijose nustatytos tvarkos</w:t>
      </w:r>
      <w:r w:rsidR="0008634D">
        <w:t>.</w:t>
      </w:r>
    </w:p>
    <w:p w:rsidR="000A1E57" w:rsidRDefault="00CB3970" w:rsidP="0008634D">
      <w:pPr>
        <w:tabs>
          <w:tab w:val="left" w:pos="720"/>
        </w:tabs>
        <w:spacing w:line="360" w:lineRule="auto"/>
        <w:ind w:firstLine="851"/>
        <w:jc w:val="both"/>
      </w:pPr>
      <w:r>
        <w:t>Pavyzdžiui,</w:t>
      </w:r>
      <w:r w:rsidR="0008634D">
        <w:t xml:space="preserve"> UAB „Kepuva“ </w:t>
      </w:r>
      <w:r w:rsidR="0008634D" w:rsidRPr="00652B55">
        <w:t>2015 m. kovo 19 d. patikrinimo akt</w:t>
      </w:r>
      <w:r w:rsidR="0008634D">
        <w:t>o</w:t>
      </w:r>
      <w:r w:rsidR="0008634D" w:rsidRPr="00652B55">
        <w:t xml:space="preserve"> Nr. 69NPGĮ-64</w:t>
      </w:r>
      <w:r w:rsidR="0008634D">
        <w:t xml:space="preserve">, klausimyne nurodyta, kad „&lt;...&gt; maisto tvarkymo patalpoms reikalingas remontas, aprūkusios lubos, vietomis atsilupę dažai, langų rėmo paviršius sunkiai valomas, vietomis pakitusi sienų spalva &lt;...&gt; maisto tvarkymui naudojama įranga, inventorius, su maistu besiliečiantys paviršiai geros būklės, švarūs, lengvai plaunami, dezinfekuojami, tačiau susidėvėjusi kočiojimo linijos juosta &lt;...&gt; darbuotojai dėvi švarius, tinkamus darbui drabužius, laikosi asmens higienos reikalavimų (klausimyne pažymėta, kad „taip“), tačiau darbo rūbai neatitinka reikalavimų, darbuotojai nešioja asmeninius rūbus &lt;...&gt;“, o aptariamo patikrinimo akto išvadų ir nurodymų dalyje teigiama, kad „Pažeidžiami Europos Parlamento ir Tarybos reglamento (EB) 852/2004 &lt;...&gt; 2 priedas 1, 2 sk. &lt;...&gt; reikalavimai &lt;...&gt;“. Pabrėžtina, kad formuluojant išvadą, </w:t>
      </w:r>
      <w:r w:rsidR="0008634D" w:rsidRPr="001A69B2">
        <w:rPr>
          <w:i/>
        </w:rPr>
        <w:t xml:space="preserve">nėra aprašomi nei konkretūs pažeidimai (aiškiai suformuluojant šių veikų objektyviąją pusę charakterizuojančias faktines aplinkybes), kaip ir nenurodomos konkrečios normos (straipsniai, dalys, punktai), kurių reikalavimai buvo pažeisti (pažymėtina, kad reglamento (EB) 852/2004 II priedo 1 skyrių sudaro 9 punktai (ir 4 papunkčiai), o </w:t>
      </w:r>
      <w:r w:rsidR="0008634D" w:rsidRPr="001A69B2">
        <w:rPr>
          <w:i/>
        </w:rPr>
        <w:lastRenderedPageBreak/>
        <w:t>2 skyrių – 3 punktai (ir 6 papunkčiai), tačiau, nei viename jų, nėra nustatyti jokie reikalavimai darbo rūbams ar įrenginių juostoms).</w:t>
      </w:r>
    </w:p>
    <w:p w:rsidR="0008634D" w:rsidRDefault="000A1E57" w:rsidP="0008634D">
      <w:pPr>
        <w:tabs>
          <w:tab w:val="left" w:pos="720"/>
        </w:tabs>
        <w:spacing w:line="360" w:lineRule="auto"/>
        <w:ind w:firstLine="851"/>
        <w:jc w:val="both"/>
      </w:pPr>
      <w:r>
        <w:t>Manome, kad nurodytas išvados</w:t>
      </w:r>
      <w:r w:rsidR="0008634D">
        <w:t xml:space="preserve"> patikr</w:t>
      </w:r>
      <w:r>
        <w:t>inimo akte formulavimo pavyzdys</w:t>
      </w:r>
      <w:r w:rsidR="0008634D">
        <w:t xml:space="preserve"> gali rodyti VMVT vidaus kontrolės sistemos efektyvumo stoką, indikuoti</w:t>
      </w:r>
      <w:r>
        <w:t>, tai</w:t>
      </w:r>
      <w:r w:rsidR="0008634D">
        <w:t xml:space="preserve"> jog VMVT inspektoriai teisę ir suteiktus įgaliojimus naudoja per daug subjektyviai, o tai savo ruožtu gali sudaryti sąlygas priežiūros reikalavimus atskirų maisto tvarkymo subjektų atžvilgiu taikyti neproporcingai ar diskriminuojančiai, kitaip didinti korupcijos riziką.</w:t>
      </w:r>
    </w:p>
    <w:p w:rsidR="0008634D" w:rsidRDefault="00F61BE4" w:rsidP="0008634D">
      <w:pPr>
        <w:tabs>
          <w:tab w:val="left" w:pos="720"/>
        </w:tabs>
        <w:spacing w:line="360" w:lineRule="auto"/>
        <w:ind w:firstLine="851"/>
        <w:jc w:val="both"/>
      </w:pPr>
      <w:r>
        <w:t>2.</w:t>
      </w:r>
      <w:r w:rsidR="0008634D">
        <w:t>8. Ūkio subjektų veiklos patikrinimų taisyklių, patvirtintų VMVT direktoriaus 2015 m. sausio 28 d. įsakymu Nr. B1-59, 35 punkte nustatyta, kad</w:t>
      </w:r>
      <w:r w:rsidR="00CB3970">
        <w:t>,</w:t>
      </w:r>
      <w:r w:rsidR="0008634D">
        <w:t xml:space="preserve"> maisto tvarkymo subjekto veiklos patikrinimo metu nustačius pažeidimus, pastarasis per 14 d., kaip tai nurodyta patikrinimo akte, su teritorine VMVT </w:t>
      </w:r>
      <w:r w:rsidR="0008634D" w:rsidRPr="008D2D1C">
        <w:rPr>
          <w:i/>
        </w:rPr>
        <w:t>privalo suderinti trūkumų šalinimo planą</w:t>
      </w:r>
      <w:r w:rsidR="0008634D">
        <w:t>, kuriame nurodomi patikrinimo metu nustatyti pažeidimai</w:t>
      </w:r>
      <w:r w:rsidR="00CB3970">
        <w:t xml:space="preserve"> bei</w:t>
      </w:r>
      <w:r w:rsidR="0008634D">
        <w:t xml:space="preserve"> būtinos jiems pašalinti priemonės ir jų įgyvendinimo terminai, kurie negali būti ilgesni kaip 56 dienos. Analogiško pobūdžio nuostatos numatytos ir Kokybės sistemos darbo instrukcijos KT-2 „Bendrieji reikalavimai vykdant ūkio subjektų veiklos priežiūrą“, 5.3.2 paragrafe („&lt;...&gt; trūkumų šalinimo planų pateikimui numatomas &lt;...&gt; laikotarpis, kuris negali būti ilgesnis kaip 14 dienų &lt;...&gt;“) ir kokybės sistemos darbo instrukcijos KT-2-1-D2 „Patikrinimo aktų pildymo tvarka“ 5 paragrafe („&lt;...&gt; inspektorius </w:t>
      </w:r>
      <w:r w:rsidR="0008634D" w:rsidRPr="008D2D1C">
        <w:rPr>
          <w:i/>
        </w:rPr>
        <w:t>nustato svarbių teisės aktų reikalavimų pažeidimų</w:t>
      </w:r>
      <w:r w:rsidR="0008634D">
        <w:t xml:space="preserve"> &lt;...&gt; privalo apibendrinamojoje dalyje aiškiai nurodyti &lt;...&gt; nurodymą ūkio subjektui parengti ir </w:t>
      </w:r>
      <w:r w:rsidR="0008634D" w:rsidRPr="008D2D1C">
        <w:rPr>
          <w:i/>
        </w:rPr>
        <w:t>pateikti suderinimui</w:t>
      </w:r>
      <w:r w:rsidR="0008634D">
        <w:t xml:space="preserve"> nustatytų trūkumų šalinimo planą, kuriame ūkio subjektas paaiškina, kokių priemonių jis imsis, siekdamas pašalinti nustatytą pažeidimą. Trūkumų šalinimo plane turi būti nurodyti visi &lt;...&gt; patikrinimo akto grafoje nurodyti pažeidimai &lt;...&gt;“).</w:t>
      </w:r>
    </w:p>
    <w:p w:rsidR="00CB3970" w:rsidRPr="001A69B2" w:rsidRDefault="0008634D" w:rsidP="0008634D">
      <w:pPr>
        <w:tabs>
          <w:tab w:val="left" w:pos="720"/>
        </w:tabs>
        <w:spacing w:line="360" w:lineRule="auto"/>
        <w:ind w:firstLine="851"/>
        <w:jc w:val="both"/>
        <w:rPr>
          <w:i/>
        </w:rPr>
      </w:pPr>
      <w:r w:rsidRPr="001A69B2">
        <w:rPr>
          <w:i/>
        </w:rPr>
        <w:t>Pabrėžtina, kad nei aukščiau cituojamuose, nei kituose VMVT priimtuose teisės aktuose jokie aiškūs kriterijai, kuriais remiantis VMVT inspektorius spręstų ar patikrinimo metu nustatytas pažeidimas yra svarbus, arba tokių pažeidimų sąrašas nėra išsamus ir aiškus.</w:t>
      </w:r>
    </w:p>
    <w:p w:rsidR="00CB3970" w:rsidRDefault="00CB3970" w:rsidP="0008634D">
      <w:pPr>
        <w:tabs>
          <w:tab w:val="left" w:pos="720"/>
        </w:tabs>
        <w:spacing w:line="360" w:lineRule="auto"/>
        <w:ind w:firstLine="851"/>
        <w:jc w:val="both"/>
      </w:pPr>
      <w:r>
        <w:t>Į</w:t>
      </w:r>
      <w:r w:rsidR="0008634D">
        <w:t>vertin</w:t>
      </w:r>
      <w:r>
        <w:t>ę</w:t>
      </w:r>
      <w:r w:rsidR="0008634D">
        <w:t xml:space="preserve"> atsitiktinės atrankos būdu pasirinktų maisto tvarkymo subjektų veiklos patikrinimų medžiagas nustatė</w:t>
      </w:r>
      <w:r>
        <w:t>me</w:t>
      </w:r>
      <w:r w:rsidR="0008634D">
        <w:t xml:space="preserve">, </w:t>
      </w:r>
      <w:r w:rsidR="0008634D" w:rsidRPr="001A69B2">
        <w:rPr>
          <w:i/>
        </w:rPr>
        <w:t>kad</w:t>
      </w:r>
      <w:r w:rsidRPr="001A69B2">
        <w:rPr>
          <w:i/>
        </w:rPr>
        <w:t>,</w:t>
      </w:r>
      <w:r w:rsidR="0008634D" w:rsidRPr="001A69B2">
        <w:rPr>
          <w:i/>
        </w:rPr>
        <w:t xml:space="preserve"> atskirais atvejais, VMVT inspektoriai, net ir nustatę pažeidimus maisto tvarkymo subjekto veikloje, pastarojo neįpareigoja pateikti suderinimui trūkumų šalinimo plano</w:t>
      </w:r>
      <w:r w:rsidR="0008634D">
        <w:t>.</w:t>
      </w:r>
    </w:p>
    <w:p w:rsidR="0008634D" w:rsidRDefault="00CB3970" w:rsidP="0008634D">
      <w:pPr>
        <w:tabs>
          <w:tab w:val="left" w:pos="720"/>
        </w:tabs>
        <w:spacing w:line="360" w:lineRule="auto"/>
        <w:ind w:firstLine="851"/>
        <w:jc w:val="both"/>
      </w:pPr>
      <w:r w:rsidRPr="00CB3970">
        <w:t>Pavyzdžiui,</w:t>
      </w:r>
      <w:r w:rsidR="0008634D">
        <w:t xml:space="preserve"> atlikus UAB „Molėja“ veiklos patikrinimą (2015 m. kovo 17 d. patikrinimo aktas Nr. 69NPGĮ-58), buvo nustatyta, kad įmonėje „&lt;...&gt; apdulkėjęs ventiliacinis vamzdynas &lt;...&gt; nepaženklintas valymo inventorius &lt;...&gt; darbo rūbai</w:t>
      </w:r>
      <w:r>
        <w:t xml:space="preserve"> nedengia lauko rūbų“.</w:t>
      </w:r>
      <w:r w:rsidR="0008634D">
        <w:t xml:space="preserve"> </w:t>
      </w:r>
      <w:r>
        <w:t>I</w:t>
      </w:r>
      <w:r w:rsidR="0008634D">
        <w:t xml:space="preserve">švadų ir nurodymų dalyje pažymėta „&lt;...&gt; etiketėse tinkamai nurodyti tinkamumo vartoti terminą &lt;...&gt;“, </w:t>
      </w:r>
      <w:r>
        <w:t xml:space="preserve">o </w:t>
      </w:r>
      <w:r w:rsidR="0008634D">
        <w:t xml:space="preserve">tai leidžia daryti išvadą, kad VMVT inspektorius patikrinimo metu nustatė ir maisto produktų ženklinimo reikalavimų pažeidimus (nors atitinkamas klausimynas patikrinimo metu ir nebuvo pildomas). </w:t>
      </w:r>
      <w:r>
        <w:t>Nors</w:t>
      </w:r>
      <w:r w:rsidR="00867208">
        <w:t>,</w:t>
      </w:r>
      <w:r w:rsidR="0008634D">
        <w:t xml:space="preserve"> </w:t>
      </w:r>
      <w:r>
        <w:t>pavyzdžiui,</w:t>
      </w:r>
      <w:r w:rsidR="0008634D">
        <w:t xml:space="preserve"> atlikus UAB „Le </w:t>
      </w:r>
      <w:r w:rsidR="00867208">
        <w:t>M</w:t>
      </w:r>
      <w:r w:rsidR="0008634D">
        <w:t xml:space="preserve">ažoji </w:t>
      </w:r>
      <w:r w:rsidR="00867208">
        <w:t>R</w:t>
      </w:r>
      <w:r w:rsidR="0008634D">
        <w:t xml:space="preserve">againė“ veiklos patikrinimą (2015 m. kovo 27 d. patikrinimo aktas Nr. 69NPGĮ-81), ir nustačius, labai panašius pažeidimus – „&lt;...&gt; ventiliacinis vamzdynas, garų surinkėjas apdulkėjęs paviršius &lt;...&gt; nepaženklintas valymo inventorius &lt;...&gt; kai kur įskilusios grindų plytelės </w:t>
      </w:r>
      <w:r w:rsidR="0008634D">
        <w:lastRenderedPageBreak/>
        <w:t>plovykloje, vietomis išbraižyta sienų danga &lt;...&gt; nuotekų sistema veikia, tačiau nešvarūs trapai &lt;...&gt;“, patikrinimo akto apibendrinamojoje dalyje nurodyta per 14 d. pateikti trūkumų šalinimo planą Vilniaus VMVT.</w:t>
      </w:r>
    </w:p>
    <w:p w:rsidR="0008634D" w:rsidRDefault="00CB20EE" w:rsidP="0008634D">
      <w:pPr>
        <w:tabs>
          <w:tab w:val="left" w:pos="720"/>
        </w:tabs>
        <w:spacing w:line="360" w:lineRule="auto"/>
        <w:ind w:firstLine="851"/>
        <w:jc w:val="both"/>
      </w:pPr>
      <w:r>
        <w:t>2.</w:t>
      </w:r>
      <w:r w:rsidR="0008634D">
        <w:t xml:space="preserve">9. Lietuvos standarto LST EN ISO/IEC 17020:2012 „Atitikties įvertinimas. Reikalavimai keliami įvairių tipų kontrolės įstaigų veiklai“ 7 punkte „Proceso reikalavimai“, nustatyta, kad „&lt;...&gt; kontrolės įstaiga turi turėti ir naudoti atitinkamais dokumentais įformintus kontrolės planavimo, </w:t>
      </w:r>
      <w:r w:rsidR="0008634D" w:rsidRPr="0005537C">
        <w:rPr>
          <w:i/>
        </w:rPr>
        <w:t>standartinių pavydžių atrinkimo</w:t>
      </w:r>
      <w:r w:rsidR="0008634D">
        <w:t xml:space="preserve"> ir kontrolės būdus &lt;...&gt;“</w:t>
      </w:r>
    </w:p>
    <w:p w:rsidR="0008634D" w:rsidRDefault="00945B5F" w:rsidP="0008634D">
      <w:pPr>
        <w:tabs>
          <w:tab w:val="left" w:pos="720"/>
        </w:tabs>
        <w:spacing w:line="360" w:lineRule="auto"/>
        <w:ind w:firstLine="851"/>
        <w:jc w:val="both"/>
      </w:pPr>
      <w:r>
        <w:t>Įvertinę</w:t>
      </w:r>
      <w:r w:rsidR="0008634D">
        <w:t xml:space="preserve"> VMVT priimtus teisės aktus, reglamentuojančius maisto tvarkymo subjektų veiklos patikrinimų atlikimo tvarką, metodus ir procedūras, nustatė</w:t>
      </w:r>
      <w:r>
        <w:t>me</w:t>
      </w:r>
      <w:r w:rsidR="0008634D">
        <w:t xml:space="preserve">, kad teisės normos, susijusios su maisto produktų pavyzdžių atrenkamų įvertinimui kiekiu, įtvirtintos </w:t>
      </w:r>
      <w:r>
        <w:t>atskir</w:t>
      </w:r>
      <w:r w:rsidR="0008634D">
        <w:t>ose VMVT kokyb</w:t>
      </w:r>
      <w:r>
        <w:t>ės sistemos darbo instrukcijose. P</w:t>
      </w:r>
      <w:r w:rsidR="0008634D">
        <w:t>avyzdžiui, Kokybės sistemos darbo instrukcijos KT-2-2 „Negyvūninio maisto gamybos subjektų valstybinės maisto kontrolės programa“, 6 paragrafe</w:t>
      </w:r>
      <w:r w:rsidR="0008634D">
        <w:rPr>
          <w:rStyle w:val="FootnoteReference"/>
        </w:rPr>
        <w:footnoteReference w:id="31"/>
      </w:r>
      <w:r w:rsidR="0008634D">
        <w:t>, Kokybės sistemos darbo instrukcijos KT-2-2-1-</w:t>
      </w:r>
      <w:r w:rsidR="0008634D" w:rsidRPr="00D43F7F">
        <w:t>D1 „</w:t>
      </w:r>
      <w:r w:rsidR="0008634D" w:rsidRPr="00D43F7F">
        <w:rPr>
          <w:rFonts w:ascii="Times New Roman,Bold" w:eastAsiaTheme="minorHAnsi" w:hAnsi="Times New Roman,Bold" w:cs="Times New Roman,Bold"/>
          <w:bCs/>
          <w:lang w:eastAsia="en-US"/>
        </w:rPr>
        <w:t>Mėsos ir mėsos produktų tvarkymo subjektų kontrolė</w:t>
      </w:r>
      <w:r w:rsidR="0008634D" w:rsidRPr="00D43F7F">
        <w:t>“</w:t>
      </w:r>
      <w:r w:rsidR="0008634D">
        <w:t>, 3 paragrafe</w:t>
      </w:r>
      <w:r w:rsidR="0008634D">
        <w:rPr>
          <w:rStyle w:val="FootnoteReference"/>
        </w:rPr>
        <w:footnoteReference w:id="32"/>
      </w:r>
      <w:r w:rsidR="0008634D">
        <w:t>, Kokybės sistemos darbo instrukcijos KT-2-1-6-D1 „</w:t>
      </w:r>
      <w:r w:rsidR="0008634D" w:rsidRPr="001C734D">
        <w:rPr>
          <w:rFonts w:ascii="TimesNewRoman,Bold" w:eastAsiaTheme="minorHAnsi" w:hAnsi="TimesNewRoman,Bold" w:cs="TimesNewRoman,Bold"/>
          <w:bCs/>
          <w:lang w:eastAsia="en-US"/>
        </w:rPr>
        <w:t>Maisto produktų juslinių rodiklių įvertinimo inst</w:t>
      </w:r>
      <w:r w:rsidR="0008634D">
        <w:rPr>
          <w:rFonts w:ascii="TimesNewRoman,Bold" w:eastAsiaTheme="minorHAnsi" w:hAnsi="TimesNewRoman,Bold" w:cs="TimesNewRoman,Bold"/>
          <w:bCs/>
          <w:lang w:eastAsia="en-US"/>
        </w:rPr>
        <w:t>r</w:t>
      </w:r>
      <w:r w:rsidR="0008634D" w:rsidRPr="001C734D">
        <w:rPr>
          <w:rFonts w:ascii="TimesNewRoman,Bold" w:eastAsiaTheme="minorHAnsi" w:hAnsi="TimesNewRoman,Bold" w:cs="TimesNewRoman,Bold"/>
          <w:bCs/>
          <w:lang w:eastAsia="en-US"/>
        </w:rPr>
        <w:t>ukcija</w:t>
      </w:r>
      <w:r w:rsidR="0008634D">
        <w:t>“, 6 paragrafe</w:t>
      </w:r>
      <w:r w:rsidR="0008634D">
        <w:rPr>
          <w:rStyle w:val="FootnoteReference"/>
        </w:rPr>
        <w:footnoteReference w:id="33"/>
      </w:r>
      <w:r w:rsidR="0008634D">
        <w:t>.</w:t>
      </w:r>
    </w:p>
    <w:p w:rsidR="0008634D" w:rsidRDefault="0008634D" w:rsidP="0008634D">
      <w:pPr>
        <w:tabs>
          <w:tab w:val="left" w:pos="720"/>
        </w:tabs>
        <w:spacing w:line="360" w:lineRule="auto"/>
        <w:ind w:firstLine="851"/>
        <w:jc w:val="both"/>
      </w:pPr>
      <w:r>
        <w:t>Kita vertus, šiuose teisės aktuose įtvirtintas teisinis reguliavimas, mūsų manymu, yra nepakankamai išsamus, ir ne tik todėl, kad apima tik atskiras, minėtų kokybės sistemos darbo instrukcijų reguliavimo dalyku apribojamas maisto tvarkymo subjektų veiklos rūšis, bet ir dėl atskirais atvejais naudojamos gramatinės – semantinės technikos, kai apibrė</w:t>
      </w:r>
      <w:r w:rsidR="00945B5F">
        <w:t>žiant maisto produktų pavyzdžių</w:t>
      </w:r>
      <w:r>
        <w:t xml:space="preserve"> atrenkamų įvertinimui kiekį, naudojama logiškai sunkiai paaiškinama, neapibrėžta aibė (pavyzdžiui, mėsos gaminių ar pusgaminių – nuo vieno iki daugiau jei reikia </w:t>
      </w:r>
      <w:r w:rsidR="00945B5F">
        <w:t>(žr. 35 išnašą)</w:t>
      </w:r>
      <w:r w:rsidRPr="00627009">
        <w:t>,</w:t>
      </w:r>
      <w:r>
        <w:t xml:space="preserve"> niekaip nevaržanti ir neribojanti VMVT inspektoriaus, atliekančio patikrinimą diskrecinių galių. Atkreiptinas dėmesys, kad toks teisinis reglamentavimas yra ir nepakankamai sistemiškas, nes nei Ūkio subjektų veiklos patikrinimų taisyklėse, nei Kokybės sistemos darbo instrukcijos KT-2 „Bendrieji reikalavimai vykdant ūkio subjektų veiklos priežiūrą“, t.</w:t>
      </w:r>
      <w:r w:rsidR="00867208">
        <w:t xml:space="preserve"> </w:t>
      </w:r>
      <w:r>
        <w:t xml:space="preserve">y. teisės aktuose, nustatančiuose bendruosius </w:t>
      </w:r>
      <w:r>
        <w:lastRenderedPageBreak/>
        <w:t>reikalavimus maisto tvarkymo subjektų priežiūrai, nei kituose</w:t>
      </w:r>
      <w:r>
        <w:rPr>
          <w:rStyle w:val="FootnoteReference"/>
        </w:rPr>
        <w:footnoteReference w:id="34"/>
      </w:r>
      <w:r>
        <w:t xml:space="preserve">, (išskyrus mūsų jau anksčiau paminėtus </w:t>
      </w:r>
      <w:r w:rsidRPr="00582553">
        <w:t>VMVT kokybės sistemos dokument</w:t>
      </w:r>
      <w:r>
        <w:t>us)</w:t>
      </w:r>
      <w:r w:rsidRPr="00582553">
        <w:t>, reglamentuojanči</w:t>
      </w:r>
      <w:r>
        <w:t>uose</w:t>
      </w:r>
      <w:r w:rsidRPr="00582553">
        <w:t xml:space="preserve"> atitinkamos srities ūkio subjektų patikrinimo reikalavimus</w:t>
      </w:r>
      <w:r w:rsidRPr="001A69B2">
        <w:rPr>
          <w:i/>
        </w:rPr>
        <w:t>, nuostatos nustatančios maisto produktų pavyzdžių, atrenkamų įvertinimui kiekį patikrinimo metu, nėra įtvirtintos</w:t>
      </w:r>
      <w:r>
        <w:t>.</w:t>
      </w:r>
    </w:p>
    <w:p w:rsidR="00CB20EE" w:rsidRDefault="0008634D" w:rsidP="00945B5F">
      <w:pPr>
        <w:tabs>
          <w:tab w:val="left" w:pos="720"/>
        </w:tabs>
        <w:spacing w:line="360" w:lineRule="auto"/>
        <w:ind w:firstLine="851"/>
        <w:jc w:val="both"/>
      </w:pPr>
      <w:r>
        <w:t>Tai, kad aukščiau minimos teisinio reglamentavimo spragos gali būti laikomos rizikos veiksniais, sudarančiais sąlygas priežiūros reikalavimus atskirų maisto tvarkymo subjektų atžvilgiu taikyti nevienodai, rodo atsitiktinės atrankos būdu pasirinktų maisto tvarkymo subjektų veiklos patikrinimų aktų analizės metu nustatytos faktinės aplinkybės:</w:t>
      </w:r>
    </w:p>
    <w:p w:rsidR="00CB20EE" w:rsidRDefault="0008634D" w:rsidP="00945B5F">
      <w:pPr>
        <w:tabs>
          <w:tab w:val="left" w:pos="720"/>
        </w:tabs>
        <w:spacing w:line="360" w:lineRule="auto"/>
        <w:ind w:firstLine="851"/>
        <w:jc w:val="both"/>
      </w:pPr>
      <w:r>
        <w:t xml:space="preserve">1) </w:t>
      </w:r>
      <w:r w:rsidRPr="001A69B2">
        <w:rPr>
          <w:i/>
        </w:rPr>
        <w:t>atrenkamų maisto produktų pavyzdžių kiekis įvertinimui, atskirų maisto tvarkymo subjektų veiklos patikrinimų atvejais, ženkliai skiriasi</w:t>
      </w:r>
      <w:r>
        <w:t xml:space="preserve">. </w:t>
      </w:r>
      <w:r w:rsidR="00CB3970">
        <w:t>Pavyzdžiui,</w:t>
      </w:r>
      <w:r>
        <w:t xml:space="preserve"> UAB „Vilnė“ didmeninės ir mažmeninės prekybos įmonės (vidutinė rizikingumo grupė) veiklos patikrinimo metu </w:t>
      </w:r>
      <w:r w:rsidRPr="00EE35BB">
        <w:t xml:space="preserve">2015 m. kovo </w:t>
      </w:r>
      <w:r>
        <w:t>5</w:t>
      </w:r>
      <w:r w:rsidRPr="00EE35BB">
        <w:t xml:space="preserve"> d. </w:t>
      </w:r>
      <w:r>
        <w:t xml:space="preserve">buvo surašytas patikrinimo aktas Nr. </w:t>
      </w:r>
      <w:r w:rsidRPr="00EE35BB">
        <w:t>69M</w:t>
      </w:r>
      <w:r>
        <w:t>P</w:t>
      </w:r>
      <w:r w:rsidRPr="00EE35BB">
        <w:t>Į-</w:t>
      </w:r>
      <w:r>
        <w:t xml:space="preserve">466, kurio turinio analizė rodo, kad maisto produktų ženklinimo atitikties teisės aktų reikalavimams įvertinimui, buvo pasirinkti 3 skirtingi maisto produktai („&lt;...&gt; sušaldyta argentininė jūrų lydeka &lt;...&gt;, Sūdyta atlantinių lašišų filė &lt;...&gt; Atvėsinti broileriai“). </w:t>
      </w:r>
      <w:r w:rsidR="008C693D">
        <w:t>Nors</w:t>
      </w:r>
      <w:r>
        <w:t xml:space="preserve"> UAB „Sonverta“ konditerijos cecho (vidutinė rizikingumo grupė) veiklos patikrinimo metu (2015 m. kovo 25 d. patikrinimo aktas Nr. 69 NPGĮ-73), vertinant maisto produktų ženklinimo atitiktį teisės aktų reikalavimams, įvertinimui buvo pasirinkti 14 skirtingų rūšių maisto produktai (7 rūšių pyragai ir 7 rūšių tortai</w:t>
      </w:r>
      <w:r w:rsidR="00CB20EE">
        <w:t>);</w:t>
      </w:r>
    </w:p>
    <w:p w:rsidR="00CB20EE" w:rsidRDefault="0008634D" w:rsidP="00945B5F">
      <w:pPr>
        <w:tabs>
          <w:tab w:val="left" w:pos="720"/>
        </w:tabs>
        <w:spacing w:line="360" w:lineRule="auto"/>
        <w:ind w:firstLine="851"/>
        <w:jc w:val="both"/>
      </w:pPr>
      <w:r>
        <w:t xml:space="preserve">2) </w:t>
      </w:r>
      <w:r w:rsidRPr="001A69B2">
        <w:rPr>
          <w:i/>
        </w:rPr>
        <w:t>gan ženklūs pasirenkamų įvertinimui maisto produktų kiekių skirtumai ir tais atvejais, kai tikrinami panašią veiklą vykdantys maisto</w:t>
      </w:r>
      <w:r w:rsidR="008C693D" w:rsidRPr="001A69B2">
        <w:rPr>
          <w:i/>
        </w:rPr>
        <w:t xml:space="preserve"> tvarkymo subjektai.</w:t>
      </w:r>
      <w:r w:rsidR="008C693D">
        <w:t xml:space="preserve"> Pavyzdžiui,</w:t>
      </w:r>
      <w:r>
        <w:t xml:space="preserve"> </w:t>
      </w:r>
      <w:r w:rsidRPr="00C85036">
        <w:t xml:space="preserve">UAB „Arbeita“ </w:t>
      </w:r>
      <w:r>
        <w:t xml:space="preserve">maisto prekių parduotuvės (mažo rizikingumo grupė) veiklos patikrinimo metu, </w:t>
      </w:r>
      <w:r w:rsidRPr="00C85036">
        <w:t xml:space="preserve">2015 m. kovo 17 d. </w:t>
      </w:r>
      <w:r>
        <w:t xml:space="preserve">buvo surašytas </w:t>
      </w:r>
      <w:r w:rsidRPr="00C85036">
        <w:t>patikrinimo aktas Nr. 69MĮP-530</w:t>
      </w:r>
      <w:r>
        <w:t>, kurio turinio analizė rodo, kad maisto produktų ženklinimo atitikties teisės aktų reikalavimams įvertinimui, buvo pasirinkti mažiausiai 6 skirtingi maisto produktai (</w:t>
      </w:r>
      <w:r w:rsidRPr="00A005DB">
        <w:t xml:space="preserve">5 </w:t>
      </w:r>
      <w:r>
        <w:t>makaronų</w:t>
      </w:r>
      <w:r w:rsidRPr="00A005DB">
        <w:t xml:space="preserve"> pakuo</w:t>
      </w:r>
      <w:r>
        <w:t>tės</w:t>
      </w:r>
      <w:r w:rsidRPr="00A005DB">
        <w:t xml:space="preserve"> (etike</w:t>
      </w:r>
      <w:r>
        <w:t>tės</w:t>
      </w:r>
      <w:r w:rsidRPr="00A005DB">
        <w:t>)</w:t>
      </w:r>
      <w:r>
        <w:t xml:space="preserve"> ir „Močiutės meduolis“). </w:t>
      </w:r>
      <w:r w:rsidR="008C693D">
        <w:t>Nors,</w:t>
      </w:r>
      <w:r>
        <w:t xml:space="preserve"> atliekant UAB „Lupra“ maisto prekių parduotuvės (mažo rizikingumo grupė) veiklos patikrinimą</w:t>
      </w:r>
      <w:r w:rsidR="008C693D">
        <w:t>,</w:t>
      </w:r>
      <w:r>
        <w:t xml:space="preserve"> </w:t>
      </w:r>
      <w:r w:rsidRPr="00EE35BB">
        <w:t xml:space="preserve">2015 m. kovo 16 d. </w:t>
      </w:r>
      <w:r>
        <w:t xml:space="preserve">buvo surašytas patikrinimo aktas Nr. </w:t>
      </w:r>
      <w:r w:rsidRPr="00EE35BB">
        <w:t>69MĮP-517</w:t>
      </w:r>
      <w:r>
        <w:t>, kurio turinio analizė ro</w:t>
      </w:r>
      <w:r w:rsidR="008C693D">
        <w:t>do, kad analogiškam įvertinimui</w:t>
      </w:r>
      <w:r>
        <w:t xml:space="preserve"> buvo pasirinkti tik 3 skirtingi maisto produktai (skirtingų pakuočių (etikečių) nat</w:t>
      </w:r>
      <w:r w:rsidR="008C693D">
        <w:t>ūralių kviečių – ryžių vafliai), a</w:t>
      </w:r>
      <w:r>
        <w:t xml:space="preserve">tliekant </w:t>
      </w:r>
      <w:r w:rsidRPr="00EE35BB">
        <w:t>UAB „Norfos mažmena“ (2015 m. kovo 24 d. patikrinimo aktas Nr. 69MĮP-577)</w:t>
      </w:r>
      <w:r>
        <w:t xml:space="preserve"> priklausančios maisto prekių parduotuvės (vidutinio riziking</w:t>
      </w:r>
      <w:r w:rsidR="008C693D">
        <w:t>umo grupė) veiklos patikrinimą ir vertinant atitiktį</w:t>
      </w:r>
      <w:r>
        <w:t xml:space="preserve"> ženklinimo tvarką nustatančių teisės aktų reikalavimams, įvertinimui, </w:t>
      </w:r>
      <w:r>
        <w:lastRenderedPageBreak/>
        <w:t>nepaisant tos aplinkybės, kad maisto tvarkymo subjektas priskirtas didesnei rizikingumo grupei (nei UAB „Arbeita“), taip pat pasirinkti tik 3 maisto produktai (3 skirtingų pakuočių (etikečių) sūriai)</w:t>
      </w:r>
      <w:r w:rsidR="00CB20EE">
        <w:t>;</w:t>
      </w:r>
    </w:p>
    <w:p w:rsidR="0008634D" w:rsidRDefault="0008634D" w:rsidP="00945B5F">
      <w:pPr>
        <w:tabs>
          <w:tab w:val="left" w:pos="720"/>
        </w:tabs>
        <w:spacing w:line="360" w:lineRule="auto"/>
        <w:ind w:firstLine="851"/>
        <w:jc w:val="both"/>
      </w:pPr>
      <w:r>
        <w:t xml:space="preserve">3) </w:t>
      </w:r>
      <w:r w:rsidR="00CB20EE">
        <w:t>a</w:t>
      </w:r>
      <w:r>
        <w:t>nalizuodami atsitiktinės atrankos būdu pasirinktų maisto tvarkymo subjektų patikrinimų bylas, nustatėme, kad</w:t>
      </w:r>
      <w:r w:rsidR="008C693D">
        <w:t>,</w:t>
      </w:r>
      <w:r>
        <w:t xml:space="preserve"> atskirais atvejais, iš patikrinimų aktų ar kitos patikrinimo medžiagos apskritai neįmanoma nustatyti, koks kiekis maisto produktų rūšių (pakuočių ar etikečių) buvo atsirinktas įvertinimui. Pavyzdžiui, minėtu UAB </w:t>
      </w:r>
      <w:r w:rsidRPr="00EE35BB">
        <w:t>„Norfos mažmena“ (2015 m. kovo 24 d. patikrinimo aktas Nr. 69MĮP-577)</w:t>
      </w:r>
      <w:r>
        <w:t xml:space="preserve"> atveju, patikrinimo akte nurodyta, kad maisto (kepami mėsos pusgaminiai) gamybos patalpa (vieta) suremontuota, maisto produktai gaminami pagal įmonės patvirtintas receptūras (patikrintų kepamų mėsos pusgaminių technologijų aprašymą), prekiaujama šviežiais vaisiais ir daržovėmis, tačiau „Pekino kopūstai, kilmės šalis – Ispanija, dalis viršutinių lapų su puvinio žymėmis“. Atkreiptinas dėmesys, kad iš patikrinimo akto neaišku ar patikrinimo metu buvo tikrinami visi, ar tik dalis keptų mėsos pusgaminių, visos ar tik tam tikrų rūšių prekybos vietoje buvusių daržovių ir vaisių, koks jų kiekis buvo patikrintas ir pa</w:t>
      </w:r>
      <w:r w:rsidR="008B2096">
        <w:t>n. Pabrėžtina, kad šie duomenys</w:t>
      </w:r>
      <w:r>
        <w:t xml:space="preserve"> aptariamu atveju negali būti nustatomi ir iš kitų patikrinimo medžiagos dokumentų, fotonuotraukos patikrinimo metu taip pat nebuvo daromos.</w:t>
      </w:r>
    </w:p>
    <w:p w:rsidR="0008634D" w:rsidRDefault="008B2096" w:rsidP="0008634D">
      <w:pPr>
        <w:tabs>
          <w:tab w:val="left" w:pos="720"/>
        </w:tabs>
        <w:spacing w:line="360" w:lineRule="auto"/>
        <w:ind w:firstLine="851"/>
        <w:jc w:val="both"/>
      </w:pPr>
      <w:r>
        <w:t>Manome, kad įvardintos</w:t>
      </w:r>
      <w:r w:rsidR="0008634D">
        <w:t xml:space="preserve"> aplinkybės</w:t>
      </w:r>
      <w:r>
        <w:t>,</w:t>
      </w:r>
      <w:r w:rsidR="0008634D">
        <w:t xml:space="preserve"> susijusios su nepakankamai išsamiu maisto produktų </w:t>
      </w:r>
      <w:r w:rsidR="0008634D" w:rsidRPr="007D0EA4">
        <w:t xml:space="preserve">pavydžių </w:t>
      </w:r>
      <w:r w:rsidR="0008634D">
        <w:t xml:space="preserve">kiekio </w:t>
      </w:r>
      <w:r w:rsidR="0008634D" w:rsidRPr="007D0EA4">
        <w:t>atrinkimo</w:t>
      </w:r>
      <w:r w:rsidR="0008634D">
        <w:t xml:space="preserve"> teisiniu reglamentavimu, gali būti laikomos VMVT vidaus kontrolės efektyvumą ribojančiu veiksniu, o korupcijos rizikos analizės metu nustatyta atrenkamų įvertinimui maisto produktų</w:t>
      </w:r>
      <w:r>
        <w:t xml:space="preserve"> pavyzdžių kiekio disproporcija</w:t>
      </w:r>
      <w:r w:rsidR="0008634D">
        <w:t xml:space="preserve"> galimai indikuoja šios sistemos efektyvumo stoką, rodo</w:t>
      </w:r>
      <w:r>
        <w:t>, jog</w:t>
      </w:r>
      <w:r w:rsidR="0008634D">
        <w:t xml:space="preserve"> patikrinimo apimtys nėra tinkamai siejamos su maisto tvarkymo subjekto rizikingumu,</w:t>
      </w:r>
      <w:r w:rsidR="001A69B2">
        <w:t xml:space="preserve"> </w:t>
      </w:r>
      <w:r w:rsidR="0008634D">
        <w:t xml:space="preserve">t. y. </w:t>
      </w:r>
      <w:r w:rsidR="0008634D" w:rsidRPr="001A69B2">
        <w:rPr>
          <w:i/>
        </w:rPr>
        <w:t>egzistuoja sąlygos neproporcingam ar diskriminuojančiam priežiūros reikalavimų taikymui atskirų maisto tvarkymo subjektų atžvilgiu</w:t>
      </w:r>
      <w:r w:rsidRPr="001A69B2">
        <w:rPr>
          <w:i/>
        </w:rPr>
        <w:t xml:space="preserve"> ir didina korupcijos riziką.</w:t>
      </w:r>
    </w:p>
    <w:p w:rsidR="0008634D" w:rsidRDefault="00CB20EE" w:rsidP="0008634D">
      <w:pPr>
        <w:tabs>
          <w:tab w:val="left" w:pos="720"/>
        </w:tabs>
        <w:spacing w:line="360" w:lineRule="auto"/>
        <w:ind w:firstLine="851"/>
        <w:jc w:val="both"/>
      </w:pPr>
      <w:r>
        <w:t>2.</w:t>
      </w:r>
      <w:r w:rsidR="0008634D" w:rsidRPr="008B2096">
        <w:t>10. Europos Parlamento ir Tarybos reglamento</w:t>
      </w:r>
      <w:r w:rsidR="0008634D">
        <w:t xml:space="preserve"> (EB) Nr. 882/2004 „Dėl oficialios kontrolės, kuri atliekama siekiant užtikrinti, kad būtų įvertinama, ar laikomasi pašarus ir maistą reglamentuojančių teisės aktų, gyvūnų sveikatos ir g</w:t>
      </w:r>
      <w:r w:rsidR="008B2096">
        <w:t>erovės taisyklių“ 9 straipsnyje</w:t>
      </w:r>
      <w:r w:rsidR="0008634D">
        <w:t xml:space="preserve"> įtvirtinta kompetentingų institucijų prievolė sudaryti ataskaitas apie jos atliktą valstybinę kontrolę (1 dalis), kuriose turi būti aprašomas valstybinės kontrolės tikslas, naudoti kontrolės metodai, valstybinės kontrolės rezultatai ir veiksmai</w:t>
      </w:r>
      <w:r w:rsidR="008B2096">
        <w:t>, kurių</w:t>
      </w:r>
      <w:r w:rsidR="0008634D">
        <w:t xml:space="preserve"> turi imtis atitinkamas maisto tvarkymo subjektas (2 dalis). Lietuvos standarto LST EN ISO/IEC 17020:2012 „Atitikties įvertinimas. Reikalavimai keliami įvairių tipų kontrolės įstaigų veiklai“ 7 punkte „Proceso reikalavimai“, nustatyta, kad „&lt;...&gt; kontrolės įstaigos darbas turi turėti aprašytas prieinamoje kontrolės ataskaitoje &lt;...&gt; (7.4.1 papunktis), &lt;...&gt; kontrolės ataskaita &lt;...&gt; turi apimti &lt;...&gt; kontrolės rezultatus &lt;...&gt; (7.4.2 papunktis), &lt;...&gt; visa informacija &lt;...&gt; turi būti užrašyta teisingai, tiksliai ir aiškiai &lt;...&gt; (7.4.3 papunktis)“.</w:t>
      </w:r>
    </w:p>
    <w:p w:rsidR="0008634D" w:rsidRDefault="008B2096" w:rsidP="0008634D">
      <w:pPr>
        <w:tabs>
          <w:tab w:val="left" w:pos="720"/>
        </w:tabs>
        <w:spacing w:line="360" w:lineRule="auto"/>
        <w:ind w:firstLine="851"/>
        <w:jc w:val="both"/>
      </w:pPr>
      <w:r>
        <w:t>Į</w:t>
      </w:r>
      <w:r w:rsidR="0008634D">
        <w:t>vertin</w:t>
      </w:r>
      <w:r>
        <w:t>ę</w:t>
      </w:r>
      <w:r w:rsidR="0008634D">
        <w:t xml:space="preserve"> VMVT priimtus teisės aktus, nustatė</w:t>
      </w:r>
      <w:r>
        <w:t>me</w:t>
      </w:r>
      <w:r w:rsidR="0008634D">
        <w:t xml:space="preserve">, kad maisto tvarkymo subjektų patikrinimų rezultatų dokumentavimo tvarką reglamentuoja šie teisės aktai: (1) Ūkio subjektų veiklos patikrinimų taisyklės, kurių 29 punkte nustatyta, kad atliekant maisto tvarkymo subjektų veiklos patikrinimus </w:t>
      </w:r>
      <w:r w:rsidR="0008634D">
        <w:lastRenderedPageBreak/>
        <w:t>pildomas patikrinimo aktas; (2) Kokybės sistemos darbo instrukcija KT-2 „Bendrieji reikalavimai vykdant ūkio subjektų priežiūrą“, kurios 5.3.2 paragrafe įtvirtinta, kad patikrinimo duomenys (faktai, nustatyti trūkumai, padaryti teisės aktų pažeidimai) VMVT pareigūnų yra užfiksuojami atitinkamuose VNMVT direktoriaus įsakymais patvirtintuose patikrinimo aktuose, kurių formos yra pateiktos VMVT kokybės vadovo 6 skyriuje, o bendrieji patikrinimo akto pildymo reikalavimai aprašyti kokybės sistemos darbo instrukcijoje KT-2-1-D2 „Patikrinimo aktų pildymo tvarka“; (3) Kokybės sistemos darbo instrukcija KT-2-1-D2 „Patikrinimo aktų pildymo tvarka“.</w:t>
      </w:r>
    </w:p>
    <w:p w:rsidR="0008634D" w:rsidRPr="00623CCD" w:rsidRDefault="0008634D" w:rsidP="0008634D">
      <w:pPr>
        <w:tabs>
          <w:tab w:val="left" w:pos="720"/>
        </w:tabs>
        <w:spacing w:line="360" w:lineRule="auto"/>
        <w:ind w:firstLine="851"/>
        <w:jc w:val="both"/>
        <w:rPr>
          <w:i/>
        </w:rPr>
      </w:pPr>
      <w:r w:rsidRPr="00EE1E98">
        <w:t>Kokybės sistemos darbo instrukcijos KT-2-1-D2 „Patikrinimo aktų pildymo tvarka“</w:t>
      </w:r>
      <w:r w:rsidR="008B2096">
        <w:t xml:space="preserve"> 5 ir 6 paragrafuose</w:t>
      </w:r>
      <w:r>
        <w:t xml:space="preserve"> nuosekliai ir detaliai aprašoma atskirų patikrinimo akto dalių pildymo tvarka, daugumoje atvejų pateikiant visapusiškus metodologinius nurodymus ar tipinių situacijų pavyzdžius, kaip turėtų būti pildomas patikrinimo aktas. </w:t>
      </w:r>
      <w:r w:rsidR="008B2096">
        <w:t>N</w:t>
      </w:r>
      <w:r>
        <w:t xml:space="preserve">ors aptariama Kokybės sistemos darbo instrukcija, patikrinimo akto turinys ir forma yra reglamentuojami pakankamai aiškiai ir išsamiai, </w:t>
      </w:r>
      <w:r w:rsidR="008B2096">
        <w:t>įvertinę</w:t>
      </w:r>
      <w:r>
        <w:t xml:space="preserve"> atsitiktinės atrankos būdu pasirinktų maisto tvarkymo subjektų veiklos patikrinimų aktus, nustatė</w:t>
      </w:r>
      <w:r w:rsidR="008B2096">
        <w:t>me</w:t>
      </w:r>
      <w:r>
        <w:t xml:space="preserve">, kad Vilniaus VMVT inspektoriai </w:t>
      </w:r>
      <w:r w:rsidRPr="00623CCD">
        <w:rPr>
          <w:i/>
        </w:rPr>
        <w:t>ne visais atvejais griežtai laikosi šių nurodymų, patikrinimo aktuose užfiksuota informacija n</w:t>
      </w:r>
      <w:r w:rsidR="008B2096" w:rsidRPr="00623CCD">
        <w:rPr>
          <w:i/>
        </w:rPr>
        <w:t>epakankamai aiški, remiantis šia informacioja</w:t>
      </w:r>
      <w:r w:rsidRPr="00623CCD">
        <w:rPr>
          <w:i/>
        </w:rPr>
        <w:t xml:space="preserve"> negalima spręsti ar patikrinimas buvo atliktas tinkamai, ar su maisto tvarkymo subjekto veikla susijusios faktinės aplinkybės, maisto produktų atitiktis teisės aktų reikalavimams įvertinti visapusiškai.</w:t>
      </w:r>
    </w:p>
    <w:p w:rsidR="0008634D" w:rsidRDefault="0008634D" w:rsidP="0008634D">
      <w:pPr>
        <w:tabs>
          <w:tab w:val="left" w:pos="720"/>
        </w:tabs>
        <w:spacing w:line="360" w:lineRule="auto"/>
        <w:ind w:firstLine="851"/>
        <w:jc w:val="both"/>
      </w:pPr>
      <w:r>
        <w:t>Pavyzdžiui, 2015 m. kovo 17 d. vyko UAB „Budruva“ maisto prekių pa</w:t>
      </w:r>
      <w:r w:rsidR="008B2096">
        <w:t xml:space="preserve">rduotuvės veiklos patikrinimas ir </w:t>
      </w:r>
      <w:r>
        <w:t xml:space="preserve">surašytas patikrinimo aktas Nr. 69MPĮ-529. Patikrinimo metu, be kita ko, buvo vertinama maisto tvarkymo subjekto veiklos atitiktis 2011 m. spalio 25 d. Europos Parlamento ir Tarybos reglamentui (EB) 1169/2011 dėl informacijos apie maistą teikimo vartotojams. Patikrinimo akto specialiojoje dalyje nurodyta, kad įvertinimui buvo pasirinktos 5 atskiros maisto produktų rūšys – (1) apelsinų sultys „Cido“, (2) krekeriai su sūriu, (3) sausainiai „Selga“ su riešutais, (4) traškūs žiedeliai su medumi ir (5) kava „Aroma natura“. </w:t>
      </w:r>
      <w:r w:rsidR="00F5224D">
        <w:t>P</w:t>
      </w:r>
      <w:r>
        <w:t>atikrinimo akte, atsakant į klausimus „Ar alergiją ir netoleravimą sukeliančių medžiagų ir produktų pavadinimai sudedamųjų dalių sąraše nurodyti aiškiai ir pabrėžti &lt;...&gt;“, „Jeigu sudedamųjų dalių sąrašo nėra, ar yra nurodytos alergiją ar netoleravimą sukeliančios medžiagos ir produktai &lt;...&gt;“, „Ar nurodytas sudedamųjų dalių, įeinančių į pavadinimą ir / ar ženklinant apibūdinamų žodžiais, piešiniais ar grafiniais ženklais, kiekis &lt;...&gt;“, patikrinimo akto grafoje „atitiktis“ pažymėta „Taip“</w:t>
      </w:r>
      <w:r>
        <w:rPr>
          <w:rStyle w:val="FootnoteReference"/>
        </w:rPr>
        <w:footnoteReference w:id="35"/>
      </w:r>
      <w:r>
        <w:t>, t.</w:t>
      </w:r>
      <w:r w:rsidR="00CB20EE">
        <w:t xml:space="preserve"> </w:t>
      </w:r>
      <w:r>
        <w:t xml:space="preserve">y. deklaruojama, kad patikrinimo metu buvo nustatyta visiška </w:t>
      </w:r>
      <w:r w:rsidRPr="008A3580">
        <w:rPr>
          <w:i/>
        </w:rPr>
        <w:t>visų tikrintų maisto produktų atitiktis teisės aktų reikalavimams</w:t>
      </w:r>
      <w:r>
        <w:t xml:space="preserve">. Tačiau patikrinimo akto grafoje „Pastabos“, nurodoma, kad minėtus reikalavimus atitinka „4“ numeriu pažymėtas produktas (žiedeliai su medumi). </w:t>
      </w:r>
      <w:r w:rsidR="00F5224D">
        <w:t>I</w:t>
      </w:r>
      <w:r>
        <w:t>š patikrinimo akto (ir kitos byloje esančios medžiagos) neaišku, ar kitų pasirinktų tikrinimui maisto produktų atitiktis aukščiau nurodytiems teisės aktų reikalavimams iš vis</w:t>
      </w:r>
      <w:r w:rsidR="00C21553">
        <w:t>o</w:t>
      </w:r>
      <w:r>
        <w:t xml:space="preserve"> buvo vertinta, jei taip, ar jie neatitinka šių reikalavimų, jei neatitinka reikalavimų, kodėl šie </w:t>
      </w:r>
      <w:r>
        <w:lastRenderedPageBreak/>
        <w:t>trūkumai nenurodyti patikrinimo akto išvadose? Pažymėtina, kad nurodytas pavyzdys nėra vienetinis atvejis</w:t>
      </w:r>
      <w:r>
        <w:rPr>
          <w:rStyle w:val="FootnoteReference"/>
        </w:rPr>
        <w:footnoteReference w:id="36"/>
      </w:r>
      <w:r>
        <w:t>.</w:t>
      </w:r>
    </w:p>
    <w:p w:rsidR="0008634D" w:rsidRPr="00623CCD" w:rsidRDefault="0008634D" w:rsidP="0008634D">
      <w:pPr>
        <w:tabs>
          <w:tab w:val="left" w:pos="720"/>
        </w:tabs>
        <w:spacing w:line="360" w:lineRule="auto"/>
        <w:ind w:firstLine="851"/>
        <w:jc w:val="both"/>
        <w:rPr>
          <w:i/>
        </w:rPr>
      </w:pPr>
      <w:r>
        <w:t>2016 m. gegužės 31 d. atliktas UAB „Naujamiesčio prekyba“ maisto prekių p</w:t>
      </w:r>
      <w:r w:rsidR="00F5224D">
        <w:t>arduotuvės veiklos patikrinimas ir</w:t>
      </w:r>
      <w:r>
        <w:t xml:space="preserve"> surašytas patikrinimo aktas Nr.69MPĮ-883. Patikrinimo akto specialiojoje dalyje (specialieji reikalavimai vykdant savikontrolės sistemos, diegiamos pagal geros higienos praktikos taisykles, auditą), nurodoma, kad įmonėje dirba 3 asmenys. Toliau patikrinimo akte, atsakant į klausimus „Ar užtikrinama, kad darbuotojai dirba pasitikrinę sveikatą (turi tai patvirtinančius dokumentus)“ ir „Ar užtikrinama, kad darbuotojai dirba išklausę higienos įgūdžių mokymo kursą (turi tai patvirtinančius dokumentus)“, nurodžius „Taip“, pastabų grafoje pažymima, kad tokius dokumentus pateikė tik 1 iš įmonės darbuotojų (pateikti dokumentai galioja atitinkamai iki 2016 m. spalio 3 d. ir 2016 m. rugsėjo 25 d.). </w:t>
      </w:r>
      <w:r w:rsidRPr="00623CCD">
        <w:rPr>
          <w:i/>
        </w:rPr>
        <w:t xml:space="preserve">Pastebėtina, kad duomenų apie tai, </w:t>
      </w:r>
      <w:r w:rsidR="00F5224D" w:rsidRPr="00623CCD">
        <w:rPr>
          <w:i/>
        </w:rPr>
        <w:t>jog</w:t>
      </w:r>
      <w:r w:rsidRPr="00623CCD">
        <w:rPr>
          <w:i/>
        </w:rPr>
        <w:t xml:space="preserve"> kitų UAB „Naujamiesčio prekyba“ darbuotojų sveikatos pasai ar dokumentai, kurie patvirtintų, kad darbuotojai dirba išklausę higienos įgūdžių mokymo kursą</w:t>
      </w:r>
      <w:r w:rsidR="00F5224D" w:rsidRPr="00623CCD">
        <w:rPr>
          <w:i/>
        </w:rPr>
        <w:t>,</w:t>
      </w:r>
      <w:r w:rsidRPr="00623CCD">
        <w:rPr>
          <w:i/>
        </w:rPr>
        <w:t xml:space="preserve"> </w:t>
      </w:r>
      <w:r w:rsidR="00F5224D" w:rsidRPr="00623CCD">
        <w:rPr>
          <w:i/>
        </w:rPr>
        <w:t>būtų įvertinti patikrinimo metu</w:t>
      </w:r>
      <w:r w:rsidRPr="00623CCD">
        <w:rPr>
          <w:i/>
        </w:rPr>
        <w:t xml:space="preserve"> ar būtų nurodyta tokius dokumentus pateikti</w:t>
      </w:r>
      <w:r w:rsidR="00F5224D" w:rsidRPr="00623CCD">
        <w:rPr>
          <w:i/>
        </w:rPr>
        <w:t>,</w:t>
      </w:r>
      <w:r w:rsidRPr="00623CCD">
        <w:rPr>
          <w:i/>
        </w:rPr>
        <w:t xml:space="preserve"> VMVT patikrinimo akte ar kitoje patikrinimo medžiagoje nėra.</w:t>
      </w:r>
    </w:p>
    <w:p w:rsidR="00F5224D" w:rsidRDefault="0088541F" w:rsidP="0008634D">
      <w:pPr>
        <w:tabs>
          <w:tab w:val="left" w:pos="720"/>
        </w:tabs>
        <w:spacing w:line="360" w:lineRule="auto"/>
        <w:ind w:firstLine="851"/>
        <w:jc w:val="both"/>
      </w:pPr>
      <w:r>
        <w:t>2.</w:t>
      </w:r>
      <w:r w:rsidR="0008634D">
        <w:t xml:space="preserve">11. </w:t>
      </w:r>
      <w:r w:rsidR="00F5224D">
        <w:t>A</w:t>
      </w:r>
      <w:r w:rsidR="0008634D">
        <w:t>nalizuodam</w:t>
      </w:r>
      <w:r w:rsidR="00F5224D">
        <w:t>i</w:t>
      </w:r>
      <w:r w:rsidR="0008634D">
        <w:t xml:space="preserve"> maisto tvarkymo subjektų </w:t>
      </w:r>
      <w:r>
        <w:t xml:space="preserve">priežiūros </w:t>
      </w:r>
      <w:r w:rsidR="0008634D">
        <w:t>bylas nustatė</w:t>
      </w:r>
      <w:r w:rsidR="00F5224D">
        <w:t>me</w:t>
      </w:r>
      <w:r w:rsidR="0008634D">
        <w:t xml:space="preserve"> ir kitokių faktinių aplinkybių, kurios gali būti laikomos korupcijos rizikos veiksniais</w:t>
      </w:r>
      <w:r w:rsidR="00F5224D">
        <w:t xml:space="preserve"> ir</w:t>
      </w:r>
      <w:r w:rsidR="0008634D">
        <w:t xml:space="preserve"> indikuoja,</w:t>
      </w:r>
      <w:r w:rsidR="00F5224D">
        <w:t xml:space="preserve"> kad</w:t>
      </w:r>
      <w:r w:rsidR="0008634D">
        <w:t xml:space="preserve"> </w:t>
      </w:r>
      <w:r w:rsidR="00F5224D">
        <w:t xml:space="preserve">Vilniaus VMVT </w:t>
      </w:r>
      <w:r w:rsidR="0008634D">
        <w:t>maisto tvarkymo subjektų veiklos patikrinimai, patikrinimo rezultatus atspindinčių doku</w:t>
      </w:r>
      <w:r w:rsidR="00F5224D">
        <w:t>mentų tvarkymas</w:t>
      </w:r>
      <w:r w:rsidR="0008634D">
        <w:t xml:space="preserve"> ne visais atvejais organizuojami tinkamai.</w:t>
      </w:r>
    </w:p>
    <w:p w:rsidR="0008634D" w:rsidRDefault="0008634D" w:rsidP="00C01447">
      <w:pPr>
        <w:tabs>
          <w:tab w:val="left" w:pos="720"/>
        </w:tabs>
        <w:spacing w:line="360" w:lineRule="auto"/>
        <w:ind w:firstLine="851"/>
        <w:jc w:val="both"/>
      </w:pPr>
      <w:r>
        <w:t xml:space="preserve">Pavyzdžiui, analizuodami maisto tvarkymo subjekto – UAB „Le Mažoji </w:t>
      </w:r>
      <w:r w:rsidR="00F71DCD">
        <w:t>R</w:t>
      </w:r>
      <w:r>
        <w:t xml:space="preserve">againė“ bylą, atkreipėme dėmesį į 2016 m. kovo 23 d. patikrinimo aktą Nr. 69NPGĮ-76, kuriame nurodyta, kad planinis patikrinimas pagal pavedimą Nr. 0285551/69V3-1185 neįvykdytas, „&lt;...&gt; kadangi ūkio subjektas dirbo iki 15.30 val. &lt;...&gt;“. </w:t>
      </w:r>
      <w:r w:rsidR="00C01447">
        <w:t xml:space="preserve">Šis paaiškinimas </w:t>
      </w:r>
      <w:r>
        <w:t>nurodyta</w:t>
      </w:r>
      <w:r w:rsidR="00C01447">
        <w:t>s</w:t>
      </w:r>
      <w:r>
        <w:t xml:space="preserve"> ir maisto tvarkymo subjekto byloje esančiame Vilniaus VMVT vyriausiosios specialistės – maisto produktų inspektorės V. M.</w:t>
      </w:r>
      <w:r w:rsidR="00C01447">
        <w:t xml:space="preserve"> tarnybiniame pranešime. Tačiau</w:t>
      </w:r>
      <w:r>
        <w:t xml:space="preserve"> iki 2016 m. birželio 3 d UAB „Le Mažoji </w:t>
      </w:r>
      <w:r w:rsidR="00F71DCD">
        <w:t>R</w:t>
      </w:r>
      <w:r>
        <w:t>againė“ patikrinimas taip ir nebuvo atliktas. Pabrėžtina, kad</w:t>
      </w:r>
      <w:r w:rsidR="00C01447">
        <w:t>,</w:t>
      </w:r>
      <w:r>
        <w:t xml:space="preserve"> VMVT priimt</w:t>
      </w:r>
      <w:r w:rsidR="00C01447">
        <w:t>uose teisės aktuose</w:t>
      </w:r>
      <w:r>
        <w:t xml:space="preserve">, </w:t>
      </w:r>
      <w:r w:rsidRPr="00623CCD">
        <w:rPr>
          <w:i/>
        </w:rPr>
        <w:t xml:space="preserve">procedūra, </w:t>
      </w:r>
      <w:r w:rsidR="00C01447" w:rsidRPr="00623CCD">
        <w:rPr>
          <w:i/>
        </w:rPr>
        <w:t xml:space="preserve">nustatanti </w:t>
      </w:r>
      <w:r w:rsidRPr="00623CCD">
        <w:rPr>
          <w:i/>
        </w:rPr>
        <w:t>per kiek laiko turėtų būti įvykdomas pavedimas atlikti maisto tvarkymo subjekto patikrinimą, kaip turėtų būti organizuojamas patikrinimo atlikimas, jei nebuvo galimybės patekti į maisto tvarkymo subjektą (pvz., jis nedirbo kaip aptariamu atveju), nėra reglamentuojama.</w:t>
      </w:r>
    </w:p>
    <w:p w:rsidR="0008634D" w:rsidRDefault="0008634D" w:rsidP="0008634D">
      <w:pPr>
        <w:tabs>
          <w:tab w:val="left" w:pos="720"/>
        </w:tabs>
        <w:spacing w:line="360" w:lineRule="auto"/>
        <w:ind w:firstLine="851"/>
        <w:jc w:val="both"/>
      </w:pPr>
      <w:r>
        <w:t>Analizuodami maisto tvarkymo subjektų – UAB „Svarita“ ir UAB „Nauji verslo projektai“ bylas, nustatėme, kad jose nėra 2015 m. kovo mėnesį atliktų patikrinimų aktų.</w:t>
      </w:r>
    </w:p>
    <w:p w:rsidR="00C01447" w:rsidRDefault="00C01447" w:rsidP="0008634D">
      <w:pPr>
        <w:tabs>
          <w:tab w:val="left" w:pos="720"/>
        </w:tabs>
        <w:spacing w:line="360" w:lineRule="auto"/>
        <w:ind w:firstLine="851"/>
        <w:jc w:val="both"/>
      </w:pPr>
    </w:p>
    <w:p w:rsidR="00C01447" w:rsidRDefault="00C01447" w:rsidP="0008634D">
      <w:pPr>
        <w:tabs>
          <w:tab w:val="left" w:pos="720"/>
        </w:tabs>
        <w:spacing w:line="360" w:lineRule="auto"/>
        <w:ind w:firstLine="851"/>
        <w:jc w:val="both"/>
      </w:pPr>
    </w:p>
    <w:p w:rsidR="00C01447" w:rsidRDefault="00C01447" w:rsidP="0008634D">
      <w:pPr>
        <w:tabs>
          <w:tab w:val="left" w:pos="720"/>
        </w:tabs>
        <w:spacing w:line="360" w:lineRule="auto"/>
        <w:ind w:firstLine="851"/>
        <w:jc w:val="both"/>
      </w:pPr>
    </w:p>
    <w:p w:rsidR="00C01447" w:rsidRDefault="00C01447" w:rsidP="0008634D">
      <w:pPr>
        <w:tabs>
          <w:tab w:val="left" w:pos="720"/>
        </w:tabs>
        <w:spacing w:line="360" w:lineRule="auto"/>
        <w:ind w:firstLine="851"/>
        <w:jc w:val="both"/>
      </w:pPr>
    </w:p>
    <w:p w:rsidR="0008634D" w:rsidRDefault="00C01447" w:rsidP="00B045EE">
      <w:pPr>
        <w:pStyle w:val="Heading1"/>
        <w:ind w:firstLine="851"/>
        <w:jc w:val="center"/>
        <w:rPr>
          <w:rFonts w:ascii="Times New Roman" w:hAnsi="Times New Roman" w:cs="Times New Roman"/>
          <w:caps/>
          <w:color w:val="auto"/>
          <w:sz w:val="24"/>
          <w:szCs w:val="24"/>
        </w:rPr>
      </w:pPr>
      <w:bookmarkStart w:id="12" w:name="_Toc406078625"/>
      <w:r>
        <w:rPr>
          <w:rFonts w:ascii="Times New Roman" w:hAnsi="Times New Roman" w:cs="Times New Roman"/>
          <w:caps/>
          <w:color w:val="auto"/>
          <w:sz w:val="24"/>
          <w:szCs w:val="24"/>
        </w:rPr>
        <w:lastRenderedPageBreak/>
        <w:t>3</w:t>
      </w:r>
      <w:r w:rsidR="0008634D">
        <w:rPr>
          <w:rFonts w:ascii="Times New Roman" w:hAnsi="Times New Roman" w:cs="Times New Roman"/>
          <w:caps/>
          <w:color w:val="auto"/>
          <w:sz w:val="24"/>
          <w:szCs w:val="24"/>
        </w:rPr>
        <w:t xml:space="preserve">. </w:t>
      </w:r>
      <w:bookmarkEnd w:id="12"/>
      <w:r w:rsidR="0008634D" w:rsidRPr="00E04F4B">
        <w:rPr>
          <w:rFonts w:ascii="Times New Roman" w:hAnsi="Times New Roman" w:cs="Times New Roman"/>
          <w:caps/>
          <w:color w:val="auto"/>
          <w:sz w:val="24"/>
          <w:szCs w:val="24"/>
        </w:rPr>
        <w:t>Korupcijos rizika Lietuvos Respublikos įstatymų, kitų teisės aktų nustatytų maisto saugos, kokybės, ženklinimo ir kitų privalomųjų reikalavimų pažeidimų nagrinėjimo, administracinio poveikio priemonių ūkio subjektams taikymo srityse</w:t>
      </w:r>
    </w:p>
    <w:p w:rsidR="0008634D" w:rsidRDefault="0008634D" w:rsidP="00B90FBC">
      <w:pPr>
        <w:tabs>
          <w:tab w:val="left" w:pos="720"/>
        </w:tabs>
        <w:spacing w:line="360" w:lineRule="auto"/>
        <w:jc w:val="both"/>
      </w:pPr>
    </w:p>
    <w:p w:rsidR="0008634D" w:rsidRPr="00E04F4B" w:rsidRDefault="00C01447" w:rsidP="0008634D">
      <w:pPr>
        <w:tabs>
          <w:tab w:val="left" w:pos="720"/>
        </w:tabs>
        <w:spacing w:line="360" w:lineRule="auto"/>
        <w:ind w:firstLine="851"/>
        <w:jc w:val="both"/>
      </w:pPr>
      <w:r>
        <w:t>V</w:t>
      </w:r>
      <w:r w:rsidR="0008634D">
        <w:t>adovaudamasi Korupcijos prevencijos įstatymo ir korupcijos rizikos analizės atlikimo tvarkos nuostatomis, analizavo</w:t>
      </w:r>
      <w:r>
        <w:t>me</w:t>
      </w:r>
      <w:r w:rsidR="0008634D">
        <w:t xml:space="preserve"> VMVT veiklą, teisės pažeidimų dėl maisto saugos, kokybės, ženklinimo ir kitų privalomų reikalavimų pažeidimų nagrinėjimo ir administracinių nuobaudų, už šiuos teisės pažeidimus taikymo </w:t>
      </w:r>
      <w:r w:rsidR="0008634D" w:rsidRPr="00E04F4B">
        <w:t>srityse.</w:t>
      </w:r>
    </w:p>
    <w:p w:rsidR="0008634D" w:rsidRDefault="00C01447" w:rsidP="0008634D">
      <w:pPr>
        <w:tabs>
          <w:tab w:val="left" w:pos="720"/>
        </w:tabs>
        <w:spacing w:line="360" w:lineRule="auto"/>
        <w:ind w:firstLine="851"/>
        <w:jc w:val="both"/>
        <w:rPr>
          <w:rFonts w:eastAsiaTheme="minorHAnsi"/>
          <w:lang w:eastAsia="en-US"/>
        </w:rPr>
      </w:pPr>
      <w:r w:rsidRPr="00C01447">
        <w:t>N</w:t>
      </w:r>
      <w:r w:rsidR="0008634D" w:rsidRPr="00C01447">
        <w:t>ustatė</w:t>
      </w:r>
      <w:r w:rsidRPr="00C01447">
        <w:t>me</w:t>
      </w:r>
      <w:r w:rsidR="0008634D" w:rsidRPr="00C01447">
        <w:t xml:space="preserve">, kad VMVT įgaliojimai šiose srityse įtvirtini ir </w:t>
      </w:r>
      <w:r w:rsidR="0008634D" w:rsidRPr="00C01447">
        <w:rPr>
          <w:rStyle w:val="dpav"/>
          <w:sz w:val="24"/>
          <w:szCs w:val="24"/>
        </w:rPr>
        <w:t>kompetencija apibrėžiama VMVT nuostatų 13 punkte ir Lietuvos Respublikos administracinių teisės pažeidimų kodekse (toliau – Kodeksas), nustatančiame ne tik veikų, kuriomis pažeidžiami maisto saugą, kokybę ir ženklinimą reglamentuojantys</w:t>
      </w:r>
      <w:r w:rsidR="0008634D" w:rsidRPr="00C01447">
        <w:t xml:space="preserve"> įstatymai ir kiti norminiai aktai, sąrašą, bet ir reglamentuojančiame administracinių teisės pažeidimų bylų žinybingumo, administracinių teisės pažeidimų bylų nagrinėjimo tvarkos, administracinių nuobaudų parinkimo, skyrimo ir vykdymo tvarkos, kitus procedūrinius klausimus, glaudžiai susijusius su šios korupcijos rizikos analizės objektu. Kodekso 233 straipsnio 1 dalyje nustatyta, kad VMVT nagrinėja Kodekso </w:t>
      </w:r>
      <w:r w:rsidR="0008634D" w:rsidRPr="00C01447">
        <w:rPr>
          <w:color w:val="000000"/>
          <w:shd w:val="clear" w:color="auto" w:fill="FFFFFF"/>
        </w:rPr>
        <w:t>42 straipsnyje (dėl higienos norminių aktų, reglamentuojančių maisto saugą ir kokybę, pažeidimų), 42</w:t>
      </w:r>
      <w:r w:rsidR="0008634D" w:rsidRPr="00C01447">
        <w:rPr>
          <w:color w:val="000000"/>
          <w:shd w:val="clear" w:color="auto" w:fill="FFFFFF"/>
          <w:vertAlign w:val="superscript"/>
        </w:rPr>
        <w:t>5</w:t>
      </w:r>
      <w:r w:rsidR="0008634D" w:rsidRPr="00C01447">
        <w:rPr>
          <w:color w:val="000000"/>
          <w:shd w:val="clear" w:color="auto" w:fill="FFFFFF"/>
        </w:rPr>
        <w:t xml:space="preserve"> straipsnio</w:t>
      </w:r>
      <w:r w:rsidR="0008634D" w:rsidRPr="00F31E93">
        <w:rPr>
          <w:color w:val="000000"/>
          <w:shd w:val="clear" w:color="auto" w:fill="FFFFFF"/>
        </w:rPr>
        <w:t xml:space="preserve"> trečiojoje, ketvirtojoje dalyse ir penktojoje dalyje (dėl reikalavimų biocidinių produktų gamintojui kaupti ir (ar) saugoti informaciją pažeidimo), 42</w:t>
      </w:r>
      <w:r w:rsidR="0008634D" w:rsidRPr="00F31E93">
        <w:rPr>
          <w:color w:val="000000"/>
          <w:shd w:val="clear" w:color="auto" w:fill="FFFFFF"/>
          <w:vertAlign w:val="superscript"/>
        </w:rPr>
        <w:t>7</w:t>
      </w:r>
      <w:r w:rsidR="0008634D" w:rsidRPr="00F31E93">
        <w:rPr>
          <w:color w:val="000000"/>
          <w:shd w:val="clear" w:color="auto" w:fill="FFFFFF"/>
        </w:rPr>
        <w:t>, 109, 110 straipsniuose, 163, 163</w:t>
      </w:r>
      <w:r w:rsidR="0008634D" w:rsidRPr="00F31E93">
        <w:rPr>
          <w:color w:val="000000"/>
          <w:shd w:val="clear" w:color="auto" w:fill="FFFFFF"/>
          <w:vertAlign w:val="superscript"/>
        </w:rPr>
        <w:t>9</w:t>
      </w:r>
      <w:r w:rsidR="0008634D" w:rsidRPr="00F31E93">
        <w:rPr>
          <w:color w:val="000000"/>
          <w:shd w:val="clear" w:color="auto" w:fill="FFFFFF"/>
        </w:rPr>
        <w:t>, 163</w:t>
      </w:r>
      <w:r w:rsidR="0008634D" w:rsidRPr="00F31E93">
        <w:rPr>
          <w:color w:val="000000"/>
          <w:shd w:val="clear" w:color="auto" w:fill="FFFFFF"/>
          <w:vertAlign w:val="superscript"/>
        </w:rPr>
        <w:t>13</w:t>
      </w:r>
      <w:r w:rsidR="0008634D" w:rsidRPr="00F31E93">
        <w:rPr>
          <w:color w:val="000000"/>
          <w:shd w:val="clear" w:color="auto" w:fill="FFFFFF"/>
        </w:rPr>
        <w:t>, 163</w:t>
      </w:r>
      <w:r w:rsidR="0008634D" w:rsidRPr="00F31E93">
        <w:rPr>
          <w:color w:val="000000"/>
          <w:shd w:val="clear" w:color="auto" w:fill="FFFFFF"/>
          <w:vertAlign w:val="superscript"/>
        </w:rPr>
        <w:t>15</w:t>
      </w:r>
      <w:r w:rsidR="0008634D" w:rsidRPr="00F31E93">
        <w:rPr>
          <w:color w:val="000000"/>
          <w:shd w:val="clear" w:color="auto" w:fill="FFFFFF"/>
        </w:rPr>
        <w:t xml:space="preserve"> straipsniuose (dėl pažeidimų maisto srityje), 166 straipsnyje (dėl veterinarijos reikalavimų pažeidimo), 189 straipsnyje (dėl pažeidimų maisto srityje), 214</w:t>
      </w:r>
      <w:r w:rsidR="0008634D" w:rsidRPr="00F31E93">
        <w:rPr>
          <w:color w:val="000000"/>
          <w:shd w:val="clear" w:color="auto" w:fill="FFFFFF"/>
          <w:vertAlign w:val="superscript"/>
        </w:rPr>
        <w:t>1</w:t>
      </w:r>
      <w:r w:rsidR="0008634D" w:rsidRPr="00F31E93">
        <w:rPr>
          <w:color w:val="000000"/>
          <w:shd w:val="clear" w:color="auto" w:fill="FFFFFF"/>
        </w:rPr>
        <w:t xml:space="preserve"> straipsnio trečiojoje dalyje (dėl reikalavimų maisto reklamai pažeidimų), 214</w:t>
      </w:r>
      <w:r w:rsidR="0008634D" w:rsidRPr="00F31E93">
        <w:rPr>
          <w:color w:val="000000"/>
          <w:shd w:val="clear" w:color="auto" w:fill="FFFFFF"/>
          <w:vertAlign w:val="superscript"/>
        </w:rPr>
        <w:t>2</w:t>
      </w:r>
      <w:r w:rsidR="0008634D" w:rsidRPr="00F31E93">
        <w:rPr>
          <w:color w:val="000000"/>
          <w:shd w:val="clear" w:color="auto" w:fill="FFFFFF"/>
        </w:rPr>
        <w:t xml:space="preserve"> straipsnyje (dėl informacijos apie alkoholinius gėrimus teikimo tvarkos pažeidimų) </w:t>
      </w:r>
      <w:r w:rsidR="0008634D" w:rsidRPr="00F31E93">
        <w:t xml:space="preserve">numatytų administracinių teisės pažeidimų bylas. Kodekso </w:t>
      </w:r>
      <w:r w:rsidR="0008634D" w:rsidRPr="00F31E93">
        <w:rPr>
          <w:rFonts w:eastAsiaTheme="minorHAnsi"/>
          <w:lang w:eastAsia="en-US"/>
        </w:rPr>
        <w:t>259</w:t>
      </w:r>
      <w:r w:rsidR="0008634D" w:rsidRPr="00F31E93">
        <w:rPr>
          <w:rFonts w:eastAsiaTheme="minorHAnsi"/>
          <w:vertAlign w:val="superscript"/>
          <w:lang w:eastAsia="en-US"/>
        </w:rPr>
        <w:t xml:space="preserve">1 </w:t>
      </w:r>
      <w:r w:rsidR="0008634D" w:rsidRPr="00F31E93">
        <w:rPr>
          <w:rFonts w:eastAsiaTheme="minorHAnsi"/>
          <w:lang w:eastAsia="en-US"/>
        </w:rPr>
        <w:t xml:space="preserve">straipsnio 2 dalyje, be kita ko įtvirtinta, kad </w:t>
      </w:r>
      <w:r w:rsidR="0008634D" w:rsidRPr="00F31E93">
        <w:t>administracinių teisės pažeidimų bylose, kurias nagrinėti priskirta VMVT kompetencijai, administracinių teisės pažeidimų protokolus turi</w:t>
      </w:r>
      <w:r w:rsidR="0008634D">
        <w:t xml:space="preserve"> teisę surašyti tam įgalioti VMVT pareigūnai. Be to, Kodekso 259</w:t>
      </w:r>
      <w:r w:rsidR="0008634D">
        <w:rPr>
          <w:vertAlign w:val="superscript"/>
        </w:rPr>
        <w:t>1</w:t>
      </w:r>
      <w:r w:rsidR="0008634D">
        <w:t xml:space="preserve"> straipsnio </w:t>
      </w:r>
      <w:r w:rsidR="0008634D">
        <w:rPr>
          <w:rFonts w:eastAsiaTheme="minorHAnsi"/>
          <w:lang w:eastAsia="en-US"/>
        </w:rPr>
        <w:t xml:space="preserve">1 dalies 1 punkte nustatyta, kad tam įgalioti VMVT pareigūnai, turi teisę surašyti administracinių teisės pažeidimų protokolus ir tais atvejais, kai administracinių teisės pažeidimų bylas nagrinėja </w:t>
      </w:r>
      <w:r w:rsidR="0008634D">
        <w:rPr>
          <w:bCs/>
          <w:lang w:eastAsia="en-US"/>
        </w:rPr>
        <w:t>rajonų (miestų) apylinkių teismai (apylinkių teismų teisėjai) arba administracinės komisijos</w:t>
      </w:r>
      <w:r w:rsidR="0008634D">
        <w:rPr>
          <w:rFonts w:eastAsiaTheme="minorHAnsi"/>
          <w:lang w:eastAsia="en-US"/>
        </w:rPr>
        <w:t xml:space="preserve">, dėl pažeidimų numatytų </w:t>
      </w:r>
      <w:r w:rsidR="0008634D" w:rsidRPr="00F31E93">
        <w:rPr>
          <w:rFonts w:eastAsiaTheme="minorHAnsi"/>
          <w:lang w:eastAsia="en-US"/>
        </w:rPr>
        <w:t xml:space="preserve">Kodekso </w:t>
      </w:r>
      <w:r w:rsidR="0008634D" w:rsidRPr="00F31E93">
        <w:t>(43, 44</w:t>
      </w:r>
      <w:r w:rsidR="0008634D" w:rsidRPr="00F31E93">
        <w:rPr>
          <w:vertAlign w:val="superscript"/>
        </w:rPr>
        <w:t>9</w:t>
      </w:r>
      <w:r w:rsidR="0008634D" w:rsidRPr="00F31E93">
        <w:t xml:space="preserve"> straipsni</w:t>
      </w:r>
      <w:r w:rsidR="0008634D">
        <w:t>uose</w:t>
      </w:r>
      <w:r w:rsidR="0008634D" w:rsidRPr="00F31E93">
        <w:t>, 89</w:t>
      </w:r>
      <w:r w:rsidR="0008634D" w:rsidRPr="00F31E93">
        <w:rPr>
          <w:vertAlign w:val="superscript"/>
        </w:rPr>
        <w:t xml:space="preserve">1 </w:t>
      </w:r>
      <w:r w:rsidR="0008634D" w:rsidRPr="00F31E93">
        <w:t xml:space="preserve">straipsnio </w:t>
      </w:r>
      <w:r w:rsidR="0008634D">
        <w:t>1 ir 2</w:t>
      </w:r>
      <w:r w:rsidR="0008634D" w:rsidRPr="00F31E93">
        <w:t xml:space="preserve"> dalys</w:t>
      </w:r>
      <w:r w:rsidR="0008634D">
        <w:t>e</w:t>
      </w:r>
      <w:r w:rsidR="0008634D" w:rsidRPr="00F31E93">
        <w:t xml:space="preserve"> (dėl genetiškai modifikuotų organizmų ir genetiškai modifikuotų produktų tiekimo rinkai, naudojimo pažeidimų), 89</w:t>
      </w:r>
      <w:r w:rsidR="0008634D" w:rsidRPr="00F31E93">
        <w:rPr>
          <w:vertAlign w:val="superscript"/>
        </w:rPr>
        <w:t>2</w:t>
      </w:r>
      <w:r w:rsidR="0008634D" w:rsidRPr="00F31E93">
        <w:t xml:space="preserve"> straipsn</w:t>
      </w:r>
      <w:r w:rsidR="0008634D">
        <w:t>yje</w:t>
      </w:r>
      <w:r w:rsidR="0008634D" w:rsidRPr="00F31E93">
        <w:t>, 90 straipsn</w:t>
      </w:r>
      <w:r w:rsidR="0008634D">
        <w:t>yje</w:t>
      </w:r>
      <w:r w:rsidR="0008634D" w:rsidRPr="00F31E93">
        <w:t xml:space="preserve"> (išskyrus pažeidimus, susijusius su laukiniais gyvūnais), 163</w:t>
      </w:r>
      <w:r w:rsidR="0008634D" w:rsidRPr="00F31E93">
        <w:rPr>
          <w:vertAlign w:val="superscript"/>
        </w:rPr>
        <w:t>1</w:t>
      </w:r>
      <w:r w:rsidR="0008634D" w:rsidRPr="00F31E93">
        <w:t xml:space="preserve"> straipsn</w:t>
      </w:r>
      <w:r w:rsidR="0008634D">
        <w:t>yje</w:t>
      </w:r>
      <w:r w:rsidR="0008634D" w:rsidRPr="00F31E93">
        <w:t>, 163</w:t>
      </w:r>
      <w:r w:rsidR="0008634D" w:rsidRPr="00F31E93">
        <w:rPr>
          <w:vertAlign w:val="superscript"/>
        </w:rPr>
        <w:t>2</w:t>
      </w:r>
      <w:r w:rsidR="0008634D" w:rsidRPr="00F31E93">
        <w:t xml:space="preserve"> straipsnio </w:t>
      </w:r>
      <w:r w:rsidR="0008634D">
        <w:t>2-7</w:t>
      </w:r>
      <w:r w:rsidR="0008634D" w:rsidRPr="00F31E93">
        <w:t xml:space="preserve"> dalys</w:t>
      </w:r>
      <w:r w:rsidR="0008634D">
        <w:t>e</w:t>
      </w:r>
      <w:r w:rsidR="0008634D" w:rsidRPr="00F31E93">
        <w:t>, 164 straipsn</w:t>
      </w:r>
      <w:r w:rsidR="0008634D">
        <w:t>yje</w:t>
      </w:r>
      <w:r w:rsidR="0008634D" w:rsidRPr="00F31E93">
        <w:t>, 214</w:t>
      </w:r>
      <w:r w:rsidR="0008634D" w:rsidRPr="00F31E93">
        <w:rPr>
          <w:vertAlign w:val="superscript"/>
        </w:rPr>
        <w:t>1</w:t>
      </w:r>
      <w:r w:rsidR="0008634D" w:rsidRPr="00F31E93">
        <w:t xml:space="preserve"> straipsnio </w:t>
      </w:r>
      <w:r w:rsidR="0008634D">
        <w:t>4</w:t>
      </w:r>
      <w:r w:rsidR="0008634D" w:rsidRPr="00F31E93">
        <w:t xml:space="preserve"> dal</w:t>
      </w:r>
      <w:r w:rsidR="0008634D">
        <w:t>yje</w:t>
      </w:r>
      <w:r w:rsidR="0008634D" w:rsidRPr="00F31E93">
        <w:t xml:space="preserve"> (dėl reikalavimų maisto reklamai pažeidimų)</w:t>
      </w:r>
      <w:r w:rsidR="0008634D">
        <w:t>.</w:t>
      </w:r>
    </w:p>
    <w:p w:rsidR="0008634D" w:rsidRDefault="0008634D" w:rsidP="0008634D">
      <w:pPr>
        <w:tabs>
          <w:tab w:val="left" w:pos="720"/>
        </w:tabs>
        <w:spacing w:line="360" w:lineRule="auto"/>
        <w:ind w:firstLine="851"/>
        <w:jc w:val="both"/>
      </w:pPr>
      <w:r>
        <w:lastRenderedPageBreak/>
        <w:t>Be to, remiantis Maisto įstatymo 11 straipsnio 6 dalimi</w:t>
      </w:r>
      <w:r>
        <w:rPr>
          <w:rStyle w:val="FootnoteReference"/>
        </w:rPr>
        <w:footnoteReference w:id="37"/>
      </w:r>
      <w:r>
        <w:t>, 12</w:t>
      </w:r>
      <w:r w:rsidRPr="00E730CC">
        <w:rPr>
          <w:vertAlign w:val="superscript"/>
        </w:rPr>
        <w:t>2</w:t>
      </w:r>
      <w:r>
        <w:t xml:space="preserve"> straipsnio 1 dalimi</w:t>
      </w:r>
      <w:r>
        <w:rPr>
          <w:rStyle w:val="FootnoteReference"/>
        </w:rPr>
        <w:footnoteReference w:id="38"/>
      </w:r>
      <w:r>
        <w:t>, 12</w:t>
      </w:r>
      <w:r w:rsidRPr="00E730CC">
        <w:rPr>
          <w:vertAlign w:val="superscript"/>
        </w:rPr>
        <w:t>5</w:t>
      </w:r>
      <w:r>
        <w:t xml:space="preserve"> straipsniu</w:t>
      </w:r>
      <w:r>
        <w:rPr>
          <w:rStyle w:val="FootnoteReference"/>
        </w:rPr>
        <w:footnoteReference w:id="39"/>
      </w:r>
      <w:r>
        <w:t xml:space="preserve">, VMVT surašo Maisto įstatymo pažeidimo protokolus, juos nagrinėja ir skiria baudas (nuo 2015 m. liepos 1 d.), o iki </w:t>
      </w:r>
      <w:r w:rsidR="006365A1">
        <w:t>2015 m. liepos 1 d.</w:t>
      </w:r>
      <w:r>
        <w:t xml:space="preserve"> surašydavo Maisto įstatymo pažeidimo, taikant produktų saugos įstatyme nustatytą atsakomybę, arba Lietuvos Respublikos Produktų saugos įstatymo pažeidimo protokolus</w:t>
      </w:r>
      <w:r>
        <w:rPr>
          <w:rStyle w:val="FootnoteReference"/>
        </w:rPr>
        <w:footnoteReference w:id="40"/>
      </w:r>
      <w:r>
        <w:t>.</w:t>
      </w:r>
    </w:p>
    <w:p w:rsidR="006365A1" w:rsidRDefault="0008634D" w:rsidP="0008634D">
      <w:pPr>
        <w:tabs>
          <w:tab w:val="left" w:pos="720"/>
        </w:tabs>
        <w:spacing w:line="360" w:lineRule="auto"/>
        <w:ind w:firstLine="851"/>
        <w:jc w:val="both"/>
        <w:rPr>
          <w:rFonts w:eastAsiaTheme="minorHAnsi"/>
          <w:lang w:eastAsia="en-US"/>
        </w:rPr>
      </w:pPr>
      <w:r>
        <w:t xml:space="preserve">Administracinių teisės pažeidimų dėl maisto saugos, kokybės ir ženklinimo norminių aktų pažeidimų protokolų surašymo, administracinių teisės pažeidimų bylų nagrinėjimo, nutarimų administracinių teisės pažeidimų bylose surašymo, nuobaudų skyrimo tvarką reglamentuoja šie VMVT priimti teisės aktai: (1) </w:t>
      </w:r>
      <w:r w:rsidRPr="009E58D2">
        <w:rPr>
          <w:rFonts w:eastAsiaTheme="minorHAnsi"/>
          <w:lang w:eastAsia="en-US"/>
        </w:rPr>
        <w:t>kokybės sistemos darbo instrukcij</w:t>
      </w:r>
      <w:r>
        <w:rPr>
          <w:rFonts w:eastAsiaTheme="minorHAnsi"/>
          <w:lang w:eastAsia="en-US"/>
        </w:rPr>
        <w:t>a</w:t>
      </w:r>
      <w:r w:rsidRPr="009E58D2">
        <w:rPr>
          <w:rFonts w:eastAsiaTheme="minorHAnsi"/>
          <w:lang w:eastAsia="en-US"/>
        </w:rPr>
        <w:t xml:space="preserve"> KT-1-2 „Administracinių nuobaudų skyrimas pagal administracinių teisės pažeidimų kodeksą“</w:t>
      </w:r>
      <w:r>
        <w:rPr>
          <w:rFonts w:eastAsiaTheme="minorHAnsi"/>
          <w:lang w:eastAsia="en-US"/>
        </w:rPr>
        <w:t xml:space="preserve">; (2) </w:t>
      </w:r>
      <w:r w:rsidRPr="009E58D2">
        <w:rPr>
          <w:rFonts w:eastAsiaTheme="minorHAnsi"/>
          <w:lang w:eastAsia="en-US"/>
        </w:rPr>
        <w:t>KT–1–3–D2 „Veiksmai nustačius maisto produktų kokybės ir ženklinimo pažeidimus“</w:t>
      </w:r>
      <w:r>
        <w:rPr>
          <w:rFonts w:eastAsiaTheme="minorHAnsi"/>
          <w:lang w:eastAsia="en-US"/>
        </w:rPr>
        <w:t xml:space="preserve">; </w:t>
      </w:r>
      <w:r w:rsidRPr="009E58D2">
        <w:rPr>
          <w:rFonts w:eastAsiaTheme="minorHAnsi"/>
          <w:lang w:eastAsia="en-US"/>
        </w:rPr>
        <w:t>KT-1-</w:t>
      </w:r>
      <w:r>
        <w:rPr>
          <w:rFonts w:eastAsiaTheme="minorHAnsi"/>
          <w:lang w:eastAsia="en-US"/>
        </w:rPr>
        <w:t>3-D1 „Sprendimų pildymo tvarka”</w:t>
      </w:r>
      <w:r w:rsidRPr="009E58D2">
        <w:rPr>
          <w:rFonts w:eastAsiaTheme="minorHAnsi"/>
          <w:lang w:eastAsia="en-US"/>
        </w:rPr>
        <w:t>.</w:t>
      </w:r>
    </w:p>
    <w:p w:rsidR="0008634D" w:rsidRDefault="0008634D" w:rsidP="0008634D">
      <w:pPr>
        <w:tabs>
          <w:tab w:val="left" w:pos="720"/>
        </w:tabs>
        <w:spacing w:line="360" w:lineRule="auto"/>
        <w:ind w:firstLine="851"/>
        <w:jc w:val="both"/>
      </w:pPr>
      <w:r>
        <w:t>Maisto įstatymo pažeidimo, taikant produktų saugos įstatyme nustatytą atsakomybę, arba Lietuvos Respublikos Produktų saugos įstatymo pažeidimo protokolų surašymo atvejus reglamentuoja: (1) Produktų tiekimo rinkai ribojimo priemonių aprašas, patvirtintas 2013 m. liepos 19 d. VMVT dir</w:t>
      </w:r>
      <w:r w:rsidR="006365A1">
        <w:t xml:space="preserve">ektoriaus įsakymu Nr. B1-487 (2) </w:t>
      </w:r>
      <w:r w:rsidRPr="009E58D2">
        <w:rPr>
          <w:rFonts w:eastAsiaTheme="minorHAnsi"/>
          <w:lang w:eastAsia="en-US"/>
        </w:rPr>
        <w:t>kokybės sistemos darbo instrukcij</w:t>
      </w:r>
      <w:r>
        <w:rPr>
          <w:rFonts w:eastAsiaTheme="minorHAnsi"/>
          <w:lang w:eastAsia="en-US"/>
        </w:rPr>
        <w:t>a</w:t>
      </w:r>
      <w:r w:rsidRPr="009E58D2">
        <w:rPr>
          <w:rFonts w:eastAsiaTheme="minorHAnsi"/>
          <w:lang w:eastAsia="en-US"/>
        </w:rPr>
        <w:t xml:space="preserve"> KT-1-8-D1 „Rinkos ribojimo priemonių pagal Lietuvos Respublikos produktų saugos įstatymą taikymas“.</w:t>
      </w:r>
    </w:p>
    <w:p w:rsidR="0008634D" w:rsidRDefault="006365A1" w:rsidP="0008634D">
      <w:pPr>
        <w:tabs>
          <w:tab w:val="left" w:pos="720"/>
        </w:tabs>
        <w:spacing w:line="360" w:lineRule="auto"/>
        <w:ind w:firstLine="851"/>
        <w:jc w:val="both"/>
        <w:rPr>
          <w:rFonts w:ascii="TimesLT" w:hAnsi="TimesLT"/>
          <w:color w:val="000000"/>
        </w:rPr>
      </w:pPr>
      <w:r>
        <w:t>Vertindami aukščiau paminėtus</w:t>
      </w:r>
      <w:r w:rsidR="0008634D">
        <w:t xml:space="preserve"> VMVT priimtus t</w:t>
      </w:r>
      <w:r>
        <w:t>eisės aktus siekėme nustatyti</w:t>
      </w:r>
      <w:r w:rsidR="0008634D">
        <w:t xml:space="preserve"> ar šiuose teisės aktuose įtv</w:t>
      </w:r>
      <w:r>
        <w:t>irtinamas teisinis reguliavimas sukuria teisines prielaidas</w:t>
      </w:r>
      <w:r w:rsidR="0008634D">
        <w:t xml:space="preserve"> skaidriai vykdyti Maisto ar Produktų saugos įstatyme nustatytas procedūras, Kodekse įtvirtintą administracinių teisės pažeidimų bylų teiseną, sudaro sąlygas Kodekse įtvirtintų šios procedūros teisėtumo, objektyvumo ir pagrįstumo ir</w:t>
      </w:r>
      <w:r>
        <w:t xml:space="preserve"> kt. principų, laikymuisi. T</w:t>
      </w:r>
      <w:r w:rsidR="0008634D">
        <w:t>aip pat siekė</w:t>
      </w:r>
      <w:r>
        <w:t>me nustatyti</w:t>
      </w:r>
      <w:r w:rsidR="0008634D">
        <w:t xml:space="preserve"> ar VMVT priimtuose teisės aktuose yra numatyti vidaus kontrolės mechanizmai ar priemonės, kurios padėtų valdy</w:t>
      </w:r>
      <w:r>
        <w:t>ti korupcijos rizikos veiksnius</w:t>
      </w:r>
      <w:r w:rsidR="00836062">
        <w:t>,</w:t>
      </w:r>
      <w:r w:rsidR="0008634D">
        <w:t xml:space="preserve"> galinčius lemti korupcijos riziką VMVT pareigūnams surašant Maisto įstatymo pažeidimo, Maisto įstatymo pažeidimo, taikant produktų saugos įstatyme nustatytą atsakomybę, arba Lietuvos Respublikos Produktų saugos įstatymo pažeidimo protokolus, </w:t>
      </w:r>
      <w:r w:rsidR="0008634D">
        <w:rPr>
          <w:rFonts w:ascii="TimesLT" w:hAnsi="TimesLT"/>
        </w:rPr>
        <w:t xml:space="preserve">administracinių teisės pažeidimų protokolus, nagrinėjant administracinio teisės pažeidimo bylas, priimant sprendimus dėl </w:t>
      </w:r>
      <w:r w:rsidR="0008634D">
        <w:rPr>
          <w:rFonts w:ascii="TimesLT" w:hAnsi="TimesLT"/>
        </w:rPr>
        <w:lastRenderedPageBreak/>
        <w:t>administracinės atsakomybės priemonių taikymo</w:t>
      </w:r>
      <w:r w:rsidR="0008634D">
        <w:rPr>
          <w:rFonts w:ascii="TimesLT" w:hAnsi="TimesLT"/>
          <w:color w:val="000000"/>
        </w:rPr>
        <w:t xml:space="preserve"> ir kt. </w:t>
      </w:r>
      <w:r w:rsidR="00F2136A">
        <w:rPr>
          <w:rFonts w:ascii="TimesLT" w:hAnsi="TimesLT"/>
          <w:color w:val="000000"/>
        </w:rPr>
        <w:t>Taip pat vertinome</w:t>
      </w:r>
      <w:r w:rsidR="0008634D">
        <w:rPr>
          <w:rFonts w:ascii="TimesLT" w:hAnsi="TimesLT"/>
          <w:color w:val="000000"/>
        </w:rPr>
        <w:t xml:space="preserve"> atsitiktinės atrankos būdu pasirinktas administracinių teisės pažeidimų bylas</w:t>
      </w:r>
      <w:r w:rsidR="0008634D">
        <w:rPr>
          <w:rStyle w:val="FootnoteReference"/>
          <w:rFonts w:ascii="TimesLT" w:hAnsi="TimesLT"/>
          <w:color w:val="000000"/>
        </w:rPr>
        <w:footnoteReference w:id="41"/>
      </w:r>
      <w:r w:rsidR="00F2136A">
        <w:rPr>
          <w:rFonts w:ascii="TimesLT" w:hAnsi="TimesLT"/>
          <w:color w:val="000000"/>
        </w:rPr>
        <w:t>.</w:t>
      </w:r>
      <w:r w:rsidR="007C21CE">
        <w:rPr>
          <w:rFonts w:ascii="TimesLT" w:hAnsi="TimesLT"/>
          <w:color w:val="000000"/>
        </w:rPr>
        <w:t xml:space="preserve"> </w:t>
      </w:r>
      <w:r w:rsidR="00F2136A">
        <w:rPr>
          <w:rFonts w:ascii="TimesLT" w:hAnsi="TimesLT"/>
          <w:color w:val="000000"/>
        </w:rPr>
        <w:t>N</w:t>
      </w:r>
      <w:r w:rsidR="0008634D">
        <w:rPr>
          <w:rFonts w:ascii="TimesLT" w:hAnsi="TimesLT"/>
          <w:color w:val="000000"/>
        </w:rPr>
        <w:t>ustatė</w:t>
      </w:r>
      <w:r w:rsidR="007C21CE">
        <w:rPr>
          <w:rFonts w:ascii="TimesLT" w:hAnsi="TimesLT"/>
          <w:color w:val="000000"/>
        </w:rPr>
        <w:t>me</w:t>
      </w:r>
      <w:r w:rsidR="00E07109">
        <w:rPr>
          <w:rFonts w:ascii="TimesLT" w:hAnsi="TimesLT"/>
          <w:color w:val="000000"/>
        </w:rPr>
        <w:t xml:space="preserve"> šiuos korupcijos rizikos veiksnius</w:t>
      </w:r>
      <w:r w:rsidR="0008634D">
        <w:rPr>
          <w:rFonts w:ascii="TimesLT" w:hAnsi="TimesLT"/>
          <w:color w:val="000000"/>
        </w:rPr>
        <w:t>:</w:t>
      </w:r>
    </w:p>
    <w:p w:rsidR="0008634D" w:rsidRDefault="00E07109" w:rsidP="0008634D">
      <w:pPr>
        <w:tabs>
          <w:tab w:val="left" w:pos="720"/>
        </w:tabs>
        <w:spacing w:line="360" w:lineRule="auto"/>
        <w:ind w:firstLine="851"/>
        <w:jc w:val="both"/>
      </w:pPr>
      <w:r>
        <w:t>3.</w:t>
      </w:r>
      <w:r w:rsidR="0008634D" w:rsidRPr="00E44990">
        <w:t xml:space="preserve">1. Kodekso 7, 41, 248, 259, 260 straipsnių ir teismų jurisprudencijos sisteminė analizė leidžia manyti, kad nustačius </w:t>
      </w:r>
      <w:r w:rsidR="0008634D">
        <w:t xml:space="preserve">maisto saugos, kokybės, ženklinimo ir kitų privalomų reikalavimų </w:t>
      </w:r>
      <w:r w:rsidR="0008634D" w:rsidRPr="00E44990">
        <w:t xml:space="preserve">pažeidimo faktą, pažeidimą padariusį asmenį, konstatavus būtinus administracinio teisės pažeidimo sudėties elementus, privalo būti surašytas </w:t>
      </w:r>
      <w:r w:rsidR="0008634D">
        <w:t>administracinio teisės pažeidimo protokolas (toliau – ATP protokolas)</w:t>
      </w:r>
      <w:r w:rsidR="0008634D" w:rsidRPr="00E44990">
        <w:t>, t. y. inicijuojama administracinio teisės pažeidimo bylos teisena.</w:t>
      </w:r>
    </w:p>
    <w:p w:rsidR="0008634D" w:rsidRPr="00DD0E3B" w:rsidRDefault="0008634D" w:rsidP="0008634D">
      <w:pPr>
        <w:tabs>
          <w:tab w:val="left" w:pos="720"/>
        </w:tabs>
        <w:spacing w:line="360" w:lineRule="auto"/>
        <w:ind w:firstLine="851"/>
        <w:jc w:val="both"/>
      </w:pPr>
      <w:r>
        <w:t>Su ATP protokolų</w:t>
      </w:r>
      <w:r w:rsidRPr="00E44990">
        <w:t xml:space="preserve"> surašymu susiję klausimai reglamentuojami </w:t>
      </w:r>
      <w:r w:rsidRPr="009E58D2">
        <w:rPr>
          <w:rFonts w:eastAsiaTheme="minorHAnsi"/>
          <w:lang w:eastAsia="en-US"/>
        </w:rPr>
        <w:t>kokybės sistemos darbo instrukcij</w:t>
      </w:r>
      <w:r>
        <w:rPr>
          <w:rFonts w:eastAsiaTheme="minorHAnsi"/>
          <w:lang w:eastAsia="en-US"/>
        </w:rPr>
        <w:t>os</w:t>
      </w:r>
      <w:r w:rsidRPr="009E58D2">
        <w:rPr>
          <w:rFonts w:eastAsiaTheme="minorHAnsi"/>
          <w:lang w:eastAsia="en-US"/>
        </w:rPr>
        <w:t xml:space="preserve"> KT-1-2 „Administracinių nuobaudų skyrimas pagal administracinių teisės pažeidimų kodeksą“</w:t>
      </w:r>
      <w:r>
        <w:rPr>
          <w:rFonts w:eastAsiaTheme="minorHAnsi"/>
          <w:lang w:eastAsia="en-US"/>
        </w:rPr>
        <w:t xml:space="preserve"> 4, 6.3 ir 6.4 paragrafuose.</w:t>
      </w:r>
      <w:r>
        <w:t xml:space="preserve"> </w:t>
      </w:r>
      <w:r w:rsidRPr="00E44990">
        <w:t xml:space="preserve">Čia įvardijami: </w:t>
      </w:r>
      <w:r>
        <w:t xml:space="preserve">ATP </w:t>
      </w:r>
      <w:r w:rsidRPr="00E44990">
        <w:t>protokolus surašantys subjektai ir jų įgaliojimai</w:t>
      </w:r>
      <w:r w:rsidRPr="00E44990">
        <w:rPr>
          <w:rStyle w:val="FootnoteReference"/>
        </w:rPr>
        <w:footnoteReference w:id="42"/>
      </w:r>
      <w:r w:rsidRPr="00E44990">
        <w:t xml:space="preserve">, </w:t>
      </w:r>
      <w:r>
        <w:t>administracinių nurodymų</w:t>
      </w:r>
      <w:r w:rsidRPr="00E44990">
        <w:t xml:space="preserve"> </w:t>
      </w:r>
      <w:r>
        <w:t>įrašymo ATP protokole pagrindai ir tvarka</w:t>
      </w:r>
      <w:r w:rsidR="00836062">
        <w:t>,</w:t>
      </w:r>
      <w:r>
        <w:t xml:space="preserve"> reikalavimai jų turiniui</w:t>
      </w:r>
      <w:r w:rsidRPr="00E44990">
        <w:rPr>
          <w:bCs/>
        </w:rPr>
        <w:t xml:space="preserve">, išsamiai reglamentuojamas ir </w:t>
      </w:r>
      <w:r>
        <w:rPr>
          <w:bCs/>
        </w:rPr>
        <w:t xml:space="preserve">ATP </w:t>
      </w:r>
      <w:r w:rsidRPr="00E44990">
        <w:t>protokolo</w:t>
      </w:r>
      <w:r w:rsidRPr="00E44990">
        <w:rPr>
          <w:bCs/>
        </w:rPr>
        <w:t xml:space="preserve"> t</w:t>
      </w:r>
      <w:r w:rsidR="00AC7822">
        <w:rPr>
          <w:bCs/>
        </w:rPr>
        <w:t>urinys,</w:t>
      </w:r>
      <w:r w:rsidRPr="00E44990">
        <w:t xml:space="preserve"> surašytų protokolų perdavimo nagrinėti kompetentingiems V</w:t>
      </w:r>
      <w:r>
        <w:t>MVT</w:t>
      </w:r>
      <w:r w:rsidRPr="00E44990">
        <w:t xml:space="preserve"> pareigūnams ar kitai institucijai pagal žinybingumą tvarka ir terminai</w:t>
      </w:r>
      <w:r w:rsidRPr="00E44990">
        <w:rPr>
          <w:bCs/>
        </w:rPr>
        <w:t xml:space="preserve">. </w:t>
      </w:r>
      <w:r>
        <w:rPr>
          <w:bCs/>
        </w:rPr>
        <w:t xml:space="preserve">Be kita ko, čia įtvirtinama ir </w:t>
      </w:r>
      <w:r>
        <w:t>VMVT</w:t>
      </w:r>
      <w:r w:rsidRPr="00E44990">
        <w:t xml:space="preserve"> inspektorių prievolė, nustačius </w:t>
      </w:r>
      <w:r>
        <w:t>maisto saugos, kokybės, ženklinimo ir kitų privalomų reikalavimų</w:t>
      </w:r>
      <w:r w:rsidRPr="00E44990">
        <w:t xml:space="preserve"> pažeidimą, surašyti ATP</w:t>
      </w:r>
      <w:r>
        <w:t xml:space="preserve"> protokolą, nustatant, kad „&lt;...&gt; įgaliotasis VMVT pareigūnas, nustatęs administracinį teisės pažeidimą ir jį padariusį asmenį bei surinkęs ir įvertinęs įrodymus, vadovaudamasis ATPK 259 straipsniu turi surašyti Protokolą (forma patvirtinta VMVT direktoriaus 2000 m. rugpjūčio 24 d. įsakymu Nr. 221 &lt;...&gt;), kuris yra pagrindinis procesinis dokumentas, fiksuojantis duomenis apie administracinį teisės pažeidimą ir administracinėn atsakomybėn traukiamą asmenį &lt;...&gt;</w:t>
      </w:r>
      <w:r>
        <w:rPr>
          <w:rFonts w:eastAsiaTheme="minorHAnsi"/>
          <w:lang w:eastAsia="en-US"/>
        </w:rPr>
        <w:t>“</w:t>
      </w:r>
      <w:r w:rsidR="0099533E">
        <w:rPr>
          <w:rFonts w:eastAsiaTheme="minorHAnsi"/>
          <w:lang w:eastAsia="en-US"/>
        </w:rPr>
        <w:t>.</w:t>
      </w:r>
    </w:p>
    <w:p w:rsidR="004C5C14" w:rsidRDefault="0008634D" w:rsidP="0008634D">
      <w:pPr>
        <w:tabs>
          <w:tab w:val="left" w:pos="720"/>
        </w:tabs>
        <w:spacing w:line="360" w:lineRule="auto"/>
        <w:ind w:firstLine="851"/>
        <w:jc w:val="both"/>
      </w:pPr>
      <w:r w:rsidRPr="00E44990">
        <w:t>Kita vertus, analizuodam</w:t>
      </w:r>
      <w:r w:rsidR="004C5C14">
        <w:t>i</w:t>
      </w:r>
      <w:r w:rsidRPr="00E44990">
        <w:t xml:space="preserve"> atsitiktinės atrankos būdu pasirinktas </w:t>
      </w:r>
      <w:r>
        <w:t xml:space="preserve">Vilniaus </w:t>
      </w:r>
      <w:r w:rsidRPr="00E44990">
        <w:t>V</w:t>
      </w:r>
      <w:r>
        <w:t>MVT</w:t>
      </w:r>
      <w:r w:rsidR="004C5C14">
        <w:t xml:space="preserve"> atliktų</w:t>
      </w:r>
      <w:r w:rsidRPr="00E44990">
        <w:t xml:space="preserve"> atskirų ūkio subjektų patikrinimų medžiagas, nustatė</w:t>
      </w:r>
      <w:r w:rsidR="004C5C14">
        <w:t>me</w:t>
      </w:r>
      <w:r w:rsidRPr="00E44990">
        <w:t xml:space="preserve">, </w:t>
      </w:r>
      <w:r w:rsidRPr="00623CCD">
        <w:rPr>
          <w:i/>
        </w:rPr>
        <w:t>kad Vilniaus VMVT inspektoriai kai kuriais atvejais patikrinimo metu, net ir užfiksavę maisto saugos, kokybės, ženklinimo ir kitų privalomų reikalavimų pažeidimą, jį padariusį asmenį, konstatavę kitus būtinus administracinio teisės pažeidimo sudėties elementus</w:t>
      </w:r>
      <w:r w:rsidR="004C5C14" w:rsidRPr="00623CCD">
        <w:rPr>
          <w:i/>
        </w:rPr>
        <w:t>,</w:t>
      </w:r>
      <w:r w:rsidRPr="00623CCD">
        <w:rPr>
          <w:i/>
        </w:rPr>
        <w:t xml:space="preserve"> administracinio teisės pažeidimo protokolo nesurašo</w:t>
      </w:r>
      <w:r>
        <w:t xml:space="preserve">. </w:t>
      </w:r>
    </w:p>
    <w:p w:rsidR="00E07109" w:rsidRDefault="004C5C14" w:rsidP="00E715FC">
      <w:pPr>
        <w:tabs>
          <w:tab w:val="left" w:pos="720"/>
        </w:tabs>
        <w:spacing w:line="360" w:lineRule="auto"/>
        <w:ind w:firstLine="851"/>
        <w:jc w:val="both"/>
      </w:pPr>
      <w:r>
        <w:lastRenderedPageBreak/>
        <w:t>Pavyzdžiui,</w:t>
      </w:r>
      <w:r w:rsidR="0008634D">
        <w:t xml:space="preserve"> 2015 m. kovo 4 d. buvo atliktas UAB „Felicie“ kavinės veiklos patikrinimas.</w:t>
      </w:r>
      <w:r w:rsidR="0008634D" w:rsidRPr="00496C75">
        <w:t xml:space="preserve"> </w:t>
      </w:r>
      <w:r w:rsidR="0008634D">
        <w:t>Patikrinimo metu buvo nustatyta, kad aptariamo ūkio subjekto vykdoma maisto tvarkymo veikla neatitinka 2004</w:t>
      </w:r>
      <w:r>
        <w:t xml:space="preserve"> </w:t>
      </w:r>
      <w:r w:rsidR="0008634D">
        <w:t xml:space="preserve">m. balandžio 29 d. Europos Parlamento ir Tarybos reglamento (EB) Nr. 852/2004, Lietuvos higienos normos HN 15:2005 „Maisto higiena“ reikalavimų, nes „&lt;...&gt; virtuvės patalpoje sunkiai prieinamose vietose grindys nešvarios. Sandėliavimo patalpoje sausų produktų grindų danga nešvari &lt;...&gt;; netinkamai surenkami, šalinami ir registruojami šalutiniai gyvūniniai produktai &lt;...&gt; nepateikta sutartis; </w:t>
      </w:r>
      <w:r w:rsidR="0008634D" w:rsidRPr="00FA285A">
        <w:rPr>
          <w:i/>
        </w:rPr>
        <w:t>„Varškės sūris“</w:t>
      </w:r>
      <w:r w:rsidR="00B045EE">
        <w:rPr>
          <w:rStyle w:val="FootnoteReference"/>
          <w:i/>
        </w:rPr>
        <w:footnoteReference w:id="43"/>
      </w:r>
      <w:r w:rsidR="0008634D" w:rsidRPr="00FA285A">
        <w:rPr>
          <w:i/>
        </w:rPr>
        <w:t xml:space="preserve"> galiojimo terminas pasibaigęs</w:t>
      </w:r>
      <w:r w:rsidR="0008634D">
        <w:t>; &lt;...&gt; technologiniai aprašymai neišsamūs, nenurodyta patiekalo vidinė temperatūra apdorojimo metu, laikymo sąlygos; &lt;...&gt; neprisilaikoma produktų kaimynystės šaldiklyje, laikoma šaldyta mėsa, bandelės, daržovės bendruose stalčiuose &lt;...&gt; meniu nenurodyti ir neišskirti patiekaluose esantys alergenai &lt;...&gt;“.</w:t>
      </w:r>
    </w:p>
    <w:p w:rsidR="0008634D" w:rsidRDefault="0008634D" w:rsidP="00E715FC">
      <w:pPr>
        <w:tabs>
          <w:tab w:val="left" w:pos="720"/>
        </w:tabs>
        <w:spacing w:line="360" w:lineRule="auto"/>
        <w:ind w:firstLine="851"/>
        <w:jc w:val="both"/>
      </w:pPr>
      <w:r w:rsidRPr="00E44990">
        <w:rPr>
          <w:shd w:val="clear" w:color="auto" w:fill="FFFFFF"/>
        </w:rPr>
        <w:t xml:space="preserve">Kaip atskleidžia </w:t>
      </w:r>
      <w:r>
        <w:rPr>
          <w:shd w:val="clear" w:color="auto" w:fill="FFFFFF"/>
        </w:rPr>
        <w:t xml:space="preserve">VMVT kartu su šiuo aktu pateikti kiti patikrinimo medžiagos dokumentai bei informacija (2015 m. kovo mėnesį Vilniaus VMVT surašytų ATP protokolų sąrašas), ATP </w:t>
      </w:r>
      <w:r w:rsidRPr="00E44990">
        <w:rPr>
          <w:shd w:val="clear" w:color="auto" w:fill="FFFFFF"/>
        </w:rPr>
        <w:t>protokola</w:t>
      </w:r>
      <w:r>
        <w:rPr>
          <w:shd w:val="clear" w:color="auto" w:fill="FFFFFF"/>
        </w:rPr>
        <w:t>s</w:t>
      </w:r>
      <w:r w:rsidRPr="00E44990">
        <w:rPr>
          <w:shd w:val="clear" w:color="auto" w:fill="FFFFFF"/>
        </w:rPr>
        <w:t xml:space="preserve"> </w:t>
      </w:r>
      <w:r>
        <w:rPr>
          <w:shd w:val="clear" w:color="auto" w:fill="FFFFFF"/>
        </w:rPr>
        <w:t xml:space="preserve">dėl konstatuotų maisto higienos pažeidimų </w:t>
      </w:r>
      <w:r w:rsidRPr="00E44990">
        <w:rPr>
          <w:shd w:val="clear" w:color="auto" w:fill="FFFFFF"/>
        </w:rPr>
        <w:t>nebuvo surašyt</w:t>
      </w:r>
      <w:r>
        <w:rPr>
          <w:shd w:val="clear" w:color="auto" w:fill="FFFFFF"/>
        </w:rPr>
        <w:t>as</w:t>
      </w:r>
      <w:r w:rsidRPr="00E44990">
        <w:rPr>
          <w:shd w:val="clear" w:color="auto" w:fill="FFFFFF"/>
        </w:rPr>
        <w:t>, nors</w:t>
      </w:r>
      <w:r w:rsidRPr="00E44990">
        <w:t xml:space="preserve"> visos faktinės aplinkybės, būtinos administracinio teisės pažeidimo bylai inicijuoti ir suponuojančios </w:t>
      </w:r>
      <w:r>
        <w:t>Vilniaus VMVT</w:t>
      </w:r>
      <w:r w:rsidRPr="00E44990">
        <w:t xml:space="preserve"> </w:t>
      </w:r>
      <w:r>
        <w:t xml:space="preserve">inspektorių </w:t>
      </w:r>
      <w:r w:rsidRPr="00E44990">
        <w:t xml:space="preserve">prievolę pažeidėjams surašyti </w:t>
      </w:r>
      <w:r>
        <w:t xml:space="preserve">ATP </w:t>
      </w:r>
      <w:r w:rsidRPr="00E44990">
        <w:t>protokol</w:t>
      </w:r>
      <w:r>
        <w:t>ą</w:t>
      </w:r>
      <w:r w:rsidRPr="00E44990">
        <w:t>, buvo nustatytos.</w:t>
      </w:r>
      <w:r>
        <w:t xml:space="preserve"> Be to, Vilniaus VMVT </w:t>
      </w:r>
      <w:r w:rsidRPr="00623CCD">
        <w:rPr>
          <w:i/>
        </w:rPr>
        <w:t>pateiktų dokumentų analizė atskleidė, kad Vilniaus VMVT inspektoriai įgaliojimus surašyti ATP protokolus, nepaisant analogiškų ar net tapačių faktinių aplinkybių, nustatytų patikrinimų metu, atskiriems ūkio subjektams taiko diskriminuojančiai,</w:t>
      </w:r>
      <w:r w:rsidRPr="00E44990">
        <w:t xml:space="preserve"> o tai laikytina korupcijos rizikos veiksniu. </w:t>
      </w:r>
      <w:r w:rsidR="004C5C14" w:rsidRPr="004C5C14">
        <w:rPr>
          <w:rFonts w:eastAsiaTheme="minorHAnsi"/>
          <w:lang w:eastAsia="en-US"/>
        </w:rPr>
        <w:t>Pavyzdžiui,</w:t>
      </w:r>
      <w:r w:rsidRPr="004C5C14">
        <w:rPr>
          <w:rFonts w:eastAsiaTheme="minorHAnsi"/>
          <w:lang w:eastAsia="en-US"/>
        </w:rPr>
        <w:t xml:space="preserve"> Vilniaus VMVT 2015 m. kovo</w:t>
      </w:r>
      <w:r>
        <w:rPr>
          <w:rFonts w:eastAsiaTheme="minorHAnsi"/>
          <w:lang w:eastAsia="en-US"/>
        </w:rPr>
        <w:t xml:space="preserve"> 17 d.</w:t>
      </w:r>
      <w:r w:rsidRPr="00E44990">
        <w:rPr>
          <w:rFonts w:eastAsiaTheme="minorHAnsi"/>
          <w:lang w:eastAsia="en-US"/>
        </w:rPr>
        <w:t xml:space="preserve"> atliko UAB „</w:t>
      </w:r>
      <w:r>
        <w:rPr>
          <w:rFonts w:eastAsiaTheme="minorHAnsi"/>
          <w:lang w:eastAsia="en-US"/>
        </w:rPr>
        <w:t>Budruva</w:t>
      </w:r>
      <w:r w:rsidRPr="00E44990">
        <w:rPr>
          <w:rFonts w:eastAsiaTheme="minorHAnsi"/>
          <w:lang w:eastAsia="en-US"/>
        </w:rPr>
        <w:t xml:space="preserve">“ </w:t>
      </w:r>
      <w:r>
        <w:rPr>
          <w:rFonts w:eastAsiaTheme="minorHAnsi"/>
          <w:lang w:eastAsia="en-US"/>
        </w:rPr>
        <w:t>maisto prekių parduotuvės planinį</w:t>
      </w:r>
      <w:r w:rsidRPr="00E44990">
        <w:rPr>
          <w:rFonts w:eastAsiaTheme="minorHAnsi"/>
          <w:lang w:eastAsia="en-US"/>
        </w:rPr>
        <w:t xml:space="preserve"> patikrinim</w:t>
      </w:r>
      <w:r>
        <w:rPr>
          <w:rFonts w:eastAsiaTheme="minorHAnsi"/>
          <w:lang w:eastAsia="en-US"/>
        </w:rPr>
        <w:t>ą (patikrinimo aktas Nr. 69MPĮ-529)</w:t>
      </w:r>
      <w:r w:rsidRPr="00E44990">
        <w:rPr>
          <w:rFonts w:eastAsiaTheme="minorHAnsi"/>
          <w:lang w:eastAsia="en-US"/>
        </w:rPr>
        <w:t>.</w:t>
      </w:r>
      <w:r>
        <w:rPr>
          <w:rFonts w:eastAsiaTheme="minorHAnsi"/>
          <w:lang w:eastAsia="en-US"/>
        </w:rPr>
        <w:t xml:space="preserve"> Patikrinimo metu buvo nustatyta, kad aptariamo ūkio subjekto maisto tvarkymo veikla neatitinka </w:t>
      </w:r>
      <w:r>
        <w:t xml:space="preserve">Lietuvos higienos normos HN 15:2005 „Maisto higiena“ reikalavimų, nes esant nukrypimams nuo kritinių ribų netaikomi koregavimo veiksmai užtikrinantys maisto saugą, 2 maisto produktai netinkamai paženklinti, nenaudojami autorizuotų biocidų ir „&lt;...&gt; </w:t>
      </w:r>
      <w:r w:rsidRPr="00FA285A">
        <w:rPr>
          <w:i/>
        </w:rPr>
        <w:t>citrinų skonio sirupas su cukrumi &lt;...&gt; 4 vnt., Kepenų paštetas &lt;...&gt; 3vnt. &lt;...&gt;, Provasalio majonezas &lt;...&gt;“ produktų galiojimo laikas pasibaigęs.</w:t>
      </w:r>
      <w:r>
        <w:t xml:space="preserve"> Priešingai</w:t>
      </w:r>
      <w:r w:rsidR="00E715FC">
        <w:t>,</w:t>
      </w:r>
      <w:r>
        <w:t xml:space="preserve"> nei </w:t>
      </w:r>
      <w:r w:rsidR="00E715FC">
        <w:t xml:space="preserve">aukščiau minėtu </w:t>
      </w:r>
      <w:r>
        <w:t xml:space="preserve">UAB „Felicie“ atveju, UAB „Budruva“ direktoriui 2015 m. kovo 20 d. buvo surašytas ATP protokolas Nr. VET 015873 </w:t>
      </w:r>
      <w:r w:rsidRPr="00E44990">
        <w:t xml:space="preserve">dėl to, kad </w:t>
      </w:r>
      <w:r>
        <w:t>„&lt;...&gt; UAB „Budruva“ maisto prekių parduotuvėje, &lt;...&gt;</w:t>
      </w:r>
      <w:r w:rsidRPr="00E44990">
        <w:t xml:space="preserve"> </w:t>
      </w:r>
      <w:r>
        <w:t xml:space="preserve">nustatyta, kad neužtikrinami maisto produktų tinkamumo vartoti terminai – </w:t>
      </w:r>
      <w:r w:rsidRPr="00590F51">
        <w:rPr>
          <w:i/>
        </w:rPr>
        <w:t>prekyboje rasta 3 pavadinimų maisto produktai pasibaigusiais vartojimo terminais</w:t>
      </w:r>
      <w:r>
        <w:t xml:space="preserve"> &lt;...&gt; </w:t>
      </w:r>
      <w:r w:rsidRPr="00E44990">
        <w:t xml:space="preserve">ir </w:t>
      </w:r>
      <w:r>
        <w:t>tuo pažeidė</w:t>
      </w:r>
      <w:r w:rsidRPr="00E44990">
        <w:t xml:space="preserve">, </w:t>
      </w:r>
      <w:r>
        <w:t xml:space="preserve">Lietuvos higienos normos HN 15:2005 „Maisto higiena“ &lt;...&gt; reikalavimus“, t. y. padarė veiką </w:t>
      </w:r>
      <w:r w:rsidRPr="00E44990">
        <w:t>numatytą Kodekso 4</w:t>
      </w:r>
      <w:r>
        <w:t>2</w:t>
      </w:r>
      <w:r w:rsidRPr="00E44990">
        <w:t xml:space="preserve"> straipsnio 1 dalyje.</w:t>
      </w:r>
    </w:p>
    <w:p w:rsidR="0008634D" w:rsidRDefault="0008634D" w:rsidP="0008634D">
      <w:pPr>
        <w:tabs>
          <w:tab w:val="left" w:pos="720"/>
        </w:tabs>
        <w:spacing w:line="360" w:lineRule="auto"/>
        <w:ind w:firstLine="851"/>
        <w:jc w:val="both"/>
      </w:pPr>
      <w:r>
        <w:t>N</w:t>
      </w:r>
      <w:r w:rsidRPr="00E44990">
        <w:t>urodytos faktinės aplinkybės</w:t>
      </w:r>
      <w:r w:rsidRPr="00E44990">
        <w:rPr>
          <w:rFonts w:eastAsiaTheme="minorHAnsi"/>
          <w:lang w:eastAsia="en-US"/>
        </w:rPr>
        <w:t xml:space="preserve"> </w:t>
      </w:r>
      <w:r>
        <w:rPr>
          <w:rFonts w:eastAsiaTheme="minorHAnsi"/>
          <w:lang w:eastAsia="en-US"/>
        </w:rPr>
        <w:t>gali rodyti ir Vilniaus VMVT</w:t>
      </w:r>
      <w:r w:rsidRPr="00E44990">
        <w:rPr>
          <w:rFonts w:eastAsiaTheme="minorHAnsi"/>
          <w:lang w:eastAsia="en-US"/>
        </w:rPr>
        <w:t xml:space="preserve"> vidau</w:t>
      </w:r>
      <w:r w:rsidR="00E715FC">
        <w:rPr>
          <w:rFonts w:eastAsiaTheme="minorHAnsi"/>
          <w:lang w:eastAsia="en-US"/>
        </w:rPr>
        <w:t>s kontrolės sistemos efektyvumo</w:t>
      </w:r>
      <w:r w:rsidRPr="00E44990">
        <w:rPr>
          <w:rFonts w:eastAsiaTheme="minorHAnsi"/>
          <w:lang w:eastAsia="en-US"/>
        </w:rPr>
        <w:t xml:space="preserve"> administracinio teisės pažeidimo bylos inicijavimo etape stoką, kuri savo ruožtu gali suponuoti netinkamą Kodekso 7 ir 248 straipsniuose įtvirtintų administracinių teisės pažeidimų bylų </w:t>
      </w:r>
      <w:r w:rsidRPr="00E44990">
        <w:rPr>
          <w:rFonts w:eastAsiaTheme="minorHAnsi"/>
          <w:lang w:eastAsia="en-US"/>
        </w:rPr>
        <w:lastRenderedPageBreak/>
        <w:t xml:space="preserve">teisenos teisėtumo ir objektyvumo principų laikymosi užtikrinimą, </w:t>
      </w:r>
      <w:r w:rsidRPr="00E44990">
        <w:t>todėl gali sudaryti prielaidų korupcijos rizikai</w:t>
      </w:r>
      <w:r w:rsidRPr="00E44990">
        <w:rPr>
          <w:rFonts w:eastAsiaTheme="minorHAnsi"/>
          <w:lang w:eastAsia="en-US"/>
        </w:rPr>
        <w:t>.</w:t>
      </w:r>
    </w:p>
    <w:p w:rsidR="0008634D" w:rsidRDefault="00E07109" w:rsidP="0008634D">
      <w:pPr>
        <w:tabs>
          <w:tab w:val="left" w:pos="720"/>
        </w:tabs>
        <w:spacing w:line="360" w:lineRule="auto"/>
        <w:ind w:firstLine="851"/>
        <w:jc w:val="both"/>
        <w:rPr>
          <w:color w:val="000000"/>
        </w:rPr>
      </w:pPr>
      <w:r>
        <w:t>3.</w:t>
      </w:r>
      <w:r w:rsidR="0008634D">
        <w:t>2. Maisto įstatymo 11 straipsnio 6 dalyje įtvirtinta, kad, VMVT</w:t>
      </w:r>
      <w:r w:rsidR="00E715FC">
        <w:t>,</w:t>
      </w:r>
      <w:r w:rsidR="0008634D">
        <w:t xml:space="preserve"> </w:t>
      </w:r>
      <w:r w:rsidR="0008634D" w:rsidRPr="00896F66">
        <w:rPr>
          <w:color w:val="000000"/>
        </w:rPr>
        <w:t xml:space="preserve">nustačiusi </w:t>
      </w:r>
      <w:r w:rsidR="0008634D">
        <w:rPr>
          <w:color w:val="000000"/>
        </w:rPr>
        <w:t>Maisto</w:t>
      </w:r>
      <w:r w:rsidR="0008634D" w:rsidRPr="00896F66">
        <w:rPr>
          <w:color w:val="000000"/>
        </w:rPr>
        <w:t xml:space="preserve"> įstatymo ar kitų teisės aktų pažeidimus, susijusius su maisto ar su maistu besiliečiančių gaminių ir medžiagų sauga, VMVT nustatyta tvarka turi teisę pagal kompetenciją taikyti vieną ar kelias pateikimo į rinką ribojimo priemonių.</w:t>
      </w:r>
      <w:r w:rsidR="0008634D">
        <w:rPr>
          <w:color w:val="000000"/>
        </w:rPr>
        <w:t xml:space="preserve"> Šio teisės akto </w:t>
      </w:r>
      <w:r w:rsidR="0008634D">
        <w:t>12</w:t>
      </w:r>
      <w:r w:rsidR="0008634D" w:rsidRPr="00E730CC">
        <w:rPr>
          <w:vertAlign w:val="superscript"/>
        </w:rPr>
        <w:t>2</w:t>
      </w:r>
      <w:r w:rsidR="0008634D">
        <w:t xml:space="preserve"> straipsnio 1 dalyje nustatyta, kad, </w:t>
      </w:r>
      <w:r w:rsidR="0008634D" w:rsidRPr="00896F66">
        <w:t>VMVT</w:t>
      </w:r>
      <w:r w:rsidR="0008634D" w:rsidRPr="00896F66">
        <w:rPr>
          <w:color w:val="000000"/>
        </w:rPr>
        <w:t xml:space="preserve">, nustačiusi </w:t>
      </w:r>
      <w:r w:rsidR="0008634D">
        <w:rPr>
          <w:color w:val="000000"/>
        </w:rPr>
        <w:t>Maisto</w:t>
      </w:r>
      <w:r w:rsidR="0008634D" w:rsidRPr="00896F66">
        <w:rPr>
          <w:color w:val="000000"/>
        </w:rPr>
        <w:t xml:space="preserve"> įstatymo pažeidimus, susijusius su maisto ar su maistu besiliečiančių gaminių ir medžiagų sauga, maisto tvarkymo subjektui ar su maistu besiliečiančių gaminių ir medžiagų gamintojui arba tiekėjui pritaikiusi rinkos ribojimo priemones, skiria baudas.</w:t>
      </w:r>
      <w:r w:rsidR="0008634D">
        <w:rPr>
          <w:color w:val="000000"/>
        </w:rPr>
        <w:t xml:space="preserve"> Vadovaujantis Maisto įstatymo </w:t>
      </w:r>
      <w:r w:rsidR="0008634D">
        <w:t>12</w:t>
      </w:r>
      <w:r w:rsidR="0008634D" w:rsidRPr="00E730CC">
        <w:rPr>
          <w:vertAlign w:val="superscript"/>
        </w:rPr>
        <w:t>5</w:t>
      </w:r>
      <w:r w:rsidR="0008634D">
        <w:t xml:space="preserve"> straipsniu, </w:t>
      </w:r>
      <w:r w:rsidR="0008634D" w:rsidRPr="00896F66">
        <w:rPr>
          <w:color w:val="000000"/>
        </w:rPr>
        <w:t xml:space="preserve">VMVT nagrinėja </w:t>
      </w:r>
      <w:r w:rsidR="0008634D">
        <w:rPr>
          <w:color w:val="000000"/>
        </w:rPr>
        <w:t>Maisto</w:t>
      </w:r>
      <w:r w:rsidR="0008634D" w:rsidRPr="00896F66">
        <w:rPr>
          <w:color w:val="000000"/>
        </w:rPr>
        <w:t xml:space="preserve"> įstatyme nurodytas bylas ir skiria numatytas baudas. Bylos parengiamos, nagrinėjamos ir baudos skiriamos šio įstatymo ir VMVT nustatyta tvarka (1 dalis), VMVT inspektoriai dėl šio įstatymo pažeidimų surašo protokolu</w:t>
      </w:r>
      <w:r w:rsidR="00E715FC">
        <w:rPr>
          <w:color w:val="000000"/>
        </w:rPr>
        <w:t>s (2 dalis), išnagrinėjusi bylą</w:t>
      </w:r>
      <w:r w:rsidR="0008634D" w:rsidRPr="00896F66">
        <w:rPr>
          <w:color w:val="000000"/>
        </w:rPr>
        <w:t xml:space="preserve"> VMVT priima nutarimą (4 dalis).</w:t>
      </w:r>
      <w:r w:rsidR="0008634D">
        <w:rPr>
          <w:color w:val="000000"/>
        </w:rPr>
        <w:t xml:space="preserve"> Analizuojamu laikotarpiu (iki 2015 m. liepos 1 d., t.y. iki 2014 m. gruodžio 18 d. „Maisto įstatymo Nr. VIII-1608 1, 2, 3, 4, 5, 7, 9, 10, 11 straipsnių, priedo pakeitimo ir įstatymo papildymo ketvirtuoju</w:t>
      </w:r>
      <w:r w:rsidR="0008634D" w:rsidRPr="00896F66">
        <w:rPr>
          <w:color w:val="000000"/>
          <w:vertAlign w:val="superscript"/>
        </w:rPr>
        <w:t>1</w:t>
      </w:r>
      <w:r w:rsidR="0008634D">
        <w:rPr>
          <w:color w:val="000000"/>
        </w:rPr>
        <w:t xml:space="preserve"> skirsniu įstatymo“ Nr. XII-1491 įsigaliojimo) protokolai dėl maisto įstatymo pažeidimų buvo surašomi vadovaujantis Lietuvos Respublikos produktų saugos įstatymo 27 straipsnio 2 dalimi, kurioje nustatyta, kad kontrolės institucijų darbuotojai dėl šio įstatymo pažeidimo surašo protokolą ir kartu su reikalingais įrodymais ne vėliau kaip per 3 darbo dienas perduoda Nacionalinei vartotojų teisių apsaugos tarybai.</w:t>
      </w:r>
    </w:p>
    <w:p w:rsidR="0008634D" w:rsidRDefault="0008634D" w:rsidP="0008634D">
      <w:pPr>
        <w:tabs>
          <w:tab w:val="left" w:pos="720"/>
        </w:tabs>
        <w:spacing w:line="360" w:lineRule="auto"/>
        <w:ind w:firstLine="851"/>
        <w:jc w:val="both"/>
        <w:rPr>
          <w:color w:val="000000"/>
        </w:rPr>
      </w:pPr>
      <w:r>
        <w:rPr>
          <w:color w:val="000000"/>
        </w:rPr>
        <w:t>Aukščiau minimų protokolų surašymo tvarka reglamentuojama ir VMVT priimtais teisės aktais: (1) Produktų tiekimo rinkai ribojimo priemonių taikymo tvarkos aprašu, patvirtintu 2013 m. liepos 19 d. VMVT direktoriaus įsakymu Nr. B1-487 ir (2) kokybės sistemos darbo instrukcija KT-1-8-D1 „Rinkos ribojimo priemonių pagal Lietuvos Respublikos produktų saugos įstatymą taikymas“ ir iš dalies (3) kokybės sistemos darbo instrukcija KT-1-3-D2 „Veiksmai nustačius maisto produktų ženklinimo reikalavimų pažeidimus“.</w:t>
      </w:r>
    </w:p>
    <w:p w:rsidR="0008634D" w:rsidRDefault="0008634D" w:rsidP="0008634D">
      <w:pPr>
        <w:tabs>
          <w:tab w:val="left" w:pos="720"/>
        </w:tabs>
        <w:spacing w:line="360" w:lineRule="auto"/>
        <w:ind w:firstLine="851"/>
        <w:jc w:val="both"/>
        <w:rPr>
          <w:color w:val="000000"/>
        </w:rPr>
      </w:pPr>
      <w:r>
        <w:rPr>
          <w:color w:val="000000"/>
        </w:rPr>
        <w:t>Produktų tiekimo rinkai ribojimo priemonių taikymo tvarkos aprašo 26 punkte nustatyta, kad VMVT įgaliotam pareigūnui priėmus sprendimą dėl produkto tiekimo rinkai ribojimo priemonių taikymo ir pritaikius aprašo 20.1</w:t>
      </w:r>
      <w:r>
        <w:rPr>
          <w:rStyle w:val="FootnoteReference"/>
          <w:color w:val="000000"/>
        </w:rPr>
        <w:footnoteReference w:id="44"/>
      </w:r>
      <w:r>
        <w:rPr>
          <w:color w:val="000000"/>
        </w:rPr>
        <w:t>, 20.2</w:t>
      </w:r>
      <w:r>
        <w:rPr>
          <w:rStyle w:val="FootnoteReference"/>
          <w:color w:val="000000"/>
        </w:rPr>
        <w:footnoteReference w:id="45"/>
      </w:r>
      <w:r>
        <w:rPr>
          <w:color w:val="000000"/>
        </w:rPr>
        <w:t>, 20.3</w:t>
      </w:r>
      <w:r>
        <w:rPr>
          <w:rStyle w:val="FootnoteReference"/>
          <w:color w:val="000000"/>
        </w:rPr>
        <w:footnoteReference w:id="46"/>
      </w:r>
      <w:r>
        <w:rPr>
          <w:color w:val="000000"/>
        </w:rPr>
        <w:t>, 20.4</w:t>
      </w:r>
      <w:r>
        <w:rPr>
          <w:rStyle w:val="FootnoteReference"/>
          <w:color w:val="000000"/>
        </w:rPr>
        <w:footnoteReference w:id="47"/>
      </w:r>
      <w:r>
        <w:rPr>
          <w:color w:val="000000"/>
        </w:rPr>
        <w:t xml:space="preserve"> ir (ar) 20.5</w:t>
      </w:r>
      <w:r>
        <w:rPr>
          <w:rStyle w:val="FootnoteReference"/>
          <w:color w:val="000000"/>
        </w:rPr>
        <w:footnoteReference w:id="48"/>
      </w:r>
      <w:r>
        <w:rPr>
          <w:color w:val="000000"/>
        </w:rPr>
        <w:t xml:space="preserve"> punktuose nurodytas tiekimo rinkai ribojimo priemonę (</w:t>
      </w:r>
      <w:r w:rsidR="00E715FC">
        <w:rPr>
          <w:color w:val="000000"/>
        </w:rPr>
        <w:t>-</w:t>
      </w:r>
      <w:r>
        <w:rPr>
          <w:color w:val="000000"/>
        </w:rPr>
        <w:t>es), VMVT pareigūnas surašo Maisto įstatymo pažeidimo, taikydamas Produktų saugos įstatyme nustatytą atsakomybę, protokolą, arba Produktų saugos įstatymo pažeidimo protokolą.</w:t>
      </w:r>
    </w:p>
    <w:p w:rsidR="0008634D" w:rsidRDefault="0008634D" w:rsidP="0008634D">
      <w:pPr>
        <w:tabs>
          <w:tab w:val="left" w:pos="720"/>
        </w:tabs>
        <w:spacing w:line="360" w:lineRule="auto"/>
        <w:jc w:val="both"/>
        <w:rPr>
          <w:color w:val="000000"/>
        </w:rPr>
      </w:pPr>
      <w:r>
        <w:tab/>
      </w:r>
      <w:r>
        <w:rPr>
          <w:color w:val="000000"/>
        </w:rPr>
        <w:t xml:space="preserve">Kokybės sistemos darbo instrukcijos KT-1-8-D1 „Rinkos ribojimo priemonių pagal Lietuvos Respublikos produktų saugos įstatymą taikymas“ 5 paragrafo 5.6 punkte įtvirtinta, kad VMVT </w:t>
      </w:r>
      <w:r>
        <w:rPr>
          <w:color w:val="000000"/>
        </w:rPr>
        <w:lastRenderedPageBreak/>
        <w:t>padalinys, priėmęs sprendimą dėl produktų tiekimo rinkai ribojimo priemonių taikymo, surašo Maisto įstatymo pažeidimo, taikydamas Produktų saugos įstatyme nustatytą atsakomybę, protokolą, arba Produktų saugos įstatymo pažeidimo protokolą.</w:t>
      </w:r>
    </w:p>
    <w:p w:rsidR="0008634D" w:rsidRDefault="0008634D" w:rsidP="0008634D">
      <w:pPr>
        <w:tabs>
          <w:tab w:val="left" w:pos="720"/>
        </w:tabs>
        <w:spacing w:line="360" w:lineRule="auto"/>
        <w:jc w:val="both"/>
        <w:rPr>
          <w:color w:val="000000"/>
        </w:rPr>
      </w:pPr>
      <w:r>
        <w:rPr>
          <w:color w:val="000000"/>
        </w:rPr>
        <w:tab/>
        <w:t>Kokybės sistemos darbo instrukcijos KT-1-3-D2 „Veiksmai nustačius maisto produktų žen</w:t>
      </w:r>
      <w:r w:rsidR="00720CC3">
        <w:rPr>
          <w:color w:val="000000"/>
        </w:rPr>
        <w:t>klinimo reikalavimų pažeidimus“</w:t>
      </w:r>
      <w:r>
        <w:rPr>
          <w:color w:val="000000"/>
        </w:rPr>
        <w:t xml:space="preserve"> 5 paragrafo 4 punkte </w:t>
      </w:r>
      <w:r w:rsidR="00720CC3">
        <w:rPr>
          <w:color w:val="000000"/>
        </w:rPr>
        <w:t>reglamentuota</w:t>
      </w:r>
      <w:r>
        <w:rPr>
          <w:color w:val="000000"/>
        </w:rPr>
        <w:t>, kad nustačius maisto produkto ženklinimo pažeidimus</w:t>
      </w:r>
      <w:r w:rsidR="00E715FC">
        <w:rPr>
          <w:color w:val="000000"/>
        </w:rPr>
        <w:t xml:space="preserve"> (1 punkte nurodyti pažeidimai)</w:t>
      </w:r>
      <w:r w:rsidR="0099533E">
        <w:rPr>
          <w:color w:val="000000"/>
        </w:rPr>
        <w:t>,</w:t>
      </w:r>
      <w:r>
        <w:rPr>
          <w:color w:val="000000"/>
        </w:rPr>
        <w:t xml:space="preserve"> keliančius riziką žmonių sveikatai, taikomos Produktų saugos įstatyme numatytos rinkos ribojimo priemonės vadovaujantis kokybės sistemos darbo instrukcija KT-1-8-D1.</w:t>
      </w:r>
    </w:p>
    <w:p w:rsidR="00720CC3" w:rsidRDefault="0008634D" w:rsidP="0008634D">
      <w:pPr>
        <w:tabs>
          <w:tab w:val="left" w:pos="720"/>
        </w:tabs>
        <w:spacing w:line="360" w:lineRule="auto"/>
        <w:jc w:val="both"/>
        <w:rPr>
          <w:color w:val="000000"/>
        </w:rPr>
      </w:pPr>
      <w:r>
        <w:rPr>
          <w:color w:val="000000"/>
        </w:rPr>
        <w:tab/>
      </w:r>
      <w:r w:rsidR="00E715FC">
        <w:rPr>
          <w:color w:val="000000"/>
        </w:rPr>
        <w:t>Į</w:t>
      </w:r>
      <w:r>
        <w:rPr>
          <w:color w:val="000000"/>
        </w:rPr>
        <w:t>vertin</w:t>
      </w:r>
      <w:r w:rsidR="00E715FC">
        <w:rPr>
          <w:color w:val="000000"/>
        </w:rPr>
        <w:t>ę</w:t>
      </w:r>
      <w:r>
        <w:rPr>
          <w:color w:val="000000"/>
        </w:rPr>
        <w:t xml:space="preserve"> atsitiktinės atrankos būdu pasirinktas ūkio subjektų patikrinimų medžiagas, nustatė</w:t>
      </w:r>
      <w:r w:rsidR="00720CC3">
        <w:rPr>
          <w:color w:val="000000"/>
        </w:rPr>
        <w:t>me</w:t>
      </w:r>
      <w:r>
        <w:rPr>
          <w:color w:val="000000"/>
        </w:rPr>
        <w:t>, kad</w:t>
      </w:r>
      <w:r w:rsidR="00720CC3">
        <w:rPr>
          <w:color w:val="000000"/>
        </w:rPr>
        <w:t>,</w:t>
      </w:r>
      <w:r>
        <w:rPr>
          <w:color w:val="000000"/>
        </w:rPr>
        <w:t xml:space="preserve"> atskirais atvejais</w:t>
      </w:r>
      <w:r w:rsidR="00720CC3">
        <w:rPr>
          <w:color w:val="000000"/>
        </w:rPr>
        <w:t>,</w:t>
      </w:r>
      <w:r>
        <w:rPr>
          <w:color w:val="000000"/>
        </w:rPr>
        <w:t xml:space="preserve"> VMVT inspektoria</w:t>
      </w:r>
      <w:r w:rsidR="0099533E">
        <w:rPr>
          <w:color w:val="000000"/>
        </w:rPr>
        <w:t>ms</w:t>
      </w:r>
      <w:r>
        <w:rPr>
          <w:color w:val="000000"/>
        </w:rPr>
        <w:t>, patikrinimų metu nustačius maisto saugos pažeidimus (pavyzdžiui, UAB „Malsita“ 2015 m. kovo 30 d. patikrinimo akte Nr. 69VMPĮ-723 nurodyta, kad rasti maisto produktai su pasibaigusiu galiojimo terminu) ir įgaliotiems Vilniaus VMVT pareigūnams priėmus sprendimą dėl produkto tiekimo rinkai uždraudimo (Produktų tiekimo rinkai ribojimo priemonių taikymo tvarkos aprašo 20.1 punkte nustatyta priemonė) Maisto įstatymo pažeidimo, taikant Produktų saugos įstatyme n</w:t>
      </w:r>
      <w:r w:rsidR="00720CC3">
        <w:rPr>
          <w:color w:val="000000"/>
        </w:rPr>
        <w:t>ustatytą atsakomybę, protokolas</w:t>
      </w:r>
      <w:r>
        <w:rPr>
          <w:color w:val="000000"/>
        </w:rPr>
        <w:t xml:space="preserve"> arba Produktų saugos įstatymo pažeidimo protokolas, nebuvo surašyti. Pažymėtina, kad tai nėra vienintelis atvejis</w:t>
      </w:r>
      <w:r>
        <w:rPr>
          <w:rStyle w:val="FootnoteReference"/>
          <w:color w:val="000000"/>
        </w:rPr>
        <w:footnoteReference w:id="49"/>
      </w:r>
      <w:r>
        <w:rPr>
          <w:color w:val="000000"/>
        </w:rPr>
        <w:t xml:space="preserve">. </w:t>
      </w:r>
      <w:r w:rsidR="00720CC3">
        <w:rPr>
          <w:color w:val="000000"/>
        </w:rPr>
        <w:t>Nustatėme</w:t>
      </w:r>
      <w:r>
        <w:rPr>
          <w:color w:val="000000"/>
        </w:rPr>
        <w:t>, kad Maisto įstatymo pažeidimo, taikant Produktų saugos įstatyme nustatytą atsakomybę, arba Produktų saugos įstatymo paže</w:t>
      </w:r>
      <w:r w:rsidR="00720CC3">
        <w:rPr>
          <w:color w:val="000000"/>
        </w:rPr>
        <w:t>idimo protokolai, Vilniaus VMVT</w:t>
      </w:r>
      <w:r>
        <w:rPr>
          <w:color w:val="000000"/>
        </w:rPr>
        <w:t xml:space="preserve"> surašomi (arba nesurašomi) galimai diskriminuojant atskirus ūkio subjektus, neatsižvelgiant į panašias ar net identiškas su maisto saugos pažeidimu su</w:t>
      </w:r>
      <w:r w:rsidR="00720CC3">
        <w:rPr>
          <w:color w:val="000000"/>
        </w:rPr>
        <w:t>sijusias aplinkybes.</w:t>
      </w:r>
    </w:p>
    <w:p w:rsidR="0008634D" w:rsidRDefault="00720CC3" w:rsidP="0008634D">
      <w:pPr>
        <w:tabs>
          <w:tab w:val="left" w:pos="720"/>
        </w:tabs>
        <w:spacing w:line="360" w:lineRule="auto"/>
        <w:jc w:val="both"/>
        <w:rPr>
          <w:color w:val="000000"/>
        </w:rPr>
      </w:pPr>
      <w:r>
        <w:rPr>
          <w:color w:val="000000"/>
        </w:rPr>
        <w:tab/>
        <w:t>Pavyzdžiui,</w:t>
      </w:r>
      <w:r w:rsidR="0008634D">
        <w:rPr>
          <w:color w:val="000000"/>
        </w:rPr>
        <w:t xml:space="preserve"> 2015 m. kovo 3 d. Vilniaus VMVT buvo priimtas sprendimas dėl produkto tiekimo rinkai ribojimo priemonių taikymo Nr. 69SV-129. Sprendimas buvo priimtas remiantis 2015 m. vasario 25 d. skubaus pranešimo dėl nesaugaus maisto ir pašarų Nr. 201505225-000 papildoma informacija (inf16) ir atsižvelgus į AS „Santa maria“, Tule, 24A, 73505 Sau</w:t>
      </w:r>
      <w:r w:rsidR="0099533E">
        <w:rPr>
          <w:color w:val="000000"/>
        </w:rPr>
        <w:t>e</w:t>
      </w:r>
      <w:r w:rsidR="0008634D">
        <w:rPr>
          <w:color w:val="000000"/>
        </w:rPr>
        <w:t xml:space="preserve">, </w:t>
      </w:r>
      <w:r w:rsidR="0099533E">
        <w:rPr>
          <w:color w:val="000000"/>
        </w:rPr>
        <w:t>E</w:t>
      </w:r>
      <w:r w:rsidR="0008634D">
        <w:rPr>
          <w:color w:val="000000"/>
        </w:rPr>
        <w:t>stonia 2015-02-14 „Pranešimą spaudai“ dėl galimų migdolų pėdsakų paprikos milteliuose. Panaši situacija ir dėl UAB „Baltic supply“ atžvilgiu 2015 m. kovo 3 d. priimto sprendimo dėl produkto tiekimo rinkai ribojimo priemonių taikymo Nr. 69SV-126 (sprendimas taip pat buvo priimtas skubių pranešimų dėl nesaugaus maisto ir pašarų Nr. 20150302-000 pagrindu). Abiem atvejais Maisto įstatymo pažeidimo, taikant Produktų saugos įstatyme nustatytą atsakomybę, arba Produktų saugos įstatymo pažeidimo protokolas nebuvo surašytas. Atkreiptinas dėmesys, kad esant analogiškoms situacijoms (gavus</w:t>
      </w:r>
      <w:r w:rsidR="0008634D" w:rsidRPr="00C27CDE">
        <w:rPr>
          <w:color w:val="000000"/>
        </w:rPr>
        <w:t xml:space="preserve"> </w:t>
      </w:r>
      <w:r w:rsidR="0008634D">
        <w:rPr>
          <w:color w:val="000000"/>
        </w:rPr>
        <w:t xml:space="preserve">skubų pranešimą dėl nesaugaus maisto ir pašarų) ūkio subjektams, </w:t>
      </w:r>
      <w:r w:rsidR="00AD2201">
        <w:rPr>
          <w:color w:val="000000"/>
        </w:rPr>
        <w:t>pavyzdžiui,</w:t>
      </w:r>
      <w:r w:rsidR="0008634D">
        <w:rPr>
          <w:color w:val="000000"/>
        </w:rPr>
        <w:t xml:space="preserve"> UAB „Sportininkų mitybos centras“, UAB „Vilandra“, UAB „Maisto papildai“, UAB „Sportmeda“, UAB „Biceps“, </w:t>
      </w:r>
      <w:r w:rsidR="0008634D">
        <w:rPr>
          <w:color w:val="000000"/>
        </w:rPr>
        <w:lastRenderedPageBreak/>
        <w:t>Maisto įstatymo pažeidimo</w:t>
      </w:r>
      <w:r w:rsidR="00AD2201">
        <w:rPr>
          <w:color w:val="000000"/>
        </w:rPr>
        <w:t xml:space="preserve"> protokolai</w:t>
      </w:r>
      <w:r w:rsidR="0008634D">
        <w:rPr>
          <w:color w:val="000000"/>
        </w:rPr>
        <w:t>, taikant Produktų saugos įstatyme nustatytą atsakomybę</w:t>
      </w:r>
      <w:r w:rsidR="00AD2201">
        <w:rPr>
          <w:color w:val="000000"/>
        </w:rPr>
        <w:t>,</w:t>
      </w:r>
      <w:r w:rsidR="0008634D">
        <w:rPr>
          <w:color w:val="000000"/>
        </w:rPr>
        <w:t xml:space="preserve"> buvo surašyti.</w:t>
      </w:r>
    </w:p>
    <w:p w:rsidR="0008634D" w:rsidRDefault="0008634D" w:rsidP="0008634D">
      <w:pPr>
        <w:tabs>
          <w:tab w:val="left" w:pos="720"/>
        </w:tabs>
        <w:spacing w:line="360" w:lineRule="auto"/>
        <w:jc w:val="both"/>
        <w:rPr>
          <w:color w:val="000000"/>
        </w:rPr>
      </w:pPr>
      <w:r>
        <w:rPr>
          <w:color w:val="000000"/>
        </w:rPr>
        <w:tab/>
      </w:r>
      <w:r w:rsidRPr="001A69B2">
        <w:rPr>
          <w:i/>
          <w:color w:val="000000"/>
        </w:rPr>
        <w:t>Aukščiau pateikti pavyzdžiai leidžia daryti išvadą, kad VMVT priimtuose teisės aktuose nustatyta Maisto įstatymo pažeidimo, taikant Produktų saugos įstatyme nustatytą atsakomybę</w:t>
      </w:r>
      <w:r w:rsidR="00AD2201" w:rsidRPr="001A69B2">
        <w:rPr>
          <w:i/>
          <w:color w:val="000000"/>
        </w:rPr>
        <w:t>,</w:t>
      </w:r>
      <w:r w:rsidRPr="001A69B2">
        <w:rPr>
          <w:i/>
          <w:color w:val="000000"/>
        </w:rPr>
        <w:t xml:space="preserve"> arba Produktų saugos įstatymo pažeidimo protokolo surašymo procedūra yra nepakankamai išsamiai reglamentuo</w:t>
      </w:r>
      <w:r w:rsidR="00AD2201" w:rsidRPr="001A69B2">
        <w:rPr>
          <w:i/>
          <w:color w:val="000000"/>
        </w:rPr>
        <w:t>t</w:t>
      </w:r>
      <w:r w:rsidRPr="001A69B2">
        <w:rPr>
          <w:i/>
          <w:color w:val="000000"/>
        </w:rPr>
        <w:t>a arba VMVT vidaus kontrolės sistema yra nepakankamai efektyvi</w:t>
      </w:r>
      <w:r>
        <w:rPr>
          <w:color w:val="000000"/>
        </w:rPr>
        <w:t xml:space="preserve">. </w:t>
      </w:r>
      <w:r w:rsidR="00AD2201">
        <w:rPr>
          <w:color w:val="000000"/>
        </w:rPr>
        <w:t>Šiuo atv</w:t>
      </w:r>
      <w:r w:rsidR="00C75566">
        <w:rPr>
          <w:color w:val="000000"/>
        </w:rPr>
        <w:t>e</w:t>
      </w:r>
      <w:r w:rsidR="00AD2201">
        <w:rPr>
          <w:color w:val="000000"/>
        </w:rPr>
        <w:t xml:space="preserve">ju </w:t>
      </w:r>
      <w:r>
        <w:rPr>
          <w:color w:val="000000"/>
        </w:rPr>
        <w:t xml:space="preserve">korupcijos </w:t>
      </w:r>
      <w:r w:rsidR="00C75566">
        <w:rPr>
          <w:color w:val="000000"/>
        </w:rPr>
        <w:t xml:space="preserve">riziką </w:t>
      </w:r>
      <w:r>
        <w:rPr>
          <w:color w:val="000000"/>
        </w:rPr>
        <w:t>mūsų manymu</w:t>
      </w:r>
      <w:r w:rsidR="00AC7822">
        <w:rPr>
          <w:color w:val="000000"/>
        </w:rPr>
        <w:t>, didina</w:t>
      </w:r>
      <w:r>
        <w:rPr>
          <w:color w:val="000000"/>
        </w:rPr>
        <w:t xml:space="preserve"> ir ta faktinė aplinkybė, kad Maisto </w:t>
      </w:r>
      <w:r w:rsidR="00AD2201">
        <w:rPr>
          <w:color w:val="000000"/>
        </w:rPr>
        <w:t>i</w:t>
      </w:r>
      <w:r>
        <w:rPr>
          <w:color w:val="000000"/>
        </w:rPr>
        <w:t xml:space="preserve">r Produktų saugos įstatymuose numatytų baudų dydis yra ženkliai didesnis </w:t>
      </w:r>
      <w:r w:rsidR="00AD2201">
        <w:rPr>
          <w:color w:val="000000"/>
        </w:rPr>
        <w:t>už baud</w:t>
      </w:r>
      <w:r w:rsidR="00C75566">
        <w:rPr>
          <w:color w:val="000000"/>
        </w:rPr>
        <w:t>a</w:t>
      </w:r>
      <w:r w:rsidR="00AD2201">
        <w:rPr>
          <w:color w:val="000000"/>
        </w:rPr>
        <w:t>s</w:t>
      </w:r>
      <w:r w:rsidR="00FA41C6">
        <w:rPr>
          <w:color w:val="000000"/>
        </w:rPr>
        <w:t>,</w:t>
      </w:r>
      <w:r w:rsidR="00AD2201">
        <w:rPr>
          <w:color w:val="000000"/>
        </w:rPr>
        <w:t xml:space="preserve"> numatyt</w:t>
      </w:r>
      <w:r w:rsidR="00C75566">
        <w:rPr>
          <w:color w:val="000000"/>
        </w:rPr>
        <w:t>a</w:t>
      </w:r>
      <w:r w:rsidR="00AD2201">
        <w:rPr>
          <w:color w:val="000000"/>
        </w:rPr>
        <w:t>s Kodekse už</w:t>
      </w:r>
      <w:r>
        <w:rPr>
          <w:color w:val="000000"/>
        </w:rPr>
        <w:t xml:space="preserve"> maisto saugos, hi</w:t>
      </w:r>
      <w:r w:rsidR="00AD2201">
        <w:rPr>
          <w:color w:val="000000"/>
        </w:rPr>
        <w:t>gienos ar ženklinimo pažeidimus.</w:t>
      </w:r>
    </w:p>
    <w:p w:rsidR="0008634D" w:rsidRPr="000926F3" w:rsidRDefault="00C75566" w:rsidP="0008634D">
      <w:pPr>
        <w:tabs>
          <w:tab w:val="left" w:pos="720"/>
        </w:tabs>
        <w:spacing w:line="360" w:lineRule="auto"/>
        <w:ind w:firstLine="851"/>
        <w:jc w:val="both"/>
        <w:rPr>
          <w:color w:val="000000"/>
        </w:rPr>
      </w:pPr>
      <w:r>
        <w:t>3.</w:t>
      </w:r>
      <w:r w:rsidR="0008634D">
        <w:t>3</w:t>
      </w:r>
      <w:r w:rsidR="0008634D" w:rsidRPr="008D1C4D">
        <w:t xml:space="preserve">. Viešojo administravimo įstatymo </w:t>
      </w:r>
      <w:r w:rsidR="0008634D" w:rsidRPr="008D1C4D">
        <w:rPr>
          <w:bCs/>
          <w:color w:val="000000"/>
        </w:rPr>
        <w:t>36</w:t>
      </w:r>
      <w:r w:rsidR="0008634D" w:rsidRPr="008D1C4D">
        <w:rPr>
          <w:bCs/>
          <w:color w:val="000000"/>
          <w:vertAlign w:val="superscript"/>
        </w:rPr>
        <w:t>9</w:t>
      </w:r>
      <w:r w:rsidR="0008634D">
        <w:rPr>
          <w:bCs/>
          <w:color w:val="000000"/>
          <w:vertAlign w:val="superscript"/>
        </w:rPr>
        <w:t xml:space="preserve"> </w:t>
      </w:r>
      <w:r w:rsidR="0008634D" w:rsidRPr="008D1C4D">
        <w:rPr>
          <w:bCs/>
          <w:color w:val="000000"/>
        </w:rPr>
        <w:t>straipsnyje įtvirtinta, kad n</w:t>
      </w:r>
      <w:r w:rsidR="0008634D" w:rsidRPr="008D1C4D">
        <w:rPr>
          <w:color w:val="000000"/>
        </w:rPr>
        <w:t xml:space="preserve">ustačius teisės aktų reikalavimų nesilaikymo faktą, kuris vertintinas kaip mažareikšmis teisės aktų reikalavimų pažeidimas ir kurį galima ištaisyti nedelsiant priežiūrą atliekančio subjekto pareigūno, </w:t>
      </w:r>
      <w:r w:rsidR="0008634D" w:rsidRPr="00396A17">
        <w:rPr>
          <w:i/>
          <w:color w:val="000000"/>
        </w:rPr>
        <w:t>tokio pažeidimo tyrimas nutraukiamas, įstatyme numatyta poveikio priemonė neskiriama</w:t>
      </w:r>
      <w:r w:rsidR="0008634D" w:rsidRPr="008D1C4D">
        <w:rPr>
          <w:color w:val="000000"/>
        </w:rPr>
        <w:t xml:space="preserve">, o ūkio subjektui pareiškiama žodinė </w:t>
      </w:r>
      <w:r w:rsidR="0008634D" w:rsidRPr="00120D0D">
        <w:rPr>
          <w:color w:val="000000"/>
        </w:rPr>
        <w:t xml:space="preserve">pastaba. Tais atvejais, kai mažareikšmio teisės aktų reikalavimų pažeidimo nedelsiant ištaisyti negalima priežiūrą atliekančio subjekto pareigūno, kito valstybės tarnautojo ar darbuotojo akivaizdoje, ūkio subjektui pateikiamas rašytinis nurodymas pašalinti mažareikšmį teisės aktų reikalavimų pažeidimą ir nustatomas protingas terminas pažeidimui pašalinti. </w:t>
      </w:r>
      <w:r w:rsidR="0008634D" w:rsidRPr="000926F3">
        <w:rPr>
          <w:color w:val="000000"/>
        </w:rPr>
        <w:t xml:space="preserve">Jeigu ūkio subjektas nepašalino mažareikšmio teisės aktų reikalavimo pažeidimo, pakartotinai žodinė pastaba arba rašytinis nurodymas negali būti pateikti (1 dalis). </w:t>
      </w:r>
      <w:bookmarkStart w:id="14" w:name="part_2615d55bb1244fff9a328b2bdc071dd7"/>
      <w:bookmarkEnd w:id="14"/>
      <w:r w:rsidR="0008634D" w:rsidRPr="000926F3">
        <w:rPr>
          <w:i/>
          <w:color w:val="000000"/>
        </w:rPr>
        <w:t>Teisės aktų reikalavimų pažeidimai, kurie laikomi mažareikšmiais</w:t>
      </w:r>
      <w:r w:rsidR="0008634D" w:rsidRPr="000926F3">
        <w:rPr>
          <w:color w:val="000000"/>
        </w:rPr>
        <w:t xml:space="preserve"> konkrečiose ūkio subjektų veiklos srityse, ar tokių pažeidimų kriterijai </w:t>
      </w:r>
      <w:r w:rsidR="0008634D" w:rsidRPr="000926F3">
        <w:rPr>
          <w:i/>
          <w:color w:val="000000"/>
        </w:rPr>
        <w:t>nurodomi priežiūrą atliekančio subjekto vadovo priimamuose norminiuose teisės aktuose</w:t>
      </w:r>
      <w:r w:rsidR="0008634D" w:rsidRPr="000926F3">
        <w:rPr>
          <w:color w:val="000000"/>
        </w:rPr>
        <w:t xml:space="preserve"> (2 dalis). Be to, aptariamo teisės akto 36</w:t>
      </w:r>
      <w:r w:rsidR="0008634D" w:rsidRPr="000926F3">
        <w:rPr>
          <w:color w:val="000000"/>
          <w:vertAlign w:val="superscript"/>
        </w:rPr>
        <w:t>2</w:t>
      </w:r>
      <w:r w:rsidR="0008634D" w:rsidRPr="000926F3">
        <w:rPr>
          <w:color w:val="000000"/>
        </w:rPr>
        <w:t xml:space="preserve"> straipsnio 1 dalies 6 punkte</w:t>
      </w:r>
      <w:r w:rsidR="0008634D" w:rsidRPr="000926F3">
        <w:t xml:space="preserve"> įtvirtintas funkcijų atskyrimo, vykdant ūkio subjektų priežiūros veiklą, principas. Šis principas reiškia, kad ūkio subjektų </w:t>
      </w:r>
      <w:r w:rsidR="0008634D" w:rsidRPr="000926F3">
        <w:rPr>
          <w:i/>
        </w:rPr>
        <w:t xml:space="preserve">veiklos patikrinimus ir </w:t>
      </w:r>
      <w:bookmarkStart w:id="15" w:name="part_9249a321199846babddbdcadd64578f7"/>
      <w:bookmarkStart w:id="16" w:name="part_f946b3f4d9294ab2b46e01792619acd5"/>
      <w:bookmarkEnd w:id="15"/>
      <w:bookmarkEnd w:id="16"/>
      <w:r w:rsidR="0008634D" w:rsidRPr="000926F3">
        <w:rPr>
          <w:i/>
        </w:rPr>
        <w:t>poveikio priemonių ūkio subjektams taikymą</w:t>
      </w:r>
      <w:r w:rsidR="0008634D" w:rsidRPr="000926F3">
        <w:t xml:space="preserve"> atlieka skirtingi priežiūrą atliekančio subjekto pareigūnai ar priežiūrą atliekančio subjekto padaliniai arba</w:t>
      </w:r>
      <w:r w:rsidR="00FA41C6">
        <w:t>,</w:t>
      </w:r>
      <w:r w:rsidR="0008634D" w:rsidRPr="000926F3">
        <w:t xml:space="preserve"> kad nurodytos funkcijos yra priskirtos skirtingiems viešojo administravimo subjektams.</w:t>
      </w:r>
    </w:p>
    <w:p w:rsidR="0008634D" w:rsidRDefault="0008634D" w:rsidP="0008634D">
      <w:pPr>
        <w:tabs>
          <w:tab w:val="left" w:pos="720"/>
        </w:tabs>
        <w:spacing w:line="360" w:lineRule="auto"/>
        <w:ind w:firstLine="851"/>
        <w:jc w:val="both"/>
        <w:rPr>
          <w:color w:val="000000"/>
        </w:rPr>
      </w:pPr>
      <w:r w:rsidRPr="008019FF">
        <w:rPr>
          <w:color w:val="000000"/>
        </w:rPr>
        <w:t>Teisės aktų reikalavimų pažeidim</w:t>
      </w:r>
      <w:r>
        <w:rPr>
          <w:color w:val="000000"/>
        </w:rPr>
        <w:t>ai</w:t>
      </w:r>
      <w:r w:rsidRPr="008019FF">
        <w:rPr>
          <w:color w:val="000000"/>
        </w:rPr>
        <w:t>, kurie laikomi mažareikšmiais</w:t>
      </w:r>
      <w:r w:rsidRPr="00120D0D">
        <w:rPr>
          <w:color w:val="000000"/>
        </w:rPr>
        <w:t xml:space="preserve"> </w:t>
      </w:r>
      <w:r>
        <w:rPr>
          <w:color w:val="000000"/>
        </w:rPr>
        <w:t>maisto tvarkymo</w:t>
      </w:r>
      <w:r w:rsidRPr="00120D0D">
        <w:rPr>
          <w:color w:val="000000"/>
        </w:rPr>
        <w:t xml:space="preserve"> ūkio subjektų veiklos srityse</w:t>
      </w:r>
      <w:r>
        <w:rPr>
          <w:color w:val="000000"/>
        </w:rPr>
        <w:t>, aprašomi kokybės sistemos darbo instrukcijose KT-2-1-D3 „Maisto tvarkymo subjektų suskirstymas į rizikos grupes“ ir KT-1-3-D2 „Veiksmai nustačius maisto produktų ženklinimo reikalavimų pažeidimus“.</w:t>
      </w:r>
    </w:p>
    <w:p w:rsidR="0008634D" w:rsidRDefault="0008634D" w:rsidP="0008634D">
      <w:pPr>
        <w:tabs>
          <w:tab w:val="left" w:pos="720"/>
        </w:tabs>
        <w:spacing w:line="360" w:lineRule="auto"/>
        <w:ind w:firstLine="851"/>
        <w:jc w:val="both"/>
        <w:rPr>
          <w:color w:val="000000"/>
        </w:rPr>
      </w:pPr>
      <w:r>
        <w:rPr>
          <w:color w:val="000000"/>
        </w:rPr>
        <w:t xml:space="preserve">Kokybės sistemos darbo instrukcijos KT-1-3-D2 „Veiksmai nustačius maisto produktų ženklinimo reikalavimų pažeidimus“ 5 paragrafo 3 punkte nustatyta, kad mažareikšmiais ženklinimo reikalavimų pažeidimais laikomi ženklinimo reikalavimų nesilaikymo atvejai, kai dėl to nekyla reikšmingas pavojus ir (ar) žala vartotojų sveikatai, o jų klaidinimas yra nežymus. Taip pat pateikiami keli tokių ženklinimo reikalavimų pažeidimų pavyzdžiai: (1) maisto produkto ženklinimo etiketėje vartojamos žodžių santrumpos; (2) nurodant informaciją apie maisto produkto maistingumą, </w:t>
      </w:r>
      <w:r>
        <w:rPr>
          <w:color w:val="000000"/>
        </w:rPr>
        <w:lastRenderedPageBreak/>
        <w:t>maistinės medžiagos nurodomos ne nustatyta eilės tvarka; (3) ant maisto papildų pakuotės vietoj „Geriausias iki“ nurodyta „Tinka iki“.</w:t>
      </w:r>
    </w:p>
    <w:p w:rsidR="0008634D" w:rsidRDefault="0008634D" w:rsidP="0008634D">
      <w:pPr>
        <w:tabs>
          <w:tab w:val="left" w:pos="720"/>
        </w:tabs>
        <w:spacing w:line="360" w:lineRule="auto"/>
        <w:ind w:firstLine="851"/>
        <w:jc w:val="both"/>
        <w:rPr>
          <w:color w:val="000000"/>
        </w:rPr>
      </w:pPr>
      <w:r>
        <w:rPr>
          <w:color w:val="000000"/>
        </w:rPr>
        <w:t>Kokybės sistemos darbo instrukcijose KT-2-1-D3 „Maisto tvarkymo subjektų suskirstymas į rizikos grupes“ 9 paragrafe pateikiamoje lentelėje taip pat nurodomas mažareikšmių pažeidimų sąrašas, tačiau jis nėra baigtinis</w:t>
      </w:r>
      <w:r>
        <w:rPr>
          <w:rStyle w:val="FootnoteReference"/>
          <w:color w:val="000000"/>
        </w:rPr>
        <w:footnoteReference w:id="50"/>
      </w:r>
      <w:r>
        <w:rPr>
          <w:color w:val="000000"/>
        </w:rPr>
        <w:t>. Aptariamame teisės akte rekomenduojama vadovautis protingumo kriterijumi ir atsižvelgti ar nustatytas teisės aktų pažeidimas gali turėti tiesioginės įtakos maisto saugai ir / ar kokybei, pažeisti vartotojų interesus.</w:t>
      </w:r>
    </w:p>
    <w:p w:rsidR="0008634D" w:rsidRPr="00E44990" w:rsidRDefault="00AD2201" w:rsidP="0008634D">
      <w:pPr>
        <w:tabs>
          <w:tab w:val="left" w:pos="720"/>
        </w:tabs>
        <w:spacing w:line="360" w:lineRule="auto"/>
        <w:ind w:firstLine="851"/>
        <w:jc w:val="both"/>
      </w:pPr>
      <w:r>
        <w:rPr>
          <w:color w:val="000000"/>
        </w:rPr>
        <w:t>Į</w:t>
      </w:r>
      <w:r w:rsidR="0008634D">
        <w:rPr>
          <w:color w:val="000000"/>
        </w:rPr>
        <w:t>vertin</w:t>
      </w:r>
      <w:r>
        <w:rPr>
          <w:color w:val="000000"/>
        </w:rPr>
        <w:t>ę</w:t>
      </w:r>
      <w:r w:rsidR="0008634D">
        <w:rPr>
          <w:color w:val="000000"/>
        </w:rPr>
        <w:t xml:space="preserve"> aukščiau minimus teisės aktus nustatančius</w:t>
      </w:r>
      <w:r w:rsidR="00512B3A" w:rsidRPr="00512B3A">
        <w:rPr>
          <w:color w:val="000000"/>
        </w:rPr>
        <w:t xml:space="preserve"> </w:t>
      </w:r>
      <w:r w:rsidR="00512B3A">
        <w:rPr>
          <w:color w:val="000000"/>
        </w:rPr>
        <w:t>sąrašą</w:t>
      </w:r>
      <w:r w:rsidR="0008634D">
        <w:rPr>
          <w:color w:val="000000"/>
        </w:rPr>
        <w:t xml:space="preserve"> </w:t>
      </w:r>
      <w:r w:rsidR="0008634D" w:rsidRPr="00475BCD">
        <w:rPr>
          <w:color w:val="000000"/>
        </w:rPr>
        <w:t>teisės aktų reikalavimų pažeidim</w:t>
      </w:r>
      <w:r w:rsidR="0008634D">
        <w:rPr>
          <w:color w:val="000000"/>
        </w:rPr>
        <w:t>ų</w:t>
      </w:r>
      <w:r w:rsidR="0008634D" w:rsidRPr="00475BCD">
        <w:rPr>
          <w:color w:val="000000"/>
        </w:rPr>
        <w:t>, kurie laikomi mažareikšmiais</w:t>
      </w:r>
      <w:r w:rsidR="0008634D">
        <w:rPr>
          <w:color w:val="000000"/>
        </w:rPr>
        <w:t xml:space="preserve">, </w:t>
      </w:r>
      <w:r w:rsidR="00512B3A">
        <w:rPr>
          <w:color w:val="000000"/>
        </w:rPr>
        <w:t>ir prisky</w:t>
      </w:r>
      <w:r w:rsidR="0008634D">
        <w:rPr>
          <w:color w:val="000000"/>
        </w:rPr>
        <w:t>rimo prie tokių pažeidimų kriterijus, daro</w:t>
      </w:r>
      <w:r w:rsidR="00512B3A">
        <w:rPr>
          <w:color w:val="000000"/>
        </w:rPr>
        <w:t>me</w:t>
      </w:r>
      <w:r w:rsidR="0008634D">
        <w:rPr>
          <w:color w:val="000000"/>
        </w:rPr>
        <w:t xml:space="preserve"> išvadą</w:t>
      </w:r>
      <w:r w:rsidR="0008634D" w:rsidRPr="001A69B2">
        <w:rPr>
          <w:i/>
          <w:color w:val="000000"/>
        </w:rPr>
        <w:t xml:space="preserve">, jog jų sąrašas – nepakankamai išsamus, </w:t>
      </w:r>
      <w:r w:rsidR="00512B3A" w:rsidRPr="001A69B2">
        <w:rPr>
          <w:i/>
          <w:color w:val="000000"/>
        </w:rPr>
        <w:t>be to,</w:t>
      </w:r>
      <w:r w:rsidR="0008634D" w:rsidRPr="001A69B2">
        <w:rPr>
          <w:i/>
          <w:color w:val="000000"/>
        </w:rPr>
        <w:t xml:space="preserve"> šiems pažeidimams apibūdinti neretu atveju naudojamos objektyviai sunkiai pamatuojamos ir įvertinamos loginės semantinės konstrukcijos</w:t>
      </w:r>
      <w:r w:rsidR="0008634D">
        <w:rPr>
          <w:color w:val="000000"/>
        </w:rPr>
        <w:t xml:space="preserve"> (pavyzdžiui, persirengimo patalpose </w:t>
      </w:r>
      <w:r w:rsidR="0008634D" w:rsidRPr="00126663">
        <w:rPr>
          <w:i/>
          <w:color w:val="000000"/>
        </w:rPr>
        <w:t>nepakankamai tvarkinga</w:t>
      </w:r>
      <w:r w:rsidR="0008634D">
        <w:rPr>
          <w:color w:val="000000"/>
        </w:rPr>
        <w:t xml:space="preserve">, </w:t>
      </w:r>
      <w:r w:rsidR="0008634D" w:rsidRPr="00126663">
        <w:rPr>
          <w:i/>
          <w:color w:val="000000"/>
        </w:rPr>
        <w:t>netinkamas</w:t>
      </w:r>
      <w:r w:rsidR="0008634D">
        <w:rPr>
          <w:color w:val="000000"/>
        </w:rPr>
        <w:t xml:space="preserve"> nuotėkų trapo dangtis, maisto ženklinimo etiketėje nustatoma </w:t>
      </w:r>
      <w:r w:rsidR="0008634D" w:rsidRPr="00126663">
        <w:rPr>
          <w:i/>
          <w:color w:val="000000"/>
        </w:rPr>
        <w:t>neesminių netikslumų</w:t>
      </w:r>
      <w:r w:rsidR="0008634D">
        <w:rPr>
          <w:color w:val="000000"/>
        </w:rPr>
        <w:t xml:space="preserve">, savikontrolės žurnaluose rasta netikslumų dėl </w:t>
      </w:r>
      <w:r w:rsidR="0008634D" w:rsidRPr="002712FD">
        <w:rPr>
          <w:i/>
          <w:color w:val="000000"/>
        </w:rPr>
        <w:t>nepakankamos subjekto darbuotojų kompetencijos</w:t>
      </w:r>
      <w:r w:rsidR="0008634D" w:rsidRPr="002712FD">
        <w:rPr>
          <w:color w:val="000000"/>
        </w:rPr>
        <w:t>,</w:t>
      </w:r>
      <w:r w:rsidR="0008634D">
        <w:rPr>
          <w:color w:val="000000"/>
        </w:rPr>
        <w:t xml:space="preserve"> auditai atliekami, tačiau nustatyta netikslumų, kuriuos subjektas </w:t>
      </w:r>
      <w:r w:rsidR="0008634D" w:rsidRPr="002712FD">
        <w:rPr>
          <w:i/>
          <w:color w:val="000000"/>
        </w:rPr>
        <w:t>ištaisys artimiausiu metu</w:t>
      </w:r>
      <w:r w:rsidR="0008634D">
        <w:rPr>
          <w:color w:val="000000"/>
        </w:rPr>
        <w:t xml:space="preserve"> ir pan.). </w:t>
      </w:r>
      <w:r w:rsidR="0008634D" w:rsidRPr="00E44990">
        <w:t>Svarstytina, ar aptariamu atveju V</w:t>
      </w:r>
      <w:r w:rsidR="0008634D">
        <w:t xml:space="preserve">MVT priimtuose </w:t>
      </w:r>
      <w:r w:rsidR="0008634D" w:rsidRPr="00E44990">
        <w:t xml:space="preserve">teisės aktuose neįtvirtinus aiškesnių sąlygų ar kriterijų, lemiančių pažeidimo </w:t>
      </w:r>
      <w:r w:rsidR="0008634D">
        <w:t>mažareikšmiškumą</w:t>
      </w:r>
      <w:r w:rsidR="0008634D" w:rsidRPr="00E44990">
        <w:t xml:space="preserve">, </w:t>
      </w:r>
      <w:r w:rsidR="0008634D">
        <w:t xml:space="preserve">ar informatyvesnio tokių pažeidimų sąrašo, </w:t>
      </w:r>
      <w:r w:rsidR="0008634D" w:rsidRPr="00E44990">
        <w:t>V</w:t>
      </w:r>
      <w:r w:rsidR="0008634D">
        <w:t>MVT</w:t>
      </w:r>
      <w:r w:rsidR="0008634D" w:rsidRPr="00E44990">
        <w:t xml:space="preserve"> inspektoriui suteikiamos diskrecinės galios yra ne per plačios. Tai, kad nepakankamas šių aplinkybių reglamentavimas gali būti laikomas rizikos veiksniu, rodo šie pavyzdžiai:</w:t>
      </w:r>
    </w:p>
    <w:p w:rsidR="00512B3A" w:rsidRDefault="0008634D" w:rsidP="0008634D">
      <w:pPr>
        <w:tabs>
          <w:tab w:val="left" w:pos="720"/>
        </w:tabs>
        <w:spacing w:line="360" w:lineRule="auto"/>
        <w:ind w:firstLine="851"/>
        <w:jc w:val="both"/>
      </w:pPr>
      <w:bookmarkStart w:id="17" w:name="part_3380211401df42bfb7ea4252fc12af2c"/>
      <w:bookmarkEnd w:id="17"/>
      <w:r>
        <w:t xml:space="preserve">Atlikus MB „Amerikietiškos spurgos“ veiklos patikrinimą (2015 m. kovo 24 d. patikrinimo aktas Nr. 69NPGĮ-71), buvo nustatyta, kad įmonė </w:t>
      </w:r>
      <w:r w:rsidRPr="002712FD">
        <w:rPr>
          <w:i/>
        </w:rPr>
        <w:t>nepildo greit gendančių maisto produktų žurnalo, nevykdo (neregistruoja) maisto produktų priėmimo kontrolės, sudedamųjų dalių kataloge neišryškinti alergenai, darbuotojai neaprūpinti darbo apranga</w:t>
      </w:r>
      <w:r>
        <w:t xml:space="preserve">, maisto produktų receptūros ir technologiniai aprašymai koreguotini ir pan. Patikrinimo akto išvadų ir nurodymų dalyje nurodyta, jog MB „Amerikietiškos spurgos“ laikosi maisto higieną reglamentuojančių teisės aktų reikalavimų, šiam ūkio subjektui nėra pateikiamas nurodymas per 14 dienų pateikti nustatytų trūkumų šalinimo planą. </w:t>
      </w:r>
      <w:r>
        <w:lastRenderedPageBreak/>
        <w:t>Šios aplinkybės leidžia teigti, kad</w:t>
      </w:r>
      <w:r w:rsidR="00512B3A">
        <w:t>,</w:t>
      </w:r>
      <w:r>
        <w:t xml:space="preserve"> ūkio subjekto veiklos patikrinimą atlikęs Vilniaus VMVT</w:t>
      </w:r>
      <w:r w:rsidR="00512B3A">
        <w:t xml:space="preserve"> inspektorius, priėmė sprendimą nustatytus</w:t>
      </w:r>
      <w:r>
        <w:t xml:space="preserve"> ir patikrinimo akte įvardytus pažeidimus laikyti mažareikšmiais (abejotina, ar tai neprieštarauja Viešojo administravimo įstatymo </w:t>
      </w:r>
      <w:r w:rsidRPr="000926F3">
        <w:rPr>
          <w:color w:val="000000"/>
        </w:rPr>
        <w:t>36</w:t>
      </w:r>
      <w:r w:rsidRPr="000926F3">
        <w:rPr>
          <w:color w:val="000000"/>
          <w:vertAlign w:val="superscript"/>
        </w:rPr>
        <w:t>2</w:t>
      </w:r>
      <w:r w:rsidRPr="000926F3">
        <w:rPr>
          <w:color w:val="000000"/>
        </w:rPr>
        <w:t xml:space="preserve"> straipsnio 1 dalies 6 punkt</w:t>
      </w:r>
      <w:r>
        <w:rPr>
          <w:color w:val="000000"/>
        </w:rPr>
        <w:t>o nuostatoms – įtvirtintam funkcijų atskyrimo principui</w:t>
      </w:r>
      <w:r>
        <w:t xml:space="preserve">). Be to, atkreiptinas dėmesys, kad tiek </w:t>
      </w:r>
      <w:r>
        <w:rPr>
          <w:color w:val="000000"/>
        </w:rPr>
        <w:t>kokybės sistemos darbo instrukcijoje KT-2-1-D3 „Maisto tvarkymo subjektų suskirstymas į rizikos grupes“, tiek ir KT-1-3-D2 „Veiksmai nustačius maisto produktų ženklinimo reikalavimų pažeidimus“ yra apibrėžiami ne tik mažareikšmiai, bet ir atitinkamai esm</w:t>
      </w:r>
      <w:r w:rsidR="00512B3A">
        <w:rPr>
          <w:color w:val="000000"/>
        </w:rPr>
        <w:t>iniai (KT-2-1-D3 instrukcijoje)</w:t>
      </w:r>
      <w:r>
        <w:rPr>
          <w:color w:val="000000"/>
        </w:rPr>
        <w:t xml:space="preserve"> bei ženklinimo reikalavimų pažeidimai keliantys riziką žmonių sveikatai, ženklinimo reikalavimų pažeidimai, nekeliantys rizikos žmonių sveikatai, tyčiniai ženklinimo reikalavimų pažeidimai siekiant finansinės naudos (KT-1-3-D2 instrukcijoje). </w:t>
      </w:r>
      <w:r w:rsidR="00512B3A">
        <w:rPr>
          <w:color w:val="000000"/>
        </w:rPr>
        <w:t>N</w:t>
      </w:r>
      <w:r>
        <w:rPr>
          <w:color w:val="000000"/>
        </w:rPr>
        <w:t xml:space="preserve">ors šių pažeidimų sąrašas (pavyzdžiai), kaip ir mažareikšmių pažeidimų atveju – mažai informatyvus, tačiau, akivaizdu, jog </w:t>
      </w:r>
      <w:r>
        <w:t xml:space="preserve">MB „Amerikietiškos spurgos“ veiklos patikrinimo metu užfiksuotų pažeidimų požymiai </w:t>
      </w:r>
      <w:r w:rsidR="00512B3A">
        <w:t>būdingesni</w:t>
      </w:r>
      <w:r>
        <w:t xml:space="preserve"> būtent jiems, o ne mažareikšmiams teisės pažeidimams.</w:t>
      </w:r>
    </w:p>
    <w:p w:rsidR="0008634D" w:rsidRDefault="00512B3A" w:rsidP="0008634D">
      <w:pPr>
        <w:tabs>
          <w:tab w:val="left" w:pos="720"/>
        </w:tabs>
        <w:spacing w:line="360" w:lineRule="auto"/>
        <w:ind w:firstLine="851"/>
        <w:jc w:val="both"/>
        <w:rPr>
          <w:color w:val="000000"/>
        </w:rPr>
      </w:pPr>
      <w:r>
        <w:t>A</w:t>
      </w:r>
      <w:r w:rsidR="0008634D">
        <w:t>tlikus maisto tvarkymo subjekto UAB „Franija“ veiklos patikrinimą (2015 m. kovo 19 d. patikrinimo aktas Nr. 69NPGĮ-62), buvo nustatyti maisto produktų</w:t>
      </w:r>
      <w:r w:rsidR="0008634D" w:rsidRPr="00393E8A">
        <w:t xml:space="preserve"> </w:t>
      </w:r>
      <w:r w:rsidR="0008634D">
        <w:t xml:space="preserve">ženklinimo tvarkos pažeidimai, „&lt;...&gt; alergiją keliančios medžiagos nurodytos, tačiau neparyškintos &lt;...&gt; </w:t>
      </w:r>
      <w:r w:rsidR="0008634D" w:rsidRPr="001E1426">
        <w:rPr>
          <w:i/>
        </w:rPr>
        <w:t xml:space="preserve">sausainiams su papaja, sudėtyje nenurodytas papajų procentas &lt;...&gt; ant fasuotų maisto produktų nenurodytas grynasis </w:t>
      </w:r>
      <w:r w:rsidR="0008634D" w:rsidRPr="00B6687B">
        <w:rPr>
          <w:i/>
        </w:rPr>
        <w:t>kiekis</w:t>
      </w:r>
      <w:r w:rsidR="0008634D" w:rsidRPr="00B6687B">
        <w:t xml:space="preserve"> </w:t>
      </w:r>
      <w:r w:rsidR="0008634D">
        <w:t>&lt;...&gt;“, konstatuota, kad „&lt;...&gt; sausainių ženklinimas neatitinka EP ir T R (EB) 1169/2011 dėl informacijos apie maistą teikimo &lt;...&gt; per 14 dienų pateikti Vilniaus VMVT &lt;...&gt; trūkumų šalinimo planą &lt;...&gt;“. 2015 m. kovo 19 d. UAB „Franija“ Vilniaus VMVT pateikė trūkumų šalimo planą, kuriame nurodė, kad „&lt;...&gt; ženklinimo etiketes ištaisysime iki kitos kepimo partijos, o esančios etiketės rinkoje bus išparduotos iki šio mėnesio pabaigos &lt;...&gt;“. 2015 m. kovo 27 d. šis trūkumų šalinimo planas buvo suderintas (beje, tos pačios Vilniaus VMVT inspektorės</w:t>
      </w:r>
      <w:r w:rsidR="00C21553">
        <w:t>, kuri</w:t>
      </w:r>
      <w:r w:rsidR="0008634D">
        <w:t xml:space="preserve"> ir atliko patikrinimą). Ūkio subjektui administracinė nuobauda ar kitoki</w:t>
      </w:r>
      <w:r>
        <w:t>os</w:t>
      </w:r>
      <w:r w:rsidR="0008634D">
        <w:t xml:space="preserve"> poveikio priemonės nebuvo taikomos. Pabrėžtina, kad</w:t>
      </w:r>
      <w:r w:rsidR="0008634D" w:rsidRPr="004C6E48">
        <w:rPr>
          <w:color w:val="000000"/>
        </w:rPr>
        <w:t xml:space="preserve"> </w:t>
      </w:r>
      <w:r w:rsidR="0008634D">
        <w:rPr>
          <w:color w:val="000000"/>
        </w:rPr>
        <w:t>kokybės sistemos darbo instrukcijos KT-1-3-D2 „Veiksmai nustačius maisto produktų ženklinimo reikalavimų pažeidimus“</w:t>
      </w:r>
      <w:r w:rsidR="0008634D" w:rsidRPr="004C6E48">
        <w:rPr>
          <w:color w:val="000000"/>
        </w:rPr>
        <w:t xml:space="preserve"> </w:t>
      </w:r>
      <w:r>
        <w:rPr>
          <w:color w:val="000000"/>
        </w:rPr>
        <w:t>5 paragrafo 4 punkte</w:t>
      </w:r>
      <w:r w:rsidR="0008634D">
        <w:rPr>
          <w:color w:val="000000"/>
        </w:rPr>
        <w:t xml:space="preserve"> tokia galimybė</w:t>
      </w:r>
      <w:r w:rsidR="0008634D">
        <w:rPr>
          <w:rStyle w:val="FootnoteReference"/>
          <w:color w:val="000000"/>
        </w:rPr>
        <w:footnoteReference w:id="51"/>
      </w:r>
      <w:r w:rsidR="0008634D">
        <w:rPr>
          <w:color w:val="000000"/>
        </w:rPr>
        <w:t xml:space="preserve"> numatyta tik tuo atveju, kai nustatomi mažareikšmiai ženklinimo reikalavimų pažeidimai. </w:t>
      </w:r>
      <w:r>
        <w:rPr>
          <w:color w:val="000000"/>
        </w:rPr>
        <w:t>A</w:t>
      </w:r>
      <w:r w:rsidR="0008634D">
        <w:rPr>
          <w:color w:val="000000"/>
        </w:rPr>
        <w:t xml:space="preserve">ptariamu atveju akivaizdu, </w:t>
      </w:r>
      <w:r>
        <w:rPr>
          <w:color w:val="000000"/>
        </w:rPr>
        <w:t>kad</w:t>
      </w:r>
      <w:r w:rsidR="0008634D">
        <w:rPr>
          <w:color w:val="000000"/>
        </w:rPr>
        <w:t xml:space="preserve"> konstatuotų pažeidimų objektyviosios pusės požymiai greičiau atitinka kokybės sistemos darbo instrukcijos KT-1-3-D2 „Veiksmai nustačius maisto produktų ženklinimo reikalavimų pažeidimus“</w:t>
      </w:r>
      <w:r w:rsidR="0008634D" w:rsidRPr="00433C52">
        <w:rPr>
          <w:color w:val="000000"/>
        </w:rPr>
        <w:t xml:space="preserve"> </w:t>
      </w:r>
      <w:r w:rsidR="0008634D">
        <w:rPr>
          <w:color w:val="000000"/>
        </w:rPr>
        <w:t>5 paragrafo 2 punkte nurodytų ženklinimo reikalavimų pažeidimų, nekeliančių rizikos žmonių sveikatai, pavyzdžius (pavyzdžiui, „</w:t>
      </w:r>
      <w:r w:rsidR="0008634D" w:rsidRPr="003538AC">
        <w:rPr>
          <w:i/>
          <w:color w:val="000000"/>
        </w:rPr>
        <w:t>sudedamosios dalys nurodytos ne mažėjančia pagal kiekį tvarka</w:t>
      </w:r>
      <w:r w:rsidR="0008634D">
        <w:rPr>
          <w:color w:val="000000"/>
        </w:rPr>
        <w:t>“, tuo tarpu aptariamu atveju –</w:t>
      </w:r>
      <w:r>
        <w:rPr>
          <w:color w:val="000000"/>
        </w:rPr>
        <w:t xml:space="preserve"> </w:t>
      </w:r>
      <w:r w:rsidR="0008634D">
        <w:rPr>
          <w:color w:val="000000"/>
        </w:rPr>
        <w:t>tiek absoliutus, tiek ir sąlyginis kiekis – apskritai nenurodyti).</w:t>
      </w:r>
    </w:p>
    <w:p w:rsidR="001A69B2" w:rsidRDefault="001A69B2" w:rsidP="00B90FBC">
      <w:pPr>
        <w:tabs>
          <w:tab w:val="left" w:pos="720"/>
        </w:tabs>
        <w:spacing w:line="360" w:lineRule="auto"/>
        <w:jc w:val="both"/>
      </w:pPr>
    </w:p>
    <w:p w:rsidR="0008634D" w:rsidRDefault="00512B3A" w:rsidP="0008634D">
      <w:pPr>
        <w:pStyle w:val="BodyText"/>
        <w:spacing w:line="360" w:lineRule="auto"/>
        <w:ind w:firstLine="851"/>
        <w:jc w:val="center"/>
        <w:rPr>
          <w:b/>
          <w:bCs/>
          <w:caps/>
          <w:color w:val="000000"/>
          <w:lang w:val="lt-LT"/>
        </w:rPr>
      </w:pPr>
      <w:bookmarkStart w:id="18" w:name="_Toc406078627"/>
      <w:r>
        <w:rPr>
          <w:b/>
          <w:bCs/>
          <w:caps/>
          <w:color w:val="000000"/>
          <w:lang w:val="lt-LT"/>
        </w:rPr>
        <w:lastRenderedPageBreak/>
        <w:t>4</w:t>
      </w:r>
      <w:r w:rsidR="0008634D" w:rsidRPr="005249E7">
        <w:rPr>
          <w:b/>
          <w:bCs/>
          <w:caps/>
          <w:color w:val="000000"/>
          <w:lang w:val="lt-LT"/>
        </w:rPr>
        <w:t>. Motyvuotos išvados</w:t>
      </w:r>
    </w:p>
    <w:p w:rsidR="004F789A" w:rsidRPr="004F789A" w:rsidRDefault="004F789A" w:rsidP="004F789A">
      <w:pPr>
        <w:spacing w:line="360" w:lineRule="auto"/>
        <w:ind w:firstLine="851"/>
        <w:jc w:val="both"/>
        <w:rPr>
          <w:i/>
        </w:rPr>
      </w:pPr>
      <w:r w:rsidRPr="004F789A">
        <w:rPr>
          <w:i/>
          <w:caps/>
        </w:rPr>
        <w:t>1. i</w:t>
      </w:r>
      <w:r w:rsidRPr="004F789A">
        <w:rPr>
          <w:i/>
        </w:rPr>
        <w:t>šanalizavus teisė aktus, reglamentuojančius VMVT veiklą Lietuvos Respublikos įstatymuose, kituo</w:t>
      </w:r>
      <w:r w:rsidR="008743E7">
        <w:rPr>
          <w:i/>
        </w:rPr>
        <w:t>s</w:t>
      </w:r>
      <w:r w:rsidRPr="004F789A">
        <w:rPr>
          <w:i/>
        </w:rPr>
        <w:t>e teisės aktuose nustatytų maisto saugos, kokybės, ženklinimo ir kitų privalomų reikalavimų priežiūros ir šios priežiūros vidaus kontrolės srityse, ir darbo praktiką, darytina išvada, kad šiose srityse yra korupcijos rizika dėl ši</w:t>
      </w:r>
      <w:r w:rsidR="008743E7">
        <w:rPr>
          <w:i/>
        </w:rPr>
        <w:t>ų</w:t>
      </w:r>
      <w:r w:rsidRPr="004F789A">
        <w:rPr>
          <w:i/>
        </w:rPr>
        <w:t xml:space="preserve"> korupcijos rizikos veiksnių:</w:t>
      </w:r>
    </w:p>
    <w:p w:rsidR="0008634D" w:rsidRPr="004F789A" w:rsidRDefault="0008634D" w:rsidP="004F789A">
      <w:pPr>
        <w:spacing w:line="360" w:lineRule="auto"/>
        <w:ind w:firstLine="851"/>
        <w:jc w:val="both"/>
      </w:pPr>
      <w:r>
        <w:t>1.1. Ūkio subjektų veiklos patikrinimų planavimo</w:t>
      </w:r>
      <w:r w:rsidR="0065576A">
        <w:t xml:space="preserve"> ir</w:t>
      </w:r>
      <w:r>
        <w:t xml:space="preserve"> </w:t>
      </w:r>
      <w:r w:rsidR="0065576A">
        <w:t xml:space="preserve">šių </w:t>
      </w:r>
      <w:r>
        <w:t>subjektų priskyrimo rizikos grupėms</w:t>
      </w:r>
      <w:r w:rsidR="0065576A">
        <w:t xml:space="preserve"> tvarką</w:t>
      </w:r>
      <w:r w:rsidR="00D57B72">
        <w:t xml:space="preserve"> nuosekliai ir išsamiai</w:t>
      </w:r>
      <w:r>
        <w:t xml:space="preserve"> reglamentuoja VMVT priimti teisės aktai – Ūkio subjektų veiklos patikrinimų taisyklės, ir kokybės sistemos darbo instrukcijos: ST-1-1-D2 „Metinių veiklos, valstybinės maisto ir veterinarijos kontrolės planų rengimas teritorinėse valstybinėse maisto ir veterinarijos tarnybose“, bei KT-2-1-D3 „Maisto tvarkymo subjektų suskirstymas į rizikos grupes“. Nors šiuose teisės aktuose įtvirtintas re</w:t>
      </w:r>
      <w:r w:rsidR="00D57B72">
        <w:t>glamentavimas, iš esmės dera su</w:t>
      </w:r>
      <w:r>
        <w:t xml:space="preserve"> Lietuvos Respublikos Viešojo administravimo įstatyme įtvirtintais ūkio subjektų veiklos priežiūros principais, kituose teisės aktuose nustatytais reikalavimais ir rekomendacijomis ūkio subjektų rizikos vertinimo sistemai ir jos taikymui, tačiau atskiri ūkio subjektų rizikos vertinimo procedūros veiksmai reglamentuojami nepakankamai išsamiai. </w:t>
      </w:r>
      <w:r w:rsidRPr="004D79BD">
        <w:rPr>
          <w:i/>
        </w:rPr>
        <w:t>Atskirų ūkio subjektų rizikingumo vertinimo kriterijų svoris apibrėžiamas nurodant ne konkretų balą, o jų intervalą, nedetalizuojama kaip turėtų būti parenkamas konkretus balas</w:t>
      </w:r>
      <w:r>
        <w:t xml:space="preserve">. Be to, ūkio subjektų </w:t>
      </w:r>
      <w:r w:rsidRPr="004D79BD">
        <w:rPr>
          <w:i/>
        </w:rPr>
        <w:t>rizikos vertinimo procedūra, ir ypač vertinimo dokumentavimo tvarka</w:t>
      </w:r>
      <w:r w:rsidR="0065576A">
        <w:rPr>
          <w:i/>
        </w:rPr>
        <w:t>,</w:t>
      </w:r>
      <w:r w:rsidRPr="004D79BD">
        <w:rPr>
          <w:i/>
        </w:rPr>
        <w:t xml:space="preserve"> reglamentuojama neišsamiai</w:t>
      </w:r>
      <w:r w:rsidR="0065576A">
        <w:t>. Atskirais atvejais</w:t>
      </w:r>
      <w:r>
        <w:t xml:space="preserve"> Vilniaus VMVT ūkio subjektų rizikos </w:t>
      </w:r>
      <w:r w:rsidRPr="004D79BD">
        <w:rPr>
          <w:i/>
        </w:rPr>
        <w:t xml:space="preserve">įvertinimas atliktas netinkamai, </w:t>
      </w:r>
      <w:r w:rsidRPr="004D79BD">
        <w:t>galimai nesilaikant</w:t>
      </w:r>
      <w:r>
        <w:t xml:space="preserve"> kokybės sistemos darbo instrukcijos KT-2-1-D3 „Maisto tvarkymo subjektų suskirstymas į rizikos grupes“ nuostatų. </w:t>
      </w:r>
      <w:r w:rsidRPr="005249E7">
        <w:t xml:space="preserve">Motyvai išdėstyti korupcijos rizikos analizės </w:t>
      </w:r>
      <w:r w:rsidR="0065576A">
        <w:t>2</w:t>
      </w:r>
      <w:r w:rsidRPr="005249E7">
        <w:t xml:space="preserve"> skyriaus </w:t>
      </w:r>
      <w:r w:rsidR="004F0914">
        <w:t>2.</w:t>
      </w:r>
      <w:r w:rsidRPr="005249E7">
        <w:t xml:space="preserve">1 punkte, </w:t>
      </w:r>
      <w:r w:rsidR="004F0914">
        <w:t>9</w:t>
      </w:r>
      <w:r w:rsidRPr="005249E7">
        <w:t>–</w:t>
      </w:r>
      <w:r>
        <w:t>10</w:t>
      </w:r>
      <w:r w:rsidRPr="005249E7">
        <w:t xml:space="preserve"> psl.</w:t>
      </w:r>
    </w:p>
    <w:p w:rsidR="0008634D" w:rsidRDefault="0008634D" w:rsidP="004F789A">
      <w:pPr>
        <w:spacing w:line="360" w:lineRule="auto"/>
        <w:ind w:firstLine="851"/>
        <w:jc w:val="both"/>
      </w:pPr>
      <w:r>
        <w:t>1.2. K</w:t>
      </w:r>
      <w:r>
        <w:rPr>
          <w:bCs/>
          <w:color w:val="000000"/>
        </w:rPr>
        <w:t>okybės sistemos darbo instrukcijoje KT-2-1-D3 „Maisto tvarkymo subjektų suskirstymas į rizikos grupes“ nustatytas ūkio subjektų, prisirtų atitinkamai rizikos grupei</w:t>
      </w:r>
      <w:r w:rsidR="00BB3698">
        <w:rPr>
          <w:bCs/>
          <w:color w:val="000000"/>
        </w:rPr>
        <w:t>,</w:t>
      </w:r>
      <w:r>
        <w:rPr>
          <w:bCs/>
          <w:color w:val="000000"/>
        </w:rPr>
        <w:t xml:space="preserve"> patikrinimų dažnumas, tačiau Vilniaus VMVT </w:t>
      </w:r>
      <w:r w:rsidRPr="000A50EC">
        <w:rPr>
          <w:bCs/>
          <w:i/>
          <w:color w:val="000000"/>
        </w:rPr>
        <w:t>ne visada laikosi ūkio subjektų patikrinimų periodiškumo reikalavimų</w:t>
      </w:r>
      <w:r w:rsidRPr="005249E7">
        <w:rPr>
          <w:bCs/>
          <w:color w:val="000000"/>
        </w:rPr>
        <w:t>.</w:t>
      </w:r>
      <w:r w:rsidRPr="004D79BD">
        <w:t xml:space="preserve"> </w:t>
      </w:r>
      <w:r w:rsidRPr="005249E7">
        <w:t xml:space="preserve">Motyvai išdėstyti korupcijos rizikos analizės </w:t>
      </w:r>
      <w:r w:rsidR="0065576A">
        <w:t>2</w:t>
      </w:r>
      <w:r w:rsidRPr="005249E7">
        <w:t xml:space="preserve"> skyriaus </w:t>
      </w:r>
      <w:r w:rsidR="004F0914">
        <w:t>2.</w:t>
      </w:r>
      <w:r>
        <w:t>2</w:t>
      </w:r>
      <w:r w:rsidRPr="005249E7">
        <w:t xml:space="preserve"> punkte, </w:t>
      </w:r>
      <w:r>
        <w:t>10</w:t>
      </w:r>
      <w:r w:rsidRPr="005249E7">
        <w:t>–</w:t>
      </w:r>
      <w:r>
        <w:t>11</w:t>
      </w:r>
      <w:r w:rsidRPr="005249E7">
        <w:t xml:space="preserve"> psl.</w:t>
      </w:r>
    </w:p>
    <w:p w:rsidR="0008634D" w:rsidRDefault="0008634D" w:rsidP="004F789A">
      <w:pPr>
        <w:spacing w:line="360" w:lineRule="auto"/>
        <w:ind w:firstLine="851"/>
        <w:jc w:val="both"/>
      </w:pPr>
      <w:r>
        <w:t>1.3. Kai kurie ūkio subjektų veiklos patikrinimai a</w:t>
      </w:r>
      <w:r w:rsidRPr="002B70C4">
        <w:rPr>
          <w:i/>
        </w:rPr>
        <w:t>tliekami nesilaikant pavedime suformuluoto patikrinimo dalyko i</w:t>
      </w:r>
      <w:r>
        <w:rPr>
          <w:i/>
        </w:rPr>
        <w:t>r</w:t>
      </w:r>
      <w:r w:rsidRPr="002B70C4">
        <w:rPr>
          <w:i/>
        </w:rPr>
        <w:t xml:space="preserve"> apimčių</w:t>
      </w:r>
      <w:r>
        <w:t xml:space="preserve"> ar kitų formalių reikalavimų. Ūkio subjekto patikrinimo </w:t>
      </w:r>
      <w:r w:rsidRPr="002B70C4">
        <w:rPr>
          <w:i/>
        </w:rPr>
        <w:t>tikslas</w:t>
      </w:r>
      <w:r w:rsidR="008743E7">
        <w:rPr>
          <w:i/>
        </w:rPr>
        <w:t xml:space="preserve"> –</w:t>
      </w:r>
      <w:r w:rsidRPr="002B70C4">
        <w:rPr>
          <w:i/>
        </w:rPr>
        <w:t xml:space="preserve"> atskiruose pavedimuose atlikti patikrinimą</w:t>
      </w:r>
      <w:r w:rsidR="008743E7">
        <w:rPr>
          <w:i/>
        </w:rPr>
        <w:t xml:space="preserve"> –</w:t>
      </w:r>
      <w:r w:rsidRPr="002B70C4">
        <w:rPr>
          <w:i/>
        </w:rPr>
        <w:t xml:space="preserve"> formuluojamas nevienodai</w:t>
      </w:r>
      <w:r>
        <w:t>.</w:t>
      </w:r>
      <w:r w:rsidRPr="002B70C4">
        <w:t xml:space="preserve"> </w:t>
      </w:r>
      <w:r w:rsidRPr="005249E7">
        <w:t xml:space="preserve">Motyvai išdėstyti korupcijos rizikos analizės </w:t>
      </w:r>
      <w:r w:rsidR="0065576A">
        <w:t>2</w:t>
      </w:r>
      <w:r w:rsidRPr="005249E7">
        <w:t xml:space="preserve"> skyriaus </w:t>
      </w:r>
      <w:r w:rsidR="004F0914">
        <w:t>2.</w:t>
      </w:r>
      <w:r>
        <w:t>3</w:t>
      </w:r>
      <w:r w:rsidRPr="005249E7">
        <w:t xml:space="preserve"> punkte, </w:t>
      </w:r>
      <w:r>
        <w:t>11</w:t>
      </w:r>
      <w:r w:rsidRPr="005249E7">
        <w:t>–</w:t>
      </w:r>
      <w:r>
        <w:t>1</w:t>
      </w:r>
      <w:r w:rsidR="009B6D4E">
        <w:t>3</w:t>
      </w:r>
      <w:r w:rsidRPr="005249E7">
        <w:t xml:space="preserve"> psl.</w:t>
      </w:r>
    </w:p>
    <w:p w:rsidR="0008634D" w:rsidRDefault="004F789A" w:rsidP="004F789A">
      <w:pPr>
        <w:spacing w:line="360" w:lineRule="auto"/>
        <w:ind w:firstLine="851"/>
        <w:jc w:val="both"/>
      </w:pPr>
      <w:r>
        <w:t>1.4. Ūkio subjektų</w:t>
      </w:r>
      <w:r w:rsidR="0008634D">
        <w:t xml:space="preserve"> patikrinimų dalyko ir apimčių reglamentavimas VMVT p</w:t>
      </w:r>
      <w:r w:rsidR="00BB3698">
        <w:t>atvirtintuose teisės aktuose</w:t>
      </w:r>
      <w:r w:rsidR="0008634D">
        <w:t xml:space="preserve"> nors ir yra visapusiškai išsamus, tačiau </w:t>
      </w:r>
      <w:r w:rsidR="0008634D" w:rsidRPr="0025732C">
        <w:rPr>
          <w:i/>
        </w:rPr>
        <w:t>nepakankamai siejamas su ūkio subjekto rizikos įvertinimu</w:t>
      </w:r>
      <w:r w:rsidR="00BB3698">
        <w:t>. Atskirais atvejais</w:t>
      </w:r>
      <w:r w:rsidR="0008634D">
        <w:t xml:space="preserve"> Vilniaus VMVT atliktų ūkio subjektų </w:t>
      </w:r>
      <w:r w:rsidR="0008634D" w:rsidRPr="0025732C">
        <w:rPr>
          <w:i/>
        </w:rPr>
        <w:t xml:space="preserve">patikrinimų apimtys skiriasi, </w:t>
      </w:r>
      <w:r w:rsidR="00BB3698">
        <w:rPr>
          <w:i/>
        </w:rPr>
        <w:t xml:space="preserve">o tai leidžia daryti prielaidą, kad </w:t>
      </w:r>
      <w:r w:rsidR="0008634D" w:rsidRPr="0025732C">
        <w:rPr>
          <w:i/>
        </w:rPr>
        <w:t>atskir</w:t>
      </w:r>
      <w:r w:rsidR="00BB3698">
        <w:rPr>
          <w:i/>
        </w:rPr>
        <w:t>i</w:t>
      </w:r>
      <w:r w:rsidR="0008634D" w:rsidRPr="0025732C">
        <w:rPr>
          <w:i/>
        </w:rPr>
        <w:t xml:space="preserve"> ūkio subjekt</w:t>
      </w:r>
      <w:r w:rsidR="00BB3698">
        <w:rPr>
          <w:i/>
        </w:rPr>
        <w:t>ai</w:t>
      </w:r>
      <w:r w:rsidR="0008634D" w:rsidRPr="0025732C">
        <w:rPr>
          <w:i/>
        </w:rPr>
        <w:t xml:space="preserve"> diskrimin</w:t>
      </w:r>
      <w:r w:rsidR="00BB3698">
        <w:rPr>
          <w:i/>
        </w:rPr>
        <w:t>uojami</w:t>
      </w:r>
      <w:r w:rsidR="0008634D" w:rsidRPr="0025732C">
        <w:rPr>
          <w:i/>
        </w:rPr>
        <w:t xml:space="preserve"> ar priežiūros veiksm</w:t>
      </w:r>
      <w:r w:rsidR="00BB3698">
        <w:rPr>
          <w:i/>
        </w:rPr>
        <w:t>ai</w:t>
      </w:r>
      <w:r w:rsidR="0008634D" w:rsidRPr="0025732C">
        <w:rPr>
          <w:i/>
        </w:rPr>
        <w:t xml:space="preserve"> neproporcing</w:t>
      </w:r>
      <w:r w:rsidR="00BB3698">
        <w:rPr>
          <w:i/>
        </w:rPr>
        <w:t>i</w:t>
      </w:r>
      <w:r w:rsidR="0008634D">
        <w:t xml:space="preserve">. </w:t>
      </w:r>
      <w:r w:rsidR="0008634D" w:rsidRPr="005249E7">
        <w:t xml:space="preserve">Motyvai išdėstyti korupcijos rizikos analizės </w:t>
      </w:r>
      <w:r w:rsidR="0065576A">
        <w:t>2</w:t>
      </w:r>
      <w:r w:rsidR="0008634D" w:rsidRPr="005249E7">
        <w:t xml:space="preserve"> skyriaus </w:t>
      </w:r>
      <w:r w:rsidR="004F0914">
        <w:t>2.</w:t>
      </w:r>
      <w:r w:rsidR="0008634D">
        <w:t>4</w:t>
      </w:r>
      <w:r w:rsidR="0008634D" w:rsidRPr="005249E7">
        <w:t xml:space="preserve"> punkte, </w:t>
      </w:r>
      <w:r w:rsidR="0008634D">
        <w:t>1</w:t>
      </w:r>
      <w:r w:rsidR="009B6D4E">
        <w:t>3</w:t>
      </w:r>
      <w:r w:rsidR="0008634D" w:rsidRPr="005249E7">
        <w:t>–</w:t>
      </w:r>
      <w:r w:rsidR="0008634D">
        <w:t>1</w:t>
      </w:r>
      <w:r w:rsidR="009B6D4E">
        <w:t>7</w:t>
      </w:r>
      <w:r w:rsidR="0008634D" w:rsidRPr="005249E7">
        <w:t xml:space="preserve"> psl.</w:t>
      </w:r>
    </w:p>
    <w:p w:rsidR="004B5D71" w:rsidRDefault="0008634D" w:rsidP="004B5D71">
      <w:pPr>
        <w:spacing w:line="360" w:lineRule="auto"/>
        <w:ind w:firstLine="851"/>
        <w:jc w:val="both"/>
      </w:pPr>
      <w:r>
        <w:lastRenderedPageBreak/>
        <w:t xml:space="preserve">1.5. Vilniaus VMVT atliekami ūkio subjektų veiklos patikrinimai dažnai organizuojami ir atliekami </w:t>
      </w:r>
      <w:r w:rsidRPr="00BA4E00">
        <w:rPr>
          <w:i/>
        </w:rPr>
        <w:t>nesilaikant</w:t>
      </w:r>
      <w:r>
        <w:t xml:space="preserve"> </w:t>
      </w:r>
      <w:r>
        <w:rPr>
          <w:bCs/>
          <w:color w:val="000000"/>
        </w:rPr>
        <w:t xml:space="preserve">Ūkio subjektų veiklos patikrinimų taisyklėse ir </w:t>
      </w:r>
      <w:r>
        <w:t>k</w:t>
      </w:r>
      <w:r>
        <w:rPr>
          <w:bCs/>
          <w:color w:val="000000"/>
        </w:rPr>
        <w:t xml:space="preserve">okybės sistemos darbo instrukcijoje KT-2-1 „Bendrieji reikalavimai vykdant ūkio subjektų priežiūrą“ įtvirtinto </w:t>
      </w:r>
      <w:r w:rsidRPr="00BA4E00">
        <w:rPr>
          <w:bCs/>
          <w:i/>
          <w:color w:val="000000"/>
        </w:rPr>
        <w:t>„ke</w:t>
      </w:r>
      <w:r w:rsidR="00BB3698">
        <w:rPr>
          <w:bCs/>
          <w:i/>
          <w:color w:val="000000"/>
        </w:rPr>
        <w:t>turių akių“ priežiūros principo</w:t>
      </w:r>
      <w:r w:rsidRPr="00BA4E00">
        <w:rPr>
          <w:bCs/>
          <w:i/>
          <w:color w:val="000000"/>
        </w:rPr>
        <w:t xml:space="preserve"> reikalavimų.</w:t>
      </w:r>
      <w:r>
        <w:rPr>
          <w:bCs/>
          <w:color w:val="000000"/>
        </w:rPr>
        <w:t xml:space="preserve"> </w:t>
      </w:r>
      <w:r w:rsidRPr="00415805">
        <w:rPr>
          <w:bCs/>
          <w:i/>
          <w:color w:val="000000"/>
        </w:rPr>
        <w:t xml:space="preserve">Atvejai, kada ūkio subjekto veiklos patikrinimą gali atlikti vienas VMVT pareigūnas </w:t>
      </w:r>
      <w:r w:rsidR="00BB3698">
        <w:rPr>
          <w:bCs/>
          <w:i/>
          <w:color w:val="000000"/>
        </w:rPr>
        <w:t>aiškiai</w:t>
      </w:r>
      <w:r w:rsidRPr="00415805">
        <w:rPr>
          <w:bCs/>
          <w:i/>
          <w:color w:val="000000"/>
        </w:rPr>
        <w:t xml:space="preserve"> nereglamentuo</w:t>
      </w:r>
      <w:r w:rsidR="00BB3698">
        <w:rPr>
          <w:bCs/>
          <w:i/>
          <w:color w:val="000000"/>
        </w:rPr>
        <w:t>ti</w:t>
      </w:r>
      <w:r>
        <w:rPr>
          <w:bCs/>
          <w:color w:val="000000"/>
        </w:rPr>
        <w:t>.</w:t>
      </w:r>
      <w:r w:rsidRPr="00415805">
        <w:t xml:space="preserve"> </w:t>
      </w:r>
      <w:r w:rsidRPr="005249E7">
        <w:t xml:space="preserve">Motyvai išdėstyti korupcijos rizikos analizės </w:t>
      </w:r>
      <w:r w:rsidR="0065576A">
        <w:t>2</w:t>
      </w:r>
      <w:r w:rsidRPr="005249E7">
        <w:t xml:space="preserve"> skyriaus </w:t>
      </w:r>
      <w:r w:rsidR="004F0914">
        <w:t>2.</w:t>
      </w:r>
      <w:r>
        <w:t xml:space="preserve">5 </w:t>
      </w:r>
      <w:r w:rsidRPr="005249E7">
        <w:t xml:space="preserve">punkte, </w:t>
      </w:r>
      <w:r w:rsidR="00BB3698">
        <w:t>1</w:t>
      </w:r>
      <w:r w:rsidR="009B6D4E">
        <w:t>7</w:t>
      </w:r>
      <w:r w:rsidRPr="005249E7">
        <w:t>–</w:t>
      </w:r>
      <w:r w:rsidR="004F0914">
        <w:t>1</w:t>
      </w:r>
      <w:r w:rsidR="009B6D4E">
        <w:t>8</w:t>
      </w:r>
      <w:r w:rsidRPr="005249E7">
        <w:t xml:space="preserve"> psl</w:t>
      </w:r>
      <w:r>
        <w:t>.</w:t>
      </w:r>
    </w:p>
    <w:p w:rsidR="004B5D71" w:rsidRDefault="0008634D" w:rsidP="004B5D71">
      <w:pPr>
        <w:spacing w:line="360" w:lineRule="auto"/>
        <w:ind w:firstLine="851"/>
        <w:jc w:val="both"/>
      </w:pPr>
      <w:r>
        <w:t xml:space="preserve">1.6. Vilniaus VMVT atliekamų ūkio subjektų veiklos patikrinimų </w:t>
      </w:r>
      <w:r w:rsidRPr="00415805">
        <w:rPr>
          <w:i/>
        </w:rPr>
        <w:t>eiga dažnu atveju nėra tinkamai dokumentuojama</w:t>
      </w:r>
      <w:r>
        <w:t>.</w:t>
      </w:r>
      <w:r w:rsidRPr="00415805">
        <w:t xml:space="preserve"> </w:t>
      </w:r>
      <w:r w:rsidRPr="005249E7">
        <w:t xml:space="preserve">Motyvai išdėstyti korupcijos rizikos analizės </w:t>
      </w:r>
      <w:r w:rsidR="0065576A">
        <w:t>2</w:t>
      </w:r>
      <w:r w:rsidRPr="005249E7">
        <w:t xml:space="preserve"> skyriaus </w:t>
      </w:r>
      <w:r w:rsidR="004F0914">
        <w:t>2.</w:t>
      </w:r>
      <w:r>
        <w:t xml:space="preserve">6 </w:t>
      </w:r>
      <w:r w:rsidRPr="005249E7">
        <w:t xml:space="preserve">punkte, </w:t>
      </w:r>
      <w:r w:rsidR="004F0914">
        <w:t>1</w:t>
      </w:r>
      <w:r w:rsidR="009B6D4E">
        <w:t>8</w:t>
      </w:r>
      <w:r w:rsidRPr="005249E7">
        <w:t>–</w:t>
      </w:r>
      <w:r>
        <w:t>2</w:t>
      </w:r>
      <w:r w:rsidR="009B6D4E">
        <w:t>0</w:t>
      </w:r>
      <w:r w:rsidRPr="005249E7">
        <w:t xml:space="preserve"> psl</w:t>
      </w:r>
      <w:r>
        <w:t>.</w:t>
      </w:r>
    </w:p>
    <w:p w:rsidR="004B5D71" w:rsidRDefault="00BB3698" w:rsidP="004B5D71">
      <w:pPr>
        <w:spacing w:line="360" w:lineRule="auto"/>
        <w:ind w:firstLine="851"/>
        <w:jc w:val="both"/>
      </w:pPr>
      <w:r>
        <w:t>1.7. Atskirais atvejais</w:t>
      </w:r>
      <w:r w:rsidR="0008634D">
        <w:t xml:space="preserve"> Vilniaus VMVT inspektoriai </w:t>
      </w:r>
      <w:r w:rsidR="0008634D" w:rsidRPr="00415805">
        <w:rPr>
          <w:i/>
        </w:rPr>
        <w:t>išvadas patikrinimo aktuose įformina nesilaikydami</w:t>
      </w:r>
      <w:r w:rsidR="0008634D">
        <w:t xml:space="preserve"> k</w:t>
      </w:r>
      <w:r w:rsidR="0008634D">
        <w:rPr>
          <w:bCs/>
          <w:color w:val="000000"/>
        </w:rPr>
        <w:t xml:space="preserve">okybės sistemos darbo instrukcijose KT-2-1 „Bendrieji reikalavimai vykdant ūkio subjektų priežiūrą“ ir KT-2-1-D2 „Patikrinimų aktų pildymo tvarka“ nustatytos tvarkos ir </w:t>
      </w:r>
      <w:r w:rsidR="0008634D" w:rsidRPr="00415805">
        <w:rPr>
          <w:bCs/>
          <w:i/>
          <w:color w:val="000000"/>
        </w:rPr>
        <w:t>reikalavimų</w:t>
      </w:r>
      <w:r w:rsidR="0008634D">
        <w:rPr>
          <w:bCs/>
          <w:color w:val="000000"/>
        </w:rPr>
        <w:t>.</w:t>
      </w:r>
      <w:r w:rsidR="0008634D" w:rsidRPr="00415805">
        <w:t xml:space="preserve"> </w:t>
      </w:r>
      <w:r w:rsidR="0008634D" w:rsidRPr="005249E7">
        <w:t xml:space="preserve">Motyvai išdėstyti korupcijos rizikos analizės </w:t>
      </w:r>
      <w:r w:rsidR="0065576A">
        <w:t>2</w:t>
      </w:r>
      <w:r w:rsidR="0008634D" w:rsidRPr="005249E7">
        <w:t xml:space="preserve"> skyriaus </w:t>
      </w:r>
      <w:r w:rsidR="004F0914">
        <w:t>2.</w:t>
      </w:r>
      <w:r w:rsidR="0008634D">
        <w:t xml:space="preserve">7 </w:t>
      </w:r>
      <w:r w:rsidR="0008634D" w:rsidRPr="005249E7">
        <w:t xml:space="preserve">punkte, </w:t>
      </w:r>
      <w:r w:rsidR="004F0914">
        <w:t>2</w:t>
      </w:r>
      <w:r w:rsidR="009B6D4E">
        <w:t>0–21</w:t>
      </w:r>
      <w:r w:rsidR="0008634D" w:rsidRPr="005249E7">
        <w:t xml:space="preserve"> psl</w:t>
      </w:r>
      <w:r w:rsidR="0008634D">
        <w:t>.</w:t>
      </w:r>
    </w:p>
    <w:p w:rsidR="004B5D71" w:rsidRDefault="0008634D" w:rsidP="004B5D71">
      <w:pPr>
        <w:spacing w:line="360" w:lineRule="auto"/>
        <w:ind w:firstLine="851"/>
        <w:jc w:val="both"/>
      </w:pPr>
      <w:r>
        <w:rPr>
          <w:bCs/>
          <w:color w:val="000000"/>
        </w:rPr>
        <w:t xml:space="preserve">1.8. </w:t>
      </w:r>
      <w:r w:rsidR="00BB3698">
        <w:t>Atskirais atvejais</w:t>
      </w:r>
      <w:r>
        <w:t xml:space="preserve"> Vilniaus VMVT inspektoriai, net ir nustatę maisto saugos, higienos ar ženklinimo reikalavimų pažeidimus, ūkio subjektams </w:t>
      </w:r>
      <w:r w:rsidR="00BB3698">
        <w:rPr>
          <w:i/>
        </w:rPr>
        <w:t>nepateikia nurodymo</w:t>
      </w:r>
      <w:r w:rsidRPr="00D60A9D">
        <w:rPr>
          <w:i/>
        </w:rPr>
        <w:t xml:space="preserve"> juos pašalinti ir pateikti atitinkamų trūkumų šalinimo plan</w:t>
      </w:r>
      <w:r>
        <w:rPr>
          <w:i/>
        </w:rPr>
        <w:t>o</w:t>
      </w:r>
      <w:r>
        <w:t>, t.</w:t>
      </w:r>
      <w:r w:rsidR="008743E7">
        <w:t xml:space="preserve"> </w:t>
      </w:r>
      <w:r>
        <w:t xml:space="preserve">y. nesilaiko </w:t>
      </w:r>
      <w:r>
        <w:rPr>
          <w:bCs/>
          <w:color w:val="000000"/>
        </w:rPr>
        <w:t xml:space="preserve">Ūkio subjektų veiklos patikrinimų taisyklėse ir </w:t>
      </w:r>
      <w:r>
        <w:t>k</w:t>
      </w:r>
      <w:r>
        <w:rPr>
          <w:bCs/>
          <w:color w:val="000000"/>
        </w:rPr>
        <w:t>okybės sistemos darbo instrukcijose KT-2-1 „Bendrieji reikalavimai vykdant ūkio subjektų priežiūrą“ ir KT-2-1-D2 „P</w:t>
      </w:r>
      <w:r w:rsidR="00BB3698">
        <w:rPr>
          <w:bCs/>
          <w:color w:val="000000"/>
        </w:rPr>
        <w:t>atikrinimų aktų pildymo tvarka“</w:t>
      </w:r>
      <w:r>
        <w:rPr>
          <w:bCs/>
          <w:color w:val="000000"/>
        </w:rPr>
        <w:t xml:space="preserve"> nustatytos tvarkos.</w:t>
      </w:r>
      <w:r w:rsidRPr="00D60A9D">
        <w:t xml:space="preserve"> </w:t>
      </w:r>
      <w:r w:rsidRPr="005249E7">
        <w:t xml:space="preserve">Motyvai išdėstyti korupcijos rizikos analizės 1 skyriaus </w:t>
      </w:r>
      <w:r w:rsidR="004F0914">
        <w:t>2.</w:t>
      </w:r>
      <w:r>
        <w:t xml:space="preserve">8 </w:t>
      </w:r>
      <w:r w:rsidRPr="005249E7">
        <w:t xml:space="preserve">punkte, </w:t>
      </w:r>
      <w:r>
        <w:t>2</w:t>
      </w:r>
      <w:r w:rsidR="004F0914">
        <w:t>1</w:t>
      </w:r>
      <w:r w:rsidRPr="005249E7">
        <w:t>–</w:t>
      </w:r>
      <w:r>
        <w:t>2</w:t>
      </w:r>
      <w:r w:rsidR="004F0914">
        <w:t>2</w:t>
      </w:r>
      <w:r w:rsidRPr="005249E7">
        <w:t xml:space="preserve"> psl</w:t>
      </w:r>
      <w:r>
        <w:t>.</w:t>
      </w:r>
    </w:p>
    <w:p w:rsidR="004B5D71" w:rsidRDefault="0008634D" w:rsidP="004B5D71">
      <w:pPr>
        <w:spacing w:line="360" w:lineRule="auto"/>
        <w:ind w:firstLine="851"/>
        <w:jc w:val="both"/>
      </w:pPr>
      <w:r>
        <w:t>1.9. VMVT teisės aktuose maisto produktų pavyzdžių, atrenkamų įvertinimui konkretaus ūkio subjekto veiklos patikrinimo metu,</w:t>
      </w:r>
      <w:r w:rsidRPr="00CF2704">
        <w:t xml:space="preserve"> </w:t>
      </w:r>
      <w:r w:rsidR="00BB3698">
        <w:t xml:space="preserve">tvarka </w:t>
      </w:r>
      <w:r>
        <w:t>reglam</w:t>
      </w:r>
      <w:r w:rsidR="00BB3698">
        <w:t>entuota</w:t>
      </w:r>
      <w:r w:rsidRPr="00CF2704">
        <w:t xml:space="preserve"> </w:t>
      </w:r>
      <w:r w:rsidRPr="00CF2704">
        <w:rPr>
          <w:i/>
        </w:rPr>
        <w:t>nepakankamai išsamiai ir sistemiškai.</w:t>
      </w:r>
      <w:r>
        <w:rPr>
          <w:i/>
        </w:rPr>
        <w:t xml:space="preserve"> </w:t>
      </w:r>
      <w:r w:rsidR="004B5D71">
        <w:t>Atskirų ūkio subjektų veiklos patikrinimų metu</w:t>
      </w:r>
      <w:r w:rsidR="004B5D71" w:rsidRPr="004B5D71">
        <w:t xml:space="preserve"> </w:t>
      </w:r>
      <w:r w:rsidR="004B5D71">
        <w:t>atrenkamų įvertinimui</w:t>
      </w:r>
      <w:r w:rsidR="004B5D71" w:rsidRPr="004B5D71">
        <w:t xml:space="preserve"> </w:t>
      </w:r>
      <w:r w:rsidR="004B5D71">
        <w:t>maisto produktų pavyzdžių</w:t>
      </w:r>
      <w:r w:rsidR="004B5D71" w:rsidRPr="004B5D71">
        <w:t xml:space="preserve"> </w:t>
      </w:r>
      <w:r w:rsidR="004B5D71">
        <w:t>kiekis</w:t>
      </w:r>
      <w:r w:rsidR="004B5D71" w:rsidRPr="004B5D71">
        <w:t xml:space="preserve"> </w:t>
      </w:r>
      <w:r w:rsidR="004B5D71">
        <w:t>skiriasi</w:t>
      </w:r>
      <w:r w:rsidR="004B5D71" w:rsidRPr="004B5D71">
        <w:t xml:space="preserve"> </w:t>
      </w:r>
      <w:r w:rsidR="004B5D71">
        <w:t xml:space="preserve">ir negali būti paaiškinamas objektyviais priežiūros diferencijavimo pagal ūkio subjekto rizikingumą poreikiais. </w:t>
      </w:r>
      <w:r w:rsidR="004B5D71" w:rsidRPr="005249E7">
        <w:t xml:space="preserve">Motyvai išdėstyti korupcijos rizikos analizės </w:t>
      </w:r>
      <w:r w:rsidR="004B5D71">
        <w:t>2</w:t>
      </w:r>
      <w:r w:rsidR="004B5D71" w:rsidRPr="005249E7">
        <w:t xml:space="preserve"> skyriaus </w:t>
      </w:r>
      <w:r w:rsidR="004F0914">
        <w:t>2.</w:t>
      </w:r>
      <w:r w:rsidR="004B5D71">
        <w:t xml:space="preserve">9 </w:t>
      </w:r>
      <w:r w:rsidR="004B5D71" w:rsidRPr="005249E7">
        <w:t xml:space="preserve">punkte, </w:t>
      </w:r>
      <w:r w:rsidR="004B5D71">
        <w:t>2</w:t>
      </w:r>
      <w:r w:rsidR="004F0914">
        <w:t>2</w:t>
      </w:r>
      <w:r w:rsidR="004B5D71" w:rsidRPr="005249E7">
        <w:t>–</w:t>
      </w:r>
      <w:r w:rsidR="004B5D71">
        <w:t>2</w:t>
      </w:r>
      <w:r w:rsidR="009B6D4E">
        <w:t>4</w:t>
      </w:r>
      <w:r w:rsidR="004B5D71" w:rsidRPr="005249E7">
        <w:t xml:space="preserve"> psl</w:t>
      </w:r>
      <w:r w:rsidR="004B5D71">
        <w:t>.</w:t>
      </w:r>
    </w:p>
    <w:p w:rsidR="004B5D71" w:rsidRDefault="004F789A" w:rsidP="004B5D71">
      <w:pPr>
        <w:spacing w:line="360" w:lineRule="auto"/>
        <w:ind w:firstLine="851"/>
        <w:jc w:val="both"/>
      </w:pPr>
      <w:r>
        <w:t xml:space="preserve">1.10. </w:t>
      </w:r>
      <w:r w:rsidR="004B5D71">
        <w:t>Vilniaus VMVT inspektoriai</w:t>
      </w:r>
      <w:r w:rsidR="0008634D">
        <w:t xml:space="preserve"> ne visais atvejais laikosi k</w:t>
      </w:r>
      <w:r w:rsidR="0008634D">
        <w:rPr>
          <w:bCs/>
          <w:color w:val="000000"/>
        </w:rPr>
        <w:t>okybės sistemos darbo instrukcijoje KT-2-1-D2 „P</w:t>
      </w:r>
      <w:r w:rsidR="00AC52B4">
        <w:rPr>
          <w:bCs/>
          <w:color w:val="000000"/>
        </w:rPr>
        <w:t>atikrinimų aktų pildymo tvarka“</w:t>
      </w:r>
      <w:r w:rsidR="0008634D">
        <w:rPr>
          <w:bCs/>
          <w:color w:val="000000"/>
        </w:rPr>
        <w:t xml:space="preserve"> įtvirtintų nurodymų dėl patikrinimo akto pildymo. </w:t>
      </w:r>
      <w:r w:rsidR="0008634D" w:rsidRPr="003A2BC7">
        <w:rPr>
          <w:bCs/>
          <w:i/>
          <w:color w:val="000000"/>
        </w:rPr>
        <w:t>Patikrinimo aktuose užfiksuotos aplinkybės ne visais atvejais informatyvios, neleidžia įvertinti, ar ūkio subjekto veiklos patikrinimas atliktas tinkamai</w:t>
      </w:r>
      <w:r w:rsidR="0008634D">
        <w:rPr>
          <w:bCs/>
          <w:color w:val="000000"/>
        </w:rPr>
        <w:t xml:space="preserve">, ar atitiktis maisto saugą, higieną, ženklinimą reikalavimus nustatantiems teisės </w:t>
      </w:r>
      <w:r w:rsidR="004B5D71">
        <w:rPr>
          <w:bCs/>
          <w:color w:val="000000"/>
        </w:rPr>
        <w:t>aktams įvertinata visapusiškai</w:t>
      </w:r>
      <w:r w:rsidR="0008634D">
        <w:rPr>
          <w:bCs/>
          <w:color w:val="000000"/>
        </w:rPr>
        <w:t>.</w:t>
      </w:r>
      <w:r w:rsidR="0008634D" w:rsidRPr="00D60A9D">
        <w:t xml:space="preserve"> </w:t>
      </w:r>
      <w:r w:rsidR="0008634D" w:rsidRPr="005249E7">
        <w:t xml:space="preserve">Motyvai išdėstyti korupcijos rizikos analizės </w:t>
      </w:r>
      <w:r w:rsidR="0065576A">
        <w:t>2</w:t>
      </w:r>
      <w:r w:rsidR="0008634D" w:rsidRPr="005249E7">
        <w:t xml:space="preserve"> skyriaus </w:t>
      </w:r>
      <w:r w:rsidR="004F0914">
        <w:t>2.</w:t>
      </w:r>
      <w:r w:rsidR="0008634D">
        <w:t xml:space="preserve">10 </w:t>
      </w:r>
      <w:r w:rsidR="0008634D" w:rsidRPr="005249E7">
        <w:t xml:space="preserve">punkte, </w:t>
      </w:r>
      <w:r w:rsidR="0008634D">
        <w:t>2</w:t>
      </w:r>
      <w:r w:rsidR="009B6D4E">
        <w:t>4</w:t>
      </w:r>
      <w:r w:rsidR="0008634D" w:rsidRPr="005249E7">
        <w:t>–</w:t>
      </w:r>
      <w:r w:rsidR="0008634D">
        <w:t>2</w:t>
      </w:r>
      <w:r w:rsidR="009B6D4E">
        <w:t>6</w:t>
      </w:r>
      <w:r w:rsidR="0008634D" w:rsidRPr="005249E7">
        <w:t xml:space="preserve"> psl</w:t>
      </w:r>
      <w:r w:rsidR="0008634D">
        <w:t>.</w:t>
      </w:r>
    </w:p>
    <w:p w:rsidR="004B5D71" w:rsidRDefault="0008634D" w:rsidP="004B5D71">
      <w:pPr>
        <w:spacing w:line="360" w:lineRule="auto"/>
        <w:ind w:firstLine="851"/>
        <w:jc w:val="both"/>
      </w:pPr>
      <w:r>
        <w:t xml:space="preserve">1.11. Ūkio subjektų veiklos </w:t>
      </w:r>
      <w:r w:rsidRPr="00724747">
        <w:rPr>
          <w:i/>
        </w:rPr>
        <w:t>patikrinimų organizavimas atskirais atvejais netinkamas, ūkio subjek</w:t>
      </w:r>
      <w:r w:rsidR="004B5D71">
        <w:rPr>
          <w:i/>
        </w:rPr>
        <w:t>tų bylų tvarkymas Vilniaus VMVT</w:t>
      </w:r>
      <w:r w:rsidRPr="00724747">
        <w:rPr>
          <w:i/>
        </w:rPr>
        <w:t xml:space="preserve"> ne visais atvejais atitinka VMVT teisės aktais nustatytą tvarką</w:t>
      </w:r>
      <w:r>
        <w:t xml:space="preserve">. </w:t>
      </w:r>
      <w:r w:rsidRPr="005249E7">
        <w:t xml:space="preserve">Motyvai išdėstyti korupcijos rizikos analizės </w:t>
      </w:r>
      <w:r w:rsidR="0065576A">
        <w:t>2</w:t>
      </w:r>
      <w:r w:rsidRPr="005249E7">
        <w:t xml:space="preserve"> skyriaus </w:t>
      </w:r>
      <w:r w:rsidR="004F0914">
        <w:t>2.</w:t>
      </w:r>
      <w:r>
        <w:t xml:space="preserve">11 </w:t>
      </w:r>
      <w:r w:rsidRPr="005249E7">
        <w:t xml:space="preserve">punkte, </w:t>
      </w:r>
      <w:r w:rsidR="009B6D4E">
        <w:t>26</w:t>
      </w:r>
      <w:r w:rsidRPr="005249E7">
        <w:t xml:space="preserve"> psl</w:t>
      </w:r>
      <w:r>
        <w:t>.</w:t>
      </w:r>
    </w:p>
    <w:p w:rsidR="004B5D71" w:rsidRDefault="004B5D71" w:rsidP="004B5D71">
      <w:pPr>
        <w:spacing w:line="360" w:lineRule="auto"/>
        <w:ind w:firstLine="851"/>
        <w:jc w:val="both"/>
      </w:pPr>
      <w:r>
        <w:t xml:space="preserve">2. </w:t>
      </w:r>
      <w:r w:rsidRPr="004F789A">
        <w:rPr>
          <w:i/>
          <w:caps/>
        </w:rPr>
        <w:t>i</w:t>
      </w:r>
      <w:r w:rsidRPr="004F789A">
        <w:rPr>
          <w:i/>
        </w:rPr>
        <w:t>šanalizavus teisė aktus, reglamentuojančius VMVT veiklą</w:t>
      </w:r>
      <w:r w:rsidRPr="004B5D71">
        <w:rPr>
          <w:bCs/>
          <w:i/>
          <w:color w:val="000000"/>
        </w:rPr>
        <w:t xml:space="preserve"> </w:t>
      </w:r>
      <w:r>
        <w:rPr>
          <w:bCs/>
          <w:i/>
          <w:color w:val="000000"/>
        </w:rPr>
        <w:t xml:space="preserve">Lietuvos Respublikos įstatymų, kitų teisės aktų nustatytų maisto saugos, kokybės, ženklinimo ir kitų privalomų reikalavimų pažeidimų </w:t>
      </w:r>
      <w:r>
        <w:rPr>
          <w:bCs/>
          <w:i/>
          <w:color w:val="000000"/>
        </w:rPr>
        <w:lastRenderedPageBreak/>
        <w:t xml:space="preserve">nagrinėjimo, administracinio poveikio priemonių taikymo srityse, ir </w:t>
      </w:r>
      <w:r w:rsidRPr="004F789A">
        <w:rPr>
          <w:i/>
        </w:rPr>
        <w:t>darbo praktiką, darytina išvada, kad šiose srityse yra korupcijos rizika dėl ši</w:t>
      </w:r>
      <w:r w:rsidR="008743E7">
        <w:rPr>
          <w:i/>
        </w:rPr>
        <w:t>ų</w:t>
      </w:r>
      <w:r w:rsidRPr="004F789A">
        <w:rPr>
          <w:i/>
        </w:rPr>
        <w:t xml:space="preserve"> korupcijos rizikos veiksnių:</w:t>
      </w:r>
    </w:p>
    <w:p w:rsidR="0008634D" w:rsidRDefault="00AC52B4" w:rsidP="0008634D">
      <w:pPr>
        <w:pStyle w:val="BodyText"/>
        <w:spacing w:before="0" w:beforeAutospacing="0" w:after="0" w:afterAutospacing="0" w:line="360" w:lineRule="auto"/>
        <w:ind w:firstLine="851"/>
        <w:jc w:val="both"/>
        <w:rPr>
          <w:bCs/>
          <w:color w:val="000000"/>
          <w:lang w:val="lt-LT"/>
        </w:rPr>
      </w:pPr>
      <w:r>
        <w:rPr>
          <w:bCs/>
          <w:color w:val="000000"/>
          <w:lang w:val="lt-LT"/>
        </w:rPr>
        <w:t>2.1. Vilniaus VMVT inspektoriai</w:t>
      </w:r>
      <w:r w:rsidR="0008634D" w:rsidRPr="00AC52B4">
        <w:rPr>
          <w:bCs/>
          <w:color w:val="000000"/>
          <w:lang w:val="lt-LT"/>
        </w:rPr>
        <w:t xml:space="preserve"> kai</w:t>
      </w:r>
      <w:r w:rsidR="0008634D">
        <w:rPr>
          <w:bCs/>
          <w:color w:val="000000"/>
          <w:lang w:val="lt-LT"/>
        </w:rPr>
        <w:t xml:space="preserve"> kuriais atvejais, net ir nustatę maisto produktų saugos, higienos ar ženklinimo reikalavimų pažeidimus, juos padariusius asmenis, konstatavę kitus būtinus administracinio teisės pažeidimo sudėties elementus, </w:t>
      </w:r>
      <w:r w:rsidR="0008634D" w:rsidRPr="00BA24F8">
        <w:rPr>
          <w:bCs/>
          <w:i/>
          <w:color w:val="000000"/>
          <w:lang w:val="lt-LT"/>
        </w:rPr>
        <w:t>nesurašo administracinio teisės pažeidimo protokolo</w:t>
      </w:r>
      <w:r w:rsidR="0008634D">
        <w:rPr>
          <w:bCs/>
          <w:color w:val="000000"/>
          <w:lang w:val="lt-LT"/>
        </w:rPr>
        <w:t xml:space="preserve">. Vilniaus VMVT sprendimai dėl administracinio teisės pažeidimo teisenos pradėjimo atskirų ūkio subjektų atžvilgiu, galimai diskriminuojančiai skiriasi. </w:t>
      </w:r>
      <w:r w:rsidR="0008634D" w:rsidRPr="005249E7">
        <w:rPr>
          <w:lang w:val="lt-LT"/>
        </w:rPr>
        <w:t xml:space="preserve">Motyvai išdėstyti korupcijos rizikos analizės </w:t>
      </w:r>
      <w:r w:rsidR="004B5D71">
        <w:rPr>
          <w:lang w:val="lt-LT"/>
        </w:rPr>
        <w:t>3</w:t>
      </w:r>
      <w:r w:rsidR="0008634D" w:rsidRPr="005249E7">
        <w:rPr>
          <w:lang w:val="lt-LT"/>
        </w:rPr>
        <w:t xml:space="preserve"> skyriaus </w:t>
      </w:r>
      <w:r w:rsidR="004F0914">
        <w:rPr>
          <w:lang w:val="lt-LT"/>
        </w:rPr>
        <w:t>3.</w:t>
      </w:r>
      <w:r w:rsidR="0008634D">
        <w:rPr>
          <w:lang w:val="lt-LT"/>
        </w:rPr>
        <w:t xml:space="preserve">1 </w:t>
      </w:r>
      <w:r w:rsidR="0008634D" w:rsidRPr="005249E7">
        <w:rPr>
          <w:lang w:val="lt-LT"/>
        </w:rPr>
        <w:t xml:space="preserve">punkte, </w:t>
      </w:r>
      <w:r w:rsidR="009B6D4E">
        <w:rPr>
          <w:lang w:val="lt-LT"/>
        </w:rPr>
        <w:t>29</w:t>
      </w:r>
      <w:r>
        <w:rPr>
          <w:lang w:val="lt-LT"/>
        </w:rPr>
        <w:t>–</w:t>
      </w:r>
      <w:r w:rsidR="004B5D71">
        <w:rPr>
          <w:lang w:val="lt-LT"/>
        </w:rPr>
        <w:t>3</w:t>
      </w:r>
      <w:r w:rsidR="009B6D4E">
        <w:rPr>
          <w:lang w:val="lt-LT"/>
        </w:rPr>
        <w:t>1</w:t>
      </w:r>
      <w:r w:rsidR="0008634D" w:rsidRPr="005249E7">
        <w:rPr>
          <w:lang w:val="lt-LT"/>
        </w:rPr>
        <w:t xml:space="preserve"> psl</w:t>
      </w:r>
      <w:r w:rsidR="0008634D">
        <w:rPr>
          <w:lang w:val="lt-LT"/>
        </w:rPr>
        <w:t>.</w:t>
      </w:r>
    </w:p>
    <w:p w:rsidR="0008634D" w:rsidRDefault="0008634D" w:rsidP="0008634D">
      <w:pPr>
        <w:pStyle w:val="BodyText"/>
        <w:spacing w:before="0" w:beforeAutospacing="0" w:after="0" w:afterAutospacing="0" w:line="360" w:lineRule="auto"/>
        <w:ind w:firstLine="851"/>
        <w:jc w:val="both"/>
        <w:rPr>
          <w:lang w:val="lt-LT"/>
        </w:rPr>
      </w:pPr>
      <w:r>
        <w:rPr>
          <w:bCs/>
          <w:color w:val="000000"/>
          <w:lang w:val="lt-LT"/>
        </w:rPr>
        <w:t xml:space="preserve">2.2. </w:t>
      </w:r>
      <w:r w:rsidRPr="00627009">
        <w:rPr>
          <w:color w:val="000000"/>
          <w:lang w:val="lt-LT"/>
        </w:rPr>
        <w:t>VMVT priimtuose teisės aktuose nustatyta Maisto įstatymo pažeidimo, taikant Produktų saugos įstatyme nustatytą atsakomybę</w:t>
      </w:r>
      <w:r w:rsidR="00AC52B4">
        <w:rPr>
          <w:color w:val="000000"/>
          <w:lang w:val="lt-LT"/>
        </w:rPr>
        <w:t>,</w:t>
      </w:r>
      <w:r w:rsidRPr="00627009">
        <w:rPr>
          <w:color w:val="000000"/>
          <w:lang w:val="lt-LT"/>
        </w:rPr>
        <w:t xml:space="preserve"> arba Produktų saugos įstatymo pažeidimo </w:t>
      </w:r>
      <w:r w:rsidRPr="00A93CEB">
        <w:rPr>
          <w:i/>
          <w:color w:val="000000"/>
          <w:lang w:val="lt-LT"/>
        </w:rPr>
        <w:t>protokolo surašymo procedūra yra nepa</w:t>
      </w:r>
      <w:r w:rsidR="00AC52B4">
        <w:rPr>
          <w:i/>
          <w:color w:val="000000"/>
          <w:lang w:val="lt-LT"/>
        </w:rPr>
        <w:t>kankamai išsamiai reglamentuota</w:t>
      </w:r>
      <w:r w:rsidRPr="00627009">
        <w:rPr>
          <w:color w:val="000000"/>
          <w:lang w:val="lt-LT"/>
        </w:rPr>
        <w:t xml:space="preserve"> arba </w:t>
      </w:r>
      <w:r>
        <w:rPr>
          <w:color w:val="000000"/>
          <w:lang w:val="lt-LT"/>
        </w:rPr>
        <w:t xml:space="preserve">Vilniaus </w:t>
      </w:r>
      <w:r w:rsidRPr="00627009">
        <w:rPr>
          <w:color w:val="000000"/>
          <w:lang w:val="lt-LT"/>
        </w:rPr>
        <w:t>VMVT vidaus kontrolės sistema yra nepakankamai efektyvi</w:t>
      </w:r>
      <w:r>
        <w:rPr>
          <w:color w:val="000000"/>
          <w:lang w:val="lt-LT"/>
        </w:rPr>
        <w:t xml:space="preserve"> užtikrinti, kad tokie protokolai atskiriems ūkio subjektams būtų surašomi nediskriminuojančiai</w:t>
      </w:r>
      <w:r w:rsidRPr="00627009">
        <w:rPr>
          <w:color w:val="000000"/>
          <w:lang w:val="lt-LT"/>
        </w:rPr>
        <w:t>.</w:t>
      </w:r>
      <w:r>
        <w:rPr>
          <w:color w:val="000000"/>
          <w:lang w:val="lt-LT"/>
        </w:rPr>
        <w:t xml:space="preserve"> </w:t>
      </w:r>
      <w:r w:rsidRPr="005249E7">
        <w:rPr>
          <w:lang w:val="lt-LT"/>
        </w:rPr>
        <w:t xml:space="preserve">Motyvai išdėstyti korupcijos rizikos analizės </w:t>
      </w:r>
      <w:r w:rsidR="004B5D71">
        <w:rPr>
          <w:lang w:val="lt-LT"/>
        </w:rPr>
        <w:t>3</w:t>
      </w:r>
      <w:r w:rsidRPr="005249E7">
        <w:rPr>
          <w:lang w:val="lt-LT"/>
        </w:rPr>
        <w:t xml:space="preserve"> skyriaus </w:t>
      </w:r>
      <w:r w:rsidR="004F0914">
        <w:rPr>
          <w:lang w:val="lt-LT"/>
        </w:rPr>
        <w:t>3.</w:t>
      </w:r>
      <w:r>
        <w:rPr>
          <w:lang w:val="lt-LT"/>
        </w:rPr>
        <w:t xml:space="preserve">2 </w:t>
      </w:r>
      <w:r w:rsidRPr="005249E7">
        <w:rPr>
          <w:lang w:val="lt-LT"/>
        </w:rPr>
        <w:t xml:space="preserve">punkte, </w:t>
      </w:r>
      <w:r w:rsidR="004B5D71">
        <w:rPr>
          <w:lang w:val="lt-LT"/>
        </w:rPr>
        <w:t>3</w:t>
      </w:r>
      <w:r w:rsidR="0098521B">
        <w:rPr>
          <w:lang w:val="lt-LT"/>
        </w:rPr>
        <w:t>1</w:t>
      </w:r>
      <w:r w:rsidR="00AC52B4">
        <w:rPr>
          <w:lang w:val="lt-LT"/>
        </w:rPr>
        <w:t>–3</w:t>
      </w:r>
      <w:r w:rsidR="0098521B">
        <w:rPr>
          <w:lang w:val="lt-LT"/>
        </w:rPr>
        <w:t>3</w:t>
      </w:r>
      <w:r w:rsidRPr="005249E7">
        <w:rPr>
          <w:lang w:val="lt-LT"/>
        </w:rPr>
        <w:t xml:space="preserve"> psl</w:t>
      </w:r>
      <w:r>
        <w:rPr>
          <w:lang w:val="lt-LT"/>
        </w:rPr>
        <w:t>.</w:t>
      </w:r>
    </w:p>
    <w:p w:rsidR="0008634D" w:rsidRPr="00A93CEB" w:rsidRDefault="0008634D" w:rsidP="0008634D">
      <w:pPr>
        <w:pStyle w:val="BodyText"/>
        <w:spacing w:before="0" w:beforeAutospacing="0" w:after="0" w:afterAutospacing="0" w:line="360" w:lineRule="auto"/>
        <w:ind w:firstLine="851"/>
        <w:jc w:val="both"/>
        <w:rPr>
          <w:bCs/>
          <w:color w:val="000000"/>
          <w:lang w:val="lt-LT"/>
        </w:rPr>
      </w:pPr>
      <w:r>
        <w:rPr>
          <w:lang w:val="lt-LT"/>
        </w:rPr>
        <w:t xml:space="preserve">2.3. VMVT </w:t>
      </w:r>
      <w:r w:rsidRPr="00A93CEB">
        <w:rPr>
          <w:color w:val="000000"/>
          <w:lang w:val="lt-LT"/>
        </w:rPr>
        <w:t>teisės akt</w:t>
      </w:r>
      <w:r>
        <w:rPr>
          <w:color w:val="000000"/>
          <w:lang w:val="lt-LT"/>
        </w:rPr>
        <w:t>uose</w:t>
      </w:r>
      <w:r w:rsidRPr="00A93CEB">
        <w:rPr>
          <w:color w:val="000000"/>
          <w:lang w:val="lt-LT"/>
        </w:rPr>
        <w:t xml:space="preserve"> </w:t>
      </w:r>
      <w:r w:rsidR="00AC52B4">
        <w:rPr>
          <w:color w:val="000000"/>
          <w:lang w:val="lt-LT"/>
        </w:rPr>
        <w:t xml:space="preserve">nustatytas </w:t>
      </w:r>
      <w:r w:rsidRPr="00A93CEB">
        <w:rPr>
          <w:color w:val="000000"/>
          <w:lang w:val="lt-LT"/>
        </w:rPr>
        <w:t xml:space="preserve">teisės aktų reikalavimų pažeidimų, kurie laikomi mažareikšmiais, </w:t>
      </w:r>
      <w:r w:rsidRPr="00A93CEB">
        <w:rPr>
          <w:i/>
          <w:color w:val="000000"/>
          <w:lang w:val="lt-LT"/>
        </w:rPr>
        <w:t xml:space="preserve">sąrašas ir / ar </w:t>
      </w:r>
      <w:r w:rsidR="00AC52B4">
        <w:rPr>
          <w:i/>
          <w:color w:val="000000"/>
          <w:lang w:val="lt-LT"/>
        </w:rPr>
        <w:t>prisky</w:t>
      </w:r>
      <w:r w:rsidRPr="00A93CEB">
        <w:rPr>
          <w:i/>
          <w:color w:val="000000"/>
          <w:lang w:val="lt-LT"/>
        </w:rPr>
        <w:t>rimo prie tokių pažeidimų kriterijai</w:t>
      </w:r>
      <w:r w:rsidR="00AC52B4">
        <w:rPr>
          <w:i/>
          <w:color w:val="000000"/>
          <w:lang w:val="lt-LT"/>
        </w:rPr>
        <w:t xml:space="preserve"> yra</w:t>
      </w:r>
      <w:r w:rsidRPr="00A93CEB">
        <w:rPr>
          <w:i/>
          <w:color w:val="000000"/>
          <w:lang w:val="lt-LT"/>
        </w:rPr>
        <w:t xml:space="preserve"> nepakankamai išsamūs</w:t>
      </w:r>
      <w:r w:rsidRPr="00A93CEB">
        <w:rPr>
          <w:color w:val="000000"/>
          <w:lang w:val="lt-LT"/>
        </w:rPr>
        <w:t xml:space="preserve">, </w:t>
      </w:r>
      <w:r w:rsidR="00AC52B4" w:rsidRPr="00A93CEB">
        <w:rPr>
          <w:color w:val="000000"/>
          <w:lang w:val="lt-LT"/>
        </w:rPr>
        <w:t>be to,</w:t>
      </w:r>
      <w:r w:rsidRPr="00A93CEB">
        <w:rPr>
          <w:color w:val="000000"/>
          <w:lang w:val="lt-LT"/>
        </w:rPr>
        <w:t xml:space="preserve"> šiems pažeidimams apibūdinti neretu atveju naudojamos objektyviai sunkiai pamatuojamos ir įvertinamos semantinės konstrukcijos</w:t>
      </w:r>
      <w:r>
        <w:rPr>
          <w:color w:val="000000"/>
          <w:lang w:val="lt-LT"/>
        </w:rPr>
        <w:t>. Vilniaus VMVT inspektoriai, konstatavę maisto produktų saugos, higienos ar ženklinimo pažeidi</w:t>
      </w:r>
      <w:r w:rsidR="00AC52B4">
        <w:rPr>
          <w:color w:val="000000"/>
          <w:lang w:val="lt-LT"/>
        </w:rPr>
        <w:t>mus, ne visais atvejais</w:t>
      </w:r>
      <w:r>
        <w:rPr>
          <w:color w:val="000000"/>
          <w:lang w:val="lt-LT"/>
        </w:rPr>
        <w:t xml:space="preserve"> priima </w:t>
      </w:r>
      <w:r w:rsidR="00AC52B4">
        <w:rPr>
          <w:color w:val="000000"/>
          <w:lang w:val="lt-LT"/>
        </w:rPr>
        <w:t xml:space="preserve">vienodus </w:t>
      </w:r>
      <w:r>
        <w:rPr>
          <w:color w:val="000000"/>
          <w:lang w:val="lt-LT"/>
        </w:rPr>
        <w:t xml:space="preserve">sprendimus dėl šių pažeidimų mažareikšmiškumo. </w:t>
      </w:r>
      <w:r w:rsidRPr="005249E7">
        <w:rPr>
          <w:lang w:val="lt-LT"/>
        </w:rPr>
        <w:t xml:space="preserve">Motyvai išdėstyti korupcijos rizikos analizės </w:t>
      </w:r>
      <w:r w:rsidR="00AC52B4">
        <w:rPr>
          <w:lang w:val="lt-LT"/>
        </w:rPr>
        <w:t>3</w:t>
      </w:r>
      <w:r w:rsidRPr="005249E7">
        <w:rPr>
          <w:lang w:val="lt-LT"/>
        </w:rPr>
        <w:t xml:space="preserve"> skyriaus </w:t>
      </w:r>
      <w:r w:rsidR="004F0914">
        <w:rPr>
          <w:lang w:val="lt-LT"/>
        </w:rPr>
        <w:t>3.</w:t>
      </w:r>
      <w:r>
        <w:rPr>
          <w:lang w:val="lt-LT"/>
        </w:rPr>
        <w:t xml:space="preserve">3 </w:t>
      </w:r>
      <w:r w:rsidRPr="005249E7">
        <w:rPr>
          <w:lang w:val="lt-LT"/>
        </w:rPr>
        <w:t xml:space="preserve">punkte, </w:t>
      </w:r>
      <w:r w:rsidR="00AC52B4">
        <w:rPr>
          <w:lang w:val="lt-LT"/>
        </w:rPr>
        <w:t>3</w:t>
      </w:r>
      <w:r w:rsidR="0098521B">
        <w:rPr>
          <w:lang w:val="lt-LT"/>
        </w:rPr>
        <w:t>3</w:t>
      </w:r>
      <w:r w:rsidR="00AC52B4">
        <w:rPr>
          <w:lang w:val="lt-LT"/>
        </w:rPr>
        <w:t>–3</w:t>
      </w:r>
      <w:r w:rsidR="0098521B">
        <w:rPr>
          <w:lang w:val="lt-LT"/>
        </w:rPr>
        <w:t>5</w:t>
      </w:r>
      <w:r w:rsidRPr="005249E7">
        <w:rPr>
          <w:lang w:val="lt-LT"/>
        </w:rPr>
        <w:t xml:space="preserve"> psl</w:t>
      </w:r>
      <w:r>
        <w:rPr>
          <w:lang w:val="lt-LT"/>
        </w:rPr>
        <w:t>.</w:t>
      </w:r>
    </w:p>
    <w:p w:rsidR="00B045EE" w:rsidRDefault="00B045EE" w:rsidP="0008634D">
      <w:pPr>
        <w:pStyle w:val="BodyText"/>
        <w:spacing w:before="0" w:beforeAutospacing="0" w:after="0" w:afterAutospacing="0" w:line="360" w:lineRule="auto"/>
        <w:jc w:val="center"/>
        <w:rPr>
          <w:b/>
          <w:bCs/>
          <w:caps/>
          <w:color w:val="000000"/>
          <w:lang w:val="lt-LT"/>
        </w:rPr>
      </w:pPr>
    </w:p>
    <w:p w:rsidR="00D57B72" w:rsidRDefault="00D57B72" w:rsidP="0008634D">
      <w:pPr>
        <w:pStyle w:val="BodyText"/>
        <w:spacing w:before="0" w:beforeAutospacing="0" w:after="0" w:afterAutospacing="0" w:line="360" w:lineRule="auto"/>
        <w:jc w:val="center"/>
        <w:rPr>
          <w:b/>
          <w:bCs/>
          <w:caps/>
          <w:color w:val="000000"/>
          <w:lang w:val="lt-LT"/>
        </w:rPr>
      </w:pPr>
    </w:p>
    <w:p w:rsidR="00D57B72" w:rsidRDefault="00D57B72" w:rsidP="0008634D">
      <w:pPr>
        <w:pStyle w:val="BodyText"/>
        <w:spacing w:before="0" w:beforeAutospacing="0" w:after="0" w:afterAutospacing="0" w:line="360" w:lineRule="auto"/>
        <w:jc w:val="center"/>
        <w:rPr>
          <w:b/>
          <w:bCs/>
          <w:caps/>
          <w:color w:val="000000"/>
          <w:lang w:val="lt-LT"/>
        </w:rPr>
      </w:pPr>
    </w:p>
    <w:p w:rsidR="00D57B72" w:rsidRDefault="00D57B72" w:rsidP="0008634D">
      <w:pPr>
        <w:pStyle w:val="BodyText"/>
        <w:spacing w:before="0" w:beforeAutospacing="0" w:after="0" w:afterAutospacing="0" w:line="360" w:lineRule="auto"/>
        <w:jc w:val="center"/>
        <w:rPr>
          <w:b/>
          <w:bCs/>
          <w:caps/>
          <w:color w:val="000000"/>
          <w:lang w:val="lt-LT"/>
        </w:rPr>
      </w:pPr>
    </w:p>
    <w:p w:rsidR="00D57B72" w:rsidRDefault="00D57B72" w:rsidP="0008634D">
      <w:pPr>
        <w:pStyle w:val="BodyText"/>
        <w:spacing w:before="0" w:beforeAutospacing="0" w:after="0" w:afterAutospacing="0" w:line="360" w:lineRule="auto"/>
        <w:jc w:val="center"/>
        <w:rPr>
          <w:b/>
          <w:bCs/>
          <w:caps/>
          <w:color w:val="000000"/>
          <w:lang w:val="lt-LT"/>
        </w:rPr>
      </w:pPr>
    </w:p>
    <w:p w:rsidR="00AC52B4" w:rsidRDefault="00AC52B4" w:rsidP="0008634D">
      <w:pPr>
        <w:pStyle w:val="BodyText"/>
        <w:spacing w:before="0" w:beforeAutospacing="0" w:after="0" w:afterAutospacing="0" w:line="360" w:lineRule="auto"/>
        <w:jc w:val="center"/>
        <w:rPr>
          <w:b/>
          <w:bCs/>
          <w:caps/>
          <w:color w:val="000000"/>
          <w:lang w:val="lt-LT"/>
        </w:rPr>
      </w:pPr>
    </w:p>
    <w:p w:rsidR="00AC52B4" w:rsidRDefault="00AC52B4" w:rsidP="0008634D">
      <w:pPr>
        <w:pStyle w:val="BodyText"/>
        <w:spacing w:before="0" w:beforeAutospacing="0" w:after="0" w:afterAutospacing="0" w:line="360" w:lineRule="auto"/>
        <w:jc w:val="center"/>
        <w:rPr>
          <w:b/>
          <w:bCs/>
          <w:caps/>
          <w:color w:val="000000"/>
          <w:lang w:val="lt-LT"/>
        </w:rPr>
      </w:pPr>
    </w:p>
    <w:p w:rsidR="00AC52B4" w:rsidRDefault="00AC52B4" w:rsidP="0008634D">
      <w:pPr>
        <w:pStyle w:val="BodyText"/>
        <w:spacing w:before="0" w:beforeAutospacing="0" w:after="0" w:afterAutospacing="0" w:line="360" w:lineRule="auto"/>
        <w:jc w:val="center"/>
        <w:rPr>
          <w:b/>
          <w:bCs/>
          <w:caps/>
          <w:color w:val="000000"/>
          <w:lang w:val="lt-LT"/>
        </w:rPr>
      </w:pPr>
    </w:p>
    <w:p w:rsidR="001A69B2" w:rsidRDefault="001A69B2" w:rsidP="0008634D">
      <w:pPr>
        <w:pStyle w:val="BodyText"/>
        <w:spacing w:before="0" w:beforeAutospacing="0" w:after="0" w:afterAutospacing="0" w:line="360" w:lineRule="auto"/>
        <w:jc w:val="center"/>
        <w:rPr>
          <w:b/>
          <w:bCs/>
          <w:caps/>
          <w:color w:val="000000"/>
          <w:lang w:val="lt-LT"/>
        </w:rPr>
      </w:pPr>
    </w:p>
    <w:p w:rsidR="00736106" w:rsidRDefault="00736106" w:rsidP="0008634D">
      <w:pPr>
        <w:pStyle w:val="BodyText"/>
        <w:spacing w:before="0" w:beforeAutospacing="0" w:after="0" w:afterAutospacing="0" w:line="360" w:lineRule="auto"/>
        <w:jc w:val="center"/>
        <w:rPr>
          <w:b/>
          <w:bCs/>
          <w:caps/>
          <w:color w:val="000000"/>
          <w:lang w:val="lt-LT"/>
        </w:rPr>
      </w:pPr>
    </w:p>
    <w:p w:rsidR="00736106" w:rsidRDefault="00736106" w:rsidP="0008634D">
      <w:pPr>
        <w:pStyle w:val="BodyText"/>
        <w:spacing w:before="0" w:beforeAutospacing="0" w:after="0" w:afterAutospacing="0" w:line="360" w:lineRule="auto"/>
        <w:jc w:val="center"/>
        <w:rPr>
          <w:b/>
          <w:bCs/>
          <w:caps/>
          <w:color w:val="000000"/>
          <w:lang w:val="lt-LT"/>
        </w:rPr>
      </w:pPr>
    </w:p>
    <w:p w:rsidR="00736106" w:rsidRDefault="00736106" w:rsidP="0008634D">
      <w:pPr>
        <w:pStyle w:val="BodyText"/>
        <w:spacing w:before="0" w:beforeAutospacing="0" w:after="0" w:afterAutospacing="0" w:line="360" w:lineRule="auto"/>
        <w:jc w:val="center"/>
        <w:rPr>
          <w:b/>
          <w:bCs/>
          <w:caps/>
          <w:color w:val="000000"/>
          <w:lang w:val="lt-LT"/>
        </w:rPr>
      </w:pPr>
    </w:p>
    <w:p w:rsidR="00736106" w:rsidRDefault="00736106" w:rsidP="0008634D">
      <w:pPr>
        <w:pStyle w:val="BodyText"/>
        <w:spacing w:before="0" w:beforeAutospacing="0" w:after="0" w:afterAutospacing="0" w:line="360" w:lineRule="auto"/>
        <w:jc w:val="center"/>
        <w:rPr>
          <w:b/>
          <w:bCs/>
          <w:caps/>
          <w:color w:val="000000"/>
          <w:lang w:val="lt-LT"/>
        </w:rPr>
      </w:pPr>
    </w:p>
    <w:p w:rsidR="00736106" w:rsidRDefault="00736106" w:rsidP="0008634D">
      <w:pPr>
        <w:pStyle w:val="BodyText"/>
        <w:spacing w:before="0" w:beforeAutospacing="0" w:after="0" w:afterAutospacing="0" w:line="360" w:lineRule="auto"/>
        <w:jc w:val="center"/>
        <w:rPr>
          <w:b/>
          <w:bCs/>
          <w:caps/>
          <w:color w:val="000000"/>
          <w:lang w:val="lt-LT"/>
        </w:rPr>
      </w:pPr>
    </w:p>
    <w:p w:rsidR="0008634D" w:rsidRDefault="00D57B72" w:rsidP="0008634D">
      <w:pPr>
        <w:pStyle w:val="BodyText"/>
        <w:spacing w:before="0" w:beforeAutospacing="0" w:after="0" w:afterAutospacing="0" w:line="360" w:lineRule="auto"/>
        <w:jc w:val="center"/>
        <w:rPr>
          <w:b/>
          <w:bCs/>
          <w:caps/>
          <w:color w:val="000000"/>
          <w:lang w:val="lt-LT"/>
        </w:rPr>
      </w:pPr>
      <w:r>
        <w:rPr>
          <w:b/>
          <w:bCs/>
          <w:caps/>
          <w:color w:val="000000"/>
          <w:lang w:val="lt-LT"/>
        </w:rPr>
        <w:lastRenderedPageBreak/>
        <w:t>5</w:t>
      </w:r>
      <w:r w:rsidR="0008634D">
        <w:rPr>
          <w:b/>
          <w:bCs/>
          <w:caps/>
          <w:color w:val="000000"/>
          <w:lang w:val="lt-LT"/>
        </w:rPr>
        <w:t>. PASIŪLYMAI</w:t>
      </w:r>
      <w:r w:rsidR="00DF71D1">
        <w:rPr>
          <w:rStyle w:val="FootnoteReference"/>
          <w:b/>
          <w:bCs/>
          <w:caps/>
          <w:color w:val="000000"/>
          <w:lang w:val="lt-LT"/>
        </w:rPr>
        <w:footnoteReference w:id="52"/>
      </w:r>
    </w:p>
    <w:p w:rsidR="00B045EE" w:rsidRDefault="00B045EE" w:rsidP="0008634D">
      <w:pPr>
        <w:pStyle w:val="BodyText"/>
        <w:spacing w:before="0" w:beforeAutospacing="0" w:after="0" w:afterAutospacing="0" w:line="360" w:lineRule="auto"/>
        <w:jc w:val="center"/>
        <w:rPr>
          <w:b/>
          <w:bCs/>
          <w:caps/>
          <w:color w:val="000000"/>
          <w:lang w:val="lt-LT"/>
        </w:rPr>
      </w:pPr>
    </w:p>
    <w:p w:rsidR="0008634D" w:rsidRPr="00AC52B4" w:rsidRDefault="00AC52B4" w:rsidP="0008634D">
      <w:pPr>
        <w:spacing w:line="355" w:lineRule="auto"/>
        <w:ind w:firstLine="851"/>
        <w:jc w:val="both"/>
        <w:rPr>
          <w:i/>
          <w:lang w:eastAsia="en-US"/>
        </w:rPr>
      </w:pPr>
      <w:r>
        <w:rPr>
          <w:i/>
          <w:lang w:eastAsia="en-US"/>
        </w:rPr>
        <w:t xml:space="preserve">1. Siekdami mažinti korupcijos riziką vykdant veiklą </w:t>
      </w:r>
      <w:r w:rsidRPr="00AC52B4">
        <w:rPr>
          <w:bCs/>
          <w:i/>
          <w:color w:val="000000"/>
        </w:rPr>
        <w:t xml:space="preserve">Lietuvos Respublikos įstatymų, kitų teisės aktų nustatytų maisto saugos, kokybės, ženklinimo ir kitų </w:t>
      </w:r>
      <w:r>
        <w:rPr>
          <w:bCs/>
          <w:i/>
          <w:color w:val="000000"/>
        </w:rPr>
        <w:t>privalomų reikalavimų priežiūros</w:t>
      </w:r>
      <w:r w:rsidRPr="00AC52B4">
        <w:rPr>
          <w:bCs/>
          <w:i/>
          <w:color w:val="000000"/>
        </w:rPr>
        <w:t xml:space="preserve"> ir šios priežiūros vidaus kontrolės srityse</w:t>
      </w:r>
      <w:r>
        <w:rPr>
          <w:bCs/>
          <w:i/>
          <w:color w:val="000000"/>
        </w:rPr>
        <w:t>, siūlome</w:t>
      </w:r>
      <w:r w:rsidR="0008634D" w:rsidRPr="00AC52B4">
        <w:rPr>
          <w:i/>
          <w:lang w:eastAsia="en-US"/>
        </w:rPr>
        <w:t>:</w:t>
      </w:r>
    </w:p>
    <w:p w:rsidR="0008634D" w:rsidRDefault="0008634D" w:rsidP="0008634D">
      <w:pPr>
        <w:spacing w:line="355" w:lineRule="auto"/>
        <w:ind w:firstLine="851"/>
        <w:jc w:val="both"/>
      </w:pPr>
      <w:r>
        <w:rPr>
          <w:lang w:eastAsia="en-US"/>
        </w:rPr>
        <w:t>1.1.</w:t>
      </w:r>
      <w:r w:rsidRPr="00AF5B23">
        <w:rPr>
          <w:lang w:eastAsia="en-US"/>
        </w:rPr>
        <w:t xml:space="preserve"> </w:t>
      </w:r>
      <w:r w:rsidR="00AC52B4">
        <w:rPr>
          <w:lang w:eastAsia="en-US"/>
        </w:rPr>
        <w:t>P</w:t>
      </w:r>
      <w:r w:rsidRPr="00AF5B23">
        <w:rPr>
          <w:lang w:eastAsia="en-US"/>
        </w:rPr>
        <w:t xml:space="preserve">arengti </w:t>
      </w:r>
      <w:r>
        <w:rPr>
          <w:bCs/>
          <w:color w:val="000000"/>
        </w:rPr>
        <w:t xml:space="preserve">kokybės sistemos darbo instrukcijos KT-2-1-D3 „Maisto tvarkymo subjektų suskirstymas į rizikos grupes“ </w:t>
      </w:r>
      <w:r w:rsidRPr="00343B21">
        <w:t>pakeitimo projektą</w:t>
      </w:r>
      <w:r>
        <w:t>, kuriame būtų aiškiau</w:t>
      </w:r>
      <w:r w:rsidR="00A620F7">
        <w:rPr>
          <w:rStyle w:val="FootnoteReference"/>
        </w:rPr>
        <w:footnoteReference w:id="53"/>
      </w:r>
      <w:r w:rsidRPr="00343B21">
        <w:t xml:space="preserve"> reglamentuo</w:t>
      </w:r>
      <w:r w:rsidR="00D644B5">
        <w:t>ti</w:t>
      </w:r>
      <w:r>
        <w:t xml:space="preserve"> ūkio subjekto rizikos </w:t>
      </w:r>
      <w:r w:rsidR="00D644B5">
        <w:t>vertinimo kriterijai nustatant objektyvias ir konkrečias</w:t>
      </w:r>
      <w:r>
        <w:t xml:space="preserve"> jų balo vertes, atsisa</w:t>
      </w:r>
      <w:r w:rsidR="00D644B5">
        <w:t>kant</w:t>
      </w:r>
      <w:r>
        <w:t xml:space="preserve"> </w:t>
      </w:r>
      <w:r w:rsidR="00D644B5">
        <w:t xml:space="preserve">šiuo metu </w:t>
      </w:r>
      <w:r>
        <w:t>riziki</w:t>
      </w:r>
      <w:r w:rsidR="00D644B5">
        <w:t>ngumo vertinimo kriterijų vertei apibrėžti naudojamo balų intervalo.</w:t>
      </w:r>
    </w:p>
    <w:p w:rsidR="0008634D" w:rsidRDefault="0008634D" w:rsidP="0008634D">
      <w:pPr>
        <w:spacing w:line="355" w:lineRule="auto"/>
        <w:ind w:firstLine="851"/>
        <w:jc w:val="both"/>
      </w:pPr>
      <w:r>
        <w:t xml:space="preserve">1.2. </w:t>
      </w:r>
      <w:r w:rsidR="00AC52B4">
        <w:t>S</w:t>
      </w:r>
      <w:r>
        <w:t>tiprinti Vilniaus VM</w:t>
      </w:r>
      <w:r w:rsidR="00D644B5">
        <w:t>VT</w:t>
      </w:r>
      <w:r w:rsidR="005D5CB5">
        <w:t xml:space="preserve"> vidaus kontrolės procedūras užtikrinant</w:t>
      </w:r>
      <w:r>
        <w:t xml:space="preserve">, kad ūkio subjektų patikrinimai būtų atliekami laikantis </w:t>
      </w:r>
      <w:r>
        <w:rPr>
          <w:bCs/>
          <w:color w:val="000000"/>
        </w:rPr>
        <w:t>kok</w:t>
      </w:r>
      <w:r w:rsidR="00D644B5">
        <w:rPr>
          <w:bCs/>
          <w:color w:val="000000"/>
        </w:rPr>
        <w:t>ybės sistemos darbo instrukcijoje</w:t>
      </w:r>
      <w:r>
        <w:rPr>
          <w:bCs/>
          <w:color w:val="000000"/>
        </w:rPr>
        <w:t xml:space="preserve"> KT-2-1-D3 „Maisto tvarkymo subjektų suskirstymas į rizikos grupes“</w:t>
      </w:r>
      <w:r w:rsidR="00D644B5">
        <w:t xml:space="preserve"> nustatyto periodiškumo.</w:t>
      </w:r>
    </w:p>
    <w:p w:rsidR="0008634D" w:rsidRPr="005D5CB5" w:rsidRDefault="0008634D" w:rsidP="005D5CB5">
      <w:pPr>
        <w:spacing w:line="355" w:lineRule="auto"/>
        <w:ind w:firstLine="851"/>
        <w:jc w:val="both"/>
        <w:rPr>
          <w:bCs/>
          <w:color w:val="000000"/>
        </w:rPr>
      </w:pPr>
      <w:r>
        <w:t xml:space="preserve">1.3. </w:t>
      </w:r>
      <w:r w:rsidR="00AC52B4">
        <w:rPr>
          <w:bCs/>
          <w:color w:val="000000"/>
        </w:rPr>
        <w:t>K</w:t>
      </w:r>
      <w:r>
        <w:rPr>
          <w:bCs/>
          <w:color w:val="000000"/>
        </w:rPr>
        <w:t>okybės sistemos darbo instrukcijoje KT-2-1 „Bendrieji reikalavimai v</w:t>
      </w:r>
      <w:r w:rsidR="00D644B5">
        <w:rPr>
          <w:bCs/>
          <w:color w:val="000000"/>
        </w:rPr>
        <w:t>ykdant ūkio subjektų priežiūrą“</w:t>
      </w:r>
      <w:r>
        <w:rPr>
          <w:bCs/>
          <w:color w:val="000000"/>
        </w:rPr>
        <w:t xml:space="preserve"> ar kituose VMVT teisės aktuose aiškiau reglamentuoti </w:t>
      </w:r>
      <w:r w:rsidR="005D5CB5">
        <w:rPr>
          <w:bCs/>
          <w:color w:val="000000"/>
        </w:rPr>
        <w:t xml:space="preserve">pagal kokius reikalavimus pavedime atlikti ūkio subjekto veiklos patikrinimą turi būti formuluojamas </w:t>
      </w:r>
      <w:r w:rsidR="00DF71D1">
        <w:rPr>
          <w:bCs/>
          <w:color w:val="000000"/>
        </w:rPr>
        <w:t>ū</w:t>
      </w:r>
      <w:r w:rsidR="005D5CB5">
        <w:rPr>
          <w:bCs/>
          <w:color w:val="000000"/>
        </w:rPr>
        <w:t xml:space="preserve">kio subjekto patikrinimo tikslas. </w:t>
      </w:r>
      <w:r w:rsidR="00D644B5">
        <w:t>S</w:t>
      </w:r>
      <w:r>
        <w:t>tiprinti Vilniaus V</w:t>
      </w:r>
      <w:r w:rsidR="00D644B5">
        <w:t>MV</w:t>
      </w:r>
      <w:r w:rsidR="005D5CB5">
        <w:t>T vidaus kontrolės procedūras užtikrinant</w:t>
      </w:r>
      <w:r>
        <w:t>, kad ūkio subjektų patikrinimai būtų atliekami laikantis pavedime suformuluoto patikrinimo tikslo ir apimčių.</w:t>
      </w:r>
    </w:p>
    <w:p w:rsidR="0008634D" w:rsidRDefault="0008634D" w:rsidP="0008634D">
      <w:pPr>
        <w:spacing w:line="355" w:lineRule="auto"/>
        <w:ind w:firstLine="851"/>
        <w:jc w:val="both"/>
      </w:pPr>
      <w:r>
        <w:t>1.4.</w:t>
      </w:r>
      <w:r w:rsidRPr="002146B1">
        <w:t xml:space="preserve"> </w:t>
      </w:r>
      <w:r w:rsidR="00AC52B4">
        <w:t>S</w:t>
      </w:r>
      <w:r>
        <w:t>tiprinti Vilniaus V</w:t>
      </w:r>
      <w:r w:rsidR="005D5CB5">
        <w:t xml:space="preserve">MVT vidaus kontrolės procedūras </w:t>
      </w:r>
      <w:r w:rsidR="00DF71D1">
        <w:t>užtikrinant</w:t>
      </w:r>
      <w:r>
        <w:t>, kad ūkio subjektų patikrinimų apimtys atskirų ūkio subjektų atžvilgiu būtų vienodos apimties, nediskriminacinės.</w:t>
      </w:r>
    </w:p>
    <w:p w:rsidR="0008634D" w:rsidRDefault="0008634D" w:rsidP="0008634D">
      <w:pPr>
        <w:spacing w:line="355" w:lineRule="auto"/>
        <w:ind w:firstLine="851"/>
        <w:jc w:val="both"/>
        <w:rPr>
          <w:bCs/>
          <w:color w:val="000000"/>
        </w:rPr>
      </w:pPr>
      <w:r>
        <w:t xml:space="preserve">1.5. </w:t>
      </w:r>
      <w:r w:rsidR="00AC52B4">
        <w:t>S</w:t>
      </w:r>
      <w:r>
        <w:t>tiprinti Vilniaus V</w:t>
      </w:r>
      <w:r w:rsidR="005D5CB5">
        <w:t>MV</w:t>
      </w:r>
      <w:r w:rsidR="00DF71D1">
        <w:t>T vidaus kontrolės procedūras užtikrinant</w:t>
      </w:r>
      <w:r>
        <w:t xml:space="preserve">, kad ūkio subjektų patikrinimai būtų atliekami laikantis VMVT teisės aktuose įtvirtinto „keturių akių“ priežiūros principo. </w:t>
      </w:r>
      <w:r>
        <w:rPr>
          <w:bCs/>
          <w:color w:val="000000"/>
        </w:rPr>
        <w:t>Kokybės sistemos darbo instrukcijoje KT-2-1 „Bendrieji reikalavimai vykdant ūkio subjektų priežiūrą“ ar kituose VMVT teisės aktuose aiški</w:t>
      </w:r>
      <w:r w:rsidR="005D5CB5">
        <w:rPr>
          <w:bCs/>
          <w:color w:val="000000"/>
        </w:rPr>
        <w:t>ai</w:t>
      </w:r>
      <w:r>
        <w:rPr>
          <w:bCs/>
          <w:color w:val="000000"/>
        </w:rPr>
        <w:t xml:space="preserve"> apibrėžti </w:t>
      </w:r>
      <w:r w:rsidR="005D5CB5">
        <w:rPr>
          <w:bCs/>
          <w:color w:val="000000"/>
        </w:rPr>
        <w:t xml:space="preserve">atvejus, kuriems esant </w:t>
      </w:r>
      <w:r>
        <w:rPr>
          <w:bCs/>
          <w:color w:val="000000"/>
        </w:rPr>
        <w:t xml:space="preserve">ūkio subjekto veiklos patikrinimą gali </w:t>
      </w:r>
      <w:r w:rsidR="005D5CB5">
        <w:rPr>
          <w:bCs/>
          <w:color w:val="000000"/>
        </w:rPr>
        <w:t xml:space="preserve">būti pavesta </w:t>
      </w:r>
      <w:r>
        <w:rPr>
          <w:bCs/>
          <w:color w:val="000000"/>
        </w:rPr>
        <w:t>atlikti viena</w:t>
      </w:r>
      <w:r w:rsidR="006F4329">
        <w:rPr>
          <w:bCs/>
          <w:color w:val="000000"/>
        </w:rPr>
        <w:t>m</w:t>
      </w:r>
      <w:r>
        <w:rPr>
          <w:bCs/>
          <w:color w:val="000000"/>
        </w:rPr>
        <w:t xml:space="preserve"> VMVT inspektoriu</w:t>
      </w:r>
      <w:r w:rsidR="006F4329">
        <w:rPr>
          <w:bCs/>
          <w:color w:val="000000"/>
        </w:rPr>
        <w:t>i</w:t>
      </w:r>
      <w:r>
        <w:rPr>
          <w:bCs/>
          <w:color w:val="000000"/>
        </w:rPr>
        <w:t>.</w:t>
      </w:r>
    </w:p>
    <w:p w:rsidR="0008634D" w:rsidRDefault="0008634D" w:rsidP="0008634D">
      <w:pPr>
        <w:spacing w:line="355" w:lineRule="auto"/>
        <w:ind w:firstLine="851"/>
        <w:jc w:val="both"/>
      </w:pPr>
      <w:r>
        <w:rPr>
          <w:bCs/>
          <w:color w:val="000000"/>
        </w:rPr>
        <w:t xml:space="preserve">1.6. </w:t>
      </w:r>
      <w:r w:rsidR="00AC52B4">
        <w:t>S</w:t>
      </w:r>
      <w:r>
        <w:t>tiprinti Vilniaus V</w:t>
      </w:r>
      <w:r w:rsidR="005D5CB5">
        <w:t>MV</w:t>
      </w:r>
      <w:r w:rsidR="00DF71D1">
        <w:t>T vidaus kontrolės procedūras užtikrinant</w:t>
      </w:r>
      <w:r>
        <w:t>, kad ūkio subjektų patikrinimų eiga būtų tinkamai dokumentuojama.</w:t>
      </w:r>
    </w:p>
    <w:p w:rsidR="0008634D" w:rsidRDefault="0008634D" w:rsidP="0008634D">
      <w:pPr>
        <w:spacing w:line="355" w:lineRule="auto"/>
        <w:ind w:firstLine="851"/>
        <w:jc w:val="both"/>
        <w:rPr>
          <w:bCs/>
          <w:color w:val="000000"/>
        </w:rPr>
      </w:pPr>
      <w:r>
        <w:t xml:space="preserve">1.7. </w:t>
      </w:r>
      <w:r w:rsidR="00AC52B4">
        <w:t>S</w:t>
      </w:r>
      <w:r>
        <w:t>tiprinti Vilniaus V</w:t>
      </w:r>
      <w:r w:rsidR="00DF71D1">
        <w:t>MVT vidaus kontrolės procedūras užtikrinant</w:t>
      </w:r>
      <w:r>
        <w:t xml:space="preserve">, kad ūkio subjektų patikrinimų aktai būtų pildomi, patikrinimų išvados patikrinimo aktuose būtų įforminamos, nurodymai ūkio subjektams pašalinti nustatytus pažeidimus būtų pateikiami laikantis </w:t>
      </w:r>
      <w:r>
        <w:rPr>
          <w:bCs/>
          <w:color w:val="000000"/>
        </w:rPr>
        <w:t>kokybės sistemos darbo instrukcijose KT-2-1 „Bendrieji reikalavimai vykdant ūkio subjektų priežiūrą“ ir KT-2-1-D2 „Patikrinimų aktų pildymo tvarka“ nustatytos tvarkos ir reikalavimų (1.7, 1.8 ir 1.10 motyvuotų išvadų punktai).</w:t>
      </w:r>
    </w:p>
    <w:p w:rsidR="0008634D" w:rsidRDefault="0008634D" w:rsidP="0008634D">
      <w:pPr>
        <w:spacing w:line="355" w:lineRule="auto"/>
        <w:ind w:firstLine="851"/>
        <w:jc w:val="both"/>
        <w:rPr>
          <w:bCs/>
          <w:color w:val="000000"/>
        </w:rPr>
      </w:pPr>
      <w:r>
        <w:rPr>
          <w:bCs/>
          <w:color w:val="000000"/>
        </w:rPr>
        <w:lastRenderedPageBreak/>
        <w:t xml:space="preserve">1.8. </w:t>
      </w:r>
      <w:r w:rsidR="00AC52B4">
        <w:rPr>
          <w:bCs/>
          <w:color w:val="000000"/>
        </w:rPr>
        <w:t>P</w:t>
      </w:r>
      <w:r>
        <w:rPr>
          <w:bCs/>
          <w:color w:val="000000"/>
        </w:rPr>
        <w:t>arengti atitinkamų VMVT teisės aktų pakeitimo projektus,</w:t>
      </w:r>
      <w:r w:rsidR="00DF71D1">
        <w:rPr>
          <w:bCs/>
          <w:color w:val="000000"/>
        </w:rPr>
        <w:t xml:space="preserve"> kuriuose</w:t>
      </w:r>
      <w:r>
        <w:rPr>
          <w:bCs/>
          <w:color w:val="000000"/>
        </w:rPr>
        <w:t xml:space="preserve"> aiškiai</w:t>
      </w:r>
      <w:r w:rsidR="00DF71D1">
        <w:rPr>
          <w:bCs/>
          <w:color w:val="000000"/>
        </w:rPr>
        <w:t xml:space="preserve"> reglamentuota kaip nustatomas </w:t>
      </w:r>
      <w:r>
        <w:rPr>
          <w:bCs/>
          <w:color w:val="000000"/>
        </w:rPr>
        <w:t>maisto produktų pavyzdžių, atrenkamų įvertinimui konkretaus ūkio subjekto patikrinimo metu</w:t>
      </w:r>
      <w:r w:rsidR="00DF71D1">
        <w:rPr>
          <w:bCs/>
          <w:color w:val="000000"/>
        </w:rPr>
        <w:t>, kiekis</w:t>
      </w:r>
      <w:r>
        <w:rPr>
          <w:bCs/>
          <w:color w:val="000000"/>
        </w:rPr>
        <w:t>.</w:t>
      </w:r>
    </w:p>
    <w:p w:rsidR="00DF71D1" w:rsidRDefault="00DF71D1" w:rsidP="0008634D">
      <w:pPr>
        <w:spacing w:line="355" w:lineRule="auto"/>
        <w:ind w:firstLine="851"/>
        <w:jc w:val="both"/>
        <w:rPr>
          <w:bCs/>
          <w:color w:val="000000"/>
        </w:rPr>
      </w:pPr>
      <w:r>
        <w:rPr>
          <w:i/>
          <w:lang w:eastAsia="en-US"/>
        </w:rPr>
        <w:t xml:space="preserve">2. Siekdami mažinti korupcijos riziką </w:t>
      </w:r>
      <w:r>
        <w:rPr>
          <w:bCs/>
          <w:i/>
          <w:color w:val="000000"/>
        </w:rPr>
        <w:t>Lietuvos Respublikos įstatymų, kitų teisės aktų nustatytų maisto saugos, kokybės, ženklinimo ir kitų privalomų reikalavimų pažeidimų nagrinėjimo, administracinio poveikio priemonių taikymo srityse, siūlome</w:t>
      </w:r>
      <w:r w:rsidRPr="00AC52B4">
        <w:rPr>
          <w:i/>
          <w:lang w:eastAsia="en-US"/>
        </w:rPr>
        <w:t>:</w:t>
      </w:r>
    </w:p>
    <w:p w:rsidR="0008634D" w:rsidRDefault="0008634D" w:rsidP="0008634D">
      <w:pPr>
        <w:spacing w:line="355" w:lineRule="auto"/>
        <w:ind w:firstLine="851"/>
        <w:jc w:val="both"/>
      </w:pPr>
      <w:r>
        <w:rPr>
          <w:lang w:eastAsia="en-US"/>
        </w:rPr>
        <w:t>2.1.</w:t>
      </w:r>
      <w:r w:rsidRPr="0067439C">
        <w:t xml:space="preserve"> </w:t>
      </w:r>
      <w:r w:rsidR="00AC52B4">
        <w:t>S</w:t>
      </w:r>
      <w:r>
        <w:t>tiprinti Vilniaus VM</w:t>
      </w:r>
      <w:r w:rsidR="00DF71D1">
        <w:t>VT vidaus kontrolės procedūras užtikrinant</w:t>
      </w:r>
      <w:r>
        <w:t>, kad administracinių teisės pažeidimų protokolai, Maisto įstatymo pažeidimų protokolai būtų surašom</w:t>
      </w:r>
      <w:r w:rsidR="00DF71D1">
        <w:t>i griežtai laikantis teisės akt</w:t>
      </w:r>
      <w:r>
        <w:t xml:space="preserve">ų reikalavimų, nediskriminuojant atskirų ūkio subjektų (2.1 ir 2.2. </w:t>
      </w:r>
      <w:r>
        <w:rPr>
          <w:bCs/>
          <w:color w:val="000000"/>
        </w:rPr>
        <w:t>motyvuotų išvadų punktai</w:t>
      </w:r>
      <w:r>
        <w:t>).</w:t>
      </w:r>
    </w:p>
    <w:p w:rsidR="0008634D" w:rsidRDefault="0008634D" w:rsidP="0008634D">
      <w:pPr>
        <w:spacing w:line="355" w:lineRule="auto"/>
        <w:ind w:firstLine="851"/>
        <w:jc w:val="both"/>
      </w:pPr>
      <w:r>
        <w:t>2.2.</w:t>
      </w:r>
      <w:r w:rsidRPr="00C95BE8">
        <w:t xml:space="preserve"> </w:t>
      </w:r>
      <w:r w:rsidR="00AC52B4">
        <w:t>P</w:t>
      </w:r>
      <w:r>
        <w:t>arengti VMVT teisės aktų</w:t>
      </w:r>
      <w:r w:rsidR="00DF71D1">
        <w:t>,</w:t>
      </w:r>
      <w:r>
        <w:t xml:space="preserve"> reglamentuojančių mažareikšmių teisės pažeidimų sąrašą ir / ar</w:t>
      </w:r>
      <w:r w:rsidR="00DF71D1">
        <w:t xml:space="preserve"> kriterijus, pakeitimo projektą. S</w:t>
      </w:r>
      <w:r>
        <w:t>tiprinti Vilniaus V</w:t>
      </w:r>
      <w:r w:rsidR="00DF71D1">
        <w:t>MVT vidaus kontrolės procedūras užtikrinant</w:t>
      </w:r>
      <w:r>
        <w:t>, kad teisės aktų nuostatos dėl pažeidimų mažareikšmiškumo būtų taikomos nediskriminuojančiai</w:t>
      </w:r>
      <w:r w:rsidR="004D5B97">
        <w:t>.</w:t>
      </w:r>
    </w:p>
    <w:p w:rsidR="003E5FC6" w:rsidRDefault="003E5FC6" w:rsidP="003E5FC6">
      <w:pPr>
        <w:spacing w:line="360" w:lineRule="auto"/>
        <w:ind w:firstLine="851"/>
      </w:pPr>
      <w:r>
        <w:t xml:space="preserve">PRIDEDAMA. </w:t>
      </w:r>
      <w:r w:rsidR="00B90FBC">
        <w:t>4</w:t>
      </w:r>
      <w:r w:rsidR="00B90FBC" w:rsidRPr="00AC7822">
        <w:t xml:space="preserve"> </w:t>
      </w:r>
      <w:r w:rsidRPr="00AC7822">
        <w:t>lapai.</w:t>
      </w:r>
    </w:p>
    <w:p w:rsidR="0008634D" w:rsidRDefault="0008634D" w:rsidP="0008634D">
      <w:pPr>
        <w:spacing w:line="355" w:lineRule="auto"/>
        <w:ind w:firstLine="851"/>
        <w:jc w:val="both"/>
      </w:pPr>
    </w:p>
    <w:p w:rsidR="00A22459" w:rsidRPr="0018478D" w:rsidRDefault="00A22459" w:rsidP="00A22459">
      <w:pPr>
        <w:spacing w:line="360" w:lineRule="auto"/>
        <w:jc w:val="both"/>
      </w:pPr>
      <w:r>
        <w:t>D</w:t>
      </w:r>
      <w:r w:rsidRPr="0018478D">
        <w:t>irektoriaus pa</w:t>
      </w:r>
      <w:r>
        <w:t>vaduotojas</w:t>
      </w:r>
      <w:r w:rsidRPr="0018478D">
        <w:tab/>
      </w:r>
      <w:r w:rsidRPr="0018478D">
        <w:tab/>
      </w:r>
      <w:r w:rsidRPr="0018478D">
        <w:tab/>
      </w:r>
      <w:r w:rsidRPr="0018478D">
        <w:tab/>
      </w:r>
      <w:r>
        <w:tab/>
        <w:t>Romas Zienka</w:t>
      </w:r>
    </w:p>
    <w:p w:rsidR="0008634D" w:rsidRDefault="0008634D" w:rsidP="0008634D">
      <w:pPr>
        <w:spacing w:line="355" w:lineRule="auto"/>
        <w:ind w:firstLine="851"/>
        <w:jc w:val="both"/>
      </w:pPr>
    </w:p>
    <w:bookmarkEnd w:id="18"/>
    <w:p w:rsidR="0008634D" w:rsidRDefault="0008634D" w:rsidP="0008634D"/>
    <w:p w:rsidR="0008634D" w:rsidRDefault="0008634D" w:rsidP="0008634D"/>
    <w:p w:rsidR="0008634D" w:rsidRDefault="0008634D" w:rsidP="0008634D"/>
    <w:p w:rsidR="0008634D" w:rsidRDefault="0008634D" w:rsidP="0008634D"/>
    <w:p w:rsidR="0008634D" w:rsidRDefault="0008634D" w:rsidP="0008634D"/>
    <w:p w:rsidR="0008634D" w:rsidRDefault="0008634D" w:rsidP="0008634D"/>
    <w:p w:rsidR="0008634D" w:rsidRDefault="0008634D" w:rsidP="0008634D"/>
    <w:p w:rsidR="0008634D" w:rsidRDefault="0008634D" w:rsidP="0008634D"/>
    <w:p w:rsidR="0008634D" w:rsidRDefault="0008634D" w:rsidP="0008634D"/>
    <w:p w:rsidR="0008634D" w:rsidRDefault="0008634D" w:rsidP="0008634D"/>
    <w:p w:rsidR="0008634D" w:rsidRDefault="0008634D" w:rsidP="0008634D"/>
    <w:p w:rsidR="0008634D" w:rsidRDefault="0008634D" w:rsidP="0008634D"/>
    <w:p w:rsidR="00D57B72" w:rsidRDefault="00D57B72" w:rsidP="0008634D"/>
    <w:p w:rsidR="00D57B72" w:rsidRDefault="00D57B72" w:rsidP="0008634D"/>
    <w:p w:rsidR="00D57B72" w:rsidRDefault="00D57B72" w:rsidP="0008634D"/>
    <w:p w:rsidR="00D57B72" w:rsidRDefault="00D57B72" w:rsidP="0008634D"/>
    <w:p w:rsidR="00D57B72" w:rsidRDefault="00D57B72" w:rsidP="0008634D"/>
    <w:p w:rsidR="00A22459" w:rsidRDefault="00A22459" w:rsidP="00A22459">
      <w:pPr>
        <w:spacing w:line="360" w:lineRule="auto"/>
        <w:jc w:val="both"/>
      </w:pPr>
    </w:p>
    <w:p w:rsidR="00A22459" w:rsidRDefault="00A22459" w:rsidP="00A22459">
      <w:pPr>
        <w:spacing w:line="360" w:lineRule="auto"/>
        <w:jc w:val="both"/>
      </w:pPr>
    </w:p>
    <w:p w:rsidR="00A22459" w:rsidRDefault="00A22459" w:rsidP="00A22459">
      <w:pPr>
        <w:spacing w:line="360" w:lineRule="auto"/>
        <w:jc w:val="both"/>
      </w:pPr>
    </w:p>
    <w:p w:rsidR="00A22459" w:rsidRDefault="00A22459" w:rsidP="00A22459">
      <w:pPr>
        <w:spacing w:line="360" w:lineRule="auto"/>
        <w:jc w:val="both"/>
      </w:pPr>
    </w:p>
    <w:p w:rsidR="00A22459" w:rsidRDefault="00A22459" w:rsidP="00A22459">
      <w:pPr>
        <w:spacing w:line="360" w:lineRule="auto"/>
        <w:jc w:val="both"/>
      </w:pPr>
    </w:p>
    <w:p w:rsidR="00A22459" w:rsidRDefault="00A22459" w:rsidP="00A22459">
      <w:pPr>
        <w:spacing w:line="360" w:lineRule="auto"/>
        <w:jc w:val="both"/>
      </w:pPr>
    </w:p>
    <w:p w:rsidR="0086166A" w:rsidRDefault="00A22459" w:rsidP="0008634D">
      <w:pPr>
        <w:rPr>
          <w:rStyle w:val="Hyperlink"/>
        </w:rPr>
      </w:pPr>
      <w:r>
        <w:t xml:space="preserve">Algirdas Kestenis, tel. </w:t>
      </w:r>
      <w:r w:rsidRPr="0018478D">
        <w:t xml:space="preserve">(8 706) 63 387, el. p. </w:t>
      </w:r>
      <w:r w:rsidRPr="0086166A">
        <w:t>algirdask@stt.lt</w:t>
      </w:r>
    </w:p>
    <w:p w:rsidR="0086166A" w:rsidRDefault="0086166A" w:rsidP="0086166A">
      <w:pPr>
        <w:ind w:left="6480"/>
      </w:pPr>
      <w:r>
        <w:lastRenderedPageBreak/>
        <w:t>Išvados dėl korupcijos rizikos analizės Valstybinėje maisto ir veterinarijos tarnyboje</w:t>
      </w:r>
    </w:p>
    <w:p w:rsidR="0086166A" w:rsidRDefault="0086166A" w:rsidP="0086166A">
      <w:pPr>
        <w:ind w:left="6480"/>
      </w:pPr>
      <w:r>
        <w:t>1 priedas</w:t>
      </w:r>
    </w:p>
    <w:p w:rsidR="0086166A" w:rsidRDefault="0086166A" w:rsidP="0086166A">
      <w:pPr>
        <w:jc w:val="center"/>
        <w:rPr>
          <w:i/>
        </w:rPr>
      </w:pPr>
    </w:p>
    <w:p w:rsidR="0086166A" w:rsidRDefault="0086166A" w:rsidP="0086166A">
      <w:pPr>
        <w:rPr>
          <w:i/>
        </w:rPr>
      </w:pPr>
    </w:p>
    <w:p w:rsidR="0086166A" w:rsidRPr="003E5FC6" w:rsidRDefault="0086166A" w:rsidP="0086166A">
      <w:pPr>
        <w:jc w:val="center"/>
        <w:rPr>
          <w:b/>
          <w:caps/>
          <w:shd w:val="clear" w:color="auto" w:fill="FFFFFF"/>
        </w:rPr>
      </w:pPr>
      <w:r w:rsidRPr="003E5FC6">
        <w:rPr>
          <w:b/>
          <w:caps/>
        </w:rPr>
        <w:t>Atliekant korupcijos rizikos analizę įvertinti teisės aktai, dokumentai ir informacija</w:t>
      </w:r>
    </w:p>
    <w:p w:rsidR="0086166A" w:rsidRDefault="0086166A" w:rsidP="0086166A">
      <w:pPr>
        <w:spacing w:line="276" w:lineRule="auto"/>
        <w:jc w:val="both"/>
        <w:rPr>
          <w:shd w:val="clear" w:color="auto" w:fill="FFFFFF"/>
        </w:rPr>
      </w:pPr>
    </w:p>
    <w:p w:rsidR="0086166A" w:rsidRPr="003A154C" w:rsidRDefault="0086166A" w:rsidP="0086166A">
      <w:pPr>
        <w:spacing w:line="276" w:lineRule="auto"/>
        <w:ind w:firstLine="1296"/>
        <w:jc w:val="both"/>
        <w:rPr>
          <w:shd w:val="clear" w:color="auto" w:fill="FFFFFF"/>
        </w:rPr>
      </w:pPr>
      <w:r>
        <w:rPr>
          <w:shd w:val="clear" w:color="auto" w:fill="FFFFFF"/>
        </w:rPr>
        <w:t>1.</w:t>
      </w:r>
      <w:r w:rsidRPr="003A154C">
        <w:rPr>
          <w:shd w:val="clear" w:color="auto" w:fill="FFFFFF"/>
        </w:rPr>
        <w:t xml:space="preserve"> Lietuvos Respublikos maisto įstatymas</w:t>
      </w:r>
      <w:r>
        <w:rPr>
          <w:shd w:val="clear" w:color="auto" w:fill="FFFFFF"/>
        </w:rPr>
        <w:t>.</w:t>
      </w:r>
    </w:p>
    <w:p w:rsidR="0086166A" w:rsidRPr="003A154C" w:rsidRDefault="0086166A" w:rsidP="0086166A">
      <w:pPr>
        <w:spacing w:line="276" w:lineRule="auto"/>
        <w:ind w:firstLine="1296"/>
        <w:jc w:val="both"/>
        <w:rPr>
          <w:shd w:val="clear" w:color="auto" w:fill="FFFFFF"/>
        </w:rPr>
      </w:pPr>
      <w:r w:rsidRPr="003A154C">
        <w:rPr>
          <w:shd w:val="clear" w:color="auto" w:fill="FFFFFF"/>
        </w:rPr>
        <w:t>2</w:t>
      </w:r>
      <w:r>
        <w:rPr>
          <w:shd w:val="clear" w:color="auto" w:fill="FFFFFF"/>
        </w:rPr>
        <w:t>.</w:t>
      </w:r>
      <w:r w:rsidRPr="003A154C">
        <w:rPr>
          <w:shd w:val="clear" w:color="auto" w:fill="FFFFFF"/>
        </w:rPr>
        <w:t xml:space="preserve"> Lietuvos Respublikos produktų saugos įstatymas</w:t>
      </w:r>
      <w:r>
        <w:rPr>
          <w:shd w:val="clear" w:color="auto" w:fill="FFFFFF"/>
        </w:rPr>
        <w:t>.</w:t>
      </w:r>
    </w:p>
    <w:p w:rsidR="0086166A" w:rsidRPr="003A154C" w:rsidRDefault="0086166A" w:rsidP="0086166A">
      <w:pPr>
        <w:spacing w:line="276" w:lineRule="auto"/>
        <w:ind w:firstLine="1296"/>
        <w:jc w:val="both"/>
        <w:rPr>
          <w:rStyle w:val="dpav"/>
          <w:sz w:val="24"/>
          <w:szCs w:val="24"/>
        </w:rPr>
      </w:pPr>
      <w:r w:rsidRPr="003A154C">
        <w:rPr>
          <w:shd w:val="clear" w:color="auto" w:fill="FFFFFF"/>
        </w:rPr>
        <w:t>3</w:t>
      </w:r>
      <w:r>
        <w:rPr>
          <w:shd w:val="clear" w:color="auto" w:fill="FFFFFF"/>
        </w:rPr>
        <w:t>.</w:t>
      </w:r>
      <w:r w:rsidRPr="003A154C">
        <w:rPr>
          <w:shd w:val="clear" w:color="auto" w:fill="FFFFFF"/>
        </w:rPr>
        <w:t xml:space="preserve"> </w:t>
      </w:r>
      <w:r w:rsidRPr="003A154C">
        <w:rPr>
          <w:rStyle w:val="dpav"/>
          <w:sz w:val="24"/>
          <w:szCs w:val="24"/>
        </w:rPr>
        <w:t>Lietuvos Respublikos administracinių teisės pažeidimų kodeksas</w:t>
      </w:r>
      <w:r>
        <w:rPr>
          <w:rStyle w:val="dpav"/>
          <w:sz w:val="24"/>
          <w:szCs w:val="24"/>
        </w:rPr>
        <w:t>.</w:t>
      </w:r>
    </w:p>
    <w:p w:rsidR="0086166A" w:rsidRPr="003A154C" w:rsidRDefault="0086166A" w:rsidP="0086166A">
      <w:pPr>
        <w:spacing w:line="276" w:lineRule="auto"/>
        <w:ind w:firstLine="1296"/>
        <w:jc w:val="both"/>
        <w:rPr>
          <w:rStyle w:val="dpav"/>
          <w:sz w:val="24"/>
          <w:szCs w:val="24"/>
        </w:rPr>
      </w:pPr>
      <w:r w:rsidRPr="003A154C">
        <w:rPr>
          <w:rStyle w:val="dpav"/>
          <w:sz w:val="24"/>
          <w:szCs w:val="24"/>
        </w:rPr>
        <w:t>4</w:t>
      </w:r>
      <w:r>
        <w:rPr>
          <w:rStyle w:val="dpav"/>
          <w:sz w:val="24"/>
          <w:szCs w:val="24"/>
        </w:rPr>
        <w:t>. Lietuvos Republikos v</w:t>
      </w:r>
      <w:r w:rsidRPr="003A154C">
        <w:rPr>
          <w:rStyle w:val="dpav"/>
          <w:sz w:val="24"/>
          <w:szCs w:val="24"/>
        </w:rPr>
        <w:t>iešojo administravimo įstatymas</w:t>
      </w:r>
      <w:r>
        <w:rPr>
          <w:rStyle w:val="dpav"/>
        </w:rPr>
        <w:t>.</w:t>
      </w:r>
    </w:p>
    <w:p w:rsidR="0086166A" w:rsidRDefault="0086166A" w:rsidP="0086166A">
      <w:pPr>
        <w:spacing w:line="276" w:lineRule="auto"/>
        <w:ind w:firstLine="1296"/>
        <w:jc w:val="both"/>
      </w:pPr>
      <w:r>
        <w:rPr>
          <w:rStyle w:val="dpav"/>
        </w:rPr>
        <w:t>5.</w:t>
      </w:r>
      <w:r w:rsidRPr="003A154C">
        <w:t xml:space="preserve"> </w:t>
      </w:r>
      <w:r>
        <w:t>Europos Parlamento ir Tarybos reglamento (EB) Nr. 882/2004 „Dėl oficialios kontrolės, kuri atliekama siekiant užtikrinti, kad būtų įvertinama, ar laikomasi pašarus ir maistą reglamentuojančių teisės aktų, gyvūnų sveikatos ir gerovės taisyklių“‘.</w:t>
      </w:r>
    </w:p>
    <w:p w:rsidR="0086166A" w:rsidRDefault="0086166A" w:rsidP="0086166A">
      <w:pPr>
        <w:spacing w:line="276" w:lineRule="auto"/>
        <w:ind w:firstLine="1296"/>
        <w:jc w:val="both"/>
        <w:rPr>
          <w:rFonts w:eastAsia="Calibri"/>
        </w:rPr>
      </w:pPr>
      <w:r>
        <w:t xml:space="preserve">6. VMVT nuostatai, patvirtinti Lietuvos Respublikos Vyriausybės </w:t>
      </w:r>
      <w:r>
        <w:rPr>
          <w:rFonts w:eastAsia="Calibri"/>
        </w:rPr>
        <w:t>2000 m. birželio 6 d. nutarimu Nr. 744.</w:t>
      </w:r>
    </w:p>
    <w:p w:rsidR="0086166A" w:rsidRDefault="0086166A" w:rsidP="0086166A">
      <w:pPr>
        <w:spacing w:line="276" w:lineRule="auto"/>
        <w:ind w:firstLine="1296"/>
        <w:jc w:val="both"/>
      </w:pPr>
      <w:r>
        <w:rPr>
          <w:rFonts w:eastAsia="Calibri"/>
        </w:rPr>
        <w:t xml:space="preserve">7. </w:t>
      </w:r>
      <w:r>
        <w:t>Institucijų atliekamų priežiūros funkcijų optimizavimo gairių aprašas, patvirtintas Lietuvos Respublikos Vyriausybės 2010 m. gegužės 4 d. nutarimu Nr. 511.</w:t>
      </w:r>
    </w:p>
    <w:p w:rsidR="0086166A" w:rsidRDefault="0086166A" w:rsidP="0086166A">
      <w:pPr>
        <w:spacing w:line="276" w:lineRule="auto"/>
        <w:ind w:firstLine="1296"/>
        <w:jc w:val="both"/>
      </w:pPr>
      <w:r>
        <w:t>8. Produktų patekimo į rinką ribojimo priemonių taikymo taisyklės, patvirtintos Lietuvos Respublikos Vyriausybės 2002 m. balandžio 2 d. nutarimu Nr. 439.</w:t>
      </w:r>
    </w:p>
    <w:p w:rsidR="0086166A" w:rsidRDefault="0086166A" w:rsidP="0086166A">
      <w:pPr>
        <w:spacing w:line="276" w:lineRule="auto"/>
        <w:ind w:firstLine="1296"/>
        <w:jc w:val="both"/>
      </w:pPr>
      <w:r>
        <w:t>9. Rizikos vertinimu pagrįstų ūkio subjektų veiklos priežiūros gairės, patvirtintos Lietuvos Respublikos ūkio ir Lietuvos Respublikos teisingumo ministrų 2015 m. liepos 3 d. įsakymu Nr. 4-432/1R-169.</w:t>
      </w:r>
    </w:p>
    <w:p w:rsidR="0086166A" w:rsidRDefault="0086166A" w:rsidP="0086166A">
      <w:pPr>
        <w:spacing w:line="276" w:lineRule="auto"/>
        <w:ind w:firstLine="1296"/>
        <w:jc w:val="both"/>
      </w:pPr>
      <w:r>
        <w:t>10. Lietuvos standartas LST EN ISO/IEC 17020:2012 „Atitikties įvertinimas. Reikalavimai keliami įvairių tipų kontrolės įstaigų veiklai“.</w:t>
      </w:r>
    </w:p>
    <w:p w:rsidR="0086166A" w:rsidRDefault="0086166A" w:rsidP="0086166A">
      <w:pPr>
        <w:spacing w:line="276" w:lineRule="auto"/>
        <w:ind w:firstLine="1296"/>
        <w:jc w:val="both"/>
      </w:pPr>
      <w:r>
        <w:t>11.</w:t>
      </w:r>
      <w:r w:rsidRPr="00402183">
        <w:t xml:space="preserve"> </w:t>
      </w:r>
      <w:r>
        <w:t>2000 m. rugpjūčio 23 d. VMVT direktoriaus įsakymas Nr. 218 „Dėl pavedimo atlikti ūkio subjekto tikrinimą formos patvirtinimo“.</w:t>
      </w:r>
    </w:p>
    <w:p w:rsidR="0086166A" w:rsidRDefault="0086166A" w:rsidP="0086166A">
      <w:pPr>
        <w:spacing w:line="276" w:lineRule="auto"/>
        <w:ind w:firstLine="1296"/>
        <w:jc w:val="both"/>
      </w:pPr>
      <w:r>
        <w:t>12. Ūkio subjektų veiklos patikrinimų taisyklės, patvirtintos 2015 m. sausio 28 d. VMVT direktoriaus įsakymu Nr. B1-59.</w:t>
      </w:r>
    </w:p>
    <w:p w:rsidR="0086166A" w:rsidRDefault="0086166A" w:rsidP="0086166A">
      <w:pPr>
        <w:spacing w:line="276" w:lineRule="auto"/>
        <w:ind w:firstLine="1296"/>
        <w:jc w:val="both"/>
      </w:pPr>
      <w:r>
        <w:t>13.</w:t>
      </w:r>
      <w:r w:rsidRPr="00904443">
        <w:t xml:space="preserve"> </w:t>
      </w:r>
      <w:r>
        <w:t>Produktų tiekimo rinkai ribojimo priemonių aprašas, patvirtintas 2013 m. liepos 19 d. VMVT direktoriaus įsakymu Nr. B1-487.</w:t>
      </w:r>
    </w:p>
    <w:p w:rsidR="0086166A" w:rsidRDefault="0086166A" w:rsidP="0086166A">
      <w:pPr>
        <w:spacing w:line="276" w:lineRule="auto"/>
        <w:ind w:firstLine="1296"/>
        <w:jc w:val="both"/>
      </w:pPr>
      <w:r>
        <w:t>14.</w:t>
      </w:r>
      <w:r w:rsidRPr="00402183">
        <w:t xml:space="preserve"> </w:t>
      </w:r>
      <w:r>
        <w:t>VMVT kokybės sistemos darbo instrukcijos:</w:t>
      </w:r>
    </w:p>
    <w:p w:rsidR="0086166A" w:rsidRDefault="0086166A" w:rsidP="0086166A">
      <w:pPr>
        <w:spacing w:line="276" w:lineRule="auto"/>
        <w:ind w:firstLine="1296"/>
        <w:jc w:val="both"/>
      </w:pPr>
      <w:r>
        <w:t>14.1. ST-1-1-D2 „Metinių veiklos, valstybinės maisto ir veterinarijos kontrolės planų rengimas teritorinėse valstybinėse maisto ir veterinarijos tarnybose“.</w:t>
      </w:r>
    </w:p>
    <w:p w:rsidR="0086166A" w:rsidRDefault="0086166A" w:rsidP="0086166A">
      <w:pPr>
        <w:spacing w:line="276" w:lineRule="auto"/>
        <w:ind w:firstLine="1296"/>
        <w:jc w:val="both"/>
      </w:pPr>
      <w:r>
        <w:t>14.2. KT-2-1-D3 „Maisto tvarkymo subjektų suskirstymas į rizikos grupes“.</w:t>
      </w:r>
    </w:p>
    <w:p w:rsidR="0086166A" w:rsidRDefault="0086166A" w:rsidP="0086166A">
      <w:pPr>
        <w:spacing w:line="276" w:lineRule="auto"/>
        <w:ind w:firstLine="1296"/>
        <w:jc w:val="both"/>
      </w:pPr>
      <w:r>
        <w:t>14.3.</w:t>
      </w:r>
      <w:r w:rsidRPr="00402183">
        <w:t xml:space="preserve"> </w:t>
      </w:r>
      <w:r>
        <w:t>KT-2-1 „Bendrieji reikalavimai vykdant ūkio subjektų priežiūrą“.</w:t>
      </w:r>
    </w:p>
    <w:p w:rsidR="0086166A" w:rsidRDefault="0086166A" w:rsidP="0086166A">
      <w:pPr>
        <w:spacing w:line="276" w:lineRule="auto"/>
        <w:ind w:firstLine="1296"/>
        <w:jc w:val="both"/>
      </w:pPr>
      <w:r>
        <w:t>14.4. KT-2-1-D2 „Patikrinimo aktų pildymo tvarka“.</w:t>
      </w:r>
    </w:p>
    <w:p w:rsidR="0086166A" w:rsidRDefault="0086166A" w:rsidP="0086166A">
      <w:pPr>
        <w:spacing w:line="276" w:lineRule="auto"/>
        <w:ind w:firstLine="1296"/>
        <w:jc w:val="both"/>
        <w:rPr>
          <w:rFonts w:eastAsiaTheme="minorHAnsi"/>
          <w:lang w:eastAsia="en-US"/>
        </w:rPr>
      </w:pPr>
      <w:r>
        <w:t xml:space="preserve">14.5. </w:t>
      </w:r>
      <w:r w:rsidRPr="009E58D2">
        <w:rPr>
          <w:rFonts w:eastAsiaTheme="minorHAnsi"/>
          <w:lang w:eastAsia="en-US"/>
        </w:rPr>
        <w:t>KT-1-8-D1 „Rinkos ribojimo priemonių pagal Lietuvos Respublikos produktų saugos įstatymą taikymas“</w:t>
      </w:r>
      <w:r>
        <w:rPr>
          <w:rFonts w:eastAsiaTheme="minorHAnsi"/>
          <w:lang w:eastAsia="en-US"/>
        </w:rPr>
        <w:t>.</w:t>
      </w:r>
    </w:p>
    <w:p w:rsidR="0086166A" w:rsidRDefault="0086166A" w:rsidP="0086166A">
      <w:pPr>
        <w:spacing w:line="276" w:lineRule="auto"/>
        <w:ind w:firstLine="1296"/>
        <w:jc w:val="both"/>
        <w:rPr>
          <w:rFonts w:eastAsiaTheme="minorHAnsi"/>
          <w:lang w:eastAsia="en-US"/>
        </w:rPr>
      </w:pPr>
      <w:r>
        <w:rPr>
          <w:rFonts w:eastAsiaTheme="minorHAnsi"/>
          <w:lang w:eastAsia="en-US"/>
        </w:rPr>
        <w:t xml:space="preserve">14.6. </w:t>
      </w:r>
      <w:r w:rsidRPr="009E58D2">
        <w:rPr>
          <w:rFonts w:eastAsiaTheme="minorHAnsi"/>
          <w:lang w:eastAsia="en-US"/>
        </w:rPr>
        <w:t>KT-1-2 „Administracinių nuobaudų skyrimas pagal administracinių teisės pažeidimų kodeksą“</w:t>
      </w:r>
      <w:r>
        <w:rPr>
          <w:rFonts w:eastAsiaTheme="minorHAnsi"/>
          <w:lang w:eastAsia="en-US"/>
        </w:rPr>
        <w:t>.</w:t>
      </w:r>
    </w:p>
    <w:p w:rsidR="0086166A" w:rsidRDefault="0086166A" w:rsidP="0086166A">
      <w:pPr>
        <w:spacing w:line="276" w:lineRule="auto"/>
        <w:ind w:firstLine="1296"/>
        <w:jc w:val="both"/>
        <w:rPr>
          <w:rFonts w:eastAsiaTheme="minorHAnsi"/>
          <w:lang w:eastAsia="en-US"/>
        </w:rPr>
      </w:pPr>
      <w:r>
        <w:rPr>
          <w:rFonts w:eastAsiaTheme="minorHAnsi"/>
          <w:lang w:eastAsia="en-US"/>
        </w:rPr>
        <w:t xml:space="preserve">14.7. </w:t>
      </w:r>
      <w:r w:rsidRPr="009E58D2">
        <w:rPr>
          <w:rFonts w:eastAsiaTheme="minorHAnsi"/>
          <w:lang w:eastAsia="en-US"/>
        </w:rPr>
        <w:t>KT</w:t>
      </w:r>
      <w:r>
        <w:rPr>
          <w:rFonts w:eastAsiaTheme="minorHAnsi"/>
          <w:lang w:eastAsia="en-US"/>
        </w:rPr>
        <w:t>-</w:t>
      </w:r>
      <w:r w:rsidRPr="009E58D2">
        <w:rPr>
          <w:rFonts w:eastAsiaTheme="minorHAnsi"/>
          <w:lang w:eastAsia="en-US"/>
        </w:rPr>
        <w:t>1</w:t>
      </w:r>
      <w:r>
        <w:rPr>
          <w:rFonts w:eastAsiaTheme="minorHAnsi"/>
          <w:lang w:eastAsia="en-US"/>
        </w:rPr>
        <w:t>-</w:t>
      </w:r>
      <w:r w:rsidRPr="009E58D2">
        <w:rPr>
          <w:rFonts w:eastAsiaTheme="minorHAnsi"/>
          <w:lang w:eastAsia="en-US"/>
        </w:rPr>
        <w:t>3</w:t>
      </w:r>
      <w:r>
        <w:rPr>
          <w:rFonts w:eastAsiaTheme="minorHAnsi"/>
          <w:lang w:eastAsia="en-US"/>
        </w:rPr>
        <w:t>-</w:t>
      </w:r>
      <w:r w:rsidRPr="009E58D2">
        <w:rPr>
          <w:rFonts w:eastAsiaTheme="minorHAnsi"/>
          <w:lang w:eastAsia="en-US"/>
        </w:rPr>
        <w:t>D2 „Veiksmai nustačius maisto produktų kokybės ir ženklinimo pažeidimus“</w:t>
      </w:r>
      <w:r>
        <w:rPr>
          <w:rFonts w:eastAsiaTheme="minorHAnsi"/>
          <w:lang w:eastAsia="en-US"/>
        </w:rPr>
        <w:t>.</w:t>
      </w:r>
    </w:p>
    <w:p w:rsidR="0086166A" w:rsidRDefault="0086166A" w:rsidP="0086166A">
      <w:pPr>
        <w:spacing w:line="276" w:lineRule="auto"/>
        <w:ind w:firstLine="1296"/>
        <w:jc w:val="both"/>
        <w:rPr>
          <w:rFonts w:eastAsiaTheme="minorHAnsi"/>
          <w:lang w:eastAsia="en-US"/>
        </w:rPr>
      </w:pPr>
      <w:r>
        <w:rPr>
          <w:rFonts w:eastAsiaTheme="minorHAnsi"/>
          <w:lang w:eastAsia="en-US"/>
        </w:rPr>
        <w:t xml:space="preserve">14.8. </w:t>
      </w:r>
      <w:r w:rsidRPr="009E58D2">
        <w:rPr>
          <w:rFonts w:eastAsiaTheme="minorHAnsi"/>
          <w:lang w:eastAsia="en-US"/>
        </w:rPr>
        <w:t>KT-1-</w:t>
      </w:r>
      <w:r>
        <w:rPr>
          <w:rFonts w:eastAsiaTheme="minorHAnsi"/>
          <w:lang w:eastAsia="en-US"/>
        </w:rPr>
        <w:t>3-D1 „Sprendimų pildymo tvarka”.</w:t>
      </w:r>
    </w:p>
    <w:p w:rsidR="0086166A" w:rsidRDefault="0086166A" w:rsidP="0086166A">
      <w:pPr>
        <w:spacing w:line="276" w:lineRule="auto"/>
        <w:ind w:firstLine="1296"/>
        <w:jc w:val="both"/>
      </w:pPr>
      <w:r>
        <w:rPr>
          <w:rFonts w:eastAsiaTheme="minorHAnsi"/>
          <w:lang w:eastAsia="en-US"/>
        </w:rPr>
        <w:t>14.9.</w:t>
      </w:r>
      <w:r w:rsidRPr="00402183">
        <w:t xml:space="preserve"> </w:t>
      </w:r>
      <w:r>
        <w:t>KT-2-2 „Negyvūninio maisto gamybos subjektų valstybinės maisto kontrolės programa“.</w:t>
      </w:r>
    </w:p>
    <w:p w:rsidR="0086166A" w:rsidRDefault="0086166A" w:rsidP="0086166A">
      <w:pPr>
        <w:spacing w:line="276" w:lineRule="auto"/>
        <w:ind w:firstLine="1296"/>
        <w:jc w:val="both"/>
      </w:pPr>
      <w:r>
        <w:lastRenderedPageBreak/>
        <w:t>14.10. KT-2-2-1 „Gyvūninio maisto tvarkymo subjektų valstybinė veterinarinė priežiūra ir valstybinė veterinarinė kontrolė“.</w:t>
      </w:r>
    </w:p>
    <w:p w:rsidR="0086166A" w:rsidRDefault="0086166A" w:rsidP="0086166A">
      <w:pPr>
        <w:spacing w:line="276" w:lineRule="auto"/>
        <w:ind w:firstLine="1296"/>
        <w:jc w:val="both"/>
      </w:pPr>
      <w:r>
        <w:t>14.11. KT-2-1-6-D1 „</w:t>
      </w:r>
      <w:r w:rsidRPr="001C734D">
        <w:rPr>
          <w:rFonts w:ascii="TimesNewRoman,Bold" w:eastAsiaTheme="minorHAnsi" w:hAnsi="TimesNewRoman,Bold" w:cs="TimesNewRoman,Bold"/>
          <w:bCs/>
          <w:lang w:eastAsia="en-US"/>
        </w:rPr>
        <w:t>Maisto produktų juslinių rodiklių įvertinimo inst</w:t>
      </w:r>
      <w:r>
        <w:rPr>
          <w:rFonts w:ascii="TimesNewRoman,Bold" w:eastAsiaTheme="minorHAnsi" w:hAnsi="TimesNewRoman,Bold" w:cs="TimesNewRoman,Bold"/>
          <w:bCs/>
          <w:lang w:eastAsia="en-US"/>
        </w:rPr>
        <w:t>r</w:t>
      </w:r>
      <w:r w:rsidRPr="001C734D">
        <w:rPr>
          <w:rFonts w:ascii="TimesNewRoman,Bold" w:eastAsiaTheme="minorHAnsi" w:hAnsi="TimesNewRoman,Bold" w:cs="TimesNewRoman,Bold"/>
          <w:bCs/>
          <w:lang w:eastAsia="en-US"/>
        </w:rPr>
        <w:t>ukcija</w:t>
      </w:r>
      <w:r>
        <w:t>“.</w:t>
      </w:r>
    </w:p>
    <w:p w:rsidR="0086166A" w:rsidRDefault="0086166A" w:rsidP="0086166A">
      <w:pPr>
        <w:spacing w:line="276" w:lineRule="auto"/>
        <w:ind w:firstLine="1296"/>
        <w:jc w:val="both"/>
      </w:pPr>
      <w:r>
        <w:t>14.12.</w:t>
      </w:r>
      <w:r w:rsidRPr="00DB6860">
        <w:t xml:space="preserve"> </w:t>
      </w:r>
      <w:r>
        <w:t>KT-2-2-1-</w:t>
      </w:r>
      <w:r w:rsidRPr="005C5252">
        <w:t>D1 „Mėsos ir mėsos produktų tvarkymo subjektų kontrolė“</w:t>
      </w:r>
      <w:r>
        <w:t>.</w:t>
      </w:r>
    </w:p>
    <w:p w:rsidR="0086166A" w:rsidRDefault="0086166A" w:rsidP="0086166A">
      <w:pPr>
        <w:spacing w:line="276" w:lineRule="auto"/>
        <w:ind w:firstLine="1296"/>
        <w:jc w:val="both"/>
      </w:pPr>
      <w:r>
        <w:t xml:space="preserve">14.13. </w:t>
      </w:r>
      <w:r w:rsidRPr="005C5252">
        <w:t>KT-2-2-5 „Maisto produktų prekybos subjektų ir sandėlių valstybinė kontrolė“</w:t>
      </w:r>
      <w:r>
        <w:t>.</w:t>
      </w:r>
    </w:p>
    <w:p w:rsidR="0086166A" w:rsidRDefault="0086166A" w:rsidP="0086166A">
      <w:pPr>
        <w:spacing w:line="276" w:lineRule="auto"/>
        <w:ind w:firstLine="1296"/>
        <w:jc w:val="both"/>
      </w:pPr>
      <w:r>
        <w:t>14.14.</w:t>
      </w:r>
      <w:r w:rsidRPr="00DB6860">
        <w:t xml:space="preserve"> </w:t>
      </w:r>
      <w:r w:rsidRPr="005C5252">
        <w:t>KT-2-2-6 „Viešojo maitinimo įmonių valstybinė kontrolė“</w:t>
      </w:r>
      <w:r>
        <w:t>.</w:t>
      </w:r>
    </w:p>
    <w:p w:rsidR="0086166A" w:rsidRDefault="0086166A" w:rsidP="0086166A">
      <w:pPr>
        <w:spacing w:line="276" w:lineRule="auto"/>
        <w:ind w:firstLine="1296"/>
        <w:jc w:val="both"/>
      </w:pPr>
      <w:r>
        <w:t>14.15.</w:t>
      </w:r>
      <w:r w:rsidRPr="00DB6860">
        <w:t xml:space="preserve"> </w:t>
      </w:r>
      <w:r w:rsidRPr="005C5252">
        <w:t>KT-2-2-16 „Duonos, pyrago, miltinės ir kreminės konditerijos gaminių gamybos subjektų kontrolė“</w:t>
      </w:r>
      <w:r>
        <w:t>.</w:t>
      </w:r>
    </w:p>
    <w:p w:rsidR="0086166A" w:rsidRDefault="0086166A" w:rsidP="0086166A">
      <w:pPr>
        <w:spacing w:line="276" w:lineRule="auto"/>
        <w:ind w:firstLine="1296"/>
        <w:jc w:val="both"/>
      </w:pPr>
      <w:r>
        <w:t xml:space="preserve">14.16. </w:t>
      </w:r>
      <w:r w:rsidRPr="005C5252">
        <w:t>KT-2-1-7 „Biocidinių produktų valstybinė kontrolė“</w:t>
      </w:r>
      <w:r>
        <w:t>.</w:t>
      </w:r>
    </w:p>
    <w:p w:rsidR="0086166A" w:rsidRDefault="0086166A" w:rsidP="0086166A">
      <w:pPr>
        <w:spacing w:line="276" w:lineRule="auto"/>
        <w:ind w:firstLine="1296"/>
        <w:jc w:val="both"/>
      </w:pPr>
      <w:r>
        <w:t xml:space="preserve">14.17. </w:t>
      </w:r>
      <w:r w:rsidRPr="005C5252">
        <w:t>KT-2-2-2 „Valstyb</w:t>
      </w:r>
      <w:r>
        <w:t>inė geriamojo vandens kontrolė“.</w:t>
      </w:r>
    </w:p>
    <w:p w:rsidR="0086166A" w:rsidRDefault="0086166A" w:rsidP="0086166A">
      <w:pPr>
        <w:spacing w:line="276" w:lineRule="auto"/>
        <w:ind w:firstLine="1296"/>
        <w:jc w:val="both"/>
      </w:pPr>
      <w:r>
        <w:t xml:space="preserve">14.18. </w:t>
      </w:r>
      <w:r w:rsidRPr="005C5252">
        <w:t>KT-2-2-3-D1 „Šviežių vaisių, daržovių ir bulvių atitikties bendriesiems ir specialiesiems kokybės ir saugos reikalavimams tikrinimo sistema“</w:t>
      </w:r>
      <w:r>
        <w:t>.</w:t>
      </w:r>
    </w:p>
    <w:p w:rsidR="0086166A" w:rsidRDefault="0086166A" w:rsidP="0086166A">
      <w:pPr>
        <w:spacing w:line="276" w:lineRule="auto"/>
        <w:ind w:firstLine="1296"/>
        <w:jc w:val="both"/>
      </w:pPr>
      <w:r>
        <w:t xml:space="preserve">14.19. </w:t>
      </w:r>
      <w:r w:rsidRPr="007F7F08">
        <w:t>KT-2-2-7-D1 „Žalio pieno ir pienininkystės ūkiuose gaminamų pien</w:t>
      </w:r>
      <w:r>
        <w:t>o gaminių valstybinė kontrolė“.</w:t>
      </w:r>
    </w:p>
    <w:p w:rsidR="0086166A" w:rsidRDefault="0086166A" w:rsidP="0086166A">
      <w:pPr>
        <w:spacing w:line="276" w:lineRule="auto"/>
        <w:ind w:firstLine="1296"/>
        <w:jc w:val="both"/>
      </w:pPr>
      <w:r>
        <w:t xml:space="preserve">14.20. </w:t>
      </w:r>
      <w:r w:rsidRPr="007F7F08">
        <w:t>KT-2-2-7-D2 „Pieno gamin</w:t>
      </w:r>
      <w:r>
        <w:t>ių gamybos valstybinė kontrolė“.</w:t>
      </w:r>
    </w:p>
    <w:p w:rsidR="0086166A" w:rsidRDefault="0086166A" w:rsidP="0086166A">
      <w:pPr>
        <w:spacing w:line="276" w:lineRule="auto"/>
        <w:ind w:firstLine="1296"/>
        <w:jc w:val="both"/>
      </w:pPr>
      <w:r>
        <w:t xml:space="preserve">14.21. </w:t>
      </w:r>
      <w:hyperlink r:id="rId10" w:history="1">
        <w:r w:rsidRPr="007F7F08">
          <w:rPr>
            <w:rStyle w:val="Hyperlink"/>
            <w:rFonts w:eastAsiaTheme="majorEastAsia"/>
            <w:color w:val="auto"/>
            <w:u w:val="none"/>
          </w:rPr>
          <w:t>KT-2-2-8-D1 „Žuvininkystės produktų tvarkymo subjektų valstybinė veterinarinė kontrolė</w:t>
        </w:r>
      </w:hyperlink>
      <w:r>
        <w:t>”.</w:t>
      </w:r>
    </w:p>
    <w:p w:rsidR="0086166A" w:rsidRDefault="0086166A" w:rsidP="0086166A">
      <w:pPr>
        <w:spacing w:line="276" w:lineRule="auto"/>
        <w:ind w:firstLine="1296"/>
        <w:jc w:val="both"/>
      </w:pPr>
      <w:r>
        <w:t xml:space="preserve">14.22. </w:t>
      </w:r>
      <w:r w:rsidRPr="007F7F08">
        <w:t>KT-2-2-12 „Su maistu besiliečiančių medžiagų valstybinė kontrolė maisto tvarkymo subjektuose“</w:t>
      </w:r>
      <w:r>
        <w:t>.</w:t>
      </w:r>
    </w:p>
    <w:p w:rsidR="0086166A" w:rsidRDefault="0086166A" w:rsidP="0086166A">
      <w:pPr>
        <w:spacing w:line="276" w:lineRule="auto"/>
        <w:ind w:firstLine="1296"/>
        <w:jc w:val="both"/>
      </w:pPr>
      <w:r>
        <w:t>14.23.</w:t>
      </w:r>
      <w:r w:rsidRPr="007F7F08">
        <w:t xml:space="preserve"> KT-2-2-13 „Maisto priedų, kvapiųjų medžiagų ir </w:t>
      </w:r>
      <w:r>
        <w:t>jų žaliavų valstybinė kontrolė“.</w:t>
      </w:r>
    </w:p>
    <w:p w:rsidR="0086166A" w:rsidRDefault="0086166A" w:rsidP="0086166A">
      <w:pPr>
        <w:spacing w:line="276" w:lineRule="auto"/>
        <w:ind w:firstLine="1296"/>
        <w:jc w:val="both"/>
      </w:pPr>
      <w:r>
        <w:t>14.24.</w:t>
      </w:r>
      <w:r w:rsidRPr="007F7F08">
        <w:t xml:space="preserve"> KT-2-2-14 „Alkoholinių p</w:t>
      </w:r>
      <w:r>
        <w:t>roduktų valstybinė kontrolė“.</w:t>
      </w:r>
    </w:p>
    <w:p w:rsidR="0086166A" w:rsidRDefault="0086166A" w:rsidP="0086166A">
      <w:pPr>
        <w:spacing w:line="276" w:lineRule="auto"/>
        <w:ind w:firstLine="1296"/>
        <w:jc w:val="both"/>
      </w:pPr>
      <w:r>
        <w:t>14.25.</w:t>
      </w:r>
      <w:r w:rsidRPr="007F7F08">
        <w:t xml:space="preserve"> KT-2-2-15 „Valstybinė nealkohol</w:t>
      </w:r>
      <w:r>
        <w:t>inių gėrimų ir sulčių kontrolė“.</w:t>
      </w:r>
    </w:p>
    <w:p w:rsidR="0086166A" w:rsidRDefault="0086166A" w:rsidP="0086166A">
      <w:pPr>
        <w:spacing w:line="276" w:lineRule="auto"/>
        <w:ind w:firstLine="1296"/>
        <w:jc w:val="both"/>
      </w:pPr>
      <w:r>
        <w:t xml:space="preserve">14.26. </w:t>
      </w:r>
      <w:r w:rsidRPr="007F7F08">
        <w:t>KT-2-2-17 „Maist</w:t>
      </w:r>
      <w:r>
        <w:t>o papildų valstybinė kontrolė“.</w:t>
      </w:r>
    </w:p>
    <w:p w:rsidR="0086166A" w:rsidRDefault="0086166A" w:rsidP="0086166A">
      <w:pPr>
        <w:spacing w:line="276" w:lineRule="auto"/>
        <w:ind w:firstLine="1296"/>
        <w:jc w:val="both"/>
      </w:pPr>
      <w:r>
        <w:t xml:space="preserve">14.27. </w:t>
      </w:r>
      <w:r w:rsidRPr="007F7F08">
        <w:t>KT-2-2-18-D1 „Kiaušinių pakavimo ir kiaušinių gaminių gamybos subjektų valstybinė kontrolė“</w:t>
      </w:r>
      <w:r>
        <w:t>.</w:t>
      </w:r>
    </w:p>
    <w:p w:rsidR="0086166A" w:rsidRDefault="0086166A" w:rsidP="0086166A">
      <w:pPr>
        <w:spacing w:line="276" w:lineRule="auto"/>
        <w:ind w:firstLine="1296"/>
        <w:jc w:val="both"/>
      </w:pPr>
      <w:r>
        <w:t xml:space="preserve">14.28. </w:t>
      </w:r>
      <w:r w:rsidRPr="007F7F08">
        <w:t>KT-2-2-19 „Maisto produktų įregistruotų į Saugomų kilmės vietos nuorodų ir saugomų geografinių nuorodų</w:t>
      </w:r>
      <w:r>
        <w:t xml:space="preserve"> bei į GTG registrus, kontrolė“.</w:t>
      </w:r>
    </w:p>
    <w:p w:rsidR="0086166A" w:rsidRDefault="0086166A" w:rsidP="0086166A">
      <w:pPr>
        <w:spacing w:line="276" w:lineRule="auto"/>
        <w:ind w:firstLine="1296"/>
        <w:jc w:val="both"/>
      </w:pPr>
      <w:r>
        <w:t>14.29.</w:t>
      </w:r>
      <w:r w:rsidRPr="007F7F08">
        <w:t xml:space="preserve"> </w:t>
      </w:r>
      <w:hyperlink r:id="rId11" w:history="1">
        <w:r w:rsidRPr="007F7F08">
          <w:rPr>
            <w:rStyle w:val="Hyperlink"/>
            <w:rFonts w:eastAsiaTheme="majorEastAsia"/>
            <w:color w:val="auto"/>
            <w:u w:val="none"/>
          </w:rPr>
          <w:t>KT-2-2-20 „Pirminės augalinio maisto gamybos subjektų atitiktis valdymo reikalavimams</w:t>
        </w:r>
      </w:hyperlink>
      <w:r w:rsidRPr="007F7F08">
        <w:t xml:space="preserve">”, </w:t>
      </w:r>
      <w:hyperlink r:id="rId12" w:history="1">
        <w:r w:rsidRPr="007F7F08">
          <w:rPr>
            <w:rStyle w:val="Hyperlink"/>
            <w:rFonts w:eastAsiaTheme="majorEastAsia"/>
            <w:color w:val="auto"/>
            <w:u w:val="none"/>
          </w:rPr>
          <w:t>KT-2-2-22 „Ekologiškų produktų valstybinė kontrolė</w:t>
        </w:r>
      </w:hyperlink>
      <w:r w:rsidRPr="007F7F08">
        <w:t>”</w:t>
      </w:r>
      <w:r>
        <w:t>.</w:t>
      </w:r>
    </w:p>
    <w:p w:rsidR="0086166A" w:rsidRDefault="0086166A" w:rsidP="0086166A">
      <w:pPr>
        <w:spacing w:line="276" w:lineRule="auto"/>
        <w:ind w:firstLine="1296"/>
        <w:jc w:val="both"/>
      </w:pPr>
      <w:r>
        <w:t>15. Maisto tvarkymo subjektų patikrinimo aktai ir kita su tuo susijusi informacija:</w:t>
      </w:r>
    </w:p>
    <w:p w:rsidR="0086166A" w:rsidRDefault="0086166A" w:rsidP="0086166A">
      <w:pPr>
        <w:spacing w:line="276" w:lineRule="auto"/>
        <w:ind w:firstLine="1296"/>
        <w:jc w:val="both"/>
      </w:pPr>
      <w:r>
        <w:t xml:space="preserve">15.1. </w:t>
      </w:r>
      <w:r w:rsidRPr="00910D7A">
        <w:t>UAB „Budruva“ (2015 m. kovo 17 d. p</w:t>
      </w:r>
      <w:r>
        <w:t>atikrinimo aktas Nr. 69MPĮ-529).</w:t>
      </w:r>
    </w:p>
    <w:p w:rsidR="0086166A" w:rsidRDefault="0086166A" w:rsidP="0086166A">
      <w:pPr>
        <w:spacing w:line="276" w:lineRule="auto"/>
        <w:ind w:firstLine="1296"/>
        <w:jc w:val="both"/>
      </w:pPr>
      <w:r>
        <w:t>15.2.</w:t>
      </w:r>
      <w:r w:rsidRPr="00910D7A">
        <w:t xml:space="preserve"> UAB „Petro mėsinė“ (2015 m. kovo 13 d. patikr</w:t>
      </w:r>
      <w:r>
        <w:t>inimo aktas Nr. 69MPĮ-1387/503).</w:t>
      </w:r>
    </w:p>
    <w:p w:rsidR="0086166A" w:rsidRDefault="0086166A" w:rsidP="0086166A">
      <w:pPr>
        <w:spacing w:line="276" w:lineRule="auto"/>
        <w:ind w:firstLine="1296"/>
        <w:jc w:val="both"/>
      </w:pPr>
      <w:r>
        <w:t xml:space="preserve">15.3. </w:t>
      </w:r>
      <w:r w:rsidRPr="00910D7A">
        <w:t xml:space="preserve">ŽŪK „Lietuviško ūkio kokybė“ (2015 m. kovo 10 d. </w:t>
      </w:r>
      <w:r>
        <w:t>patikrinimo aktas Nr. 69TP-301).</w:t>
      </w:r>
    </w:p>
    <w:p w:rsidR="0086166A" w:rsidRDefault="0086166A" w:rsidP="0086166A">
      <w:pPr>
        <w:spacing w:line="276" w:lineRule="auto"/>
        <w:ind w:firstLine="1296"/>
        <w:jc w:val="both"/>
      </w:pPr>
      <w:r>
        <w:t xml:space="preserve">15.4. </w:t>
      </w:r>
      <w:r w:rsidRPr="00910D7A">
        <w:t>UAB „Kersija“ (2015 m. kovo 3 d. patikrini</w:t>
      </w:r>
      <w:r>
        <w:t>mo aktas Nr. 69MĮP-484).</w:t>
      </w:r>
    </w:p>
    <w:p w:rsidR="0086166A" w:rsidRDefault="0086166A" w:rsidP="0086166A">
      <w:pPr>
        <w:spacing w:line="276" w:lineRule="auto"/>
        <w:ind w:firstLine="1296"/>
        <w:jc w:val="both"/>
      </w:pPr>
      <w:r>
        <w:t>15.5.</w:t>
      </w:r>
      <w:r w:rsidRPr="00910D7A">
        <w:t xml:space="preserve"> UAB „Xingcai“ (2015 m. kovo 2 d. p</w:t>
      </w:r>
      <w:r>
        <w:t>atikrinimo aktas Nr. 69MĮP-513).</w:t>
      </w:r>
    </w:p>
    <w:p w:rsidR="0086166A" w:rsidRDefault="0086166A" w:rsidP="0086166A">
      <w:pPr>
        <w:spacing w:line="276" w:lineRule="auto"/>
        <w:ind w:firstLine="1296"/>
        <w:jc w:val="both"/>
      </w:pPr>
      <w:r>
        <w:t>15.6.</w:t>
      </w:r>
      <w:r w:rsidRPr="00910D7A">
        <w:t xml:space="preserve"> UAB „Ali šokoladai“ (2015 n. Kovo 23 d. p</w:t>
      </w:r>
      <w:r>
        <w:t>atikrinimo aktas Nr. 69NPGĮ-68).</w:t>
      </w:r>
    </w:p>
    <w:p w:rsidR="0086166A" w:rsidRDefault="0086166A" w:rsidP="0086166A">
      <w:pPr>
        <w:spacing w:line="276" w:lineRule="auto"/>
        <w:ind w:firstLine="1296"/>
        <w:jc w:val="both"/>
      </w:pPr>
      <w:r>
        <w:t>15.7.</w:t>
      </w:r>
      <w:r w:rsidRPr="00910D7A">
        <w:t xml:space="preserve"> UAB „Germes plius“ (2015 m. kovo 19 d. pa</w:t>
      </w:r>
      <w:r>
        <w:t>tikrinimo aktas Nr. 69MĮP-637).</w:t>
      </w:r>
    </w:p>
    <w:p w:rsidR="0086166A" w:rsidRDefault="0086166A" w:rsidP="0086166A">
      <w:pPr>
        <w:spacing w:line="276" w:lineRule="auto"/>
        <w:ind w:firstLine="1296"/>
        <w:jc w:val="both"/>
      </w:pPr>
      <w:r>
        <w:t xml:space="preserve">15.8. </w:t>
      </w:r>
      <w:r w:rsidRPr="00910D7A">
        <w:t>UAB „Gisveja“ (2015 m. kovo 18d. p</w:t>
      </w:r>
      <w:r>
        <w:t>atikrinimo aktas Nr. 69MĮP-617).</w:t>
      </w:r>
    </w:p>
    <w:p w:rsidR="0086166A" w:rsidRDefault="0086166A" w:rsidP="0086166A">
      <w:pPr>
        <w:spacing w:line="276" w:lineRule="auto"/>
        <w:ind w:firstLine="1296"/>
        <w:jc w:val="both"/>
      </w:pPr>
      <w:r>
        <w:t>15.9.</w:t>
      </w:r>
      <w:r w:rsidRPr="00910D7A">
        <w:t xml:space="preserve"> MB „La storia“ (2015 m. kovo 27 d. p</w:t>
      </w:r>
      <w:r>
        <w:t>atikrinimo aktas Nr. 69MĮP-711).</w:t>
      </w:r>
    </w:p>
    <w:p w:rsidR="0086166A" w:rsidRDefault="0086166A" w:rsidP="0086166A">
      <w:pPr>
        <w:spacing w:line="276" w:lineRule="auto"/>
        <w:ind w:firstLine="1296"/>
        <w:jc w:val="both"/>
      </w:pPr>
      <w:r>
        <w:t>15.10.</w:t>
      </w:r>
      <w:r w:rsidRPr="00910D7A">
        <w:t xml:space="preserve"> UAB „Opera“ (2015 m. kovo 25 d. pati</w:t>
      </w:r>
      <w:r>
        <w:t>krinimo aktas Nr. 69VMĮP- 474).</w:t>
      </w:r>
    </w:p>
    <w:p w:rsidR="0086166A" w:rsidRDefault="0086166A" w:rsidP="0086166A">
      <w:pPr>
        <w:spacing w:line="276" w:lineRule="auto"/>
        <w:ind w:firstLine="1296"/>
        <w:jc w:val="both"/>
      </w:pPr>
      <w:r>
        <w:t xml:space="preserve">15.11. </w:t>
      </w:r>
      <w:r w:rsidRPr="00910D7A">
        <w:t>UAB „Valtira“ (2015 m. kovo 24 d. pa</w:t>
      </w:r>
      <w:r>
        <w:t>tikrinimo aktas Nr. 69MĮP-675).</w:t>
      </w:r>
    </w:p>
    <w:p w:rsidR="0086166A" w:rsidRDefault="0086166A" w:rsidP="0086166A">
      <w:pPr>
        <w:spacing w:line="276" w:lineRule="auto"/>
        <w:ind w:firstLine="1296"/>
        <w:jc w:val="both"/>
      </w:pPr>
      <w:r>
        <w:t xml:space="preserve">15.12. </w:t>
      </w:r>
      <w:r w:rsidRPr="00910D7A">
        <w:t>UAB „Zintas“ (2015 m. kovo 13 d. pa</w:t>
      </w:r>
      <w:r>
        <w:t>tikrinimo aktas Nr. 69MĮP-575).</w:t>
      </w:r>
    </w:p>
    <w:p w:rsidR="0086166A" w:rsidRDefault="0086166A" w:rsidP="0086166A">
      <w:pPr>
        <w:spacing w:line="276" w:lineRule="auto"/>
        <w:ind w:firstLine="1296"/>
        <w:jc w:val="both"/>
      </w:pPr>
      <w:r>
        <w:t xml:space="preserve">15.13. </w:t>
      </w:r>
      <w:r w:rsidRPr="00910D7A">
        <w:t>UAB „Malsita“ (2015 m. kovo 30 d. p</w:t>
      </w:r>
      <w:r>
        <w:t>atikrinimo aktas Nr. 69MĮP-723).</w:t>
      </w:r>
    </w:p>
    <w:p w:rsidR="0086166A" w:rsidRDefault="0086166A" w:rsidP="0086166A">
      <w:pPr>
        <w:spacing w:line="276" w:lineRule="auto"/>
        <w:ind w:firstLine="1296"/>
        <w:jc w:val="both"/>
      </w:pPr>
      <w:r>
        <w:t>15.14.</w:t>
      </w:r>
      <w:r w:rsidRPr="00910D7A">
        <w:t xml:space="preserve"> Vilniaus lopšelis – darželis „Pušynėlis“ (2015 m. kovo 30 d. patikrinimo aktas Nr. 69VMĮP-729)</w:t>
      </w:r>
      <w:r>
        <w:t>.</w:t>
      </w:r>
    </w:p>
    <w:p w:rsidR="0086166A" w:rsidRDefault="0086166A" w:rsidP="0086166A">
      <w:pPr>
        <w:spacing w:line="276" w:lineRule="auto"/>
        <w:ind w:firstLine="1296"/>
        <w:jc w:val="both"/>
      </w:pPr>
      <w:r>
        <w:lastRenderedPageBreak/>
        <w:t>15.15.</w:t>
      </w:r>
      <w:r w:rsidRPr="00910D7A">
        <w:t xml:space="preserve"> UAB „Vainekta“ (2015 m. kovo 26 d. p</w:t>
      </w:r>
      <w:r>
        <w:t>atikrinimo aktas Nr. 69MĮP-386).</w:t>
      </w:r>
    </w:p>
    <w:p w:rsidR="0086166A" w:rsidRDefault="0086166A" w:rsidP="0086166A">
      <w:pPr>
        <w:spacing w:line="276" w:lineRule="auto"/>
        <w:ind w:firstLine="1296"/>
        <w:jc w:val="both"/>
      </w:pPr>
      <w:r>
        <w:t>15.16.</w:t>
      </w:r>
      <w:r w:rsidRPr="00910D7A">
        <w:t xml:space="preserve"> UAB „Lupra“ (2015 m. kovo 16 d. patikrinimo aktas Nr. 69MĮP-517)</w:t>
      </w:r>
      <w:r>
        <w:t>.</w:t>
      </w:r>
    </w:p>
    <w:p w:rsidR="0086166A" w:rsidRDefault="0086166A" w:rsidP="0086166A">
      <w:pPr>
        <w:spacing w:line="276" w:lineRule="auto"/>
        <w:ind w:firstLine="1296"/>
        <w:jc w:val="both"/>
      </w:pPr>
      <w:r>
        <w:t>15.17.</w:t>
      </w:r>
      <w:r w:rsidRPr="00910D7A">
        <w:t xml:space="preserve"> UAB „Arbeita“ (2015 m. kovo 17 d. p</w:t>
      </w:r>
      <w:r>
        <w:t>atikrinimo aktas Nr. 69MĮP-530).</w:t>
      </w:r>
    </w:p>
    <w:p w:rsidR="0086166A" w:rsidRDefault="0086166A" w:rsidP="0086166A">
      <w:pPr>
        <w:spacing w:line="276" w:lineRule="auto"/>
        <w:ind w:firstLine="1296"/>
        <w:jc w:val="both"/>
      </w:pPr>
      <w:r>
        <w:t>15.18.</w:t>
      </w:r>
      <w:r w:rsidRPr="00910D7A">
        <w:t xml:space="preserve"> UAB „Molėja“ (2015 m. kovo 17 d. p</w:t>
      </w:r>
      <w:r>
        <w:t>atikrinimo aktas Nr. 69NPGĮ-58).</w:t>
      </w:r>
    </w:p>
    <w:p w:rsidR="0086166A" w:rsidRDefault="0086166A" w:rsidP="0086166A">
      <w:pPr>
        <w:spacing w:line="276" w:lineRule="auto"/>
        <w:ind w:firstLine="1296"/>
        <w:jc w:val="both"/>
      </w:pPr>
      <w:r>
        <w:t>15.19.</w:t>
      </w:r>
      <w:r w:rsidRPr="00910D7A">
        <w:t xml:space="preserve"> UAB „Juviga“ (2015 m. kovo 17 d. p</w:t>
      </w:r>
      <w:r>
        <w:t>atikrinimo aktas Nr. 69NPGĮ-55).</w:t>
      </w:r>
    </w:p>
    <w:p w:rsidR="0086166A" w:rsidRDefault="0086166A" w:rsidP="0086166A">
      <w:pPr>
        <w:spacing w:line="276" w:lineRule="auto"/>
        <w:ind w:firstLine="1296"/>
        <w:jc w:val="both"/>
      </w:pPr>
      <w:r>
        <w:t>15.20.</w:t>
      </w:r>
      <w:r w:rsidRPr="00910D7A">
        <w:t xml:space="preserve"> UAB „Kepuva“ (2015 m. kovo 19 d. p</w:t>
      </w:r>
      <w:r>
        <w:t>atikrinimo aktas Nr. 69NPGĮ-64).</w:t>
      </w:r>
    </w:p>
    <w:p w:rsidR="0086166A" w:rsidRDefault="0086166A" w:rsidP="0086166A">
      <w:pPr>
        <w:spacing w:line="276" w:lineRule="auto"/>
        <w:ind w:firstLine="1296"/>
        <w:jc w:val="both"/>
      </w:pPr>
      <w:r>
        <w:t>15.21.</w:t>
      </w:r>
      <w:r w:rsidRPr="00910D7A">
        <w:t xml:space="preserve"> UAB „Nauji verslo projektai“ (2015 m. kovo 25 d. p</w:t>
      </w:r>
      <w:r>
        <w:t>atikrinimo aktas Nr. 69NPGĮ-72).</w:t>
      </w:r>
    </w:p>
    <w:p w:rsidR="0086166A" w:rsidRDefault="0086166A" w:rsidP="0086166A">
      <w:pPr>
        <w:spacing w:line="276" w:lineRule="auto"/>
        <w:ind w:firstLine="1296"/>
        <w:jc w:val="both"/>
      </w:pPr>
      <w:r>
        <w:t>15.22.</w:t>
      </w:r>
      <w:r w:rsidRPr="00910D7A">
        <w:t xml:space="preserve"> UAB „Juviga“ (2015 m. kovo 19 d. patikrinimo aktas </w:t>
      </w:r>
      <w:r>
        <w:t>Nr. 69NPGĮ-65).</w:t>
      </w:r>
    </w:p>
    <w:p w:rsidR="0086166A" w:rsidRDefault="0086166A" w:rsidP="0086166A">
      <w:pPr>
        <w:spacing w:line="276" w:lineRule="auto"/>
        <w:ind w:firstLine="1296"/>
        <w:jc w:val="both"/>
      </w:pPr>
      <w:r>
        <w:t>15.23.</w:t>
      </w:r>
      <w:r w:rsidRPr="00910D7A">
        <w:t xml:space="preserve"> UAB „Patiseria“ (2015 m. kovo 25 d. pa</w:t>
      </w:r>
      <w:r>
        <w:t>tikrinimo aktas Nr. 69VMĮP-693).</w:t>
      </w:r>
    </w:p>
    <w:p w:rsidR="0086166A" w:rsidRDefault="0086166A" w:rsidP="0086166A">
      <w:pPr>
        <w:spacing w:line="276" w:lineRule="auto"/>
        <w:ind w:firstLine="1296"/>
        <w:jc w:val="both"/>
      </w:pPr>
      <w:r>
        <w:t>15.24.</w:t>
      </w:r>
      <w:r w:rsidRPr="00910D7A">
        <w:t xml:space="preserve"> UAB „Dasita“ (2015 m. kovo 24 d. p</w:t>
      </w:r>
      <w:r>
        <w:t>atikrinimo aktas Nr. 69NPGĮ-70).</w:t>
      </w:r>
    </w:p>
    <w:p w:rsidR="0086166A" w:rsidRDefault="0086166A" w:rsidP="0086166A">
      <w:pPr>
        <w:spacing w:line="276" w:lineRule="auto"/>
        <w:ind w:firstLine="1296"/>
        <w:jc w:val="both"/>
      </w:pPr>
      <w:r>
        <w:t>15.25.</w:t>
      </w:r>
      <w:r w:rsidRPr="00910D7A">
        <w:t xml:space="preserve"> UAB „Sonverta“ (2015 m. kovo 25 d. patikrinimo aktas Nr. 69NPGĮ-73)</w:t>
      </w:r>
      <w:r>
        <w:t>.</w:t>
      </w:r>
    </w:p>
    <w:p w:rsidR="0086166A" w:rsidRDefault="0086166A" w:rsidP="0086166A">
      <w:pPr>
        <w:spacing w:line="276" w:lineRule="auto"/>
        <w:ind w:firstLine="1296"/>
        <w:jc w:val="both"/>
      </w:pPr>
      <w:r>
        <w:t xml:space="preserve">15.26. </w:t>
      </w:r>
      <w:r w:rsidRPr="00910D7A">
        <w:t>UAB „Franija“ (2015 m. kovo 19 d. p</w:t>
      </w:r>
      <w:r>
        <w:t>atikrinimo aktas Nr. 69NPGĮ-62).</w:t>
      </w:r>
    </w:p>
    <w:p w:rsidR="0086166A" w:rsidRDefault="0086166A" w:rsidP="0086166A">
      <w:pPr>
        <w:spacing w:line="276" w:lineRule="auto"/>
        <w:ind w:firstLine="1296"/>
        <w:jc w:val="both"/>
      </w:pPr>
      <w:r>
        <w:t>15.27.</w:t>
      </w:r>
      <w:r w:rsidRPr="00910D7A">
        <w:t xml:space="preserve"> UAB „Vilkon“ (2015 m. kovo 20 d. p</w:t>
      </w:r>
      <w:r>
        <w:t>atikrinimo aktas Nr. 69NPGĮ-66).</w:t>
      </w:r>
    </w:p>
    <w:p w:rsidR="0086166A" w:rsidRDefault="0086166A" w:rsidP="0086166A">
      <w:pPr>
        <w:spacing w:line="276" w:lineRule="auto"/>
        <w:ind w:firstLine="1296"/>
        <w:jc w:val="both"/>
      </w:pPr>
      <w:r>
        <w:t>15.28.</w:t>
      </w:r>
      <w:r w:rsidRPr="00910D7A">
        <w:t xml:space="preserve"> MB „Amerikietiškos spurgos“ (2015 m. kovo 24 d. p</w:t>
      </w:r>
      <w:r>
        <w:t>atikrinimo aktas Nr. 69NPGĮ-71).</w:t>
      </w:r>
    </w:p>
    <w:p w:rsidR="0086166A" w:rsidRDefault="0086166A" w:rsidP="0086166A">
      <w:pPr>
        <w:spacing w:line="276" w:lineRule="auto"/>
        <w:ind w:firstLine="1296"/>
        <w:jc w:val="both"/>
      </w:pPr>
      <w:r>
        <w:t>15.29.</w:t>
      </w:r>
      <w:r w:rsidRPr="00910D7A">
        <w:t xml:space="preserve"> UAB „Le </w:t>
      </w:r>
      <w:r>
        <w:t>M</w:t>
      </w:r>
      <w:r w:rsidRPr="00910D7A">
        <w:t xml:space="preserve">ažoji </w:t>
      </w:r>
      <w:r>
        <w:t>R</w:t>
      </w:r>
      <w:r w:rsidRPr="00910D7A">
        <w:t>againė“ (2015 m. kovo 21 d. patikrinimo aktas Nr. 69NPGĮ</w:t>
      </w:r>
      <w:r>
        <w:t>-118).</w:t>
      </w:r>
    </w:p>
    <w:p w:rsidR="0086166A" w:rsidRDefault="0086166A" w:rsidP="0086166A">
      <w:pPr>
        <w:spacing w:line="276" w:lineRule="auto"/>
        <w:ind w:firstLine="1296"/>
        <w:jc w:val="both"/>
      </w:pPr>
      <w:r>
        <w:t>15.30.</w:t>
      </w:r>
      <w:r w:rsidRPr="00910D7A">
        <w:t xml:space="preserve"> UAB „Brednet“ (2015 m. kovo 18 d. patikrinimo aktas Nr. 69NPGĮ-61)</w:t>
      </w:r>
      <w:r>
        <w:t>.</w:t>
      </w:r>
    </w:p>
    <w:p w:rsidR="0086166A" w:rsidRDefault="0086166A" w:rsidP="0086166A">
      <w:pPr>
        <w:spacing w:line="276" w:lineRule="auto"/>
        <w:ind w:firstLine="1296"/>
        <w:jc w:val="both"/>
      </w:pPr>
      <w:r>
        <w:t>15.31.</w:t>
      </w:r>
      <w:r w:rsidRPr="00910D7A">
        <w:t xml:space="preserve"> UAB „Naujamiesčio prekyba“ (2015 m. kovo 12 d. patikrinimo aktas Nr. 69MPĮ-496)</w:t>
      </w:r>
      <w:r>
        <w:t>.</w:t>
      </w:r>
    </w:p>
    <w:p w:rsidR="0086166A" w:rsidRDefault="0086166A" w:rsidP="0086166A">
      <w:pPr>
        <w:spacing w:line="276" w:lineRule="auto"/>
        <w:ind w:firstLine="1296"/>
        <w:jc w:val="both"/>
      </w:pPr>
      <w:r>
        <w:t>15.32.</w:t>
      </w:r>
      <w:r w:rsidRPr="00910D7A">
        <w:t xml:space="preserve"> UAB „Kilminė“ (2015 m. kovo 20 d. patikrinimo aktas Nr. 69 MPĮ-565)</w:t>
      </w:r>
      <w:r>
        <w:t>.</w:t>
      </w:r>
      <w:r w:rsidRPr="00910D7A">
        <w:t xml:space="preserve"> </w:t>
      </w:r>
    </w:p>
    <w:p w:rsidR="0086166A" w:rsidRDefault="0086166A" w:rsidP="0086166A">
      <w:pPr>
        <w:spacing w:line="276" w:lineRule="auto"/>
        <w:ind w:firstLine="1296"/>
        <w:jc w:val="both"/>
      </w:pPr>
      <w:r>
        <w:t xml:space="preserve">15.33. </w:t>
      </w:r>
      <w:r w:rsidRPr="00910D7A">
        <w:t>UAB „Naukara“ (2015 m. kovo 10 d. p</w:t>
      </w:r>
      <w:r>
        <w:t>atikrinimo aktas Nr. 69MĮP-561).</w:t>
      </w:r>
    </w:p>
    <w:p w:rsidR="0086166A" w:rsidRDefault="0086166A" w:rsidP="0086166A">
      <w:pPr>
        <w:spacing w:line="276" w:lineRule="auto"/>
        <w:ind w:firstLine="1296"/>
        <w:jc w:val="both"/>
      </w:pPr>
      <w:r>
        <w:t xml:space="preserve">15.34. </w:t>
      </w:r>
      <w:r w:rsidRPr="00910D7A">
        <w:t>UAB „Tak Baltic“ (2015 m. kovo 26 d. p</w:t>
      </w:r>
      <w:r>
        <w:t>atikrinimo aktas Nr. 69MĮP-673).</w:t>
      </w:r>
    </w:p>
    <w:p w:rsidR="0086166A" w:rsidRDefault="0086166A" w:rsidP="0086166A">
      <w:pPr>
        <w:spacing w:line="276" w:lineRule="auto"/>
        <w:ind w:firstLine="1296"/>
        <w:jc w:val="both"/>
      </w:pPr>
      <w:r>
        <w:t>15.35.</w:t>
      </w:r>
      <w:r w:rsidRPr="00910D7A">
        <w:t xml:space="preserve"> UAB „Baltic suply“ (2015 m. kovo 2 d. patikrinimo aktas Nr. 6</w:t>
      </w:r>
      <w:r>
        <w:t>9MĮP-415).</w:t>
      </w:r>
    </w:p>
    <w:p w:rsidR="0086166A" w:rsidRDefault="0086166A" w:rsidP="0086166A">
      <w:pPr>
        <w:spacing w:line="276" w:lineRule="auto"/>
        <w:ind w:firstLine="1296"/>
        <w:jc w:val="both"/>
      </w:pPr>
      <w:r>
        <w:t xml:space="preserve">15.36. </w:t>
      </w:r>
      <w:r w:rsidRPr="00910D7A">
        <w:t>UAB „Felicie“ (2015 m. kovo 4 d. p</w:t>
      </w:r>
      <w:r>
        <w:t>atikrinimo aktas Nr. 69MĮP-534).</w:t>
      </w:r>
    </w:p>
    <w:p w:rsidR="0086166A" w:rsidRDefault="0086166A" w:rsidP="0086166A">
      <w:pPr>
        <w:spacing w:line="276" w:lineRule="auto"/>
        <w:ind w:firstLine="1296"/>
        <w:jc w:val="both"/>
      </w:pPr>
      <w:r>
        <w:t>15.37.</w:t>
      </w:r>
      <w:r w:rsidRPr="00910D7A">
        <w:t xml:space="preserve"> UAB „Cesta“ (2015 m. kovo 12 d. p</w:t>
      </w:r>
      <w:r>
        <w:t>atikrinimo aktas Nr. 69MPĮP-13);</w:t>
      </w:r>
    </w:p>
    <w:p w:rsidR="0086166A" w:rsidRDefault="0086166A" w:rsidP="0086166A">
      <w:pPr>
        <w:spacing w:line="276" w:lineRule="auto"/>
        <w:ind w:firstLine="1296"/>
        <w:jc w:val="both"/>
      </w:pPr>
      <w:r>
        <w:t>15.38.</w:t>
      </w:r>
      <w:r w:rsidRPr="00910D7A">
        <w:t xml:space="preserve"> UAB „Biovela“ (20015 m. kovo 17 d. p</w:t>
      </w:r>
      <w:r>
        <w:t>atikrinimo aktas Nr. 69MPĮP-15).</w:t>
      </w:r>
    </w:p>
    <w:p w:rsidR="0086166A" w:rsidRDefault="0086166A" w:rsidP="0086166A">
      <w:pPr>
        <w:spacing w:line="276" w:lineRule="auto"/>
        <w:ind w:firstLine="1296"/>
        <w:jc w:val="both"/>
      </w:pPr>
      <w:r>
        <w:t>15.39.</w:t>
      </w:r>
      <w:r w:rsidRPr="00910D7A">
        <w:t xml:space="preserve"> UAB „Griveta“ (2015 m. kovo 25 d. patikrini</w:t>
      </w:r>
      <w:r>
        <w:t>mo aktas Nr. 69MPĮP-18).</w:t>
      </w:r>
    </w:p>
    <w:p w:rsidR="0086166A" w:rsidRDefault="0086166A" w:rsidP="0086166A">
      <w:pPr>
        <w:spacing w:line="276" w:lineRule="auto"/>
        <w:ind w:firstLine="1296"/>
        <w:jc w:val="both"/>
      </w:pPr>
      <w:r>
        <w:t>15.40.</w:t>
      </w:r>
      <w:r w:rsidRPr="00910D7A">
        <w:t xml:space="preserve"> UAB „Norfos mažmena“ (2015 m. kovo 24 d. p</w:t>
      </w:r>
      <w:r>
        <w:t>atikrinimo aktas Nr. 69MĮP-577).</w:t>
      </w:r>
    </w:p>
    <w:p w:rsidR="0086166A" w:rsidRPr="000B2436" w:rsidRDefault="0086166A" w:rsidP="0086166A">
      <w:pPr>
        <w:spacing w:line="276" w:lineRule="auto"/>
        <w:ind w:firstLine="1296"/>
        <w:jc w:val="both"/>
      </w:pPr>
      <w:r>
        <w:t>15.41.</w:t>
      </w:r>
      <w:r w:rsidRPr="00910D7A">
        <w:t xml:space="preserve"> UAB „</w:t>
      </w:r>
      <w:r w:rsidRPr="000B2436">
        <w:t>Dardolitas“ (2015 m. kovo 9 d. patikrinimo aktas Nr. 69MĮP-471)</w:t>
      </w:r>
      <w:r>
        <w:t>.</w:t>
      </w:r>
    </w:p>
    <w:p w:rsidR="0086166A" w:rsidRPr="000B2436" w:rsidRDefault="0086166A" w:rsidP="0086166A">
      <w:pPr>
        <w:spacing w:line="276" w:lineRule="auto"/>
        <w:ind w:firstLine="1296"/>
        <w:jc w:val="both"/>
      </w:pPr>
      <w:r w:rsidRPr="000B2436">
        <w:t>15.42. UAB „Olvix“ (2015 m. kovo 9 d. patikrinimo aktas Nr. 69MĮP-472)</w:t>
      </w:r>
      <w:r>
        <w:t>.</w:t>
      </w:r>
    </w:p>
    <w:p w:rsidR="0086166A" w:rsidRDefault="0086166A" w:rsidP="0086166A">
      <w:pPr>
        <w:spacing w:line="276" w:lineRule="auto"/>
        <w:ind w:firstLine="1296"/>
        <w:jc w:val="both"/>
      </w:pPr>
      <w:r w:rsidRPr="000B2436">
        <w:t>15.43. UAB „Vilnė</w:t>
      </w:r>
      <w:r w:rsidRPr="00910D7A">
        <w:t>“ (2015 m. kovo 9 d. patikrinimo aktas Nr. 69MĮP-466)</w:t>
      </w:r>
      <w:r>
        <w:t>.</w:t>
      </w:r>
    </w:p>
    <w:p w:rsidR="0086166A" w:rsidRDefault="0086166A" w:rsidP="0086166A">
      <w:pPr>
        <w:spacing w:line="276" w:lineRule="auto"/>
        <w:ind w:firstLine="1296"/>
        <w:jc w:val="both"/>
      </w:pPr>
      <w:r>
        <w:t xml:space="preserve">16. Administracinių teisės pažeidimų bylos, </w:t>
      </w:r>
      <w:r w:rsidRPr="000B2436">
        <w:t>kuriose surašytų administra</w:t>
      </w:r>
      <w:r>
        <w:t>cinio teisės pažeidimų protokolai (</w:t>
      </w:r>
      <w:r w:rsidRPr="000B2436">
        <w:t>2</w:t>
      </w:r>
      <w:r>
        <w:t xml:space="preserve">015 m. kovo 5 d. Nr. VET 015845, </w:t>
      </w:r>
      <w:r w:rsidRPr="000B2436">
        <w:t>20</w:t>
      </w:r>
      <w:r>
        <w:t xml:space="preserve">15 m. kovo 24 d. Nr. VET 015890, </w:t>
      </w:r>
      <w:r w:rsidRPr="000B2436">
        <w:t>20</w:t>
      </w:r>
      <w:r>
        <w:t xml:space="preserve">15 m. kovo 27 d. Nr. VET 015891, </w:t>
      </w:r>
      <w:r w:rsidRPr="000B2436">
        <w:t>20</w:t>
      </w:r>
      <w:r>
        <w:t>1</w:t>
      </w:r>
      <w:r w:rsidRPr="000B2436">
        <w:t>5 m. ko</w:t>
      </w:r>
      <w:r>
        <w:t xml:space="preserve">vo 6 d. Nr. VET 015802, </w:t>
      </w:r>
      <w:r w:rsidRPr="000B2436">
        <w:t>20</w:t>
      </w:r>
      <w:r>
        <w:t xml:space="preserve">15 m. kovo 24 d. Nr. VET 015876, </w:t>
      </w:r>
      <w:r w:rsidRPr="000B2436">
        <w:t>20</w:t>
      </w:r>
      <w:r>
        <w:t xml:space="preserve">15 m. kovo 23 d. Nr. VET 015885, </w:t>
      </w:r>
      <w:r w:rsidRPr="000B2436">
        <w:t>20</w:t>
      </w:r>
      <w:r>
        <w:t xml:space="preserve">15 m. kovo 25 d. Nr. VET 015809, </w:t>
      </w:r>
      <w:r w:rsidRPr="000B2436">
        <w:t>2</w:t>
      </w:r>
      <w:r>
        <w:t xml:space="preserve">015 m. kovo 6 d. Nr. VET 015844, </w:t>
      </w:r>
      <w:r w:rsidRPr="000B2436">
        <w:t>20</w:t>
      </w:r>
      <w:r>
        <w:t xml:space="preserve">15 m. kovo 24 d. Nr. VET 015053, </w:t>
      </w:r>
      <w:r w:rsidRPr="000B2436">
        <w:t xml:space="preserve">2015 m. kovo 13 d. </w:t>
      </w:r>
      <w:r>
        <w:t xml:space="preserve">Nr. VET 015805, </w:t>
      </w:r>
      <w:r w:rsidRPr="000B2436">
        <w:t>20</w:t>
      </w:r>
      <w:r>
        <w:t xml:space="preserve">15 m. kovo 27 d. Nr. VET 015811, 2015 m. kovo 6 d Nr. VET 006068, </w:t>
      </w:r>
      <w:r w:rsidRPr="000B2436">
        <w:t>20</w:t>
      </w:r>
      <w:r>
        <w:t xml:space="preserve">15 m. kovo 24 d. Nr. VET 014997, </w:t>
      </w:r>
      <w:r w:rsidRPr="000B2436">
        <w:t>20</w:t>
      </w:r>
      <w:r>
        <w:t xml:space="preserve">15 m. kovo 27 d. Nr. VET 016901, </w:t>
      </w:r>
      <w:r w:rsidRPr="000B2436">
        <w:t>20</w:t>
      </w:r>
      <w:r>
        <w:t xml:space="preserve">15 m. kovo 19 d. Nr. VET 015837, </w:t>
      </w:r>
      <w:r w:rsidRPr="000B2436">
        <w:t>2015 m. kovo 31 d. Nr. VE</w:t>
      </w:r>
      <w:r>
        <w:t xml:space="preserve">T 016916, </w:t>
      </w:r>
      <w:r w:rsidRPr="000B2436">
        <w:t>20</w:t>
      </w:r>
      <w:r>
        <w:t xml:space="preserve">15 m. kovo 13 d. Nr. VET 015874, </w:t>
      </w:r>
      <w:r w:rsidRPr="000B2436">
        <w:t>20</w:t>
      </w:r>
      <w:r>
        <w:t xml:space="preserve">15 m. kovo 30 d. Nr. VET 015878, </w:t>
      </w:r>
      <w:r w:rsidRPr="000B2436">
        <w:t>20</w:t>
      </w:r>
      <w:r>
        <w:t xml:space="preserve">15 m. kovo 23 d. Nr. VET 015852, </w:t>
      </w:r>
      <w:r w:rsidRPr="000B2436">
        <w:t>2015 m. kovo 20 d. Nr. VET 015873</w:t>
      </w:r>
      <w:r>
        <w:t>)</w:t>
      </w:r>
      <w:r w:rsidRPr="000B2436">
        <w:t>.</w:t>
      </w:r>
    </w:p>
    <w:p w:rsidR="0086166A" w:rsidRDefault="0086166A" w:rsidP="0086166A">
      <w:pPr>
        <w:spacing w:line="276" w:lineRule="auto"/>
        <w:ind w:firstLine="1296"/>
        <w:jc w:val="both"/>
      </w:pPr>
      <w:r>
        <w:t>17.</w:t>
      </w:r>
      <w:r w:rsidRPr="004D5B97">
        <w:rPr>
          <w:sz w:val="18"/>
          <w:szCs w:val="18"/>
        </w:rPr>
        <w:t xml:space="preserve"> </w:t>
      </w:r>
      <w:r w:rsidRPr="004D5B97">
        <w:t>2016 m. birželio 23 d. elektronini</w:t>
      </w:r>
      <w:r>
        <w:t>o</w:t>
      </w:r>
      <w:r w:rsidRPr="004D5B97">
        <w:t xml:space="preserve"> pašt</w:t>
      </w:r>
      <w:r>
        <w:t>o adresu</w:t>
      </w:r>
      <w:r w:rsidRPr="004D5B97">
        <w:t xml:space="preserve"> </w:t>
      </w:r>
      <w:hyperlink r:id="rId13" w:history="1">
        <w:r w:rsidRPr="004D5B97">
          <w:rPr>
            <w:rStyle w:val="Hyperlink"/>
            <w:rFonts w:eastAsiaTheme="majorEastAsia"/>
            <w:color w:val="auto"/>
            <w:u w:val="none"/>
          </w:rPr>
          <w:t>algirdas.kestenis@stt.lt</w:t>
        </w:r>
      </w:hyperlink>
      <w:r w:rsidRPr="004D5B97">
        <w:t xml:space="preserve"> iš Vilniaus VMVT gautos rizikos vertinimo lentelės ir </w:t>
      </w:r>
      <w:r>
        <w:t xml:space="preserve">atitinkami </w:t>
      </w:r>
      <w:r w:rsidRPr="004D5B97">
        <w:t>paaiškinimai.</w:t>
      </w:r>
    </w:p>
    <w:p w:rsidR="0086166A" w:rsidRDefault="0086166A" w:rsidP="0086166A">
      <w:pPr>
        <w:spacing w:line="276" w:lineRule="auto"/>
        <w:ind w:firstLine="1296"/>
        <w:jc w:val="both"/>
      </w:pPr>
      <w:r>
        <w:t>18. 2016 m. liepos 7 d.</w:t>
      </w:r>
      <w:r w:rsidRPr="004D5B97">
        <w:t xml:space="preserve"> elektronini</w:t>
      </w:r>
      <w:r>
        <w:t>o</w:t>
      </w:r>
      <w:r w:rsidRPr="004D5B97">
        <w:t xml:space="preserve"> pašt</w:t>
      </w:r>
      <w:r>
        <w:t>o adresu</w:t>
      </w:r>
      <w:r w:rsidRPr="004D5B97">
        <w:t xml:space="preserve"> </w:t>
      </w:r>
      <w:hyperlink r:id="rId14" w:history="1">
        <w:r w:rsidRPr="004D5B97">
          <w:rPr>
            <w:rStyle w:val="Hyperlink"/>
            <w:rFonts w:eastAsiaTheme="majorEastAsia"/>
            <w:color w:val="auto"/>
            <w:u w:val="none"/>
          </w:rPr>
          <w:t>algirdas.kestenis@stt.lt</w:t>
        </w:r>
      </w:hyperlink>
      <w:r>
        <w:t xml:space="preserve"> </w:t>
      </w:r>
      <w:r w:rsidRPr="004D5B97">
        <w:t xml:space="preserve">Vilniaus VMVT </w:t>
      </w:r>
      <w:r>
        <w:t xml:space="preserve">pateikta informacija apie </w:t>
      </w:r>
      <w:r>
        <w:rPr>
          <w:color w:val="000000"/>
        </w:rPr>
        <w:t>Maisto įstatymo pažeidimo, taikant Produktų saugos įstatyme nustatytą atsakomybę arba Produktų saugos įstatymo pažeidimo protokolus.</w:t>
      </w:r>
    </w:p>
    <w:p w:rsidR="0086166A" w:rsidRDefault="0086166A" w:rsidP="0086166A">
      <w:pPr>
        <w:ind w:left="6480"/>
      </w:pPr>
      <w:r>
        <w:lastRenderedPageBreak/>
        <w:t>Išvados dėl korupcijos rizikos analizės Valstybinėje maisto ir veterinarijos tarnyboje</w:t>
      </w:r>
    </w:p>
    <w:p w:rsidR="0086166A" w:rsidRPr="00AC7822" w:rsidRDefault="0086166A" w:rsidP="0086166A">
      <w:pPr>
        <w:ind w:left="6480"/>
      </w:pPr>
      <w:r>
        <w:t>2 priedas</w:t>
      </w:r>
    </w:p>
    <w:p w:rsidR="0086166A" w:rsidRDefault="0086166A" w:rsidP="0086166A">
      <w:pPr>
        <w:jc w:val="center"/>
        <w:rPr>
          <w:b/>
        </w:rPr>
      </w:pPr>
    </w:p>
    <w:p w:rsidR="0086166A" w:rsidRDefault="0086166A" w:rsidP="0086166A">
      <w:pPr>
        <w:jc w:val="center"/>
        <w:rPr>
          <w:b/>
        </w:rPr>
      </w:pPr>
      <w:r>
        <w:rPr>
          <w:b/>
        </w:rPr>
        <w:t>PATEIKTŲ PASIŪLYMŲ ĮGYVENDINIMAS</w:t>
      </w:r>
    </w:p>
    <w:p w:rsidR="0086166A" w:rsidRDefault="0086166A" w:rsidP="0086166A">
      <w:pPr>
        <w:jc w:val="center"/>
        <w:rPr>
          <w:b/>
        </w:rPr>
      </w:pPr>
    </w:p>
    <w:p w:rsidR="0086166A" w:rsidRDefault="0086166A" w:rsidP="0086166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090"/>
        <w:gridCol w:w="4842"/>
      </w:tblGrid>
      <w:tr w:rsidR="0086166A" w:rsidRPr="00B865D1" w:rsidTr="00DD685C">
        <w:tc>
          <w:tcPr>
            <w:tcW w:w="534" w:type="dxa"/>
            <w:tcBorders>
              <w:top w:val="single" w:sz="4" w:space="0" w:color="auto"/>
              <w:left w:val="single" w:sz="4" w:space="0" w:color="auto"/>
              <w:bottom w:val="single" w:sz="4" w:space="0" w:color="auto"/>
              <w:right w:val="single" w:sz="4" w:space="0" w:color="auto"/>
            </w:tcBorders>
            <w:hideMark/>
          </w:tcPr>
          <w:p w:rsidR="0086166A" w:rsidRDefault="0086166A" w:rsidP="00DD685C">
            <w:pPr>
              <w:jc w:val="center"/>
            </w:pPr>
            <w:r>
              <w:t>Eilės</w:t>
            </w:r>
          </w:p>
          <w:p w:rsidR="0086166A" w:rsidRDefault="0086166A" w:rsidP="00DD685C">
            <w:pPr>
              <w:jc w:val="center"/>
            </w:pPr>
            <w:r>
              <w:t>Nr.</w:t>
            </w:r>
          </w:p>
        </w:tc>
        <w:tc>
          <w:tcPr>
            <w:tcW w:w="4252" w:type="dxa"/>
            <w:tcBorders>
              <w:top w:val="single" w:sz="4" w:space="0" w:color="auto"/>
              <w:left w:val="single" w:sz="4" w:space="0" w:color="auto"/>
              <w:bottom w:val="single" w:sz="4" w:space="0" w:color="auto"/>
              <w:right w:val="single" w:sz="4" w:space="0" w:color="auto"/>
            </w:tcBorders>
            <w:hideMark/>
          </w:tcPr>
          <w:p w:rsidR="0086166A" w:rsidRDefault="0086166A" w:rsidP="00DD685C">
            <w:pPr>
              <w:jc w:val="center"/>
            </w:pPr>
            <w:r>
              <w:t>STT pasiūlymai ir rekomendacijos</w:t>
            </w:r>
          </w:p>
        </w:tc>
        <w:tc>
          <w:tcPr>
            <w:tcW w:w="5068" w:type="dxa"/>
            <w:tcBorders>
              <w:top w:val="single" w:sz="4" w:space="0" w:color="auto"/>
              <w:left w:val="single" w:sz="4" w:space="0" w:color="auto"/>
              <w:bottom w:val="single" w:sz="4" w:space="0" w:color="auto"/>
              <w:right w:val="single" w:sz="4" w:space="0" w:color="auto"/>
            </w:tcBorders>
            <w:hideMark/>
          </w:tcPr>
          <w:p w:rsidR="0086166A" w:rsidRDefault="0086166A" w:rsidP="00DD685C">
            <w:pPr>
              <w:jc w:val="center"/>
            </w:pPr>
            <w:r>
              <w:t>VMVT planuojamos įgyvendinti priemonės</w:t>
            </w:r>
          </w:p>
        </w:tc>
      </w:tr>
      <w:tr w:rsidR="0086166A" w:rsidTr="00DD685C">
        <w:tc>
          <w:tcPr>
            <w:tcW w:w="9854" w:type="dxa"/>
            <w:gridSpan w:val="3"/>
            <w:tcBorders>
              <w:top w:val="single" w:sz="4" w:space="0" w:color="auto"/>
              <w:left w:val="single" w:sz="4" w:space="0" w:color="auto"/>
              <w:bottom w:val="single" w:sz="4" w:space="0" w:color="auto"/>
              <w:right w:val="single" w:sz="4" w:space="0" w:color="auto"/>
            </w:tcBorders>
            <w:hideMark/>
          </w:tcPr>
          <w:p w:rsidR="0086166A" w:rsidRDefault="0086166A" w:rsidP="00DD685C">
            <w:pPr>
              <w:jc w:val="center"/>
            </w:pPr>
            <w:r>
              <w:t>Antikorupcinis atskirų veiklos sričių vertinimas</w:t>
            </w:r>
          </w:p>
        </w:tc>
      </w:tr>
      <w:tr w:rsidR="0086166A" w:rsidTr="00DD685C">
        <w:tc>
          <w:tcPr>
            <w:tcW w:w="534" w:type="dxa"/>
            <w:tcBorders>
              <w:top w:val="single" w:sz="4" w:space="0" w:color="auto"/>
              <w:left w:val="single" w:sz="4" w:space="0" w:color="auto"/>
              <w:bottom w:val="single" w:sz="4" w:space="0" w:color="auto"/>
              <w:right w:val="single" w:sz="4" w:space="0" w:color="auto"/>
            </w:tcBorders>
          </w:tcPr>
          <w:p w:rsidR="0086166A" w:rsidRDefault="0086166A" w:rsidP="00DD685C">
            <w:pPr>
              <w:jc w:val="center"/>
              <w:rPr>
                <w:b/>
              </w:rPr>
            </w:pPr>
          </w:p>
        </w:tc>
        <w:tc>
          <w:tcPr>
            <w:tcW w:w="4252" w:type="dxa"/>
            <w:tcBorders>
              <w:top w:val="single" w:sz="4" w:space="0" w:color="auto"/>
              <w:left w:val="single" w:sz="4" w:space="0" w:color="auto"/>
              <w:bottom w:val="single" w:sz="4" w:space="0" w:color="auto"/>
              <w:right w:val="single" w:sz="4" w:space="0" w:color="auto"/>
            </w:tcBorders>
            <w:hideMark/>
          </w:tcPr>
          <w:p w:rsidR="0086166A" w:rsidRDefault="0086166A" w:rsidP="00DD685C">
            <w:pPr>
              <w:jc w:val="both"/>
            </w:pPr>
            <w:r>
              <w:t>Išvadoje dėl korupcijos rizikos analizės nurodyti pasiūlymai, susiję su antikorupciniu atskirų VMVT veiklos sričių vertinimu</w:t>
            </w:r>
          </w:p>
        </w:tc>
        <w:tc>
          <w:tcPr>
            <w:tcW w:w="5068" w:type="dxa"/>
            <w:tcBorders>
              <w:top w:val="single" w:sz="4" w:space="0" w:color="auto"/>
              <w:left w:val="single" w:sz="4" w:space="0" w:color="auto"/>
              <w:bottom w:val="single" w:sz="4" w:space="0" w:color="auto"/>
              <w:right w:val="single" w:sz="4" w:space="0" w:color="auto"/>
            </w:tcBorders>
            <w:hideMark/>
          </w:tcPr>
          <w:p w:rsidR="0086166A" w:rsidRDefault="0086166A" w:rsidP="00DD685C">
            <w:pPr>
              <w:jc w:val="both"/>
            </w:pPr>
            <w:r>
              <w:rPr>
                <w:b/>
              </w:rPr>
              <w:t>Atsižvelgta</w:t>
            </w:r>
            <w:r>
              <w:t xml:space="preserve"> – detalizuoti, nurodyti kaip?</w:t>
            </w:r>
          </w:p>
          <w:p w:rsidR="0086166A" w:rsidRDefault="0086166A" w:rsidP="00DD685C">
            <w:pPr>
              <w:jc w:val="both"/>
            </w:pPr>
            <w:r>
              <w:rPr>
                <w:b/>
              </w:rPr>
              <w:t>Atsižvelgta iš dalies</w:t>
            </w:r>
            <w:r>
              <w:t xml:space="preserve"> – detalizuoti, nurodyti kaip? Pagrįsti, kodėl atsižvelgta tik iš dalies?</w:t>
            </w:r>
          </w:p>
          <w:p w:rsidR="0086166A" w:rsidRDefault="0086166A" w:rsidP="00DD685C">
            <w:pPr>
              <w:jc w:val="both"/>
            </w:pPr>
            <w:r>
              <w:rPr>
                <w:b/>
              </w:rPr>
              <w:t>Neatsižvelgta</w:t>
            </w:r>
            <w:r>
              <w:t xml:space="preserve"> – pagrįsti kodėl?</w:t>
            </w:r>
          </w:p>
        </w:tc>
      </w:tr>
    </w:tbl>
    <w:p w:rsidR="0086166A" w:rsidRDefault="0086166A" w:rsidP="0086166A">
      <w:pPr>
        <w:jc w:val="center"/>
        <w:rPr>
          <w:b/>
        </w:rPr>
      </w:pPr>
      <w:r>
        <w:rPr>
          <w:b/>
        </w:rPr>
        <w:t>_______________</w:t>
      </w:r>
    </w:p>
    <w:p w:rsidR="0086166A" w:rsidRDefault="0086166A" w:rsidP="0086166A"/>
    <w:p w:rsidR="0086166A" w:rsidRDefault="0086166A" w:rsidP="0086166A">
      <w:pPr>
        <w:spacing w:line="360" w:lineRule="auto"/>
        <w:jc w:val="both"/>
      </w:pPr>
    </w:p>
    <w:p w:rsidR="0086166A" w:rsidRDefault="0086166A" w:rsidP="0086166A">
      <w:pPr>
        <w:spacing w:line="360" w:lineRule="auto"/>
        <w:jc w:val="both"/>
      </w:pPr>
    </w:p>
    <w:p w:rsidR="0086166A" w:rsidRDefault="0086166A" w:rsidP="0086166A">
      <w:pPr>
        <w:spacing w:line="276" w:lineRule="auto"/>
        <w:ind w:firstLine="1296"/>
        <w:jc w:val="both"/>
      </w:pPr>
    </w:p>
    <w:sectPr w:rsidR="0086166A" w:rsidSect="00E9431D">
      <w:headerReference w:type="default" r:id="rId15"/>
      <w:headerReference w:type="first" r:id="rId16"/>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D0" w:rsidRDefault="000827D0" w:rsidP="0008634D">
      <w:r>
        <w:separator/>
      </w:r>
    </w:p>
  </w:endnote>
  <w:endnote w:type="continuationSeparator" w:id="0">
    <w:p w:rsidR="000827D0" w:rsidRDefault="000827D0" w:rsidP="0008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D0" w:rsidRDefault="000827D0" w:rsidP="0008634D">
      <w:r>
        <w:separator/>
      </w:r>
    </w:p>
  </w:footnote>
  <w:footnote w:type="continuationSeparator" w:id="0">
    <w:p w:rsidR="000827D0" w:rsidRDefault="000827D0" w:rsidP="0008634D">
      <w:r>
        <w:continuationSeparator/>
      </w:r>
    </w:p>
  </w:footnote>
  <w:footnote w:id="1">
    <w:p w:rsidR="00615701" w:rsidRPr="00E42B74" w:rsidRDefault="00615701" w:rsidP="00B71257">
      <w:pPr>
        <w:pStyle w:val="FootnoteText"/>
        <w:jc w:val="both"/>
        <w:rPr>
          <w:sz w:val="18"/>
          <w:szCs w:val="18"/>
          <w:lang w:val="lt-LT"/>
        </w:rPr>
      </w:pPr>
      <w:r w:rsidRPr="00E42B74">
        <w:rPr>
          <w:rStyle w:val="FootnoteReference"/>
          <w:sz w:val="18"/>
          <w:szCs w:val="18"/>
        </w:rPr>
        <w:footnoteRef/>
      </w:r>
      <w:r w:rsidRPr="00E42B74">
        <w:rPr>
          <w:sz w:val="18"/>
          <w:szCs w:val="18"/>
          <w:lang w:val="lt-LT"/>
        </w:rPr>
        <w:t xml:space="preserve"> Maisto įstatymo 9 straipsnio 5 dalies 5 punkte nustatyta, kad VMVT atlieka maisto saugos ir kokybės tikrinimą, o 10 punkte, kad VMVT </w:t>
      </w:r>
      <w:r w:rsidRPr="00E42B74">
        <w:rPr>
          <w:color w:val="000000"/>
          <w:sz w:val="18"/>
          <w:szCs w:val="18"/>
          <w:lang w:val="lt-LT"/>
        </w:rPr>
        <w:t>vykdo fizinių ir juridinių asmenų, organizacijų ar jų filialų, gaminančių medžiagas ir gaminius, besiliečiančius su maistu, valstybinę maisto kontrolę.</w:t>
      </w:r>
    </w:p>
  </w:footnote>
  <w:footnote w:id="2">
    <w:p w:rsidR="00615701" w:rsidRPr="00E42B74" w:rsidRDefault="00615701" w:rsidP="00B71257">
      <w:pPr>
        <w:pStyle w:val="FootnoteText"/>
        <w:jc w:val="both"/>
        <w:rPr>
          <w:sz w:val="18"/>
          <w:szCs w:val="18"/>
          <w:lang w:val="lt-LT"/>
        </w:rPr>
      </w:pPr>
      <w:r w:rsidRPr="00E42B74">
        <w:rPr>
          <w:rStyle w:val="FootnoteReference"/>
          <w:sz w:val="18"/>
          <w:szCs w:val="18"/>
        </w:rPr>
        <w:footnoteRef/>
      </w:r>
      <w:r w:rsidRPr="00E42B74">
        <w:rPr>
          <w:sz w:val="18"/>
          <w:szCs w:val="18"/>
          <w:lang w:val="lt-LT"/>
        </w:rPr>
        <w:t xml:space="preserve"> Maisto įstatymo 11 straipsnio 1 dalyje nustatyta, kad valstybinę maisto kontrolę atlieka įstatymų ir kitų teisės aktų nustatyta tvarka Vyriausybės įsteigta maisto kontrolės institucija – VMVT; 2 dalyje – VMVT tikrina, kad maistas, skirtas tiek vidaus rinkai, tiek eksportui, būtų saugus, tinkamai paženklintas, nepažeistų vartotojų interesų ir atitiktų šio įstatymo bei kitų teisės aktų reikalavimus; 5 dalyje – kad VMVT atlikdama šio įstatymo bei lydimųjų teisės aktų reikalavimų laikymosi kontrolę, turi teisę (1) tikrinti maisto tvarkymo vietos higienos būklę ir maisto tvarkymo procesus, (2) tikrinti, kaip asmenys, kurie vykdydami savo pareigas tiesiogiai ar netiesiogiai liečia maistą, laikosi higienos reikalavimų, (3) tikrinti maistą, jo ženklinimą, gaminius, besiliečiančius su maistu, maistui tvarkyti, patalpoms ir įrenginiams valyti ir taisyti naudojamas priemones, medžiagas ir įrenginius, (4) tikrinti su šio įstatymo ir kitų teisės aktų laikymusi susijusius dokumentus bei maisto tvarkymo vietos savikontrolės sistemos medžiagą, (5) Vyriausybės ar jos įgaliotos institucijos nustatyta tvarka paimti ir tirti šio straipsnio 5 dalies 3 punkte išvardytų objektų mėginius bei šio straipsnio 5 dalies 4 punkte išvardytų dokumentų kopijas ar nuorašus, gauti kitą su šio įstatymo bei kitų teisės aktų laikymusi susijusią informaciją bei lyginti tikrinimo rezultatus su maisto tvarkymo vietoje įrengtų matavimo ir kitų prietaisų duomenimis. Aptariamo straipsnio 6 dalyje įtvirtinta, kad VMVT, nustačiusi šio įstatymo ar kitų teisės aktų pažeidimus, Vyriausybės įstaiga VMVT taiko teikimo į rinką ribojimo ir (ar) kitas įstatymų nustatytas priemones.</w:t>
      </w:r>
    </w:p>
  </w:footnote>
  <w:footnote w:id="3">
    <w:p w:rsidR="00615701" w:rsidRPr="00E42B74" w:rsidRDefault="00615701" w:rsidP="00B71257">
      <w:pPr>
        <w:pStyle w:val="FootnoteText"/>
        <w:jc w:val="both"/>
        <w:rPr>
          <w:sz w:val="18"/>
          <w:szCs w:val="18"/>
          <w:lang w:val="lt-LT"/>
        </w:rPr>
      </w:pPr>
      <w:r w:rsidRPr="00E42B74">
        <w:rPr>
          <w:rStyle w:val="FootnoteReference"/>
          <w:sz w:val="18"/>
          <w:szCs w:val="18"/>
        </w:rPr>
        <w:footnoteRef/>
      </w:r>
      <w:r w:rsidRPr="00E42B74">
        <w:rPr>
          <w:sz w:val="18"/>
          <w:szCs w:val="18"/>
          <w:lang w:val="lt-LT"/>
        </w:rPr>
        <w:t xml:space="preserve"> Produktų saugos įstatymo 12 straipsnyje įtvirtinta, kad teisės aktų nustatytų reikalavimų, užtikrinančių, kad į rinką būtų teikiami tik saugūs produktai, laikymąsi kontroliuoja Vyriausybės įsteigtos maisto ir ne maisto produktų saugos kontrolės institucijos.</w:t>
      </w:r>
    </w:p>
  </w:footnote>
  <w:footnote w:id="4">
    <w:p w:rsidR="00615701" w:rsidRPr="005D1172" w:rsidRDefault="00615701" w:rsidP="00B71257">
      <w:pPr>
        <w:pStyle w:val="FootnoteText"/>
        <w:jc w:val="both"/>
        <w:rPr>
          <w:lang w:val="lt-LT"/>
        </w:rPr>
      </w:pPr>
      <w:r w:rsidRPr="00E42B74">
        <w:rPr>
          <w:rStyle w:val="FootnoteReference"/>
          <w:sz w:val="18"/>
          <w:szCs w:val="18"/>
        </w:rPr>
        <w:footnoteRef/>
      </w:r>
      <w:r w:rsidRPr="00E42B74">
        <w:rPr>
          <w:sz w:val="18"/>
          <w:szCs w:val="18"/>
          <w:lang w:val="lt-LT"/>
        </w:rPr>
        <w:t xml:space="preserve"> Nuostatų 9 punkte nustatyta, kad VMVT – siekdama užtikrinti, kad Lietuvos Respublikos ir Europos Sąjungos rinkai tiekiamas maistas būtų saugus, tinkamai paženklintas ir atitiktų Lietuvos Respublikos įstatymų, kitų teisės aktų įteisintus saugos, kokybės, ženklinimo ir kitus privalomuosius reikalavimus visuose maisto tvarkymo etapuose, eksportuojamas maistas atitiktų Lietuvos Respublikos, Europos Sąjungos ir importuojančios valstybės reikalavimus, ir skatinti Lietuvos ir užsienio vartotojų pasitikėjimą Lietuvoje pagamintu maistu – kontroliuoja negyvūninio maisto, gyvūninių produktų ir medžiagų, gaminių, kurie liečiasi su maistu, importo, eksporto ir tranzito reikalavimų laikymąsi, vidaus rinkai ir eksportui skirto maisto atitiktį saugos, kokybės, ženklinimo, informacijos apie prekes, įskaitant kainų nurodymą, teikimo ir kitiems privalomiesiems reikalavimams, nustatytosios privalomųjų reikalavimų įgyvendinimo tvarkos laikymąsi vidaus rinkai ir eksportui skirto maisto atitiktį saugos, kokybės, ženklinimo, informacijos apie prekes, įskaitant kainų nurodymą, teikimo ir kitiems privalomiesiems reikalavimams, nustatytosios privalomųjų reikalavimų įgyvendinimo tvarkos laikymąsi; Krašto apsaugos ministerijos ir krašto apsaugos sistemos institucijų, Vidaus reikalų ministerijos ir vidaus reikalų statutinių įstaigų, Kalėjimų departamento prie Teisingumo ministerijos ir jų teritorijose esančių maisto tvarkymo subjektų atitiktį maisto saugos ir maisto tvarkymo reikalavimams; maisto tvarkymo subjektų, iš jų muitinės sandėlių, importo ir eksporto terminalų (laikinojo saugojimo sandėlių), higienos ir veterinarijos reikalavimų laikymąsi, tvarkymo procesus, subjektų savikontrolės sistemų funkcionavimą; higienos reikalavimų, nustatytų asmenims, kurie, eidami pareigas, tiesiogiai ar netiesiogiai liečia maistą, laikymąsi; gaminių, kurie liečiasi su maistu, naudojimą, maistui tvarkyti, patalpoms ir įrenginiams valyti ir taisyti naudojamas priemones, medžiagas ir įrenginius; maistui netinkamų produktų naudojimą, nesaugių negyvūninių ir gyvūninių produktų perdirbimą ar sunaikinimą; alkoholio produktų atitiktį teisės aktų ir deklaruojamų norminių dokumentų reikalavimams; šviežių vaisių ir daržovių, parduodamų pagal vartojimo pirkimo–pardavimo sutartis, atitiktį privalomiesiems kokybės reikalavimams; VMVT vykdo gyvūninio maisto tvarkymo subjektų valstybinę veterinarinę priežiūrą, maisto taršos stebėsenos programas; maisto tvarkymo subjektų savikontrolės sistemos kontrolę; Lietuvos Respublikos reklamos įstatymo 14 straipsnyje nustatytų reikalavimų įgyvendinimo priežiūrą; fizinių ir juridinių asmenų, organizacijų ar jų filialų, gaminančių medžiagas ir gaminius, besiliečiančius su maistu, valstybinę maisto kontrolę; atlikdama valstybinę veterinarinę ir maisto kontrolę, lankyti veterinarinės kontrolės objektus, maisto tvarkymo subjektus, juos tikrinti, gauti iš valstybės ir savivaldybių institucijų ir įstaigų, kitų fizinių ir juridinių asmenų, kitų organizacijų informaciją ir dokumentus, būtinus epizootinei būklei, gyvūnų ligų priežastims nustatyti, valstybinei veterinarinei ir maisto kontrolei atlikti, maisto, pašarų ir jų priedų saugą, kokybę, gyvūnų sveikatą, gerovę, veterinarinius vaistus, veterinarines priemones ir kitus veterinarijos klausimus reglamentuojančių teisės aktų pažeidimams tirti.</w:t>
      </w:r>
    </w:p>
  </w:footnote>
  <w:footnote w:id="5">
    <w:p w:rsidR="00615701" w:rsidRPr="00AB3CE5" w:rsidRDefault="00615701" w:rsidP="00B71257">
      <w:pPr>
        <w:spacing w:before="100" w:beforeAutospacing="1" w:after="45"/>
        <w:jc w:val="both"/>
        <w:rPr>
          <w:sz w:val="18"/>
          <w:szCs w:val="18"/>
        </w:rPr>
      </w:pPr>
      <w:r>
        <w:rPr>
          <w:rStyle w:val="FootnoteReference"/>
        </w:rPr>
        <w:footnoteRef/>
      </w:r>
      <w:r w:rsidRPr="00BB346A">
        <w:t xml:space="preserve"> </w:t>
      </w:r>
      <w:r w:rsidRPr="00542D07">
        <w:rPr>
          <w:sz w:val="18"/>
          <w:szCs w:val="18"/>
        </w:rPr>
        <w:t xml:space="preserve">Pavyzdžiui: </w:t>
      </w:r>
      <w:hyperlink r:id="rId1" w:history="1">
        <w:r w:rsidRPr="00542D07">
          <w:rPr>
            <w:sz w:val="18"/>
            <w:szCs w:val="18"/>
          </w:rPr>
          <w:t>KT-2-1-6-D1 ,,Maisto produktų juslinių rodiklių įvertinimo instrukcija</w:t>
        </w:r>
      </w:hyperlink>
      <w:r w:rsidRPr="00542D07">
        <w:rPr>
          <w:sz w:val="18"/>
          <w:szCs w:val="18"/>
        </w:rPr>
        <w:t xml:space="preserve">“, </w:t>
      </w:r>
      <w:hyperlink r:id="rId2" w:history="1">
        <w:r w:rsidRPr="00542D07">
          <w:rPr>
            <w:sz w:val="18"/>
            <w:szCs w:val="18"/>
          </w:rPr>
          <w:t>KT-2-1-6 ,,Maisto produktų juslinių tyrimų atlikimas</w:t>
        </w:r>
      </w:hyperlink>
      <w:r w:rsidRPr="00542D07">
        <w:rPr>
          <w:sz w:val="18"/>
          <w:szCs w:val="18"/>
        </w:rPr>
        <w:t xml:space="preserve">“, </w:t>
      </w:r>
      <w:hyperlink r:id="rId3" w:history="1">
        <w:r w:rsidRPr="00542D07">
          <w:rPr>
            <w:sz w:val="18"/>
            <w:szCs w:val="18"/>
          </w:rPr>
          <w:t>KT-2-1-7 ,,Biocidinių produktų valstybinė kontrolė</w:t>
        </w:r>
      </w:hyperlink>
      <w:r w:rsidRPr="00542D07">
        <w:rPr>
          <w:sz w:val="18"/>
          <w:szCs w:val="18"/>
        </w:rPr>
        <w:t xml:space="preserve">“, </w:t>
      </w:r>
      <w:hyperlink r:id="rId4" w:history="1">
        <w:r w:rsidRPr="00542D07">
          <w:rPr>
            <w:sz w:val="18"/>
            <w:szCs w:val="18"/>
          </w:rPr>
          <w:t>KT-2-2-1 ,,Gyvūninio maisto tvarkymo subjektų valstybinė veterinarinė priežiūra ir valstybinė veterinarinė kontrolė</w:t>
        </w:r>
      </w:hyperlink>
      <w:r w:rsidRPr="00542D07">
        <w:rPr>
          <w:sz w:val="18"/>
          <w:szCs w:val="18"/>
        </w:rPr>
        <w:t xml:space="preserve">“, </w:t>
      </w:r>
      <w:hyperlink r:id="rId5" w:history="1">
        <w:r w:rsidRPr="00542D07">
          <w:rPr>
            <w:sz w:val="18"/>
            <w:szCs w:val="18"/>
          </w:rPr>
          <w:t>KT-2-2-1-D1 ,,Mėsos ir mėsos produktų tvarkymo subjektų kontrolė</w:t>
        </w:r>
      </w:hyperlink>
      <w:r w:rsidRPr="00542D07">
        <w:rPr>
          <w:sz w:val="18"/>
          <w:szCs w:val="18"/>
        </w:rPr>
        <w:t xml:space="preserve">“, </w:t>
      </w:r>
      <w:hyperlink r:id="rId6" w:history="1">
        <w:r w:rsidRPr="00542D07">
          <w:rPr>
            <w:sz w:val="18"/>
            <w:szCs w:val="18"/>
          </w:rPr>
          <w:t>KT-2-2-2 ,,Valstybinė geriamojo vandens kontrolė</w:t>
        </w:r>
      </w:hyperlink>
      <w:r w:rsidRPr="00542D07">
        <w:rPr>
          <w:sz w:val="18"/>
          <w:szCs w:val="18"/>
        </w:rPr>
        <w:t xml:space="preserve">“, </w:t>
      </w:r>
      <w:hyperlink r:id="rId7" w:history="1">
        <w:r w:rsidRPr="00542D07">
          <w:rPr>
            <w:sz w:val="18"/>
            <w:szCs w:val="18"/>
          </w:rPr>
          <w:t>KT-2-2-3-D1 ,,Šviežių vaisių, daržovių ir bulvių atitikties bendriesiems ir specialiesiems kokybės ir saugos reikalavimams tikrinimo sistema</w:t>
        </w:r>
      </w:hyperlink>
      <w:r w:rsidRPr="00542D07">
        <w:rPr>
          <w:sz w:val="18"/>
          <w:szCs w:val="18"/>
        </w:rPr>
        <w:t xml:space="preserve">“, </w:t>
      </w:r>
      <w:hyperlink r:id="rId8" w:history="1">
        <w:r w:rsidRPr="00542D07">
          <w:rPr>
            <w:sz w:val="18"/>
            <w:szCs w:val="18"/>
          </w:rPr>
          <w:t>KT-2-2-3 ,,Valstybinė šviežių vaisių, daržovių ir bulvių kontrolė mažmeninės prekybos subjektuose</w:t>
        </w:r>
      </w:hyperlink>
      <w:r>
        <w:rPr>
          <w:sz w:val="18"/>
          <w:szCs w:val="18"/>
        </w:rPr>
        <w:t>“,</w:t>
      </w:r>
      <w:r w:rsidRPr="00AB3CE5">
        <w:rPr>
          <w:sz w:val="18"/>
          <w:szCs w:val="18"/>
        </w:rPr>
        <w:t xml:space="preserve"> </w:t>
      </w:r>
      <w:hyperlink r:id="rId9" w:history="1">
        <w:r w:rsidRPr="00AB3CE5">
          <w:rPr>
            <w:sz w:val="18"/>
            <w:szCs w:val="18"/>
          </w:rPr>
          <w:t xml:space="preserve">KT-2-2-5 </w:t>
        </w:r>
        <w:r>
          <w:rPr>
            <w:sz w:val="18"/>
            <w:szCs w:val="18"/>
          </w:rPr>
          <w:t>,,</w:t>
        </w:r>
        <w:r w:rsidRPr="00AB3CE5">
          <w:rPr>
            <w:sz w:val="18"/>
            <w:szCs w:val="18"/>
          </w:rPr>
          <w:t>Maisto produktų prekybos subjektų ir sandėlių valstybinė kontrolė</w:t>
        </w:r>
      </w:hyperlink>
      <w:r>
        <w:rPr>
          <w:sz w:val="18"/>
          <w:szCs w:val="18"/>
        </w:rPr>
        <w:t>“,</w:t>
      </w:r>
      <w:r w:rsidRPr="00AB3CE5">
        <w:rPr>
          <w:sz w:val="18"/>
          <w:szCs w:val="18"/>
        </w:rPr>
        <w:t xml:space="preserve"> </w:t>
      </w:r>
      <w:r w:rsidRPr="00AB3CE5">
        <w:rPr>
          <w:vanish/>
          <w:sz w:val="18"/>
          <w:szCs w:val="18"/>
        </w:rPr>
        <w:t xml:space="preserve">KT-2-2-6 Viešojo maitinimo įmonių kontrolė; </w:t>
      </w:r>
      <w:hyperlink r:id="rId10" w:history="1">
        <w:r w:rsidRPr="00AB3CE5">
          <w:rPr>
            <w:sz w:val="18"/>
            <w:szCs w:val="18"/>
          </w:rPr>
          <w:t xml:space="preserve">KT-2-2-7-D1 </w:t>
        </w:r>
        <w:r>
          <w:rPr>
            <w:sz w:val="18"/>
            <w:szCs w:val="18"/>
          </w:rPr>
          <w:t>,,</w:t>
        </w:r>
        <w:r w:rsidRPr="00AB3CE5">
          <w:rPr>
            <w:sz w:val="18"/>
            <w:szCs w:val="18"/>
          </w:rPr>
          <w:t>Žalio pieno ir pienininkystės ūkiuose gaminamų pieno gaminių valstybinė kontrolė</w:t>
        </w:r>
      </w:hyperlink>
      <w:r>
        <w:rPr>
          <w:sz w:val="18"/>
          <w:szCs w:val="18"/>
        </w:rPr>
        <w:t>“,</w:t>
      </w:r>
      <w:r w:rsidRPr="00AB3CE5">
        <w:rPr>
          <w:sz w:val="18"/>
          <w:szCs w:val="18"/>
        </w:rPr>
        <w:t xml:space="preserve"> </w:t>
      </w:r>
      <w:hyperlink r:id="rId11" w:history="1">
        <w:r w:rsidRPr="00AB3CE5">
          <w:rPr>
            <w:sz w:val="18"/>
            <w:szCs w:val="18"/>
          </w:rPr>
          <w:t xml:space="preserve">KT-2-2-7-D2 </w:t>
        </w:r>
        <w:r>
          <w:rPr>
            <w:sz w:val="18"/>
            <w:szCs w:val="18"/>
          </w:rPr>
          <w:t>,,</w:t>
        </w:r>
        <w:r w:rsidRPr="00AB3CE5">
          <w:rPr>
            <w:sz w:val="18"/>
            <w:szCs w:val="18"/>
          </w:rPr>
          <w:t>Pieno gaminių gamybos valstybinė kontrolė</w:t>
        </w:r>
      </w:hyperlink>
      <w:r>
        <w:rPr>
          <w:sz w:val="18"/>
          <w:szCs w:val="18"/>
        </w:rPr>
        <w:t>“,</w:t>
      </w:r>
      <w:r w:rsidRPr="00AB3CE5">
        <w:rPr>
          <w:sz w:val="18"/>
          <w:szCs w:val="18"/>
        </w:rPr>
        <w:t xml:space="preserve"> </w:t>
      </w:r>
      <w:hyperlink r:id="rId12" w:history="1">
        <w:r w:rsidRPr="00AB3CE5">
          <w:rPr>
            <w:sz w:val="18"/>
            <w:szCs w:val="18"/>
          </w:rPr>
          <w:t xml:space="preserve">KT-2-2-8-D1 </w:t>
        </w:r>
        <w:r>
          <w:rPr>
            <w:sz w:val="18"/>
            <w:szCs w:val="18"/>
          </w:rPr>
          <w:t>,,</w:t>
        </w:r>
        <w:r w:rsidRPr="00AB3CE5">
          <w:rPr>
            <w:sz w:val="18"/>
            <w:szCs w:val="18"/>
          </w:rPr>
          <w:t>Žuvininkystės produktų tvarkymo subjektų valstybinė veterinarinė kontrolė</w:t>
        </w:r>
      </w:hyperlink>
      <w:r>
        <w:rPr>
          <w:sz w:val="18"/>
          <w:szCs w:val="18"/>
        </w:rPr>
        <w:t>“,</w:t>
      </w:r>
      <w:r w:rsidRPr="00AB3CE5">
        <w:rPr>
          <w:sz w:val="18"/>
          <w:szCs w:val="18"/>
        </w:rPr>
        <w:t xml:space="preserve"> </w:t>
      </w:r>
      <w:r w:rsidRPr="00AB3CE5">
        <w:rPr>
          <w:vanish/>
          <w:sz w:val="18"/>
          <w:szCs w:val="18"/>
        </w:rPr>
        <w:t xml:space="preserve">KT-2-2-9 Paukščiai ir kiškiniai gyvūnai; </w:t>
      </w:r>
      <w:hyperlink r:id="rId13" w:history="1">
        <w:r>
          <w:rPr>
            <w:sz w:val="18"/>
            <w:szCs w:val="18"/>
          </w:rPr>
          <w:t>KT-2-2-10</w:t>
        </w:r>
        <w:r w:rsidRPr="00AB3CE5">
          <w:rPr>
            <w:sz w:val="18"/>
            <w:szCs w:val="18"/>
          </w:rPr>
          <w:t xml:space="preserve"> </w:t>
        </w:r>
        <w:r>
          <w:rPr>
            <w:sz w:val="18"/>
            <w:szCs w:val="18"/>
          </w:rPr>
          <w:t>,,</w:t>
        </w:r>
        <w:r w:rsidRPr="00AB3CE5">
          <w:rPr>
            <w:sz w:val="18"/>
            <w:szCs w:val="18"/>
          </w:rPr>
          <w:t>Genetiškai modifikuoto maisto valstybinė kontrolė</w:t>
        </w:r>
      </w:hyperlink>
      <w:r>
        <w:rPr>
          <w:sz w:val="18"/>
          <w:szCs w:val="18"/>
        </w:rPr>
        <w:t>“,</w:t>
      </w:r>
      <w:r w:rsidRPr="00AB3CE5">
        <w:rPr>
          <w:sz w:val="18"/>
          <w:szCs w:val="18"/>
        </w:rPr>
        <w:t xml:space="preserve"> </w:t>
      </w:r>
      <w:hyperlink r:id="rId14" w:history="1">
        <w:r w:rsidRPr="00AB3CE5">
          <w:rPr>
            <w:sz w:val="18"/>
            <w:szCs w:val="18"/>
          </w:rPr>
          <w:t xml:space="preserve">KT-2-2-11 </w:t>
        </w:r>
        <w:r>
          <w:rPr>
            <w:sz w:val="18"/>
            <w:szCs w:val="18"/>
          </w:rPr>
          <w:t>,,</w:t>
        </w:r>
        <w:r w:rsidRPr="00AB3CE5">
          <w:rPr>
            <w:sz w:val="18"/>
            <w:szCs w:val="18"/>
          </w:rPr>
          <w:t>Negyvūninio maisto gamybos subjektų valstybinė maisto kontrolė</w:t>
        </w:r>
      </w:hyperlink>
      <w:r>
        <w:rPr>
          <w:sz w:val="18"/>
          <w:szCs w:val="18"/>
        </w:rPr>
        <w:t>“,</w:t>
      </w:r>
      <w:r w:rsidRPr="00AB3CE5">
        <w:rPr>
          <w:sz w:val="18"/>
          <w:szCs w:val="18"/>
        </w:rPr>
        <w:t xml:space="preserve"> </w:t>
      </w:r>
      <w:hyperlink r:id="rId15" w:history="1">
        <w:r w:rsidRPr="00AB3CE5">
          <w:rPr>
            <w:sz w:val="18"/>
            <w:szCs w:val="18"/>
          </w:rPr>
          <w:t xml:space="preserve">KT-2-2-12 </w:t>
        </w:r>
        <w:r>
          <w:rPr>
            <w:sz w:val="18"/>
            <w:szCs w:val="18"/>
          </w:rPr>
          <w:t>,,</w:t>
        </w:r>
        <w:r w:rsidRPr="00AB3CE5">
          <w:rPr>
            <w:sz w:val="18"/>
            <w:szCs w:val="18"/>
          </w:rPr>
          <w:t>Su maistu besiliečiančių medžiagų valstybinė kontrolė maisto tvarkymo subjektuose</w:t>
        </w:r>
      </w:hyperlink>
      <w:r>
        <w:rPr>
          <w:sz w:val="18"/>
          <w:szCs w:val="18"/>
        </w:rPr>
        <w:t>“,</w:t>
      </w:r>
      <w:r w:rsidRPr="00AB3CE5">
        <w:rPr>
          <w:sz w:val="18"/>
          <w:szCs w:val="18"/>
        </w:rPr>
        <w:t xml:space="preserve"> </w:t>
      </w:r>
      <w:hyperlink r:id="rId16" w:history="1">
        <w:r w:rsidRPr="00AB3CE5">
          <w:rPr>
            <w:sz w:val="18"/>
            <w:szCs w:val="18"/>
          </w:rPr>
          <w:t xml:space="preserve">KT-2-2-13 </w:t>
        </w:r>
        <w:r>
          <w:rPr>
            <w:sz w:val="18"/>
            <w:szCs w:val="18"/>
          </w:rPr>
          <w:t>,,</w:t>
        </w:r>
        <w:r w:rsidRPr="00AB3CE5">
          <w:rPr>
            <w:sz w:val="18"/>
            <w:szCs w:val="18"/>
          </w:rPr>
          <w:t>Maisto priedų, kvapiųjų medžiagų ir jų žaliavų valstybinė kontrolė</w:t>
        </w:r>
      </w:hyperlink>
      <w:r>
        <w:rPr>
          <w:sz w:val="18"/>
          <w:szCs w:val="18"/>
        </w:rPr>
        <w:t>“,</w:t>
      </w:r>
      <w:r w:rsidRPr="00AB3CE5">
        <w:rPr>
          <w:sz w:val="18"/>
          <w:szCs w:val="18"/>
        </w:rPr>
        <w:t xml:space="preserve"> </w:t>
      </w:r>
      <w:hyperlink r:id="rId17" w:history="1">
        <w:r w:rsidRPr="00AB3CE5">
          <w:rPr>
            <w:sz w:val="18"/>
            <w:szCs w:val="18"/>
          </w:rPr>
          <w:t>KT-2</w:t>
        </w:r>
        <w:r>
          <w:rPr>
            <w:sz w:val="18"/>
            <w:szCs w:val="18"/>
          </w:rPr>
          <w:t>-2-14</w:t>
        </w:r>
        <w:r w:rsidRPr="00AB3CE5">
          <w:rPr>
            <w:sz w:val="18"/>
            <w:szCs w:val="18"/>
          </w:rPr>
          <w:t xml:space="preserve"> </w:t>
        </w:r>
        <w:r>
          <w:rPr>
            <w:sz w:val="18"/>
            <w:szCs w:val="18"/>
          </w:rPr>
          <w:t>,,</w:t>
        </w:r>
        <w:r w:rsidRPr="00AB3CE5">
          <w:rPr>
            <w:sz w:val="18"/>
            <w:szCs w:val="18"/>
          </w:rPr>
          <w:t>Alkoholinių produktų (gėrimų) valstybinė kontrolė</w:t>
        </w:r>
      </w:hyperlink>
      <w:r>
        <w:rPr>
          <w:sz w:val="18"/>
          <w:szCs w:val="18"/>
        </w:rPr>
        <w:t>“,</w:t>
      </w:r>
      <w:r w:rsidRPr="00AB3CE5">
        <w:rPr>
          <w:sz w:val="18"/>
          <w:szCs w:val="18"/>
        </w:rPr>
        <w:t xml:space="preserve"> </w:t>
      </w:r>
      <w:hyperlink r:id="rId18" w:history="1">
        <w:r>
          <w:rPr>
            <w:sz w:val="18"/>
            <w:szCs w:val="18"/>
          </w:rPr>
          <w:t>KT-2-2-15</w:t>
        </w:r>
        <w:r w:rsidRPr="00AB3CE5">
          <w:rPr>
            <w:sz w:val="18"/>
            <w:szCs w:val="18"/>
          </w:rPr>
          <w:t xml:space="preserve"> </w:t>
        </w:r>
        <w:r>
          <w:rPr>
            <w:sz w:val="18"/>
            <w:szCs w:val="18"/>
          </w:rPr>
          <w:t>,,</w:t>
        </w:r>
        <w:r w:rsidRPr="00AB3CE5">
          <w:rPr>
            <w:sz w:val="18"/>
            <w:szCs w:val="18"/>
          </w:rPr>
          <w:t>Valstybinė nealkoholinių gėrimų ir sulčių kontrolė</w:t>
        </w:r>
      </w:hyperlink>
      <w:r>
        <w:rPr>
          <w:sz w:val="18"/>
          <w:szCs w:val="18"/>
        </w:rPr>
        <w:t>“,</w:t>
      </w:r>
      <w:r w:rsidRPr="00AB3CE5">
        <w:rPr>
          <w:sz w:val="18"/>
          <w:szCs w:val="18"/>
        </w:rPr>
        <w:t xml:space="preserve"> </w:t>
      </w:r>
      <w:hyperlink r:id="rId19" w:history="1">
        <w:r w:rsidRPr="00AB3CE5">
          <w:rPr>
            <w:sz w:val="18"/>
            <w:szCs w:val="18"/>
          </w:rPr>
          <w:t xml:space="preserve">KT-2-2-16 </w:t>
        </w:r>
        <w:r>
          <w:rPr>
            <w:sz w:val="18"/>
            <w:szCs w:val="18"/>
          </w:rPr>
          <w:t>,,</w:t>
        </w:r>
        <w:r w:rsidRPr="00AB3CE5">
          <w:rPr>
            <w:sz w:val="18"/>
            <w:szCs w:val="18"/>
          </w:rPr>
          <w:t>Duonos ir pyrago, miltinės ir kreminės konditerijos gaminių gamybos subjektų valstybinė kontrolė</w:t>
        </w:r>
      </w:hyperlink>
      <w:r>
        <w:rPr>
          <w:sz w:val="18"/>
          <w:szCs w:val="18"/>
        </w:rPr>
        <w:t>“,</w:t>
      </w:r>
      <w:r w:rsidRPr="00AB3CE5">
        <w:rPr>
          <w:sz w:val="18"/>
          <w:szCs w:val="18"/>
        </w:rPr>
        <w:t xml:space="preserve"> </w:t>
      </w:r>
      <w:hyperlink r:id="rId20" w:history="1">
        <w:r>
          <w:rPr>
            <w:sz w:val="18"/>
            <w:szCs w:val="18"/>
          </w:rPr>
          <w:t>KT-2-2-17</w:t>
        </w:r>
        <w:r w:rsidRPr="00AB3CE5">
          <w:rPr>
            <w:sz w:val="18"/>
            <w:szCs w:val="18"/>
          </w:rPr>
          <w:t xml:space="preserve"> </w:t>
        </w:r>
        <w:r>
          <w:rPr>
            <w:sz w:val="18"/>
            <w:szCs w:val="18"/>
          </w:rPr>
          <w:t>,,</w:t>
        </w:r>
        <w:r w:rsidRPr="00AB3CE5">
          <w:rPr>
            <w:sz w:val="18"/>
            <w:szCs w:val="18"/>
          </w:rPr>
          <w:t>Maisto papildų valstybinė kontrolė</w:t>
        </w:r>
      </w:hyperlink>
      <w:r>
        <w:rPr>
          <w:sz w:val="18"/>
          <w:szCs w:val="18"/>
        </w:rPr>
        <w:t>“,</w:t>
      </w:r>
      <w:r w:rsidRPr="00AB3CE5">
        <w:rPr>
          <w:sz w:val="18"/>
          <w:szCs w:val="18"/>
        </w:rPr>
        <w:t xml:space="preserve"> </w:t>
      </w:r>
      <w:hyperlink r:id="rId21" w:history="1">
        <w:r w:rsidRPr="00AB3CE5">
          <w:rPr>
            <w:sz w:val="18"/>
            <w:szCs w:val="18"/>
          </w:rPr>
          <w:t xml:space="preserve">KT-2-2-18-D1 </w:t>
        </w:r>
        <w:r>
          <w:rPr>
            <w:sz w:val="18"/>
            <w:szCs w:val="18"/>
          </w:rPr>
          <w:t>,,</w:t>
        </w:r>
        <w:r w:rsidRPr="00AB3CE5">
          <w:rPr>
            <w:sz w:val="18"/>
            <w:szCs w:val="18"/>
          </w:rPr>
          <w:t>Kiaušinių pakavimo ir kiaušinių gaminių gamybos subjektų valstybinė veterinarinė kontrolė</w:t>
        </w:r>
      </w:hyperlink>
      <w:r>
        <w:rPr>
          <w:sz w:val="18"/>
          <w:szCs w:val="18"/>
        </w:rPr>
        <w:t>“,</w:t>
      </w:r>
      <w:r w:rsidRPr="00AB3CE5">
        <w:rPr>
          <w:sz w:val="18"/>
          <w:szCs w:val="18"/>
        </w:rPr>
        <w:t xml:space="preserve"> </w:t>
      </w:r>
      <w:hyperlink r:id="rId22" w:history="1">
        <w:r w:rsidRPr="00AB3CE5">
          <w:rPr>
            <w:sz w:val="18"/>
            <w:szCs w:val="18"/>
          </w:rPr>
          <w:t xml:space="preserve">KT-2-2-19 </w:t>
        </w:r>
        <w:r>
          <w:rPr>
            <w:sz w:val="18"/>
            <w:szCs w:val="18"/>
          </w:rPr>
          <w:t>,,</w:t>
        </w:r>
        <w:r w:rsidRPr="00AB3CE5">
          <w:rPr>
            <w:sz w:val="18"/>
            <w:szCs w:val="18"/>
          </w:rPr>
          <w:t>Maisto produktų, įregistruotų į Saugomų kilmės vietos nuorodų ir saugomų geografinių nuorodų bei į GTG registrus, kontrolė</w:t>
        </w:r>
      </w:hyperlink>
      <w:r>
        <w:rPr>
          <w:sz w:val="18"/>
          <w:szCs w:val="18"/>
        </w:rPr>
        <w:t>“</w:t>
      </w:r>
      <w:r w:rsidRPr="00AB3CE5">
        <w:rPr>
          <w:sz w:val="18"/>
          <w:szCs w:val="18"/>
        </w:rPr>
        <w:t xml:space="preserve"> ir kt.</w:t>
      </w:r>
    </w:p>
    <w:p w:rsidR="00615701" w:rsidRPr="00BB346A" w:rsidRDefault="00615701">
      <w:pPr>
        <w:pStyle w:val="FootnoteText"/>
        <w:rPr>
          <w:lang w:val="lt-LT"/>
        </w:rPr>
      </w:pPr>
    </w:p>
  </w:footnote>
  <w:footnote w:id="6">
    <w:p w:rsidR="00615701" w:rsidRPr="007E2180" w:rsidRDefault="00615701" w:rsidP="00623CCD">
      <w:pPr>
        <w:pStyle w:val="FootnoteText"/>
        <w:jc w:val="both"/>
        <w:rPr>
          <w:sz w:val="18"/>
          <w:szCs w:val="18"/>
          <w:lang w:val="lt-LT"/>
        </w:rPr>
      </w:pPr>
      <w:r>
        <w:rPr>
          <w:rStyle w:val="FootnoteReference"/>
        </w:rPr>
        <w:footnoteRef/>
      </w:r>
      <w:r w:rsidRPr="003952EE">
        <w:rPr>
          <w:lang w:val="lt-LT"/>
        </w:rPr>
        <w:t xml:space="preserve"> </w:t>
      </w:r>
      <w:r>
        <w:rPr>
          <w:sz w:val="18"/>
          <w:szCs w:val="18"/>
          <w:lang w:val="lt-LT"/>
        </w:rPr>
        <w:t>Toliau i</w:t>
      </w:r>
      <w:r w:rsidRPr="007E2180">
        <w:rPr>
          <w:sz w:val="18"/>
          <w:szCs w:val="18"/>
          <w:lang w:val="lt-LT"/>
        </w:rPr>
        <w:t xml:space="preserve">švadoje dėl Korupcijos rizikos analizės </w:t>
      </w:r>
      <w:r>
        <w:rPr>
          <w:sz w:val="18"/>
          <w:szCs w:val="18"/>
          <w:lang w:val="lt-LT"/>
        </w:rPr>
        <w:t xml:space="preserve">VMVT veiklos srityse, </w:t>
      </w:r>
      <w:r w:rsidRPr="007E2180">
        <w:rPr>
          <w:sz w:val="18"/>
          <w:szCs w:val="18"/>
          <w:lang w:val="lt-LT"/>
        </w:rPr>
        <w:t xml:space="preserve">vartosime </w:t>
      </w:r>
      <w:r>
        <w:rPr>
          <w:sz w:val="18"/>
          <w:szCs w:val="18"/>
          <w:lang w:val="lt-LT"/>
        </w:rPr>
        <w:t>ne tik šią, bet ir jai tapačią, „maisto tvarkymo subjekto“ sąvoką, įtvirtintą</w:t>
      </w:r>
      <w:r w:rsidRPr="007E2180">
        <w:rPr>
          <w:sz w:val="18"/>
          <w:szCs w:val="18"/>
          <w:lang w:val="lt-LT"/>
        </w:rPr>
        <w:t xml:space="preserve"> atskiruose VMVT priimtuose teisės aktuose.</w:t>
      </w:r>
    </w:p>
  </w:footnote>
  <w:footnote w:id="7">
    <w:p w:rsidR="00615701" w:rsidRPr="0048079C" w:rsidRDefault="00615701" w:rsidP="00623CCD">
      <w:pPr>
        <w:pStyle w:val="FootnoteText"/>
        <w:jc w:val="both"/>
        <w:rPr>
          <w:sz w:val="18"/>
          <w:szCs w:val="18"/>
          <w:lang w:val="lt-LT"/>
        </w:rPr>
      </w:pPr>
      <w:r w:rsidRPr="007E2180">
        <w:rPr>
          <w:rStyle w:val="FootnoteReference"/>
          <w:sz w:val="18"/>
          <w:szCs w:val="18"/>
          <w:lang w:val="lt-LT"/>
        </w:rPr>
        <w:footnoteRef/>
      </w:r>
      <w:r w:rsidRPr="007E2180">
        <w:rPr>
          <w:sz w:val="18"/>
          <w:szCs w:val="18"/>
          <w:lang w:val="lt-LT"/>
        </w:rPr>
        <w:t xml:space="preserve"> Metinį valstybinės kontrolės planą sudaro</w:t>
      </w:r>
      <w:r>
        <w:rPr>
          <w:sz w:val="18"/>
          <w:szCs w:val="18"/>
          <w:lang w:val="lt-LT"/>
        </w:rPr>
        <w:t>:</w:t>
      </w:r>
      <w:r w:rsidRPr="007E2180">
        <w:rPr>
          <w:sz w:val="18"/>
          <w:szCs w:val="18"/>
          <w:lang w:val="lt-LT"/>
        </w:rPr>
        <w:t xml:space="preserve"> (1) valstybinės maisto kontrolės planas; (2) valstybinės veterinarinės kontrolės planas;</w:t>
      </w:r>
      <w:r w:rsidRPr="0048079C">
        <w:rPr>
          <w:sz w:val="18"/>
          <w:szCs w:val="18"/>
          <w:lang w:val="lt-LT"/>
        </w:rPr>
        <w:t xml:space="preserve"> (3) patvirtinamųjų valstybinių maisto mėginių tyrimų planas; (4) mėginių ėmimo pagal stebėsenos programas planas.</w:t>
      </w:r>
      <w:r>
        <w:rPr>
          <w:sz w:val="18"/>
          <w:szCs w:val="18"/>
          <w:lang w:val="lt-LT"/>
        </w:rPr>
        <w:t xml:space="preserve"> Reikalavimai šių planų formai pateikiami instrukcijos prieduose.</w:t>
      </w:r>
    </w:p>
  </w:footnote>
  <w:footnote w:id="8">
    <w:p w:rsidR="00615701" w:rsidRPr="0048079C" w:rsidRDefault="00615701" w:rsidP="00623CCD">
      <w:pPr>
        <w:pStyle w:val="FootnoteText"/>
        <w:jc w:val="both"/>
        <w:rPr>
          <w:sz w:val="18"/>
          <w:szCs w:val="18"/>
          <w:lang w:val="lt-LT"/>
        </w:rPr>
      </w:pPr>
      <w:r w:rsidRPr="0048079C">
        <w:rPr>
          <w:rStyle w:val="FootnoteReference"/>
          <w:sz w:val="18"/>
          <w:szCs w:val="18"/>
        </w:rPr>
        <w:footnoteRef/>
      </w:r>
      <w:r w:rsidRPr="0048079C">
        <w:rPr>
          <w:sz w:val="18"/>
          <w:szCs w:val="18"/>
          <w:lang w:val="lt-LT"/>
        </w:rPr>
        <w:t xml:space="preserve"> Metiniai valstybinės kontrolės planai rengiami atsižvelgiant į VMVT strateginio plano tikslus, praeitų metų valstybinės kontrolės rezultatus, subjektų veiklos rizikos vertinimą, tikslinius valstybinės kontrolės planus, VMVT strateginiame plane numatytus prioritetus ir kt.</w:t>
      </w:r>
    </w:p>
  </w:footnote>
  <w:footnote w:id="9">
    <w:p w:rsidR="00615701" w:rsidRPr="0048079C" w:rsidRDefault="00615701" w:rsidP="00623CCD">
      <w:pPr>
        <w:pStyle w:val="FootnoteText"/>
        <w:jc w:val="both"/>
        <w:rPr>
          <w:sz w:val="18"/>
          <w:szCs w:val="18"/>
          <w:lang w:val="lt-LT"/>
        </w:rPr>
      </w:pPr>
      <w:r>
        <w:rPr>
          <w:rStyle w:val="FootnoteReference"/>
        </w:rPr>
        <w:footnoteRef/>
      </w:r>
      <w:r w:rsidRPr="00FE65EE">
        <w:rPr>
          <w:lang w:val="lt-LT"/>
        </w:rPr>
        <w:t xml:space="preserve"> </w:t>
      </w:r>
      <w:r>
        <w:rPr>
          <w:sz w:val="18"/>
          <w:szCs w:val="18"/>
          <w:lang w:val="lt-LT"/>
        </w:rPr>
        <w:t>Efektyvaus išteklių naudojimo, optimalaus darbo krūvio paskirstymo, pagal rizikos grupes, kurioms priskirti ūkio subjektai, nustatytais dažnumais.</w:t>
      </w:r>
    </w:p>
  </w:footnote>
  <w:footnote w:id="10">
    <w:p w:rsidR="00615701" w:rsidRPr="008E208A" w:rsidRDefault="00615701" w:rsidP="00B71257">
      <w:pPr>
        <w:pStyle w:val="FootnoteText"/>
        <w:jc w:val="both"/>
        <w:rPr>
          <w:sz w:val="18"/>
          <w:szCs w:val="18"/>
          <w:lang w:val="lt-LT"/>
        </w:rPr>
      </w:pPr>
      <w:r>
        <w:rPr>
          <w:rStyle w:val="FootnoteReference"/>
        </w:rPr>
        <w:footnoteRef/>
      </w:r>
      <w:r w:rsidRPr="007B63B9">
        <w:rPr>
          <w:lang w:val="lt-LT"/>
        </w:rPr>
        <w:t xml:space="preserve"> </w:t>
      </w:r>
      <w:r w:rsidRPr="008E208A">
        <w:rPr>
          <w:sz w:val="18"/>
          <w:szCs w:val="18"/>
          <w:lang w:val="lt-LT"/>
        </w:rPr>
        <w:t xml:space="preserve">Nustatant, kad atskirai vertinami ūkio subjektai vykdantys: (1) maisto gamybą ir fasavimą; (2) </w:t>
      </w:r>
      <w:r>
        <w:rPr>
          <w:sz w:val="18"/>
          <w:szCs w:val="18"/>
          <w:lang w:val="lt-LT"/>
        </w:rPr>
        <w:t>p</w:t>
      </w:r>
      <w:r w:rsidRPr="008E208A">
        <w:rPr>
          <w:sz w:val="18"/>
          <w:szCs w:val="18"/>
          <w:lang w:val="lt-LT"/>
        </w:rPr>
        <w:t>rekybą ir sandėliavimą; bei (3) viešąjį maitinimą.</w:t>
      </w:r>
    </w:p>
  </w:footnote>
  <w:footnote w:id="11">
    <w:p w:rsidR="00615701" w:rsidRPr="008E208A" w:rsidRDefault="00615701" w:rsidP="00B71257">
      <w:pPr>
        <w:pStyle w:val="FootnoteText"/>
        <w:jc w:val="both"/>
        <w:rPr>
          <w:sz w:val="18"/>
          <w:szCs w:val="18"/>
          <w:lang w:val="lt-LT"/>
        </w:rPr>
      </w:pPr>
      <w:r>
        <w:rPr>
          <w:rStyle w:val="FootnoteReference"/>
        </w:rPr>
        <w:footnoteRef/>
      </w:r>
      <w:r w:rsidRPr="008E208A">
        <w:rPr>
          <w:lang w:val="lt-LT"/>
        </w:rPr>
        <w:t xml:space="preserve"> </w:t>
      </w:r>
      <w:r>
        <w:rPr>
          <w:sz w:val="18"/>
          <w:szCs w:val="18"/>
          <w:lang w:val="lt-LT"/>
        </w:rPr>
        <w:t>M</w:t>
      </w:r>
      <w:r w:rsidRPr="008E208A">
        <w:rPr>
          <w:sz w:val="18"/>
          <w:szCs w:val="18"/>
          <w:lang w:val="lt-LT"/>
        </w:rPr>
        <w:t>aisto gamyb</w:t>
      </w:r>
      <w:r>
        <w:rPr>
          <w:sz w:val="18"/>
          <w:szCs w:val="18"/>
          <w:lang w:val="lt-LT"/>
        </w:rPr>
        <w:t>os</w:t>
      </w:r>
      <w:r w:rsidRPr="008E208A">
        <w:rPr>
          <w:sz w:val="18"/>
          <w:szCs w:val="18"/>
          <w:lang w:val="lt-LT"/>
        </w:rPr>
        <w:t xml:space="preserve"> ir fasavim</w:t>
      </w:r>
      <w:r>
        <w:rPr>
          <w:sz w:val="18"/>
          <w:szCs w:val="18"/>
          <w:lang w:val="lt-LT"/>
        </w:rPr>
        <w:t xml:space="preserve">o veiklą vykdančių subjektų rizikos vertinimo kriterijai: (1) tvarkomo maisto produkto rūšis; (2) maisto gamybos ir fasavimo apimtys; (3) rizikos veiksnių analizės ir svarbiųjų valdymo taškų sistemos arba geros higienos praktikos taisyklių įgyvendinimo būklė ir (4) paskutinio vertinimo rezultatai. </w:t>
      </w:r>
      <w:r w:rsidRPr="008E208A">
        <w:rPr>
          <w:sz w:val="18"/>
          <w:szCs w:val="18"/>
          <w:lang w:val="lt-LT"/>
        </w:rPr>
        <w:t>Prekyb</w:t>
      </w:r>
      <w:r>
        <w:rPr>
          <w:sz w:val="18"/>
          <w:szCs w:val="18"/>
          <w:lang w:val="lt-LT"/>
        </w:rPr>
        <w:t>os</w:t>
      </w:r>
      <w:r w:rsidRPr="008E208A">
        <w:rPr>
          <w:sz w:val="18"/>
          <w:szCs w:val="18"/>
          <w:lang w:val="lt-LT"/>
        </w:rPr>
        <w:t xml:space="preserve"> ir sandėliavim</w:t>
      </w:r>
      <w:r>
        <w:rPr>
          <w:sz w:val="18"/>
          <w:szCs w:val="18"/>
          <w:lang w:val="lt-LT"/>
        </w:rPr>
        <w:t>o veiklą vykdančių subjektų rizikos vertinimo kriterijai: (1) parduodamų produktų rūšis; (2) parduodamų produktų apimtys; (3) rizikos veiksnių analizės ir svarbiųjų valdymo taškų sistemos arba geros higienos praktikos taisyklių įgyvendinimo būklė ir (4) paskutinio vertinimo rezultatai. Viešojo maitinimo veiklą vykdančių subjektų rizikos vertinimo kriterijai: (1) viešojo maitinimo subjekto pobūdis ir vartotojų grupės (2)</w:t>
      </w:r>
      <w:r w:rsidRPr="008E208A">
        <w:rPr>
          <w:sz w:val="18"/>
          <w:szCs w:val="18"/>
          <w:lang w:val="lt-LT"/>
        </w:rPr>
        <w:t xml:space="preserve"> </w:t>
      </w:r>
      <w:r>
        <w:rPr>
          <w:sz w:val="18"/>
          <w:szCs w:val="18"/>
          <w:lang w:val="lt-LT"/>
        </w:rPr>
        <w:t>rizikos veiksnių analizės ir svarbiųjų valdymo taškų sistemos arba geros higienos praktikos taisyklių įgyvendinimo būklė ir (3) paskutinio vertinimo rezultatai.</w:t>
      </w:r>
    </w:p>
  </w:footnote>
  <w:footnote w:id="12">
    <w:p w:rsidR="00615701" w:rsidRPr="00077287" w:rsidRDefault="00615701" w:rsidP="00B71257">
      <w:pPr>
        <w:pStyle w:val="FootnoteText"/>
        <w:jc w:val="both"/>
        <w:rPr>
          <w:lang w:val="lt-LT"/>
        </w:rPr>
      </w:pPr>
      <w:r>
        <w:rPr>
          <w:rStyle w:val="FootnoteReference"/>
        </w:rPr>
        <w:footnoteRef/>
      </w:r>
      <w:r w:rsidRPr="00077287">
        <w:rPr>
          <w:lang w:val="lt-LT"/>
        </w:rPr>
        <w:t xml:space="preserve"> </w:t>
      </w:r>
      <w:r w:rsidRPr="00077287">
        <w:rPr>
          <w:sz w:val="18"/>
          <w:szCs w:val="18"/>
          <w:lang w:val="lt-LT"/>
        </w:rPr>
        <w:t>Pavyzdžiui: aprašant maisto gamybos ir fasavimo veiklą vykdančių subjektų rizikos vertinimo kriterijų – tvarkomo maisto produkto rūšis</w:t>
      </w:r>
      <w:r>
        <w:rPr>
          <w:sz w:val="18"/>
          <w:szCs w:val="18"/>
          <w:lang w:val="lt-LT"/>
        </w:rPr>
        <w:t>, išskiriamos 22 maisto produktų rūšys, kiekvienai kurių priskirti svoriai (balai) nuo 5 iki 25.</w:t>
      </w:r>
    </w:p>
  </w:footnote>
  <w:footnote w:id="13">
    <w:p w:rsidR="00615701" w:rsidRPr="00AA2E47" w:rsidRDefault="00615701" w:rsidP="00B71257">
      <w:pPr>
        <w:pStyle w:val="FootnoteText"/>
        <w:jc w:val="both"/>
        <w:rPr>
          <w:sz w:val="18"/>
          <w:szCs w:val="18"/>
          <w:lang w:val="lt-LT"/>
        </w:rPr>
      </w:pPr>
      <w:r>
        <w:rPr>
          <w:rStyle w:val="FootnoteReference"/>
        </w:rPr>
        <w:footnoteRef/>
      </w:r>
      <w:r w:rsidRPr="003952EE">
        <w:rPr>
          <w:lang w:val="lt-LT"/>
        </w:rPr>
        <w:t xml:space="preserve"> </w:t>
      </w:r>
      <w:r w:rsidRPr="008C29C4">
        <w:rPr>
          <w:sz w:val="18"/>
          <w:szCs w:val="18"/>
          <w:lang w:val="lt-LT"/>
        </w:rPr>
        <w:t>2016 m. birželio 23 d. elektroniniu pašt</w:t>
      </w:r>
      <w:r>
        <w:rPr>
          <w:sz w:val="18"/>
          <w:szCs w:val="18"/>
          <w:lang w:val="lt-LT"/>
        </w:rPr>
        <w:t>o adresu</w:t>
      </w:r>
      <w:r w:rsidRPr="008C29C4">
        <w:rPr>
          <w:sz w:val="18"/>
          <w:szCs w:val="18"/>
          <w:lang w:val="lt-LT"/>
        </w:rPr>
        <w:t xml:space="preserve"> </w:t>
      </w:r>
      <w:hyperlink r:id="rId23" w:history="1">
        <w:r w:rsidRPr="00FD782E">
          <w:rPr>
            <w:rStyle w:val="Hyperlink"/>
            <w:rFonts w:eastAsiaTheme="majorEastAsia"/>
            <w:color w:val="auto"/>
            <w:sz w:val="18"/>
            <w:szCs w:val="18"/>
            <w:u w:val="none"/>
            <w:lang w:val="lt-LT"/>
          </w:rPr>
          <w:t>algirdas.kestenis@stt.lt</w:t>
        </w:r>
      </w:hyperlink>
      <w:r w:rsidRPr="00E82BEB">
        <w:rPr>
          <w:sz w:val="18"/>
          <w:szCs w:val="18"/>
          <w:lang w:val="lt-LT"/>
        </w:rPr>
        <w:t xml:space="preserve"> </w:t>
      </w:r>
      <w:r>
        <w:rPr>
          <w:sz w:val="18"/>
          <w:szCs w:val="18"/>
          <w:lang w:val="lt-LT"/>
        </w:rPr>
        <w:t xml:space="preserve">iš Vilniaus VMVT </w:t>
      </w:r>
      <w:r w:rsidRPr="008C29C4">
        <w:rPr>
          <w:sz w:val="18"/>
          <w:szCs w:val="18"/>
          <w:lang w:val="lt-LT"/>
        </w:rPr>
        <w:t>gaut</w:t>
      </w:r>
      <w:r>
        <w:rPr>
          <w:sz w:val="18"/>
          <w:szCs w:val="18"/>
          <w:lang w:val="lt-LT"/>
        </w:rPr>
        <w:t>os</w:t>
      </w:r>
      <w:r w:rsidRPr="008C29C4">
        <w:rPr>
          <w:sz w:val="18"/>
          <w:szCs w:val="18"/>
          <w:lang w:val="lt-LT"/>
        </w:rPr>
        <w:t xml:space="preserve"> </w:t>
      </w:r>
      <w:r>
        <w:rPr>
          <w:sz w:val="18"/>
          <w:szCs w:val="18"/>
          <w:lang w:val="lt-LT"/>
        </w:rPr>
        <w:t>rizikos vertinimo lentelės</w:t>
      </w:r>
      <w:r w:rsidRPr="008C29C4">
        <w:rPr>
          <w:sz w:val="18"/>
          <w:szCs w:val="18"/>
          <w:lang w:val="lt-LT"/>
        </w:rPr>
        <w:t xml:space="preserve"> </w:t>
      </w:r>
      <w:r>
        <w:rPr>
          <w:sz w:val="18"/>
          <w:szCs w:val="18"/>
          <w:lang w:val="lt-LT"/>
        </w:rPr>
        <w:t xml:space="preserve">ir </w:t>
      </w:r>
      <w:r w:rsidRPr="008C29C4">
        <w:rPr>
          <w:sz w:val="18"/>
          <w:szCs w:val="18"/>
          <w:lang w:val="lt-LT"/>
        </w:rPr>
        <w:t xml:space="preserve">paaiškinimas, </w:t>
      </w:r>
      <w:r w:rsidRPr="00AA2E47">
        <w:rPr>
          <w:sz w:val="18"/>
          <w:szCs w:val="18"/>
          <w:lang w:val="lt-LT"/>
        </w:rPr>
        <w:t>kad negyvūniniam maistui atskiri rizikos vertinimo lapai pradėti pildyti nuo 2016 m. Iki tol buvo pildoma veiklos planuose pridedant papildomą lentelę, kurioje nurodyti vertinimo kriterijai ir rizikos vertinimas (balų suma ir priskyrimas rizikos grupei). Pabrėžtina, jog ko</w:t>
      </w:r>
      <w:r>
        <w:rPr>
          <w:sz w:val="18"/>
          <w:szCs w:val="18"/>
          <w:lang w:val="lt-LT"/>
        </w:rPr>
        <w:t>kybės sistemos darbo instrukcijos</w:t>
      </w:r>
      <w:r w:rsidRPr="00AA2E47">
        <w:rPr>
          <w:sz w:val="18"/>
          <w:szCs w:val="18"/>
          <w:lang w:val="lt-LT"/>
        </w:rPr>
        <w:t xml:space="preserve"> KT-2-1-D3 „Maisto tvarkymo subjektų suskirstymas į rizikos grupes“</w:t>
      </w:r>
      <w:r>
        <w:rPr>
          <w:sz w:val="18"/>
          <w:szCs w:val="18"/>
          <w:lang w:val="lt-LT"/>
        </w:rPr>
        <w:t xml:space="preserve"> 6.1 paragrafe yra numatyta vertinimo eigos aprašymo ne vertinimo lape, galimybė.</w:t>
      </w:r>
    </w:p>
  </w:footnote>
  <w:footnote w:id="14">
    <w:p w:rsidR="00615701" w:rsidRPr="005362BB" w:rsidRDefault="00615701" w:rsidP="00623CCD">
      <w:pPr>
        <w:pStyle w:val="FootnoteText"/>
        <w:jc w:val="both"/>
        <w:rPr>
          <w:lang w:val="lt-LT"/>
        </w:rPr>
      </w:pPr>
      <w:r>
        <w:rPr>
          <w:rStyle w:val="FootnoteReference"/>
        </w:rPr>
        <w:footnoteRef/>
      </w:r>
      <w:r w:rsidRPr="003952EE">
        <w:rPr>
          <w:lang w:val="lt-LT"/>
        </w:rPr>
        <w:t xml:space="preserve"> </w:t>
      </w:r>
      <w:r w:rsidRPr="005362BB">
        <w:rPr>
          <w:sz w:val="18"/>
          <w:szCs w:val="18"/>
          <w:lang w:val="lt-LT"/>
        </w:rPr>
        <w:t>Kokybės sistemos darbo instrukcijoje KT-2-1-D3 „Maisto tvarkymo subjektų suskirstymas į rizikos grupes“</w:t>
      </w:r>
      <w:r>
        <w:rPr>
          <w:sz w:val="18"/>
          <w:szCs w:val="18"/>
          <w:lang w:val="lt-LT"/>
        </w:rPr>
        <w:t xml:space="preserve"> nustatyta, kad tuo atveju kai „Nustatyta įvairių pažeidimų, galinčių turėti įtakos maisto saugai, arba galintys pažeisti vartotojų interesus. Taip pat, kai nustatoma keletas tų pačių pažeidimų, kurie buvo nustatyti ir praėjusio patikrinimo metu“, rizikingumo balas turėtų būti parenkamas iš 11–19 balų intervalo.</w:t>
      </w:r>
    </w:p>
  </w:footnote>
  <w:footnote w:id="15">
    <w:p w:rsidR="00615701" w:rsidRPr="0052296A" w:rsidRDefault="00615701" w:rsidP="00623CCD">
      <w:pPr>
        <w:pStyle w:val="FootnoteText"/>
        <w:jc w:val="both"/>
        <w:rPr>
          <w:sz w:val="18"/>
          <w:szCs w:val="18"/>
          <w:lang w:val="lt-LT"/>
        </w:rPr>
      </w:pPr>
      <w:r>
        <w:rPr>
          <w:rStyle w:val="FootnoteReference"/>
        </w:rPr>
        <w:footnoteRef/>
      </w:r>
      <w:r w:rsidRPr="00241B3C">
        <w:rPr>
          <w:lang w:val="lt-LT"/>
        </w:rPr>
        <w:t xml:space="preserve"> </w:t>
      </w:r>
      <w:r w:rsidRPr="0052296A">
        <w:rPr>
          <w:sz w:val="18"/>
          <w:szCs w:val="18"/>
          <w:lang w:val="lt-LT"/>
        </w:rPr>
        <w:t>Nurodytoje normoje įtvirtinta, kad „Oficiali kontrolė atliekama iš anksto neįspėjus &lt;…&gt;“</w:t>
      </w:r>
      <w:r>
        <w:rPr>
          <w:sz w:val="18"/>
          <w:szCs w:val="18"/>
          <w:lang w:val="lt-LT"/>
        </w:rPr>
        <w:t>.</w:t>
      </w:r>
    </w:p>
  </w:footnote>
  <w:footnote w:id="16">
    <w:p w:rsidR="00615701" w:rsidRPr="0052296A" w:rsidRDefault="00615701" w:rsidP="00623CCD">
      <w:pPr>
        <w:pStyle w:val="FootnoteText"/>
        <w:jc w:val="both"/>
        <w:rPr>
          <w:sz w:val="18"/>
          <w:szCs w:val="18"/>
          <w:lang w:val="lt-LT"/>
        </w:rPr>
      </w:pPr>
      <w:r w:rsidRPr="0052296A">
        <w:rPr>
          <w:rStyle w:val="FootnoteReference"/>
          <w:sz w:val="18"/>
          <w:szCs w:val="18"/>
        </w:rPr>
        <w:footnoteRef/>
      </w:r>
      <w:r w:rsidRPr="0052296A">
        <w:rPr>
          <w:sz w:val="18"/>
          <w:szCs w:val="18"/>
          <w:lang w:val="lt-LT"/>
        </w:rPr>
        <w:t xml:space="preserve"> Nurodytoje normoje įtvirtinta, kad „Valstybinė maisto kontrolė yra atliekama be išankstinio įspėjimo &lt;…&gt;“</w:t>
      </w:r>
      <w:r>
        <w:rPr>
          <w:sz w:val="18"/>
          <w:szCs w:val="18"/>
          <w:lang w:val="lt-LT"/>
        </w:rPr>
        <w:t>.</w:t>
      </w:r>
    </w:p>
  </w:footnote>
  <w:footnote w:id="17">
    <w:p w:rsidR="00615701" w:rsidRPr="0052296A" w:rsidRDefault="00615701" w:rsidP="00623CCD">
      <w:pPr>
        <w:pStyle w:val="FootnoteText"/>
        <w:jc w:val="both"/>
        <w:rPr>
          <w:sz w:val="18"/>
          <w:szCs w:val="18"/>
          <w:lang w:val="lt-LT"/>
        </w:rPr>
      </w:pPr>
      <w:r w:rsidRPr="0052296A">
        <w:rPr>
          <w:rStyle w:val="FootnoteReference"/>
          <w:sz w:val="18"/>
          <w:szCs w:val="18"/>
        </w:rPr>
        <w:footnoteRef/>
      </w:r>
      <w:r w:rsidRPr="0052296A">
        <w:rPr>
          <w:sz w:val="18"/>
          <w:szCs w:val="18"/>
          <w:lang w:val="lt-LT"/>
        </w:rPr>
        <w:t xml:space="preserve"> Nurodytoje normoje įtvirtinta, kad „</w:t>
      </w:r>
      <w:r w:rsidRPr="0052296A">
        <w:rPr>
          <w:sz w:val="18"/>
          <w:szCs w:val="18"/>
          <w:lang w:val="lt-LT" w:eastAsia="en-US"/>
        </w:rPr>
        <w:t xml:space="preserve">Jeigu kituose įstatymuose nustatyti ūkio subjektų veiklos priežiūrai taikytini reikalavimai prieštarauja šio įstatymo ketvirtojo skirsnio nuostatoms, taikomas šis įstatymas, išskyrus atvejus, kai kiti specialūs priežiūrą reglamentuojantys įstatymai įtvirtina privalomus Europos Sąjungos teisės aktų </w:t>
      </w:r>
      <w:r w:rsidRPr="0052296A">
        <w:rPr>
          <w:color w:val="000000"/>
          <w:sz w:val="18"/>
          <w:szCs w:val="18"/>
          <w:lang w:val="lt-LT" w:eastAsia="en-US"/>
        </w:rPr>
        <w:t>ar Lietuvos Respublikos tarptautinių sutarčių</w:t>
      </w:r>
      <w:r w:rsidRPr="0052296A">
        <w:rPr>
          <w:i/>
          <w:iCs/>
          <w:color w:val="0070C0"/>
          <w:sz w:val="18"/>
          <w:szCs w:val="18"/>
          <w:lang w:val="lt-LT" w:eastAsia="en-US"/>
        </w:rPr>
        <w:t xml:space="preserve"> </w:t>
      </w:r>
      <w:r w:rsidRPr="0052296A">
        <w:rPr>
          <w:sz w:val="18"/>
          <w:szCs w:val="18"/>
          <w:lang w:val="lt-LT" w:eastAsia="en-US"/>
        </w:rPr>
        <w:t>reikalavimus</w:t>
      </w:r>
      <w:r w:rsidRPr="0052296A">
        <w:rPr>
          <w:sz w:val="18"/>
          <w:szCs w:val="18"/>
          <w:lang w:val="lt-LT"/>
        </w:rPr>
        <w:t xml:space="preserve"> &lt;…&gt;“</w:t>
      </w:r>
      <w:r>
        <w:rPr>
          <w:sz w:val="18"/>
          <w:szCs w:val="18"/>
          <w:lang w:val="lt-LT"/>
        </w:rPr>
        <w:t>.</w:t>
      </w:r>
    </w:p>
  </w:footnote>
  <w:footnote w:id="18">
    <w:p w:rsidR="00615701" w:rsidRPr="0052296A" w:rsidRDefault="00615701" w:rsidP="00623CCD">
      <w:pPr>
        <w:pStyle w:val="FootnoteText"/>
        <w:jc w:val="both"/>
        <w:rPr>
          <w:sz w:val="18"/>
          <w:szCs w:val="18"/>
          <w:lang w:val="lt-LT"/>
        </w:rPr>
      </w:pPr>
      <w:r w:rsidRPr="0052296A">
        <w:rPr>
          <w:rStyle w:val="FootnoteReference"/>
          <w:sz w:val="18"/>
          <w:szCs w:val="18"/>
        </w:rPr>
        <w:footnoteRef/>
      </w:r>
      <w:r w:rsidRPr="0052296A">
        <w:rPr>
          <w:sz w:val="18"/>
          <w:szCs w:val="18"/>
          <w:lang w:val="lt-LT"/>
        </w:rPr>
        <w:t xml:space="preserve"> 2015 m. kovo 18 d. Lietuvos Respublikos Vyriausybės nutarimu Nr. 261 „Dėl Lietuvos Respublikos Vyriausybės 1998 m. rugsėjo 24 d. nutarimo Nr. 1150 „Dėl valstybinių kontrolės institucijų atliekamų patikrinimų“ pripažinimo netekusiu galios“, šis Lietuvos Respublikos Vyriausybės nutarimas pripažintas netekusiu galios (nuo 2015 m. kovo 20 d).</w:t>
      </w:r>
    </w:p>
  </w:footnote>
  <w:footnote w:id="19">
    <w:p w:rsidR="00615701" w:rsidRPr="0052296A" w:rsidRDefault="00615701" w:rsidP="00623CCD">
      <w:pPr>
        <w:pStyle w:val="FootnoteText"/>
        <w:jc w:val="both"/>
        <w:rPr>
          <w:sz w:val="18"/>
          <w:szCs w:val="18"/>
          <w:lang w:val="lt-LT"/>
        </w:rPr>
      </w:pPr>
      <w:r>
        <w:rPr>
          <w:rStyle w:val="FootnoteReference"/>
        </w:rPr>
        <w:footnoteRef/>
      </w:r>
      <w:r w:rsidRPr="003C448D">
        <w:rPr>
          <w:lang w:val="lt-LT"/>
        </w:rPr>
        <w:t xml:space="preserve"> </w:t>
      </w:r>
      <w:r w:rsidRPr="0052296A">
        <w:rPr>
          <w:sz w:val="18"/>
          <w:szCs w:val="18"/>
          <w:lang w:val="lt-LT"/>
        </w:rPr>
        <w:t>Analizuojamu laikotarpiu galiojo 2013 m. birželio 11 d. įsakymu Nr. B1-421 (iki 2015 m. kovo 14 d.) ir 2015 m. kovo 13 d. įsakymu Nr. B1-228 (nuo 2015 m. kovo 14 d. iki dabar) patvirtintos šio teisės akto redakcijos.</w:t>
      </w:r>
    </w:p>
  </w:footnote>
  <w:footnote w:id="20">
    <w:p w:rsidR="00615701" w:rsidRPr="00C51782" w:rsidRDefault="00615701" w:rsidP="00623CCD">
      <w:pPr>
        <w:pStyle w:val="FootnoteText"/>
        <w:jc w:val="both"/>
        <w:rPr>
          <w:lang w:val="lt-LT"/>
        </w:rPr>
      </w:pPr>
      <w:r>
        <w:rPr>
          <w:rStyle w:val="FootnoteReference"/>
        </w:rPr>
        <w:footnoteRef/>
      </w:r>
      <w:r w:rsidRPr="00C51782">
        <w:rPr>
          <w:lang w:val="lt-LT"/>
        </w:rPr>
        <w:t xml:space="preserve"> </w:t>
      </w:r>
      <w:r w:rsidRPr="0052296A">
        <w:rPr>
          <w:sz w:val="18"/>
          <w:szCs w:val="18"/>
          <w:lang w:val="lt-LT"/>
        </w:rPr>
        <w:t>Pavyzdžiui: 2015 m. kovo 9 d. UAB „Vilnė“ pavedimo atlikti tikrinimą Nr. 0260259/69V3-1311 patikrinimo tikslas: atitiktis teisės aktų reikalavimams Europos Parlamento ir Tarybos reglamentas (EB) 2004-04-29 Nr. 852/2004 dėl maisto produktų higienos; Europos Parlamento ir Tarybos reglamentas (EB) 2011-10-25 Nr. 1169/2011 dėl informacijos apie maistą tiekimo vartotojams; VMVT direktoriaus 2006 m. lapkričio 3 d. įsakymu Nr. B1-625 patvirtinti specialieji reikalavimai vykdant savikontrolės sistemos, diegiamos pagal geros higienos praktikos taisykles, auditą.</w:t>
      </w:r>
    </w:p>
  </w:footnote>
  <w:footnote w:id="21">
    <w:p w:rsidR="00615701" w:rsidRPr="001160FE" w:rsidRDefault="00615701" w:rsidP="00623CCD">
      <w:pPr>
        <w:pStyle w:val="FootnoteText"/>
        <w:rPr>
          <w:sz w:val="18"/>
          <w:szCs w:val="18"/>
          <w:lang w:val="lt-LT"/>
        </w:rPr>
      </w:pPr>
      <w:r>
        <w:rPr>
          <w:rStyle w:val="FootnoteReference"/>
        </w:rPr>
        <w:footnoteRef/>
      </w:r>
      <w:r w:rsidRPr="00A04B36">
        <w:rPr>
          <w:lang w:val="lt-LT"/>
        </w:rPr>
        <w:t xml:space="preserve"> </w:t>
      </w:r>
      <w:r w:rsidRPr="001160FE">
        <w:rPr>
          <w:sz w:val="18"/>
          <w:szCs w:val="18"/>
          <w:lang w:val="lt-LT"/>
        </w:rPr>
        <w:t>Analizuojamu laikotarpiu galiojo 2012 m. rugsėjo 12 d. įsakymu Nr. 1K-235/4-892 patvirtinta gairių redakcija, tačiau ir jose buvo įtvirtintos analogiško pobūdžio nuostatos (3.1 punktas).</w:t>
      </w:r>
    </w:p>
  </w:footnote>
  <w:footnote w:id="22">
    <w:p w:rsidR="00615701" w:rsidRPr="001160FE" w:rsidRDefault="00615701" w:rsidP="00623CCD">
      <w:pPr>
        <w:pStyle w:val="FootnoteText"/>
        <w:jc w:val="both"/>
        <w:rPr>
          <w:sz w:val="18"/>
          <w:szCs w:val="18"/>
          <w:lang w:val="lt-LT"/>
        </w:rPr>
      </w:pPr>
      <w:r w:rsidRPr="001160FE">
        <w:rPr>
          <w:rStyle w:val="FootnoteReference"/>
          <w:sz w:val="18"/>
          <w:szCs w:val="18"/>
        </w:rPr>
        <w:footnoteRef/>
      </w:r>
      <w:r w:rsidRPr="001160FE">
        <w:rPr>
          <w:sz w:val="18"/>
          <w:szCs w:val="18"/>
          <w:lang w:val="lt-LT"/>
        </w:rPr>
        <w:t xml:space="preserve"> Instrukcijos 1 lentelėje aprašomas negyvūninio maisto gamybos subjekto veiklos rūšies santykis su patikrinimo metu pildomų atitinkamų reikalavimų priedais, pavyzdžiui: </w:t>
      </w:r>
      <w:r w:rsidRPr="001160FE">
        <w:rPr>
          <w:i/>
          <w:sz w:val="18"/>
          <w:szCs w:val="18"/>
          <w:lang w:val="lt-LT"/>
        </w:rPr>
        <w:t>duonos ir pyrago gaminių, miltinės ir kreminės konditerijos gaminių gaminimu užsiimančio subjekto</w:t>
      </w:r>
      <w:r w:rsidRPr="001160FE">
        <w:rPr>
          <w:sz w:val="18"/>
          <w:szCs w:val="18"/>
          <w:lang w:val="lt-LT"/>
        </w:rPr>
        <w:t xml:space="preserve"> veiklos patikrinimo metu VMVT inspektorius privalo užpildyti negyvūninio maisto gamybos subjekto patikrinimo aktą, specialiųjų reikalavimų priedą ir </w:t>
      </w:r>
      <w:r w:rsidRPr="001160FE">
        <w:rPr>
          <w:b/>
          <w:i/>
          <w:sz w:val="18"/>
          <w:szCs w:val="18"/>
          <w:lang w:val="lt-LT"/>
        </w:rPr>
        <w:t xml:space="preserve">jei reikia </w:t>
      </w:r>
      <w:r w:rsidRPr="001160FE">
        <w:rPr>
          <w:sz w:val="18"/>
          <w:szCs w:val="18"/>
          <w:lang w:val="lt-LT"/>
        </w:rPr>
        <w:t xml:space="preserve">medžiagų ir gaminių besiliečiančių su maistu reikalavimų, maisto priedų ir kvapiųjų medžiagų reikalavimų, specialiųjų reikalavimų biocidinių produktų patikrinimui reikalavimų, maisto ir maistui skirtų žaliavų transportavimo reikalavimų, RVASVT audito patikrinimo ir specialiųjų reikalavimų maisto produktų ženklinimui priedus. </w:t>
      </w:r>
      <w:r w:rsidRPr="001160FE">
        <w:rPr>
          <w:i/>
          <w:sz w:val="18"/>
          <w:szCs w:val="18"/>
          <w:lang w:val="lt-LT"/>
        </w:rPr>
        <w:t>Geriamojo vandens tiekimu užsiimančio subjekto</w:t>
      </w:r>
      <w:r w:rsidRPr="001160FE">
        <w:rPr>
          <w:sz w:val="18"/>
          <w:szCs w:val="18"/>
          <w:lang w:val="lt-LT"/>
        </w:rPr>
        <w:t xml:space="preserve"> patikrinimo metu VMVT inspektorius privalo užpildyti specialiųjų reikalavimų biocidinių produktų patikrinimui reikalavimų priedą ir </w:t>
      </w:r>
      <w:r w:rsidRPr="001160FE">
        <w:rPr>
          <w:b/>
          <w:i/>
          <w:sz w:val="18"/>
          <w:szCs w:val="18"/>
          <w:lang w:val="lt-LT"/>
        </w:rPr>
        <w:t>jei reikia</w:t>
      </w:r>
      <w:r w:rsidRPr="001160FE">
        <w:rPr>
          <w:sz w:val="18"/>
          <w:szCs w:val="18"/>
          <w:lang w:val="lt-LT"/>
        </w:rPr>
        <w:t xml:space="preserve"> medžiagų ir gaminių besiliečiančių su maistu reikalavimų ir maisto ir maistui skirtų žaliavų transportavimo reikalavimų priedus. Be šių, reikalavimai patikrinimų metu pildomų patikrinimo aktų ar jų priedų apimčiai numatyti ir </w:t>
      </w:r>
      <w:r w:rsidRPr="001160FE">
        <w:rPr>
          <w:i/>
          <w:sz w:val="18"/>
          <w:szCs w:val="18"/>
          <w:lang w:val="lt-LT"/>
        </w:rPr>
        <w:t xml:space="preserve">alkoholinių gėrimų, nealkoholinių gėrimų ir sulčių bei kitų negyvūninio maisto gamybos subjektų </w:t>
      </w:r>
      <w:r w:rsidRPr="001160FE">
        <w:rPr>
          <w:sz w:val="18"/>
          <w:szCs w:val="18"/>
          <w:lang w:val="lt-LT"/>
        </w:rPr>
        <w:t>veiklos patikrinimų metu pildomiems dokumentams.</w:t>
      </w:r>
    </w:p>
  </w:footnote>
  <w:footnote w:id="23">
    <w:p w:rsidR="00615701" w:rsidRPr="001160FE" w:rsidRDefault="00615701" w:rsidP="00623CCD">
      <w:pPr>
        <w:pStyle w:val="FootnoteText"/>
        <w:jc w:val="both"/>
        <w:rPr>
          <w:sz w:val="18"/>
          <w:szCs w:val="18"/>
          <w:lang w:val="lt-LT"/>
        </w:rPr>
      </w:pPr>
      <w:r w:rsidRPr="001160FE">
        <w:rPr>
          <w:rStyle w:val="FootnoteReference"/>
          <w:sz w:val="18"/>
          <w:szCs w:val="18"/>
        </w:rPr>
        <w:footnoteRef/>
      </w:r>
      <w:r w:rsidRPr="001160FE">
        <w:rPr>
          <w:sz w:val="18"/>
          <w:szCs w:val="18"/>
          <w:lang w:val="lt-LT"/>
        </w:rPr>
        <w:t xml:space="preserve"> Programos 1 priede nustatyta, kad</w:t>
      </w:r>
      <w:r>
        <w:rPr>
          <w:sz w:val="18"/>
          <w:szCs w:val="18"/>
          <w:lang w:val="lt-LT"/>
        </w:rPr>
        <w:t>,</w:t>
      </w:r>
      <w:r w:rsidRPr="001160FE">
        <w:rPr>
          <w:sz w:val="18"/>
          <w:szCs w:val="18"/>
          <w:lang w:val="lt-LT"/>
        </w:rPr>
        <w:t xml:space="preserve"> pavyzdžiui, </w:t>
      </w:r>
      <w:r w:rsidRPr="001160FE">
        <w:rPr>
          <w:i/>
          <w:sz w:val="18"/>
          <w:szCs w:val="18"/>
          <w:lang w:val="lt-LT"/>
        </w:rPr>
        <w:t>šviežios mėsos išpjaustymo veikla užsiimančio maisto tvarkymo subjekto</w:t>
      </w:r>
      <w:r w:rsidRPr="001160FE">
        <w:rPr>
          <w:sz w:val="18"/>
          <w:szCs w:val="18"/>
          <w:lang w:val="lt-LT"/>
        </w:rPr>
        <w:t xml:space="preserve"> patikrinimo metu, VMVT inspektorius </w:t>
      </w:r>
      <w:r w:rsidRPr="001160FE">
        <w:rPr>
          <w:b/>
          <w:i/>
          <w:sz w:val="18"/>
          <w:szCs w:val="18"/>
          <w:lang w:val="lt-LT"/>
        </w:rPr>
        <w:t>privalo</w:t>
      </w:r>
      <w:r w:rsidRPr="001160FE">
        <w:rPr>
          <w:sz w:val="18"/>
          <w:szCs w:val="18"/>
          <w:lang w:val="lt-LT"/>
        </w:rPr>
        <w:t xml:space="preserve"> užpildyti gyvūninio maisto tvarkymo subjekto patikrinimo aktą ir specialųjį patikrinimo akto priedą, </w:t>
      </w:r>
      <w:r w:rsidRPr="001160FE">
        <w:rPr>
          <w:b/>
          <w:i/>
          <w:sz w:val="18"/>
          <w:szCs w:val="18"/>
          <w:lang w:val="lt-LT"/>
        </w:rPr>
        <w:t>jei reikia</w:t>
      </w:r>
      <w:r w:rsidRPr="001160FE">
        <w:rPr>
          <w:sz w:val="18"/>
          <w:szCs w:val="18"/>
          <w:lang w:val="lt-LT"/>
        </w:rPr>
        <w:t xml:space="preserve"> – medžiagų ir gaminių besiliečiančių su maistu priedą ir maisto priedų reikalavimų priedą; </w:t>
      </w:r>
      <w:r w:rsidRPr="001160FE">
        <w:rPr>
          <w:i/>
          <w:sz w:val="18"/>
          <w:szCs w:val="18"/>
          <w:lang w:val="lt-LT"/>
        </w:rPr>
        <w:t>paukščių ir triušių skerdyklos</w:t>
      </w:r>
      <w:r w:rsidRPr="001160FE">
        <w:rPr>
          <w:sz w:val="18"/>
          <w:szCs w:val="18"/>
          <w:lang w:val="lt-LT"/>
        </w:rPr>
        <w:t xml:space="preserve"> patikrinimo atveju, VMVT inspektorius </w:t>
      </w:r>
      <w:r w:rsidRPr="001160FE">
        <w:rPr>
          <w:b/>
          <w:i/>
          <w:sz w:val="18"/>
          <w:szCs w:val="18"/>
          <w:lang w:val="lt-LT"/>
        </w:rPr>
        <w:t>privalo</w:t>
      </w:r>
      <w:r w:rsidRPr="001160FE">
        <w:rPr>
          <w:sz w:val="18"/>
          <w:szCs w:val="18"/>
          <w:lang w:val="lt-LT"/>
        </w:rPr>
        <w:t xml:space="preserve"> užpildyti gyvūninio maisto tvarkymo subjekto patikrinimo aktą, gyvūnų skerdimo patikrinimo aktą, s</w:t>
      </w:r>
      <w:r>
        <w:rPr>
          <w:sz w:val="18"/>
          <w:szCs w:val="18"/>
          <w:lang w:val="lt-LT"/>
        </w:rPr>
        <w:t xml:space="preserve">pecialųjį akto priedą ir </w:t>
      </w:r>
      <w:r w:rsidRPr="001160FE">
        <w:rPr>
          <w:sz w:val="18"/>
          <w:szCs w:val="18"/>
          <w:lang w:val="lt-LT"/>
        </w:rPr>
        <w:t xml:space="preserve">valstybinės veterinarinės priežiūros patikrinimo aktą, </w:t>
      </w:r>
      <w:r w:rsidRPr="001160FE">
        <w:rPr>
          <w:b/>
          <w:i/>
          <w:sz w:val="18"/>
          <w:szCs w:val="18"/>
          <w:lang w:val="lt-LT"/>
        </w:rPr>
        <w:t>jei reikia</w:t>
      </w:r>
      <w:r w:rsidRPr="001160FE">
        <w:rPr>
          <w:sz w:val="18"/>
          <w:szCs w:val="18"/>
          <w:lang w:val="lt-LT"/>
        </w:rPr>
        <w:t xml:space="preserve"> – medžiagų ir gaminių besiliečiančių su maistu priedą ir maisto priedų reikalavimų priedą. Be šių, reikalavimai patikrinimų metu pildomų patikrinimo aktų ar jų priedų apimčiai, numatyti ir galvijų, kiaulių, avių ožkų, arklių, stručių skerdykloms, medžiojamųjų gyvūnų tvarkymo veikla užsiimantiems subjektams, smulkintos mėsos, ir / ar mechaniškai atskirtos mėsos, mėsos pusgaminių ir mėsos gaminių gamybos įmonėms žuvininkystės produktų perdirbimo įmonėms, žuvininkystės produktų aukcionams ir didmeninėms prekyvietėms, pieno perdirbimo subjektams, pieno ūkiams, pieno supirkimo punktams ir centrams, kiaušinių pakavimo centrams ir įmonėms, mėsinėms, gyvų žuvų tvarkymo prekyboje skyriams, mažais kiekiais gaminamų žalio pieno ir pieno gaminių tiekėjams, mažais kiekiais gaminamų žuvininkystės produktų tiekėjams, mažais kiekiais gaminamų mėsos produktų tiekėjams, mažais kiekiais sumedžiotų gyvūnų produktų tiekėjams, paukščių, triušių skerdimo veikla mažais kiekiais užsiimantiems subjektams, šaltajam sandėliui ar perpakavimo įmonei, kitų gyvūninio maisto produktų gamybos subjektams.</w:t>
      </w:r>
    </w:p>
  </w:footnote>
  <w:footnote w:id="24">
    <w:p w:rsidR="00615701" w:rsidRPr="001160FE" w:rsidRDefault="00615701" w:rsidP="00623CCD">
      <w:pPr>
        <w:pStyle w:val="FootnoteText"/>
        <w:jc w:val="both"/>
        <w:rPr>
          <w:sz w:val="18"/>
          <w:szCs w:val="18"/>
          <w:lang w:val="lt-LT"/>
        </w:rPr>
      </w:pPr>
      <w:r w:rsidRPr="001160FE">
        <w:rPr>
          <w:rStyle w:val="FootnoteReference"/>
          <w:sz w:val="18"/>
          <w:szCs w:val="18"/>
        </w:rPr>
        <w:footnoteRef/>
      </w:r>
      <w:r w:rsidRPr="001160FE">
        <w:rPr>
          <w:sz w:val="18"/>
          <w:szCs w:val="18"/>
          <w:lang w:val="lt-LT"/>
        </w:rPr>
        <w:t xml:space="preserve"> Aptariamo teisės akto 3 p</w:t>
      </w:r>
      <w:r>
        <w:rPr>
          <w:sz w:val="18"/>
          <w:szCs w:val="18"/>
          <w:lang w:val="lt-LT"/>
        </w:rPr>
        <w:t>aragraf</w:t>
      </w:r>
      <w:r w:rsidRPr="001160FE">
        <w:rPr>
          <w:sz w:val="18"/>
          <w:szCs w:val="18"/>
          <w:lang w:val="lt-LT"/>
        </w:rPr>
        <w:t xml:space="preserve">e įtvirtinta, kad įmonės kontrolę atliekantis VMVT pareigūnas privalo tikrinti į įmonę patenkančią žaliavą, gamybos procesą, pagamintos produkcijos kokybės ir saugos rodiklius, ženklinimą, sandėliavimą bei įmonės savikontrolės sistemos funkcionavimą; 1 punkte, kad „&lt;...&gt; kiekvieno gyvūninio maisto tvarkymo subjekto kontrolės metu surašomas Gyvūninio maisto tvarkymo subjekto patikrinimo aktas ir atitinkami specialiųjų reikalavimų priedai tam tikrai veiklai patikrinti: 1.1. gyvulių skerdimo veiklai patikrinti pildomas </w:t>
      </w:r>
      <w:r w:rsidRPr="001160FE">
        <w:rPr>
          <w:b/>
          <w:bCs/>
          <w:sz w:val="18"/>
          <w:szCs w:val="18"/>
          <w:lang w:val="lt-LT"/>
        </w:rPr>
        <w:t xml:space="preserve">1 priedas </w:t>
      </w:r>
      <w:r w:rsidRPr="001160FE">
        <w:rPr>
          <w:sz w:val="18"/>
          <w:szCs w:val="18"/>
          <w:lang w:val="lt-LT"/>
        </w:rPr>
        <w:t xml:space="preserve">Specialieji reikalavimai skerdyklų patikrinimui; 1.2. paukščių ir kiškinių gyvūnų skerdimo veiklai patikrinti pildomas </w:t>
      </w:r>
      <w:r w:rsidRPr="001160FE">
        <w:rPr>
          <w:b/>
          <w:bCs/>
          <w:sz w:val="18"/>
          <w:szCs w:val="18"/>
          <w:lang w:val="lt-LT"/>
        </w:rPr>
        <w:t xml:space="preserve">3 priedas </w:t>
      </w:r>
      <w:r w:rsidRPr="001160FE">
        <w:rPr>
          <w:sz w:val="18"/>
          <w:szCs w:val="18"/>
          <w:lang w:val="lt-LT"/>
        </w:rPr>
        <w:t xml:space="preserve">Specialieji reikalavimai paukščių ir kiškinių gyvūnų skerdyklų patikrinimui; 1.3. mėsos išpjaustymo veiklai patikrinti pildomas </w:t>
      </w:r>
      <w:r w:rsidRPr="001160FE">
        <w:rPr>
          <w:b/>
          <w:bCs/>
          <w:sz w:val="18"/>
          <w:szCs w:val="18"/>
          <w:lang w:val="lt-LT"/>
        </w:rPr>
        <w:t xml:space="preserve">5 priedas </w:t>
      </w:r>
      <w:r w:rsidRPr="001160FE">
        <w:rPr>
          <w:sz w:val="18"/>
          <w:szCs w:val="18"/>
          <w:lang w:val="lt-LT"/>
        </w:rPr>
        <w:t>Specialieji reikalavimai išpjaustytos šviežios mėsos (įskaitant naminių paukščių ir kiškinių mėsą) gyvūninio maisto tvarkymo subjekto patikrinimui; 1.4. smulkintos mėsos, ir/ar mechaniškai atskirtos mėsos, ir</w:t>
      </w:r>
      <w:r>
        <w:rPr>
          <w:sz w:val="18"/>
          <w:szCs w:val="18"/>
          <w:lang w:val="lt-LT"/>
        </w:rPr>
        <w:t xml:space="preserve"> </w:t>
      </w:r>
      <w:r w:rsidRPr="001160FE">
        <w:rPr>
          <w:sz w:val="18"/>
          <w:szCs w:val="18"/>
          <w:lang w:val="lt-LT"/>
        </w:rPr>
        <w:t>/</w:t>
      </w:r>
      <w:r>
        <w:rPr>
          <w:sz w:val="18"/>
          <w:szCs w:val="18"/>
          <w:lang w:val="lt-LT"/>
        </w:rPr>
        <w:t xml:space="preserve"> </w:t>
      </w:r>
      <w:r w:rsidRPr="001160FE">
        <w:rPr>
          <w:sz w:val="18"/>
          <w:szCs w:val="18"/>
          <w:lang w:val="lt-LT"/>
        </w:rPr>
        <w:t xml:space="preserve">ar mėsos pusgaminių ir/ar mėsos gaminių gamybai patikrinti pildomas - </w:t>
      </w:r>
      <w:r w:rsidRPr="001160FE">
        <w:rPr>
          <w:b/>
          <w:bCs/>
          <w:sz w:val="18"/>
          <w:szCs w:val="18"/>
          <w:lang w:val="lt-LT"/>
        </w:rPr>
        <w:t xml:space="preserve">7 priedas </w:t>
      </w:r>
      <w:r w:rsidRPr="001160FE">
        <w:rPr>
          <w:sz w:val="18"/>
          <w:szCs w:val="18"/>
          <w:lang w:val="lt-LT"/>
        </w:rPr>
        <w:t>Specialieji reikalavimai smulkintos mėsos, ir</w:t>
      </w:r>
      <w:r>
        <w:rPr>
          <w:sz w:val="18"/>
          <w:szCs w:val="18"/>
          <w:lang w:val="lt-LT"/>
        </w:rPr>
        <w:t xml:space="preserve"> </w:t>
      </w:r>
      <w:r w:rsidRPr="001160FE">
        <w:rPr>
          <w:sz w:val="18"/>
          <w:szCs w:val="18"/>
          <w:lang w:val="lt-LT"/>
        </w:rPr>
        <w:t>/</w:t>
      </w:r>
      <w:r>
        <w:rPr>
          <w:sz w:val="18"/>
          <w:szCs w:val="18"/>
          <w:lang w:val="lt-LT"/>
        </w:rPr>
        <w:t xml:space="preserve"> </w:t>
      </w:r>
      <w:r w:rsidRPr="001160FE">
        <w:rPr>
          <w:sz w:val="18"/>
          <w:szCs w:val="18"/>
          <w:lang w:val="lt-LT"/>
        </w:rPr>
        <w:t>ar mechaniškai atskirtos mėsos, ir</w:t>
      </w:r>
      <w:r>
        <w:rPr>
          <w:sz w:val="18"/>
          <w:szCs w:val="18"/>
          <w:lang w:val="lt-LT"/>
        </w:rPr>
        <w:t xml:space="preserve"> </w:t>
      </w:r>
      <w:r w:rsidRPr="001160FE">
        <w:rPr>
          <w:sz w:val="18"/>
          <w:szCs w:val="18"/>
          <w:lang w:val="lt-LT"/>
        </w:rPr>
        <w:t>/</w:t>
      </w:r>
      <w:r>
        <w:rPr>
          <w:sz w:val="18"/>
          <w:szCs w:val="18"/>
          <w:lang w:val="lt-LT"/>
        </w:rPr>
        <w:t xml:space="preserve"> </w:t>
      </w:r>
      <w:r w:rsidRPr="001160FE">
        <w:rPr>
          <w:sz w:val="18"/>
          <w:szCs w:val="18"/>
          <w:lang w:val="lt-LT"/>
        </w:rPr>
        <w:t>ar mėsos pusgaminių ir</w:t>
      </w:r>
      <w:r>
        <w:rPr>
          <w:sz w:val="18"/>
          <w:szCs w:val="18"/>
          <w:lang w:val="lt-LT"/>
        </w:rPr>
        <w:t xml:space="preserve"> </w:t>
      </w:r>
      <w:r w:rsidRPr="001160FE">
        <w:rPr>
          <w:sz w:val="18"/>
          <w:szCs w:val="18"/>
          <w:lang w:val="lt-LT"/>
        </w:rPr>
        <w:t>/</w:t>
      </w:r>
      <w:r>
        <w:rPr>
          <w:sz w:val="18"/>
          <w:szCs w:val="18"/>
          <w:lang w:val="lt-LT"/>
        </w:rPr>
        <w:t xml:space="preserve"> </w:t>
      </w:r>
      <w:r w:rsidRPr="001160FE">
        <w:rPr>
          <w:sz w:val="18"/>
          <w:szCs w:val="18"/>
          <w:lang w:val="lt-LT"/>
        </w:rPr>
        <w:t>ar mėsos gaminių gamybos subjekto patikrinimui &lt;...&gt;“.</w:t>
      </w:r>
    </w:p>
  </w:footnote>
  <w:footnote w:id="25">
    <w:p w:rsidR="00615701" w:rsidRPr="001160FE" w:rsidRDefault="00615701" w:rsidP="00623CCD">
      <w:pPr>
        <w:pStyle w:val="FootnoteText"/>
        <w:jc w:val="both"/>
        <w:rPr>
          <w:sz w:val="18"/>
          <w:szCs w:val="18"/>
          <w:lang w:val="lt-LT"/>
        </w:rPr>
      </w:pPr>
      <w:r w:rsidRPr="001160FE">
        <w:rPr>
          <w:rStyle w:val="FootnoteReference"/>
          <w:sz w:val="18"/>
          <w:szCs w:val="18"/>
        </w:rPr>
        <w:footnoteRef/>
      </w:r>
      <w:r w:rsidRPr="001160FE">
        <w:rPr>
          <w:sz w:val="18"/>
          <w:szCs w:val="18"/>
          <w:lang w:val="lt-LT"/>
        </w:rPr>
        <w:t xml:space="preserve"> Aptariamo teisės akto 5.2 paragrafe nustatyta, kad „&lt;...&gt;</w:t>
      </w:r>
      <w:r>
        <w:rPr>
          <w:sz w:val="18"/>
          <w:szCs w:val="18"/>
          <w:lang w:val="lt-LT"/>
        </w:rPr>
        <w:t xml:space="preserve"> </w:t>
      </w:r>
      <w:r w:rsidRPr="001160FE">
        <w:rPr>
          <w:rFonts w:eastAsiaTheme="minorHAnsi"/>
          <w:sz w:val="18"/>
          <w:szCs w:val="18"/>
          <w:lang w:val="lt-LT" w:eastAsia="en-US"/>
        </w:rPr>
        <w:t>Patikrinimo metu surašomas patikrinimo aktas ir atitinkami jo reikalavimų priedas/ai (1 lentelė). Jei mažmeninės prekybos subjektas vykdo maisto produktų gamybą, pildo 8 priede pateiktą „Specialieji reikalavimai maisto produktų gamybai“ patikrinimo aktą gamybai (pvz., grilius, šaldytų, kulinarijos gaminių pašildymas, kepimas. Jei vykdoma konditerijos, kulinarijos veikla, vadovautis KT-2-2-11 ,,Negyvūninio maisto gamybos subjektų valstybinės maisto kontrolės programa“), o jei subjektas vykdo ir</w:t>
      </w:r>
      <w:r>
        <w:rPr>
          <w:rFonts w:eastAsiaTheme="minorHAnsi"/>
          <w:sz w:val="18"/>
          <w:szCs w:val="18"/>
          <w:lang w:val="lt-LT" w:eastAsia="en-US"/>
        </w:rPr>
        <w:t xml:space="preserve"> </w:t>
      </w:r>
      <w:r w:rsidRPr="001160FE">
        <w:rPr>
          <w:rFonts w:eastAsiaTheme="minorHAnsi"/>
          <w:sz w:val="18"/>
          <w:szCs w:val="18"/>
          <w:lang w:val="lt-LT" w:eastAsia="en-US"/>
        </w:rPr>
        <w:t>/</w:t>
      </w:r>
      <w:r>
        <w:rPr>
          <w:rFonts w:eastAsiaTheme="minorHAnsi"/>
          <w:sz w:val="18"/>
          <w:szCs w:val="18"/>
          <w:lang w:val="lt-LT" w:eastAsia="en-US"/>
        </w:rPr>
        <w:t xml:space="preserve"> </w:t>
      </w:r>
      <w:r w:rsidRPr="001160FE">
        <w:rPr>
          <w:rFonts w:eastAsiaTheme="minorHAnsi"/>
          <w:sz w:val="18"/>
          <w:szCs w:val="18"/>
          <w:lang w:val="lt-LT" w:eastAsia="en-US"/>
        </w:rPr>
        <w:t xml:space="preserve">ar maisto produktų fasavimo veiklą – pildomas 6 priede pateiktas patikrinimo aktas „Specialieji reikalavimai maisto produktų fasavimui“. Patikrinimo akto priedas „Specialieji reikalavimai maisto produktų ženklinimo tikrinimui“ pildomas planinių patikrinimų metu, o neplaninių – jei reikia (pvz., tikslinio patikrinimo metu). Prekybos subjektuose savikontrolės sistema tikrinama ir įvertinama, vadovaujantis KT-2-1-3-D1 „Ūkio subjektų rizikos veiksnių ir svarbiųjų taškų sistemos įvertinimas ir audito atlikimas“ &lt;...&gt;. Tikrinant &lt;...&gt; maisto priedus ir kvapiąsias medžiagas, skirtus mažmeninei prekybai </w:t>
      </w:r>
      <w:r>
        <w:rPr>
          <w:rFonts w:eastAsiaTheme="minorHAnsi"/>
          <w:sz w:val="18"/>
          <w:szCs w:val="18"/>
          <w:lang w:val="lt-LT" w:eastAsia="en-US"/>
        </w:rPr>
        <w:t>&lt;...&gt;</w:t>
      </w:r>
      <w:r w:rsidRPr="001160FE">
        <w:rPr>
          <w:rFonts w:eastAsiaTheme="minorHAnsi"/>
          <w:sz w:val="18"/>
          <w:szCs w:val="18"/>
          <w:lang w:val="lt-LT" w:eastAsia="en-US"/>
        </w:rPr>
        <w:t xml:space="preserve"> vadovaujamasi maisto priedus ir kvapiąsias medžiagas reglamentuojančiais teisės aktais ir darbo kokybės programa KT-2-2-13 „Maisto priedų, kvapiųjų medžiagų ir žaliavų valstybinė kontrolė“ bei pildomas kokybės programos KT-2-2-13 „Maisto priedų, kvapiųjų medžiagų ir jų žaliavų valstybinė kontrolė“ 1 priede „Specialieji reikalavimai maisto priedų gamybos subjektų patikrinimui“ ir 2 priede „Specialieji reikalavimai kvapiųjų medžiagų ir žaliavų patikrinimui“ nurodyti patikrinimo aktai. Tikrinant maisto produktus, kurių sudėtyje yra maisto priedų ir kvapiųjų medžiagų, vadovaujamasi maisto priedus, kvapiąsias medžiagas ir maisto produktų ženklinimą reglamentuojančiais teisės aktais ir darbo kokybės programa KT-2-2-13 „Maisto priedų, kvapiųjų medžiagų ir jų žaliavų valstybinė kontrolė“ ir pildomas kokybės programos KT-2-2-5 „Specialieji reikalavimai maisto produktų ženklinimo patikrinimui“ 3 priede „Specialieji reikalavimai maisto produktų ženklinimo patikrinimui“ nurodytas patikrinimo aktas </w:t>
      </w:r>
      <w:r>
        <w:rPr>
          <w:rFonts w:eastAsiaTheme="minorHAnsi"/>
          <w:sz w:val="18"/>
          <w:szCs w:val="18"/>
          <w:lang w:val="lt-LT" w:eastAsia="en-US"/>
        </w:rPr>
        <w:t>&lt;...&gt;</w:t>
      </w:r>
      <w:r w:rsidRPr="001160FE">
        <w:rPr>
          <w:rFonts w:eastAsiaTheme="minorHAnsi"/>
          <w:sz w:val="18"/>
          <w:szCs w:val="18"/>
          <w:lang w:val="lt-LT" w:eastAsia="en-US"/>
        </w:rPr>
        <w:t>“.</w:t>
      </w:r>
    </w:p>
  </w:footnote>
  <w:footnote w:id="26">
    <w:p w:rsidR="00615701" w:rsidRPr="001160FE" w:rsidRDefault="00615701" w:rsidP="00623CCD">
      <w:pPr>
        <w:widowControl w:val="0"/>
        <w:autoSpaceDE w:val="0"/>
        <w:autoSpaceDN w:val="0"/>
        <w:adjustRightInd w:val="0"/>
        <w:jc w:val="both"/>
        <w:rPr>
          <w:sz w:val="18"/>
          <w:szCs w:val="18"/>
        </w:rPr>
      </w:pPr>
      <w:r w:rsidRPr="001160FE">
        <w:rPr>
          <w:rStyle w:val="FootnoteReference"/>
          <w:sz w:val="18"/>
          <w:szCs w:val="18"/>
        </w:rPr>
        <w:footnoteRef/>
      </w:r>
      <w:r w:rsidRPr="001160FE">
        <w:rPr>
          <w:sz w:val="18"/>
          <w:szCs w:val="18"/>
        </w:rPr>
        <w:t xml:space="preserve"> Aptariamo teisės akto 6.1 paragrafe nustatyta, kad „&lt;...&gt; </w:t>
      </w:r>
      <w:r w:rsidRPr="001160FE">
        <w:rPr>
          <w:color w:val="000000"/>
          <w:sz w:val="18"/>
          <w:szCs w:val="18"/>
        </w:rPr>
        <w:t xml:space="preserve">Pareigūnai viešojo maitinimo įmonėje privalo patikrinti </w:t>
      </w:r>
      <w:r>
        <w:rPr>
          <w:color w:val="000000"/>
          <w:sz w:val="18"/>
          <w:szCs w:val="18"/>
        </w:rPr>
        <w:t>&lt;...&gt;</w:t>
      </w:r>
      <w:r w:rsidRPr="001160FE">
        <w:rPr>
          <w:color w:val="000000"/>
          <w:sz w:val="18"/>
          <w:szCs w:val="18"/>
        </w:rPr>
        <w:t xml:space="preserve"> viešojo maitinimo įmonės pastatų, patalpų, įrangos, įrenginių, su maistu besiliečiančių paviršių, maisto žaliavų, gaminamų ir realizuojamų maisto produktų / patiekalų, technologijų, vandens tvarkymo, atliekų tvarkymo ir t. t. Atlikęs patikrinimą, pareigūnas užpildo „Viešojo maitinimo įmonės patikrinimo aktą“ (programos 1 priedas) &lt;...&gt;“ </w:t>
      </w:r>
      <w:r w:rsidRPr="001160FE">
        <w:rPr>
          <w:sz w:val="18"/>
          <w:szCs w:val="18"/>
        </w:rPr>
        <w:t xml:space="preserve">Tikrinant viešojo maitinimo įmones, kuriose vykdoma viešojo maitinimo patiekalų gamyba (restoranai, kavinės, užkandinės, valgyklos), pildomas </w:t>
      </w:r>
      <w:r w:rsidRPr="001160FE">
        <w:rPr>
          <w:color w:val="000000"/>
          <w:sz w:val="18"/>
          <w:szCs w:val="18"/>
        </w:rPr>
        <w:t>„</w:t>
      </w:r>
      <w:r w:rsidRPr="001160FE">
        <w:rPr>
          <w:sz w:val="18"/>
          <w:szCs w:val="18"/>
        </w:rPr>
        <w:t xml:space="preserve">Viešojo maitinimo įmonės patikrinimo aktas” (programos </w:t>
      </w:r>
      <w:r w:rsidRPr="001160FE">
        <w:rPr>
          <w:b/>
          <w:sz w:val="18"/>
          <w:szCs w:val="18"/>
        </w:rPr>
        <w:t>1 priedas</w:t>
      </w:r>
      <w:r w:rsidRPr="001160FE">
        <w:rPr>
          <w:sz w:val="18"/>
          <w:szCs w:val="18"/>
        </w:rPr>
        <w:t xml:space="preserve">). Viešojo maitinimo įmonėms, kuriose vykdoma kulinarijos pusgaminių, gaminių, patiekalų pašildymo, kepimo ir pateikimo galutiniam vartotojui, gėrimų pardavimo vartoti vietoje, šviežių sulčių barų, maisto išdalinimo veikla ar gaminamas ribotas viešojo maitinimo patiekalų asortimentas, pildomas „Viešojo maitinimo įmonėse, kuriose vykdoma kulinarijos pusgaminių, gaminių, patiekalų pašildymo, kepimo ir pateikimo galutiniam vartotojui, gėrimų pardavimo vartoti vietoje ar šviežių sulčių barų veikla, kontrolinis klausimynas“ (programos </w:t>
      </w:r>
      <w:r w:rsidRPr="001160FE">
        <w:rPr>
          <w:b/>
          <w:sz w:val="18"/>
          <w:szCs w:val="18"/>
        </w:rPr>
        <w:t xml:space="preserve">2 priedas). </w:t>
      </w:r>
      <w:r>
        <w:rPr>
          <w:sz w:val="18"/>
          <w:szCs w:val="18"/>
        </w:rPr>
        <w:t>&lt;...&gt;</w:t>
      </w:r>
      <w:r w:rsidRPr="001160FE">
        <w:rPr>
          <w:sz w:val="18"/>
          <w:szCs w:val="18"/>
        </w:rPr>
        <w:t xml:space="preserve"> Tikrinant viešojo maitinimo įmones, kurios maistui tvarkyti naudoja gręžtinių šulinių vandenį,</w:t>
      </w:r>
      <w:r w:rsidRPr="001160FE">
        <w:rPr>
          <w:color w:val="000000"/>
          <w:sz w:val="18"/>
          <w:szCs w:val="18"/>
        </w:rPr>
        <w:t xml:space="preserve"> pildomas „</w:t>
      </w:r>
      <w:r w:rsidRPr="001160FE">
        <w:rPr>
          <w:sz w:val="18"/>
          <w:szCs w:val="18"/>
        </w:rPr>
        <w:t xml:space="preserve">Viešojo maitinimo įmonės patikrinimo aktas” (programos </w:t>
      </w:r>
      <w:r w:rsidRPr="001160FE">
        <w:rPr>
          <w:b/>
          <w:sz w:val="18"/>
          <w:szCs w:val="18"/>
        </w:rPr>
        <w:t>1 priedas</w:t>
      </w:r>
      <w:r w:rsidRPr="001160FE">
        <w:rPr>
          <w:sz w:val="18"/>
          <w:szCs w:val="18"/>
        </w:rPr>
        <w:t xml:space="preserve">), arba „Viešojo maitinimo įmonės, kurioje vykdoma kulinarijos pusgaminių, gaminių, patiekalų pašildymo, kepimo ir pateikimo galutiniam vartotojui, gėrimų pardavimo vartoti vietoje ar šviežių sulčių barų veikla, kontrolinis klausimynas“ pildomas (programos </w:t>
      </w:r>
      <w:r w:rsidRPr="001160FE">
        <w:rPr>
          <w:b/>
          <w:sz w:val="18"/>
          <w:szCs w:val="18"/>
        </w:rPr>
        <w:t>2 priedas</w:t>
      </w:r>
      <w:r w:rsidRPr="001160FE">
        <w:rPr>
          <w:sz w:val="18"/>
          <w:szCs w:val="18"/>
        </w:rPr>
        <w:t xml:space="preserve">) ir „Reikalavimai pavieniams gręžtiniams šuliniams, kurių vanduo naudojamas maistui tvarkyti viešojo maitinimo įmonėse“ (programos </w:t>
      </w:r>
      <w:r w:rsidRPr="001160FE">
        <w:rPr>
          <w:b/>
          <w:sz w:val="18"/>
          <w:szCs w:val="18"/>
        </w:rPr>
        <w:t>4 priedas</w:t>
      </w:r>
      <w:r w:rsidRPr="001160FE">
        <w:rPr>
          <w:sz w:val="18"/>
          <w:szCs w:val="18"/>
        </w:rPr>
        <w:t xml:space="preserve">). &lt;...&gt; Tikrinant viešojo maitinimo įmones, kuriose prekiaujama alkoholiniais gėrimais, papildomai pildomi </w:t>
      </w:r>
      <w:r w:rsidRPr="001160FE">
        <w:rPr>
          <w:color w:val="000000"/>
          <w:sz w:val="18"/>
          <w:szCs w:val="18"/>
        </w:rPr>
        <w:t>„P</w:t>
      </w:r>
      <w:r w:rsidRPr="001160FE">
        <w:rPr>
          <w:sz w:val="18"/>
          <w:szCs w:val="18"/>
        </w:rPr>
        <w:t xml:space="preserve">apildomi alkoholinių gėrimų tvarkymo reikalavimai atliekant viešojo maitinimo įmonių valstybinę maisto kontrolę” (programos </w:t>
      </w:r>
      <w:r w:rsidRPr="001160FE">
        <w:rPr>
          <w:b/>
          <w:sz w:val="18"/>
          <w:szCs w:val="18"/>
        </w:rPr>
        <w:t>6 priedas</w:t>
      </w:r>
      <w:r w:rsidRPr="001160FE">
        <w:rPr>
          <w:sz w:val="18"/>
          <w:szCs w:val="18"/>
        </w:rPr>
        <w:t xml:space="preserve">). Kiekvieno planinio patikrinimo metu teritorinių VMVT inspektoriai viešojo maitinimo įmonėse tikrina, kad būtų užtikrinta teisės aktų reikalavimų, susijusių su ženklinimu, laikymosi kontrolė ir pildo </w:t>
      </w:r>
      <w:r w:rsidRPr="001160FE">
        <w:rPr>
          <w:color w:val="000000"/>
          <w:sz w:val="18"/>
          <w:szCs w:val="18"/>
        </w:rPr>
        <w:t>„V</w:t>
      </w:r>
      <w:r w:rsidRPr="001160FE">
        <w:rPr>
          <w:sz w:val="18"/>
          <w:szCs w:val="18"/>
        </w:rPr>
        <w:t xml:space="preserve">iešojo maitinimo įmonės patikrinimo aktą dėl informacijos teikimo vartotojams apie patiekalus” (programos </w:t>
      </w:r>
      <w:r w:rsidRPr="001160FE">
        <w:rPr>
          <w:b/>
          <w:sz w:val="18"/>
          <w:szCs w:val="18"/>
        </w:rPr>
        <w:t>9 priedas</w:t>
      </w:r>
      <w:r w:rsidRPr="001160FE">
        <w:rPr>
          <w:sz w:val="18"/>
          <w:szCs w:val="18"/>
        </w:rPr>
        <w:t>). Kiekvieno patikrinimo metu (planinio ir neplaninio) teritorinių VMVT inspektoriai viešojo maitinimo įmonėse tikrina, kad būtų užtikrinta teisės aktų reikalavimų, susijusių su kainų nurodymu, laikymosi kontrolė &lt;...&gt;“.</w:t>
      </w:r>
    </w:p>
  </w:footnote>
  <w:footnote w:id="27">
    <w:p w:rsidR="00615701" w:rsidRPr="00AB71D5" w:rsidRDefault="00615701" w:rsidP="00623CCD">
      <w:pPr>
        <w:autoSpaceDE w:val="0"/>
        <w:autoSpaceDN w:val="0"/>
        <w:adjustRightInd w:val="0"/>
        <w:jc w:val="both"/>
        <w:rPr>
          <w:sz w:val="18"/>
          <w:szCs w:val="18"/>
        </w:rPr>
      </w:pPr>
      <w:r w:rsidRPr="001160FE">
        <w:rPr>
          <w:rStyle w:val="FootnoteReference"/>
          <w:sz w:val="18"/>
          <w:szCs w:val="18"/>
        </w:rPr>
        <w:footnoteRef/>
      </w:r>
      <w:r w:rsidRPr="001160FE">
        <w:rPr>
          <w:sz w:val="18"/>
          <w:szCs w:val="18"/>
        </w:rPr>
        <w:t xml:space="preserve"> </w:t>
      </w:r>
      <w:r>
        <w:rPr>
          <w:sz w:val="18"/>
          <w:szCs w:val="18"/>
        </w:rPr>
        <w:t>Aptariamo teisės akto 6 paragrafe nustatyta, kad „&lt;...&gt;</w:t>
      </w:r>
      <w:r w:rsidRPr="005C38E6">
        <w:rPr>
          <w:sz w:val="18"/>
          <w:szCs w:val="18"/>
        </w:rPr>
        <w:t>Pareigūnas valstybinės kontrolės metu turi tikrinti:</w:t>
      </w:r>
      <w:r>
        <w:rPr>
          <w:sz w:val="18"/>
          <w:szCs w:val="18"/>
        </w:rPr>
        <w:t xml:space="preserve"> </w:t>
      </w:r>
      <w:r w:rsidRPr="005C38E6">
        <w:rPr>
          <w:sz w:val="18"/>
          <w:szCs w:val="18"/>
        </w:rPr>
        <w:t xml:space="preserve">maisto tvarkymo subjekto patvirtinimo pažymėjimą (ar vykdoma veikla atitinka pažymėjime nurodytą veiklą) ir pažymėjimo galiojimo terminą; duonos ir pyrago, miltinės ir kreminės konditerijos gaminių gamybos subjektų savikontrolės sistemos vykdymą </w:t>
      </w:r>
      <w:r>
        <w:rPr>
          <w:sz w:val="18"/>
          <w:szCs w:val="18"/>
        </w:rPr>
        <w:t>&lt;...&gt;</w:t>
      </w:r>
      <w:r w:rsidRPr="005C38E6">
        <w:rPr>
          <w:sz w:val="18"/>
          <w:szCs w:val="18"/>
        </w:rPr>
        <w:t xml:space="preserve">; maisto žaliavų, maisto produktų priėmimo ir laikymo sąlygų atitiktį </w:t>
      </w:r>
      <w:r>
        <w:rPr>
          <w:sz w:val="18"/>
          <w:szCs w:val="18"/>
        </w:rPr>
        <w:t>&lt;...&gt;</w:t>
      </w:r>
      <w:r w:rsidRPr="005C38E6">
        <w:rPr>
          <w:sz w:val="18"/>
          <w:szCs w:val="18"/>
        </w:rPr>
        <w:t xml:space="preserve"> maisto žaliavų, pagamintų duonos ir konditerinių gaminių tinkamumo vartoti terminų atitiktį </w:t>
      </w:r>
      <w:r>
        <w:rPr>
          <w:sz w:val="18"/>
          <w:szCs w:val="18"/>
        </w:rPr>
        <w:t>&lt;...&gt;</w:t>
      </w:r>
      <w:r w:rsidRPr="005C38E6">
        <w:rPr>
          <w:sz w:val="18"/>
          <w:szCs w:val="18"/>
        </w:rPr>
        <w:t xml:space="preserve"> maisto žaliavų tinkamą apdorojimą ir paruošimą gamybos procesui (miltų sijojimą, kiaušinių plovimą, kitų </w:t>
      </w:r>
      <w:r w:rsidRPr="00AB71D5">
        <w:rPr>
          <w:sz w:val="18"/>
          <w:szCs w:val="18"/>
        </w:rPr>
        <w:t xml:space="preserve">žaliavų paruošimą); maisto žaliavų, maisto produktų ženklinimą </w:t>
      </w:r>
      <w:r>
        <w:rPr>
          <w:sz w:val="18"/>
          <w:szCs w:val="18"/>
        </w:rPr>
        <w:t>&lt;...&gt;</w:t>
      </w:r>
      <w:r w:rsidRPr="00AB71D5">
        <w:rPr>
          <w:sz w:val="18"/>
          <w:szCs w:val="18"/>
        </w:rPr>
        <w:t xml:space="preserve"> technologijų atitiktį programos § 3 išvardintiems teisės aktams, kryžminės taršos vengimą visais duonos ir pyrago, miltinės ir kreminės konditerijos gamybos etapais; kaip gamybos technologinio proceso metu vykdoma neatitiktinio produkto sulaikymo ir tolesnio panaudojimo kontrolė; transporto priemonių, vežančių duonos ir pyrago, miltinės ir kreminės konditerijos gaminius mažmeniniam tinklui, atitiktį programos § 3 išvardintiems teisės aktams; trūkumų šalinimo plane nurodytų reikalavimų įgyvendinimą. </w:t>
      </w:r>
      <w:r w:rsidRPr="00AB71D5">
        <w:rPr>
          <w:rFonts w:eastAsiaTheme="minorHAnsi"/>
          <w:sz w:val="18"/>
          <w:szCs w:val="18"/>
          <w:lang w:eastAsia="en-US"/>
        </w:rPr>
        <w:t xml:space="preserve">Po tikrinimo pareigūnas surašo Negyvūninio maisto subjekto patikrinimo aktą ir šioje programoje pateiktą 1 priedą „Specialieji reikalavimai tikrinant duonos ir pyrago, miltinės ir kreminės konditerijos gaminių gamybos subjektą“ ir, </w:t>
      </w:r>
      <w:r w:rsidRPr="00AB71D5">
        <w:rPr>
          <w:rFonts w:eastAsiaTheme="minorHAnsi"/>
          <w:i/>
          <w:sz w:val="18"/>
          <w:szCs w:val="18"/>
          <w:lang w:eastAsia="en-US"/>
        </w:rPr>
        <w:t>prireikus, maisto priedų ir medžiagų, gaminių, besiliečiančių su maistu ir kitus specialiuosius klausimynus.</w:t>
      </w:r>
    </w:p>
  </w:footnote>
  <w:footnote w:id="28">
    <w:p w:rsidR="00615701" w:rsidRPr="00AC4E11" w:rsidRDefault="00615701" w:rsidP="00623CCD">
      <w:pPr>
        <w:pStyle w:val="FootnoteText"/>
        <w:jc w:val="both"/>
        <w:rPr>
          <w:sz w:val="18"/>
          <w:szCs w:val="18"/>
          <w:lang w:val="lt-LT"/>
        </w:rPr>
      </w:pPr>
      <w:r w:rsidRPr="00AB71D5">
        <w:rPr>
          <w:rStyle w:val="FootnoteReference"/>
          <w:sz w:val="18"/>
          <w:szCs w:val="18"/>
        </w:rPr>
        <w:footnoteRef/>
      </w:r>
      <w:r w:rsidRPr="00AB71D5">
        <w:rPr>
          <w:sz w:val="18"/>
          <w:szCs w:val="18"/>
          <w:lang w:val="lt-LT"/>
        </w:rPr>
        <w:t xml:space="preserve"> Pavyzdžiui: KT-2-1-7 „Biocidinių produktų valstybinė kontrolė“; KT-2-2-2 „Valstybinė geriamojo vandens kontrolė“, KT-2-2-3-D1 „Šviežių vaisių, daržovių ir bulvių atitikties bendriesiems ir specialiesiems kokybės ir saugos reikalavimams tikrinimo sistema“, KT-2-2-7-D1 „Žalio pieno ir pienininkystės ūkiuose gaminamų pieno gaminių valstybinė kontrolė“, KT-2-2-7-D2 „Pieno gaminių gamybos valstybinė kontrolė“, </w:t>
      </w:r>
      <w:hyperlink r:id="rId24" w:history="1">
        <w:r w:rsidRPr="00AC4E11">
          <w:rPr>
            <w:rStyle w:val="Hyperlink"/>
            <w:rFonts w:eastAsiaTheme="majorEastAsia"/>
            <w:color w:val="auto"/>
            <w:sz w:val="18"/>
            <w:szCs w:val="18"/>
            <w:lang w:val="lt-LT"/>
          </w:rPr>
          <w:t xml:space="preserve">KT-2-2-8-D1 </w:t>
        </w:r>
        <w:r>
          <w:rPr>
            <w:rStyle w:val="Hyperlink"/>
            <w:rFonts w:eastAsiaTheme="majorEastAsia"/>
            <w:color w:val="auto"/>
            <w:sz w:val="18"/>
            <w:szCs w:val="18"/>
            <w:lang w:val="lt-LT"/>
          </w:rPr>
          <w:t>„</w:t>
        </w:r>
        <w:r w:rsidRPr="00AC4E11">
          <w:rPr>
            <w:rStyle w:val="Hyperlink"/>
            <w:rFonts w:eastAsiaTheme="majorEastAsia"/>
            <w:color w:val="auto"/>
            <w:sz w:val="18"/>
            <w:szCs w:val="18"/>
            <w:lang w:val="lt-LT"/>
          </w:rPr>
          <w:t>Žuvini</w:t>
        </w:r>
        <w:r>
          <w:rPr>
            <w:rStyle w:val="Hyperlink"/>
            <w:rFonts w:eastAsiaTheme="majorEastAsia"/>
            <w:color w:val="auto"/>
            <w:sz w:val="18"/>
            <w:szCs w:val="18"/>
            <w:lang w:val="lt-LT"/>
          </w:rPr>
          <w:t>nkystės produktų tvarkymo subjek</w:t>
        </w:r>
        <w:r w:rsidRPr="00AC4E11">
          <w:rPr>
            <w:rStyle w:val="Hyperlink"/>
            <w:rFonts w:eastAsiaTheme="majorEastAsia"/>
            <w:color w:val="auto"/>
            <w:sz w:val="18"/>
            <w:szCs w:val="18"/>
            <w:lang w:val="lt-LT"/>
          </w:rPr>
          <w:t>tų valstybinė veterinarinė kontrolė</w:t>
        </w:r>
      </w:hyperlink>
      <w:r w:rsidRPr="00AC4E11">
        <w:rPr>
          <w:sz w:val="18"/>
          <w:szCs w:val="18"/>
          <w:lang w:val="lt-LT"/>
        </w:rPr>
        <w:t>”,</w:t>
      </w:r>
      <w:r>
        <w:rPr>
          <w:sz w:val="18"/>
          <w:szCs w:val="18"/>
          <w:lang w:val="lt-LT"/>
        </w:rPr>
        <w:t xml:space="preserve"> </w:t>
      </w:r>
      <w:r w:rsidRPr="00AB71D5">
        <w:rPr>
          <w:sz w:val="18"/>
          <w:szCs w:val="18"/>
          <w:lang w:val="lt-LT"/>
        </w:rPr>
        <w:t>KT-2-2-12 „Su maistu besiliečiančių medžiagų valstybinė kontrolė maisto tvarkymo subjektuose“, KT-2-2-13 „Maisto priedų, kvapiųjų medžiagų ir jų žaliavų valstybinė kontrolė“, KT-2-2-14 „Alkoholinių produktų valstybinė kontrolė“, KT-2-2-15 „Valstybinė nealkoholinių gėrimų ir sulčių kontrolė“, KT-2-2-17 „Maisto papildų valstybinė kontrolė“, KT-2-2-18-D1 „Kiaušinių pakavimo ir kiaušinių gaminių gamybos subjektų valstybinė kontrolė“</w:t>
      </w:r>
      <w:r>
        <w:rPr>
          <w:sz w:val="18"/>
          <w:szCs w:val="18"/>
          <w:lang w:val="lt-LT"/>
        </w:rPr>
        <w:t xml:space="preserve">, KT-2-2-19 „Maisto produktų įregistruotų į Saugomų kilmės vietos nuorodų ir saugomų geografinių nuorodų bei į GTG registrus, kontrolė“, </w:t>
      </w:r>
      <w:hyperlink r:id="rId25" w:history="1">
        <w:r w:rsidRPr="00AC4E11">
          <w:rPr>
            <w:rStyle w:val="Hyperlink"/>
            <w:rFonts w:eastAsiaTheme="majorEastAsia"/>
            <w:color w:val="auto"/>
            <w:sz w:val="18"/>
            <w:szCs w:val="18"/>
            <w:lang w:val="lt-LT"/>
          </w:rPr>
          <w:t xml:space="preserve">KT-2-2-20 </w:t>
        </w:r>
        <w:r>
          <w:rPr>
            <w:rStyle w:val="Hyperlink"/>
            <w:rFonts w:eastAsiaTheme="majorEastAsia"/>
            <w:color w:val="auto"/>
            <w:sz w:val="18"/>
            <w:szCs w:val="18"/>
            <w:lang w:val="lt-LT"/>
          </w:rPr>
          <w:t>„</w:t>
        </w:r>
        <w:r w:rsidRPr="00AC4E11">
          <w:rPr>
            <w:rStyle w:val="Hyperlink"/>
            <w:rFonts w:eastAsiaTheme="majorEastAsia"/>
            <w:color w:val="auto"/>
            <w:sz w:val="18"/>
            <w:szCs w:val="18"/>
            <w:lang w:val="lt-LT"/>
          </w:rPr>
          <w:t>Pirminės augalinio maisto gamybos subjektų atitiktis valdymo reikalavimams</w:t>
        </w:r>
      </w:hyperlink>
      <w:r w:rsidRPr="00AC4E11">
        <w:rPr>
          <w:sz w:val="18"/>
          <w:szCs w:val="18"/>
          <w:lang w:val="lt-LT"/>
        </w:rPr>
        <w:t>”</w:t>
      </w:r>
      <w:r>
        <w:rPr>
          <w:sz w:val="18"/>
          <w:szCs w:val="18"/>
          <w:lang w:val="lt-LT"/>
        </w:rPr>
        <w:t xml:space="preserve">, </w:t>
      </w:r>
      <w:hyperlink r:id="rId26" w:history="1">
        <w:r w:rsidRPr="00AC4E11">
          <w:rPr>
            <w:rStyle w:val="Hyperlink"/>
            <w:rFonts w:eastAsiaTheme="majorEastAsia"/>
            <w:color w:val="auto"/>
            <w:sz w:val="18"/>
            <w:szCs w:val="18"/>
            <w:lang w:val="lt-LT"/>
          </w:rPr>
          <w:t xml:space="preserve">KT-2-2-22 </w:t>
        </w:r>
        <w:r>
          <w:rPr>
            <w:rStyle w:val="Hyperlink"/>
            <w:rFonts w:eastAsiaTheme="majorEastAsia"/>
            <w:color w:val="auto"/>
            <w:sz w:val="18"/>
            <w:szCs w:val="18"/>
            <w:lang w:val="lt-LT"/>
          </w:rPr>
          <w:t>„</w:t>
        </w:r>
        <w:r w:rsidRPr="00AC4E11">
          <w:rPr>
            <w:rStyle w:val="Hyperlink"/>
            <w:rFonts w:eastAsiaTheme="majorEastAsia"/>
            <w:color w:val="auto"/>
            <w:sz w:val="18"/>
            <w:szCs w:val="18"/>
            <w:lang w:val="lt-LT"/>
          </w:rPr>
          <w:t>Ekologiškų produktų valstybinė kontrolė</w:t>
        </w:r>
      </w:hyperlink>
      <w:r w:rsidRPr="00AC4E11">
        <w:rPr>
          <w:sz w:val="18"/>
          <w:szCs w:val="18"/>
          <w:lang w:val="lt-LT"/>
        </w:rPr>
        <w:t>”</w:t>
      </w:r>
      <w:r>
        <w:rPr>
          <w:sz w:val="18"/>
          <w:szCs w:val="18"/>
          <w:lang w:val="lt-LT"/>
        </w:rPr>
        <w:t>.</w:t>
      </w:r>
    </w:p>
  </w:footnote>
  <w:footnote w:id="29">
    <w:p w:rsidR="00615701" w:rsidRPr="00217C2C" w:rsidRDefault="00615701" w:rsidP="00623CCD">
      <w:pPr>
        <w:pStyle w:val="FootnoteText"/>
        <w:jc w:val="both"/>
        <w:rPr>
          <w:sz w:val="18"/>
          <w:szCs w:val="18"/>
          <w:lang w:val="lt-LT"/>
        </w:rPr>
      </w:pPr>
      <w:r>
        <w:rPr>
          <w:rStyle w:val="FootnoteReference"/>
        </w:rPr>
        <w:footnoteRef/>
      </w:r>
      <w:r>
        <w:rPr>
          <w:sz w:val="18"/>
          <w:szCs w:val="18"/>
          <w:lang w:val="lt-LT"/>
        </w:rPr>
        <w:t xml:space="preserve"> </w:t>
      </w:r>
      <w:r w:rsidRPr="00BD2169">
        <w:rPr>
          <w:sz w:val="18"/>
          <w:szCs w:val="18"/>
          <w:lang w:val="lt-LT"/>
        </w:rPr>
        <w:t xml:space="preserve">Šių maisto tvarkymo subjektų </w:t>
      </w:r>
      <w:r w:rsidRPr="00BD2169">
        <w:rPr>
          <w:b/>
          <w:sz w:val="18"/>
          <w:szCs w:val="18"/>
          <w:lang w:val="lt-LT"/>
        </w:rPr>
        <w:t>veiklos patikrinimus atliko 1 Vilniaus VMVT inspektorius:</w:t>
      </w:r>
      <w:r w:rsidRPr="00591056">
        <w:rPr>
          <w:lang w:val="lt-LT"/>
        </w:rPr>
        <w:t xml:space="preserve"> </w:t>
      </w:r>
      <w:r w:rsidRPr="00217C2C">
        <w:rPr>
          <w:sz w:val="18"/>
          <w:szCs w:val="18"/>
          <w:lang w:val="lt-LT"/>
        </w:rPr>
        <w:t>UAB „Budruva“ (2015 m. kovo 17 d. patikrinimo aktas Nr. 69MPĮ-529),</w:t>
      </w:r>
      <w:r w:rsidRPr="000A7C5A">
        <w:rPr>
          <w:sz w:val="22"/>
          <w:szCs w:val="22"/>
          <w:lang w:val="lt-LT"/>
        </w:rPr>
        <w:t xml:space="preserve"> </w:t>
      </w:r>
      <w:r w:rsidRPr="00217C2C">
        <w:rPr>
          <w:sz w:val="18"/>
          <w:szCs w:val="18"/>
          <w:lang w:val="lt-LT"/>
        </w:rPr>
        <w:t>UAB „Petro mėsinė“ (2015 m. kovo 13 d. patikrinimo aktas Nr. 69MPĮ-1387/503),</w:t>
      </w:r>
      <w:r w:rsidRPr="00217C2C">
        <w:rPr>
          <w:sz w:val="22"/>
          <w:szCs w:val="22"/>
          <w:lang w:val="lt-LT"/>
        </w:rPr>
        <w:t xml:space="preserve"> </w:t>
      </w:r>
      <w:r w:rsidRPr="00217C2C">
        <w:rPr>
          <w:sz w:val="18"/>
          <w:szCs w:val="18"/>
          <w:lang w:val="lt-LT"/>
        </w:rPr>
        <w:t>ŽŪK „Lietuviško</w:t>
      </w:r>
      <w:r w:rsidRPr="00EE6DA0">
        <w:rPr>
          <w:sz w:val="18"/>
          <w:szCs w:val="18"/>
          <w:lang w:val="lt-LT"/>
        </w:rPr>
        <w:t xml:space="preserve"> ūkio kokybė“ (2015 m. kovo 10 d. patikrinimo aktas Nr. 69TP-301),</w:t>
      </w:r>
      <w:r>
        <w:rPr>
          <w:color w:val="FF0000"/>
          <w:sz w:val="22"/>
          <w:szCs w:val="22"/>
          <w:lang w:val="lt-LT"/>
        </w:rPr>
        <w:t xml:space="preserve"> </w:t>
      </w:r>
      <w:r w:rsidRPr="00591056">
        <w:rPr>
          <w:sz w:val="18"/>
          <w:szCs w:val="18"/>
          <w:lang w:val="lt-LT"/>
        </w:rPr>
        <w:t>UAB „Kersija“ (2015 m. kovo 3 d. patikrinimo aktas Nr. 69MĮP-484), UAB „Xingcai“ (2015 m. kovo 2 d. patikrinimo aktas Nr. 69MĮP-513), UAB „Ali šokoladai“ (2015 n. Kovo 23 d. patikrinimo aktas Nr. 69NPGĮ-68), UAB „Germes plius“ (2015 m. kovo 19 d. patikrinimo aktas Nr. 69MĮP-637), UAB „Gisveja“ (2015 m. kovo 18d. patikrinimo aktas Nr. 69MĮP-617), MB „La storia“ (2015 m. kovo 27 d. patikrinimo aktas Nr. 69MĮP-711), UAB „Opera“ (2015 m. kovo 25 d. patikrinimo aktas Nr. 69VMĮP- 474), UAB „Valtira“ (2015 m. kovo 24 d. patikrinimo aktas Nr. 69MĮP-675), UAB „Zintas“ (2015 m. kovo 13 d. patikrinimo aktas Nr. 69MĮP-575), UAB „Malsita“ (2015 m. kovo 30 d. patikrinimo aktas Nr. 69MĮP-723), Vilniaus lopšelis – darželis „Pušynėlis“ (2015 m. kovo 30 d. patikrinimo aktas Nr. 69VMĮP-729), UAB „Vainekta“ (2015 m. kovo 26 d. patikrinimo aktas Nr. 69MĮP-386), UAB „Lupra“ (2015 m. kovo 16 d. patikrinimo aktas Nr. 69MĮP-517), UAB „Arbeita“ (2015 m. kovo 17 d. patikrinimo aktas Nr. 69MĮP-530), UAB „Molėja“ (2015 m. kovo 17 d. patikrinimo aktas Nr. 69NPGĮ-58), UAB „Juviga“ (2015 m. kovo 17 d. patikrinimo aktas Nr. 69NPGĮ-55), UAB „Kepuva“ (2015 m. kovo 19 d. patikrinimo aktas Nr. 69NPGĮ-64), UAB „Nauji verslo projektai“ (2015 m. kovo 25 d. patikrinimo aktas Nr. 69NPGĮ-72), UAB „Juviga“ (2015 m. kovo 19 d. patikrinimo aktas Nr. 69NPGĮ-65), UAB „Patiseria“ (2015 m. kovo 25 d. patikrinimo aktas Nr. 69VMĮP-693), UAB „Dasita“ (2015 m. kovo 24 d. patikrinimo aktas Nr. 69NPGĮ-70), UAB „Sonverta“ (2015 m. kovo 25 d. patikrinimo aktas Nr. 69NPGĮ-73), UAB „Franija“ (2015 m. kovo 19 d. patikrinimo aktas Nr. 69NPGĮ-62), UAB „Vilkon“ (2015 m. kovo 20 d. patikrinimo aktas Nr. 69NPGĮ-66), MB „</w:t>
      </w:r>
      <w:r w:rsidRPr="00217C2C">
        <w:rPr>
          <w:sz w:val="18"/>
          <w:szCs w:val="18"/>
          <w:lang w:val="lt-LT"/>
        </w:rPr>
        <w:t>Amerikietiškos spurgos“ (2015 m. kovo 24 d. patikrinimo aktas Nr. 69NPGĮ-71), UAB „Le mažoji ragainė“ (2015 m. kovo 21 d. patikrinimo aktas Nr. 69NPGĮ-118), UAB „Brednet“ (2015 m. kovo 18 d. patikrinimo aktas Nr. 69NPGĮ-61)</w:t>
      </w:r>
      <w:r>
        <w:rPr>
          <w:sz w:val="18"/>
          <w:szCs w:val="18"/>
          <w:lang w:val="lt-LT"/>
        </w:rPr>
        <w:t>, UAB „Naujamiesčio prekyba“ (2015 m. kovo 12 d. patikrinimo aktas Nr. 69MPĮ-496), UAB „Kilminė“ (2015 m. kovo 20 d. patikrinimo aktas Nr. 69 MPĮ-565)</w:t>
      </w:r>
      <w:r w:rsidRPr="00217C2C">
        <w:rPr>
          <w:sz w:val="18"/>
          <w:szCs w:val="18"/>
          <w:lang w:val="lt-LT"/>
        </w:rPr>
        <w:t xml:space="preserve">. Šių maisto tvarkymo subjektų </w:t>
      </w:r>
      <w:r w:rsidRPr="00217C2C">
        <w:rPr>
          <w:b/>
          <w:sz w:val="18"/>
          <w:szCs w:val="18"/>
          <w:lang w:val="lt-LT"/>
        </w:rPr>
        <w:t xml:space="preserve">veiklos patikrinimus atliko 2 Vilniaus VMVT inspektoriai: </w:t>
      </w:r>
      <w:r w:rsidRPr="00217C2C">
        <w:rPr>
          <w:sz w:val="18"/>
          <w:szCs w:val="18"/>
          <w:lang w:val="lt-LT"/>
        </w:rPr>
        <w:t>UAB „Naukara“ (2015 m. kovo 10 d. patikrinimo aktas Nr. 69MĮP-561), UAB „Tak Baltic“ (2015 m. kovo 26 d. patikrinimo aktas Nr. 69MĮP-673), UAB „Baltic suply“ (2015 m. kovo 2 d. patikrinimo aktas Nr. 69MĮP-415), UAB „Felicie“ (2015 m. kovo 4 d. patikrinimo aktas Nr. 69MĮP-534), UAB „Cesta“ (2015 m. kovo 12 d. patikrinimo aktas Nr. 69MPĮP-13), UAB „Biovela“ (20015 m. kovo 17 d. patikrinimo aktas Nr. 69MPĮP-15), UAB „Griveta“ (2015 m. kovo 25 d. patikrinimo aktas Nr. 69MPĮP-18), UAB „Norfos mažmena“ (2015 m. kovo 24 d. patikrinimo aktas Nr. 69MĮP-577), UAB „Dardolitas“ (2015 m. kovo 9 d. patikrinimo aktas Nr. 69MĮP-471), UAB „Olvix“ (2015 m. kovo 9 d. patikrinimo aktas Nr. 69MĮP-472), UAB „</w:t>
      </w:r>
      <w:r w:rsidRPr="0065576A">
        <w:rPr>
          <w:sz w:val="18"/>
          <w:szCs w:val="18"/>
          <w:lang w:val="lt-LT"/>
        </w:rPr>
        <w:t>Vilnė</w:t>
      </w:r>
      <w:r w:rsidRPr="00217C2C">
        <w:rPr>
          <w:sz w:val="18"/>
          <w:szCs w:val="18"/>
          <w:lang w:val="lt-LT"/>
        </w:rPr>
        <w:t>“ (2015 m. kovo 9 d. patikrinimo aktas Nr. 69MĮP-466)</w:t>
      </w:r>
    </w:p>
  </w:footnote>
  <w:footnote w:id="30">
    <w:p w:rsidR="00615701" w:rsidRPr="00426AE7" w:rsidRDefault="00615701" w:rsidP="001A69B2">
      <w:pPr>
        <w:pStyle w:val="FootnoteText"/>
        <w:jc w:val="both"/>
        <w:rPr>
          <w:lang w:val="lt-LT"/>
        </w:rPr>
      </w:pPr>
      <w:r>
        <w:rPr>
          <w:rStyle w:val="FootnoteReference"/>
        </w:rPr>
        <w:footnoteRef/>
      </w:r>
      <w:r w:rsidRPr="00426AE7">
        <w:rPr>
          <w:sz w:val="18"/>
          <w:szCs w:val="18"/>
          <w:lang w:val="lt-LT"/>
        </w:rPr>
        <w:t>Patikrinimo eiga nebuvo fiksuojama fotonuotraukose ir šiais atvejais:</w:t>
      </w:r>
      <w:r w:rsidRPr="00426AE7">
        <w:rPr>
          <w:lang w:val="lt-LT"/>
        </w:rPr>
        <w:t xml:space="preserve"> </w:t>
      </w:r>
      <w:r w:rsidRPr="00426AE7">
        <w:rPr>
          <w:sz w:val="18"/>
          <w:szCs w:val="18"/>
          <w:lang w:val="lt-LT"/>
        </w:rPr>
        <w:t>UAB „Molėja“ (2015 m. kovo 17 d. patikrinimo aktas Nr. 69NPGĮ-58), UAB „Kepuva“ (2015 m. kovo 19 d. patikrinimo aktas Nr. 69NPGĮ-64), UAB „Dasita“ (2015 m. kovo 24 d. patikrinimo aktas Nr. 69NPGĮ-70), UAB „Sonverta“ (2015 m. kovo 25 d. patikrinimo aktas Nr. 69NPGĮ-73), UAB „Franija“ (2015 m. kovo 19 d. patikrinimo aktas Nr. 69NPGĮ-62), UAB „Vilkon“ (2015 m. kovo 20 d. patikrinimo aktas Nr. 69NPGĮ-66), MB „Amerikietiškos spurgos“ (2015 m. kovo 24 d. patikrinimo aktas Nr. 69NPGĮ-71), UAB „Brednet“ (2015 m. kovo 18 d. patikrinimo aktas Nr. 69NPGĮ-61), UAB „Norfos mažmena“ (2015 m. kovo 24 d. patikrinimo aktas Nr. 69MĮP-577), (va čia ir 2015-10-08 Nr. 69MPĮ-1628 nėra nuotraukų) UAB „Dardolitas“ (2015 m. kovo 9 d. patikrinimo aktas Nr. 69MĮP-471), UAB „Vilnė“ (2015 m. kovo 9 d. patikrinimo aktas Nr. 69MĮP-466); ŽŪK „Lietuviško ūkio kokybė“ (2015 m. kovo 10 d. patikrinimo aktas Nr. 69TP-301) ir 2015-08-25 Nr. 69TP-122), UAB „Petro mėsinė“ (2015 m. kovo 13 d. patikrinimo aktas Nr. 69MPĮ-1387/503), UAB „Budruva“ (2015 m. kovo 17 d. patikrinimo aktas Nr. 69MPĮ-529)</w:t>
      </w:r>
      <w:r>
        <w:rPr>
          <w:sz w:val="18"/>
          <w:szCs w:val="18"/>
          <w:lang w:val="lt-LT"/>
        </w:rPr>
        <w:t>.</w:t>
      </w:r>
    </w:p>
  </w:footnote>
  <w:footnote w:id="31">
    <w:p w:rsidR="00615701" w:rsidRPr="00D43F7F" w:rsidRDefault="00615701" w:rsidP="001A69B2">
      <w:pPr>
        <w:pStyle w:val="FootnoteText"/>
        <w:jc w:val="both"/>
        <w:rPr>
          <w:sz w:val="18"/>
          <w:szCs w:val="18"/>
          <w:lang w:val="lt-LT"/>
        </w:rPr>
      </w:pPr>
      <w:r>
        <w:rPr>
          <w:rStyle w:val="FootnoteReference"/>
        </w:rPr>
        <w:footnoteRef/>
      </w:r>
      <w:r w:rsidRPr="00D43F7F">
        <w:rPr>
          <w:lang w:val="lt-LT"/>
        </w:rPr>
        <w:t xml:space="preserve"> </w:t>
      </w:r>
      <w:r w:rsidRPr="00D43F7F">
        <w:rPr>
          <w:sz w:val="18"/>
          <w:szCs w:val="18"/>
          <w:lang w:val="lt-LT"/>
        </w:rPr>
        <w:t xml:space="preserve">Kokybės sistemos darbo instrukcijos KT-2-2 „Negyvūninio maisto gamybos subjektų valstybinės maisto kontrolės programa“, 6 paragrafe nustatyta, kad negyvūninio maisto tvarkymo subjekto patikrinimo metu teritorinės VMVT inspektorius, be kita ko, įvertina pagamintų produktų, kuriuos gamintojas ketina tiekti į rinką ženklinimo atitiktis bendriesiems ir specialiesiems ženklinimą reglamentuojantiems teisės aktams (turi būti patikrinta kuo daugiau &lt;...&gt; pakuočių (etikečių), jei yra galimybė – visas gaminamas asortimentas, </w:t>
      </w:r>
      <w:r w:rsidRPr="006A48F8">
        <w:rPr>
          <w:b/>
          <w:sz w:val="18"/>
          <w:szCs w:val="18"/>
          <w:lang w:val="lt-LT"/>
        </w:rPr>
        <w:t>bet ne mažiau kaip 5 maisto produktų pakuočių (etikečių)</w:t>
      </w:r>
      <w:r w:rsidRPr="00D43F7F">
        <w:rPr>
          <w:sz w:val="18"/>
          <w:szCs w:val="18"/>
          <w:lang w:val="lt-LT"/>
        </w:rPr>
        <w:t xml:space="preserve"> &lt;...&gt; be minėto 5 pakuočių (etikečių) įvairiapusio ir išsamaus patikrinimo, taip pat turi būti įvertinama </w:t>
      </w:r>
      <w:r w:rsidRPr="006A48F8">
        <w:rPr>
          <w:b/>
          <w:sz w:val="18"/>
          <w:szCs w:val="18"/>
          <w:lang w:val="lt-LT"/>
        </w:rPr>
        <w:t>ir ne mažiau kaip 1 maisto produkto pakuotė (etiketė)</w:t>
      </w:r>
      <w:r w:rsidRPr="00D43F7F">
        <w:rPr>
          <w:sz w:val="18"/>
          <w:szCs w:val="18"/>
          <w:lang w:val="lt-LT"/>
        </w:rPr>
        <w:t xml:space="preserve"> ir preliminariai &lt;...&gt; siekiant, kad kuo daugiau maisto produktų būtų parduodami tinkamai paženklinti &lt;...&gt;.</w:t>
      </w:r>
    </w:p>
  </w:footnote>
  <w:footnote w:id="32">
    <w:p w:rsidR="00615701" w:rsidRPr="001C734D" w:rsidRDefault="00615701" w:rsidP="001A69B2">
      <w:pPr>
        <w:pStyle w:val="FootnoteText"/>
        <w:jc w:val="both"/>
        <w:rPr>
          <w:sz w:val="18"/>
          <w:szCs w:val="18"/>
          <w:lang w:val="lt-LT"/>
        </w:rPr>
      </w:pPr>
      <w:r>
        <w:rPr>
          <w:rStyle w:val="FootnoteReference"/>
        </w:rPr>
        <w:footnoteRef/>
      </w:r>
      <w:r w:rsidRPr="00711315">
        <w:rPr>
          <w:lang w:val="lt-LT"/>
        </w:rPr>
        <w:t xml:space="preserve"> </w:t>
      </w:r>
      <w:r w:rsidRPr="001C734D">
        <w:rPr>
          <w:sz w:val="18"/>
          <w:szCs w:val="18"/>
          <w:lang w:val="lt-LT"/>
        </w:rPr>
        <w:t>Kokybės sistemos darbo instrukcijos KT-2-2-1-D1 „</w:t>
      </w:r>
      <w:r w:rsidRPr="001C734D">
        <w:rPr>
          <w:rFonts w:eastAsiaTheme="minorHAnsi"/>
          <w:bCs/>
          <w:sz w:val="18"/>
          <w:szCs w:val="18"/>
          <w:lang w:val="lt-LT" w:eastAsia="en-US"/>
        </w:rPr>
        <w:t>Mėsos ir mėsos produktų tvarkymo subjektų kontrolė</w:t>
      </w:r>
      <w:r w:rsidRPr="001C734D">
        <w:rPr>
          <w:sz w:val="18"/>
          <w:szCs w:val="18"/>
          <w:lang w:val="lt-LT"/>
        </w:rPr>
        <w:t xml:space="preserve">“, 3 paragrafe, nustatyta, kad „&lt;...&gt; </w:t>
      </w:r>
      <w:r w:rsidRPr="001C734D">
        <w:rPr>
          <w:rFonts w:eastAsiaTheme="minorHAnsi"/>
          <w:sz w:val="18"/>
          <w:szCs w:val="18"/>
          <w:lang w:val="lt-LT" w:eastAsia="en-US"/>
        </w:rPr>
        <w:t>patikrinimą atliekantis VMVT pareigūnas mėsos pusgaminių ir/ar mėsos gaminių gamybos įmonėje gatavos produkcijos sandėlyje, atsižvelgęs į mėsos pusgaminių ir/ar mėsos gaminių (</w:t>
      </w:r>
      <w:r>
        <w:rPr>
          <w:rFonts w:eastAsiaTheme="minorHAnsi"/>
          <w:sz w:val="18"/>
          <w:szCs w:val="18"/>
          <w:lang w:val="lt-LT" w:eastAsia="en-US"/>
        </w:rPr>
        <w:t>tarp jų</w:t>
      </w:r>
      <w:r w:rsidRPr="001C734D">
        <w:rPr>
          <w:rFonts w:eastAsiaTheme="minorHAnsi"/>
          <w:sz w:val="18"/>
          <w:szCs w:val="18"/>
          <w:lang w:val="lt-LT" w:eastAsia="en-US"/>
        </w:rPr>
        <w:t xml:space="preserve"> ir konservų) grupių apimtis ir vizualiai įvertinęs jų kokybę (išvaizdą, paviršių, spalvą, konsistenciją), nurodytus ženklinimo rekvizitus ženklinimo etiketėse, pasirinktinai atsirenka </w:t>
      </w:r>
      <w:r w:rsidRPr="001C734D">
        <w:rPr>
          <w:rFonts w:eastAsiaTheme="minorHAnsi"/>
          <w:b/>
          <w:sz w:val="18"/>
          <w:szCs w:val="18"/>
          <w:lang w:val="lt-LT" w:eastAsia="en-US"/>
        </w:rPr>
        <w:t>vieno, dviejų ar daugiau (jei reikia)</w:t>
      </w:r>
      <w:r w:rsidRPr="001C734D">
        <w:rPr>
          <w:rFonts w:eastAsiaTheme="minorHAnsi"/>
          <w:sz w:val="18"/>
          <w:szCs w:val="18"/>
          <w:lang w:val="lt-LT" w:eastAsia="en-US"/>
        </w:rPr>
        <w:t xml:space="preserve"> pavadinimų mėsos produktų vienetų ar pakuočių jų fiziniam patikrinimui ir atrinktų mėsos produktų atitiktį teisės aktų reikalavimams &lt;...&gt;“.</w:t>
      </w:r>
    </w:p>
  </w:footnote>
  <w:footnote w:id="33">
    <w:p w:rsidR="00615701" w:rsidRPr="008B2096" w:rsidRDefault="00615701" w:rsidP="001A69B2">
      <w:pPr>
        <w:pStyle w:val="FootnoteText"/>
        <w:jc w:val="both"/>
        <w:rPr>
          <w:rFonts w:eastAsiaTheme="minorHAnsi"/>
          <w:b/>
          <w:sz w:val="18"/>
          <w:szCs w:val="18"/>
          <w:lang w:val="lt-LT" w:eastAsia="en-US"/>
        </w:rPr>
      </w:pPr>
      <w:r w:rsidRPr="001C734D">
        <w:rPr>
          <w:rStyle w:val="FootnoteReference"/>
          <w:sz w:val="18"/>
          <w:szCs w:val="18"/>
        </w:rPr>
        <w:footnoteRef/>
      </w:r>
      <w:r w:rsidRPr="001C734D">
        <w:rPr>
          <w:sz w:val="18"/>
          <w:szCs w:val="18"/>
          <w:lang w:val="lt-LT"/>
        </w:rPr>
        <w:t xml:space="preserve"> Kokybės sistemos darbo instrukcijos KT-2-1-6-D1 „</w:t>
      </w:r>
      <w:r w:rsidRPr="001C734D">
        <w:rPr>
          <w:rFonts w:eastAsiaTheme="minorHAnsi"/>
          <w:bCs/>
          <w:sz w:val="18"/>
          <w:szCs w:val="18"/>
          <w:lang w:val="lt-LT" w:eastAsia="en-US"/>
        </w:rPr>
        <w:t>Maisto produktų juslinių rodiklių įvertinimo instrukcija</w:t>
      </w:r>
      <w:r w:rsidRPr="001C734D">
        <w:rPr>
          <w:sz w:val="18"/>
          <w:szCs w:val="18"/>
          <w:lang w:val="lt-LT"/>
        </w:rPr>
        <w:t>“, 6 paragrafe, nustatyta, kad „&lt;...&gt;</w:t>
      </w:r>
      <w:r w:rsidRPr="001C734D">
        <w:rPr>
          <w:rFonts w:eastAsiaTheme="minorHAnsi"/>
          <w:sz w:val="18"/>
          <w:szCs w:val="18"/>
          <w:lang w:val="lt-LT" w:eastAsia="en-US"/>
        </w:rPr>
        <w:t xml:space="preserve">Jusliniams rodikliams įvertinti iš kiekvieno atrinkto atidarytos gabenamosios taros ėminio vieneto paimama ne mažiau kaip </w:t>
      </w:r>
      <w:r w:rsidRPr="006A48F8">
        <w:rPr>
          <w:rFonts w:eastAsiaTheme="minorHAnsi"/>
          <w:b/>
          <w:sz w:val="18"/>
          <w:szCs w:val="18"/>
          <w:lang w:val="lt-LT" w:eastAsia="en-US"/>
        </w:rPr>
        <w:t>3 kg produkto arba ne mažiau ka</w:t>
      </w:r>
      <w:r>
        <w:rPr>
          <w:rFonts w:eastAsiaTheme="minorHAnsi"/>
          <w:b/>
          <w:sz w:val="18"/>
          <w:szCs w:val="18"/>
          <w:lang w:val="lt-LT" w:eastAsia="en-US"/>
        </w:rPr>
        <w:t>ip du sušaldyto produkto blokai</w:t>
      </w:r>
      <w:r w:rsidRPr="006A48F8">
        <w:rPr>
          <w:rFonts w:eastAsiaTheme="minorHAnsi"/>
          <w:b/>
          <w:sz w:val="18"/>
          <w:szCs w:val="18"/>
          <w:lang w:val="lt-LT" w:eastAsia="en-US"/>
        </w:rPr>
        <w:t>.</w:t>
      </w:r>
      <w:r>
        <w:rPr>
          <w:rFonts w:eastAsiaTheme="minorHAnsi"/>
          <w:b/>
          <w:sz w:val="18"/>
          <w:szCs w:val="18"/>
          <w:lang w:val="lt-LT" w:eastAsia="en-US"/>
        </w:rPr>
        <w:t xml:space="preserve"> </w:t>
      </w:r>
      <w:r w:rsidRPr="006A48F8">
        <w:rPr>
          <w:rFonts w:eastAsiaTheme="minorHAnsi"/>
          <w:b/>
          <w:sz w:val="18"/>
          <w:szCs w:val="18"/>
          <w:lang w:val="lt-LT" w:eastAsia="en-US"/>
        </w:rPr>
        <w:t>Jeigu vienos žuvies neto masė viršyja 2 kg, imama ne daugiau kaip trys žuvys.</w:t>
      </w:r>
      <w:r w:rsidRPr="001C734D">
        <w:rPr>
          <w:rFonts w:eastAsiaTheme="minorHAnsi"/>
          <w:sz w:val="18"/>
          <w:szCs w:val="18"/>
          <w:lang w:val="lt-LT" w:eastAsia="en-US"/>
        </w:rPr>
        <w:t xml:space="preserve"> Spalvos</w:t>
      </w:r>
      <w:r w:rsidRPr="001C734D">
        <w:rPr>
          <w:rFonts w:ascii="TimesNewRoman" w:eastAsiaTheme="minorHAnsi" w:hAnsi="TimesNewRoman" w:cs="TimesNewRoman"/>
          <w:sz w:val="18"/>
          <w:szCs w:val="18"/>
          <w:lang w:val="lt-LT" w:eastAsia="en-US"/>
        </w:rPr>
        <w:t xml:space="preserve"> nustatymas – spalva nustatoma žuvį prieš tai atlaidinus. Mėsingiausioje žuvies vietoje daromas išilginis pjūvis. Norint nustatyti paodinių audinių pageltimą, nuo žuvies oda pilnai nulupama (jei žuvies svoris 0,5 kg ir mažiau) ir labiausiai tikėtinose vietose - žuvų, kurių svoris daugiau kaip 0,5 kg</w:t>
      </w:r>
      <w:r>
        <w:rPr>
          <w:rFonts w:ascii="TimesNewRoman" w:eastAsiaTheme="minorHAnsi" w:hAnsi="TimesNewRoman" w:cs="TimesNewRoman"/>
          <w:sz w:val="18"/>
          <w:szCs w:val="18"/>
          <w:lang w:val="lt-LT" w:eastAsia="en-US"/>
        </w:rPr>
        <w:t xml:space="preserve"> &lt;...&gt;</w:t>
      </w:r>
      <w:r>
        <w:rPr>
          <w:lang w:val="lt-LT"/>
        </w:rPr>
        <w:t>“.</w:t>
      </w:r>
    </w:p>
  </w:footnote>
  <w:footnote w:id="34">
    <w:p w:rsidR="00615701" w:rsidRPr="00066355" w:rsidRDefault="00615701" w:rsidP="001A69B2">
      <w:pPr>
        <w:pStyle w:val="FootnoteText"/>
        <w:jc w:val="both"/>
        <w:rPr>
          <w:lang w:val="lt-LT"/>
        </w:rPr>
      </w:pPr>
      <w:r>
        <w:rPr>
          <w:rStyle w:val="FootnoteReference"/>
        </w:rPr>
        <w:footnoteRef/>
      </w:r>
      <w:r w:rsidRPr="00066355">
        <w:rPr>
          <w:lang w:val="lt-LT"/>
        </w:rPr>
        <w:t xml:space="preserve"> </w:t>
      </w:r>
      <w:r w:rsidRPr="0085062F">
        <w:rPr>
          <w:sz w:val="18"/>
          <w:szCs w:val="18"/>
          <w:lang w:val="lt-LT"/>
        </w:rPr>
        <w:t>Pavyzdžiui: KT-2-</w:t>
      </w:r>
      <w:r w:rsidRPr="00AB71D5">
        <w:rPr>
          <w:sz w:val="18"/>
          <w:szCs w:val="18"/>
          <w:lang w:val="lt-LT"/>
        </w:rPr>
        <w:t xml:space="preserve">1-7 „Biocidinių produktų valstybinė kontrolė“; KT-2-2-2 „Valstybinė geriamojo vandens kontrolė“, KT-2-2-3-D1 „Šviežių vaisių, daržovių ir bulvių atitikties bendriesiems ir specialiesiems kokybės ir saugos reikalavimams tikrinimo sistema“, KT-2-2-7-D1 „Žalio pieno ir pienininkystės ūkiuose gaminamų pieno gaminių valstybinė kontrolė“, KT-2-2-7-D2 „Pieno gaminių gamybos valstybinė kontrolė“, </w:t>
      </w:r>
      <w:hyperlink r:id="rId27" w:history="1">
        <w:r w:rsidRPr="00AC4E11">
          <w:rPr>
            <w:rStyle w:val="Hyperlink"/>
            <w:rFonts w:eastAsiaTheme="majorEastAsia"/>
            <w:color w:val="auto"/>
            <w:sz w:val="18"/>
            <w:szCs w:val="18"/>
            <w:lang w:val="lt-LT"/>
          </w:rPr>
          <w:t xml:space="preserve">KT-2-2-8-D1 </w:t>
        </w:r>
        <w:r>
          <w:rPr>
            <w:rStyle w:val="Hyperlink"/>
            <w:rFonts w:eastAsiaTheme="majorEastAsia"/>
            <w:color w:val="auto"/>
            <w:sz w:val="18"/>
            <w:szCs w:val="18"/>
            <w:lang w:val="lt-LT"/>
          </w:rPr>
          <w:t>„</w:t>
        </w:r>
        <w:r w:rsidRPr="00AC4E11">
          <w:rPr>
            <w:rStyle w:val="Hyperlink"/>
            <w:rFonts w:eastAsiaTheme="majorEastAsia"/>
            <w:color w:val="auto"/>
            <w:sz w:val="18"/>
            <w:szCs w:val="18"/>
            <w:lang w:val="lt-LT"/>
          </w:rPr>
          <w:t>Žuvini</w:t>
        </w:r>
        <w:r>
          <w:rPr>
            <w:rStyle w:val="Hyperlink"/>
            <w:rFonts w:eastAsiaTheme="majorEastAsia"/>
            <w:color w:val="auto"/>
            <w:sz w:val="18"/>
            <w:szCs w:val="18"/>
            <w:lang w:val="lt-LT"/>
          </w:rPr>
          <w:t>nkystės produktų tvarkymo subjek</w:t>
        </w:r>
        <w:r w:rsidRPr="00AC4E11">
          <w:rPr>
            <w:rStyle w:val="Hyperlink"/>
            <w:rFonts w:eastAsiaTheme="majorEastAsia"/>
            <w:color w:val="auto"/>
            <w:sz w:val="18"/>
            <w:szCs w:val="18"/>
            <w:lang w:val="lt-LT"/>
          </w:rPr>
          <w:t>tų valstybinė veterinarinė kontrolė</w:t>
        </w:r>
      </w:hyperlink>
      <w:r w:rsidRPr="00AC4E11">
        <w:rPr>
          <w:sz w:val="18"/>
          <w:szCs w:val="18"/>
          <w:lang w:val="lt-LT"/>
        </w:rPr>
        <w:t>”,</w:t>
      </w:r>
      <w:r>
        <w:rPr>
          <w:sz w:val="18"/>
          <w:szCs w:val="18"/>
          <w:lang w:val="lt-LT"/>
        </w:rPr>
        <w:t xml:space="preserve"> </w:t>
      </w:r>
      <w:r w:rsidRPr="00AB71D5">
        <w:rPr>
          <w:sz w:val="18"/>
          <w:szCs w:val="18"/>
          <w:lang w:val="lt-LT"/>
        </w:rPr>
        <w:t>KT-2-2-12 „Su maistu besiliečiančių medžiagų valstybinė kontrolė maisto tvarkymo subjektuose“, KT-2-2-13 „Maisto priedų, kvapiųjų medžiagų ir jų žaliavų valstybinė kontrolė“, KT-2-2-14 „Alkoholinių produktų valstybinė kontrolė“, KT-2-2-15 „Valstybinė nealkoholinių gėrimų ir sulčių kontrolė“, KT-2-2-17 „Maisto papildų valstybinė kontrolė“, KT-2-2-18-D1 „Kiaušinių pakavimo ir kiaušinių gaminių gamybos subjektų valstybinė kontrolė“</w:t>
      </w:r>
      <w:r>
        <w:rPr>
          <w:sz w:val="18"/>
          <w:szCs w:val="18"/>
          <w:lang w:val="lt-LT"/>
        </w:rPr>
        <w:t xml:space="preserve">, KT-2-2-19 „Maisto produktų įregistruotų į Saugomų kilmės vietos nuorodų ir saugomų geografinių nuorodų bei į GTG registrus, kontrolė“, </w:t>
      </w:r>
      <w:hyperlink r:id="rId28" w:history="1">
        <w:r w:rsidRPr="00AC4E11">
          <w:rPr>
            <w:rStyle w:val="Hyperlink"/>
            <w:rFonts w:eastAsiaTheme="majorEastAsia"/>
            <w:color w:val="auto"/>
            <w:sz w:val="18"/>
            <w:szCs w:val="18"/>
            <w:lang w:val="lt-LT"/>
          </w:rPr>
          <w:t xml:space="preserve">KT-2-2-20 </w:t>
        </w:r>
        <w:r>
          <w:rPr>
            <w:rStyle w:val="Hyperlink"/>
            <w:rFonts w:eastAsiaTheme="majorEastAsia"/>
            <w:color w:val="auto"/>
            <w:sz w:val="18"/>
            <w:szCs w:val="18"/>
            <w:lang w:val="lt-LT"/>
          </w:rPr>
          <w:t>„</w:t>
        </w:r>
        <w:r w:rsidRPr="00AC4E11">
          <w:rPr>
            <w:rStyle w:val="Hyperlink"/>
            <w:rFonts w:eastAsiaTheme="majorEastAsia"/>
            <w:color w:val="auto"/>
            <w:sz w:val="18"/>
            <w:szCs w:val="18"/>
            <w:lang w:val="lt-LT"/>
          </w:rPr>
          <w:t>Pirminės augalinio maisto gamybos subjektų atitiktis valdymo reikalavimams</w:t>
        </w:r>
      </w:hyperlink>
      <w:r w:rsidRPr="00AC4E11">
        <w:rPr>
          <w:sz w:val="18"/>
          <w:szCs w:val="18"/>
          <w:lang w:val="lt-LT"/>
        </w:rPr>
        <w:t>”</w:t>
      </w:r>
      <w:r>
        <w:rPr>
          <w:sz w:val="18"/>
          <w:szCs w:val="18"/>
          <w:lang w:val="lt-LT"/>
        </w:rPr>
        <w:t xml:space="preserve">, </w:t>
      </w:r>
      <w:hyperlink r:id="rId29" w:history="1">
        <w:r w:rsidRPr="0085062F">
          <w:rPr>
            <w:rStyle w:val="Hyperlink"/>
            <w:rFonts w:eastAsiaTheme="majorEastAsia"/>
            <w:color w:val="auto"/>
            <w:sz w:val="18"/>
            <w:szCs w:val="18"/>
            <w:lang w:val="lt-LT"/>
          </w:rPr>
          <w:t>KT-2-2-22 „Ekologiškų produktų valstybinė kontrolė</w:t>
        </w:r>
      </w:hyperlink>
      <w:r w:rsidRPr="0085062F">
        <w:rPr>
          <w:sz w:val="18"/>
          <w:szCs w:val="18"/>
          <w:lang w:val="lt-LT"/>
        </w:rPr>
        <w:t>” ir pan.</w:t>
      </w:r>
    </w:p>
  </w:footnote>
  <w:footnote w:id="35">
    <w:p w:rsidR="00615701" w:rsidRPr="00330197" w:rsidRDefault="00615701" w:rsidP="00623CCD">
      <w:pPr>
        <w:pStyle w:val="FootnoteText"/>
        <w:jc w:val="both"/>
        <w:rPr>
          <w:sz w:val="18"/>
          <w:szCs w:val="18"/>
          <w:lang w:val="lt-LT"/>
        </w:rPr>
      </w:pPr>
      <w:r>
        <w:rPr>
          <w:rStyle w:val="FootnoteReference"/>
        </w:rPr>
        <w:footnoteRef/>
      </w:r>
      <w:r w:rsidRPr="00330197">
        <w:rPr>
          <w:lang w:val="lt-LT"/>
        </w:rPr>
        <w:t xml:space="preserve"> </w:t>
      </w:r>
      <w:r w:rsidRPr="00330197">
        <w:rPr>
          <w:sz w:val="18"/>
          <w:szCs w:val="18"/>
          <w:lang w:val="lt-LT"/>
        </w:rPr>
        <w:t>Remiantis Kokybės sistemos darbo instrukcijos KT-2-1-D2 „Patikrinimo aktų pildymo tvarka“</w:t>
      </w:r>
      <w:r>
        <w:rPr>
          <w:sz w:val="18"/>
          <w:szCs w:val="18"/>
          <w:lang w:val="lt-LT"/>
        </w:rPr>
        <w:t xml:space="preserve"> 6 paragrafo, 6.2 papunkčiu, žyma „Taip“ patikrinimo akte rašoma tada, kai tikrinimo metu nustatoma, kad nustatytas faktas visiškai atitinka teisės aktų atitinkamą reikalavimą arba neatitikimas yra mažareikšmis, mažos rizikos ir nekelia tiesioginio pavojaus maisto saugai, kokybei.</w:t>
      </w:r>
    </w:p>
  </w:footnote>
  <w:footnote w:id="36">
    <w:p w:rsidR="00615701" w:rsidRPr="008A3580" w:rsidRDefault="00615701" w:rsidP="00623CCD">
      <w:pPr>
        <w:pStyle w:val="FootnoteText"/>
        <w:jc w:val="both"/>
        <w:rPr>
          <w:sz w:val="18"/>
          <w:szCs w:val="18"/>
          <w:lang w:val="lt-LT"/>
        </w:rPr>
      </w:pPr>
      <w:r>
        <w:rPr>
          <w:rStyle w:val="FootnoteReference"/>
        </w:rPr>
        <w:footnoteRef/>
      </w:r>
      <w:r w:rsidRPr="008A3580">
        <w:rPr>
          <w:lang w:val="lt-LT"/>
        </w:rPr>
        <w:t xml:space="preserve"> </w:t>
      </w:r>
      <w:r>
        <w:rPr>
          <w:sz w:val="18"/>
          <w:szCs w:val="18"/>
          <w:lang w:val="lt-LT"/>
        </w:rPr>
        <w:t>Panašaus pobūdžio pastabos gali būti taikomos ir šiems patikrinimo aktams: UAB „Vilnė“, 2015 m. kovo 9 d. Nr. 69MPĮ-466, UAB „Olvix“, 2015 m. kovo 9 d. Nr. 69MPĮ-472, UAB „Arbeita“ 2015 m. kovo 17 d. Nr. MPĮ-530, UAB „Naujamiesčio prekyba“ 2016 m. gegužės 31 d. Nr. 69 MPĮ-883.</w:t>
      </w:r>
    </w:p>
  </w:footnote>
  <w:footnote w:id="37">
    <w:p w:rsidR="00615701" w:rsidRPr="00E730CC" w:rsidRDefault="00615701" w:rsidP="00623CCD">
      <w:pPr>
        <w:pStyle w:val="FootnoteText"/>
        <w:jc w:val="both"/>
        <w:rPr>
          <w:sz w:val="18"/>
          <w:szCs w:val="18"/>
          <w:lang w:val="lt-LT"/>
        </w:rPr>
      </w:pPr>
      <w:r>
        <w:rPr>
          <w:rStyle w:val="FootnoteReference"/>
        </w:rPr>
        <w:footnoteRef/>
      </w:r>
      <w:r w:rsidRPr="00886ECF">
        <w:rPr>
          <w:lang w:val="lt-LT"/>
        </w:rPr>
        <w:t xml:space="preserve"> </w:t>
      </w:r>
      <w:r w:rsidRPr="00E730CC">
        <w:rPr>
          <w:sz w:val="18"/>
          <w:szCs w:val="18"/>
          <w:lang w:val="lt-LT"/>
        </w:rPr>
        <w:t>Maisto įstatymo 11 str</w:t>
      </w:r>
      <w:r>
        <w:rPr>
          <w:sz w:val="18"/>
          <w:szCs w:val="18"/>
          <w:lang w:val="lt-LT"/>
        </w:rPr>
        <w:t>aipsnio 6 dalyje nustatyta, kad</w:t>
      </w:r>
      <w:r w:rsidRPr="00E730CC">
        <w:rPr>
          <w:sz w:val="18"/>
          <w:szCs w:val="18"/>
          <w:lang w:val="lt-LT"/>
        </w:rPr>
        <w:t xml:space="preserve"> </w:t>
      </w:r>
      <w:r w:rsidRPr="00E730CC">
        <w:rPr>
          <w:color w:val="000000"/>
          <w:sz w:val="18"/>
          <w:szCs w:val="18"/>
          <w:lang w:val="lt-LT"/>
        </w:rPr>
        <w:t>nustačiusi šio įstatymo ar kitų teisės aktų pažeidimus, susijusius su maisto ar su maistu besiliečiančių gaminių ir medžiagų sauga, VMVT jos nustatyta tvarka turi teisę pagal kompetenciją taikyti vieną ar kelias pateikimo į rinką ribojimo priemonių</w:t>
      </w:r>
      <w:r>
        <w:rPr>
          <w:color w:val="000000"/>
          <w:sz w:val="18"/>
          <w:szCs w:val="18"/>
          <w:lang w:val="lt-LT"/>
        </w:rPr>
        <w:t>.</w:t>
      </w:r>
    </w:p>
  </w:footnote>
  <w:footnote w:id="38">
    <w:p w:rsidR="00615701" w:rsidRPr="00E730CC" w:rsidRDefault="00615701" w:rsidP="00623CCD">
      <w:pPr>
        <w:pStyle w:val="FootnoteText"/>
        <w:jc w:val="both"/>
        <w:rPr>
          <w:lang w:val="lt-LT"/>
        </w:rPr>
      </w:pPr>
      <w:r>
        <w:rPr>
          <w:rStyle w:val="FootnoteReference"/>
        </w:rPr>
        <w:footnoteRef/>
      </w:r>
      <w:r w:rsidRPr="00886ECF">
        <w:rPr>
          <w:lang w:val="lt-LT"/>
        </w:rPr>
        <w:t xml:space="preserve"> </w:t>
      </w:r>
      <w:r w:rsidRPr="00E730CC">
        <w:rPr>
          <w:sz w:val="18"/>
          <w:szCs w:val="18"/>
          <w:lang w:val="lt-LT"/>
        </w:rPr>
        <w:t>VMVT</w:t>
      </w:r>
      <w:r w:rsidRPr="00E730CC">
        <w:rPr>
          <w:color w:val="000000"/>
          <w:sz w:val="18"/>
          <w:szCs w:val="18"/>
          <w:lang w:val="lt-LT"/>
        </w:rPr>
        <w:t>, nustačiusi šio įstatymo pažeidimus, susijusius su maisto ar su maistu besiliečiančių gaminių ir medžiagų sauga, maisto tvarkymo subjektui ar su maistu besiliečiančių gaminių ir medžiagų gamintojui arba tiekėjui pritaikiusi rinkos ribojimo priemones, skiria baudas.</w:t>
      </w:r>
    </w:p>
  </w:footnote>
  <w:footnote w:id="39">
    <w:p w:rsidR="00615701" w:rsidRPr="002D6300" w:rsidRDefault="00615701" w:rsidP="00623CCD">
      <w:pPr>
        <w:pStyle w:val="FootnoteText"/>
        <w:jc w:val="both"/>
        <w:rPr>
          <w:sz w:val="18"/>
          <w:szCs w:val="18"/>
          <w:lang w:val="lt-LT"/>
        </w:rPr>
      </w:pPr>
      <w:r>
        <w:rPr>
          <w:rStyle w:val="FootnoteReference"/>
        </w:rPr>
        <w:footnoteRef/>
      </w:r>
      <w:r w:rsidRPr="00886ECF">
        <w:rPr>
          <w:lang w:val="lt-LT"/>
        </w:rPr>
        <w:t xml:space="preserve"> </w:t>
      </w:r>
      <w:r w:rsidRPr="002D6300">
        <w:rPr>
          <w:color w:val="000000"/>
          <w:sz w:val="18"/>
          <w:szCs w:val="18"/>
          <w:lang w:val="lt-LT"/>
        </w:rPr>
        <w:t xml:space="preserve">VMVT nagrinėja šiame </w:t>
      </w:r>
      <w:r>
        <w:rPr>
          <w:color w:val="000000"/>
          <w:sz w:val="18"/>
          <w:szCs w:val="18"/>
          <w:lang w:val="lt-LT"/>
        </w:rPr>
        <w:t>įstatyme nurodytas bylas ir skiria numatytas baudas. Bylos parengiamos, nagrinėjamos ir baudos skiriamos šio įstatymo ir VMVT nustatyta tvarka (1 dalis), VMVT inspektoriai dėl šio įstatymo pažeidimų surašo protokolus (2 dalis), išnagrinėjusi bylą, VMVT priima nutarimą (4 dalis).</w:t>
      </w:r>
    </w:p>
  </w:footnote>
  <w:footnote w:id="40">
    <w:p w:rsidR="00615701" w:rsidRPr="00C067F1" w:rsidRDefault="00615701" w:rsidP="00623CCD">
      <w:pPr>
        <w:jc w:val="both"/>
        <w:rPr>
          <w:sz w:val="18"/>
          <w:szCs w:val="18"/>
        </w:rPr>
      </w:pPr>
      <w:r w:rsidRPr="00884CFB">
        <w:rPr>
          <w:rStyle w:val="FootnoteReference"/>
          <w:sz w:val="18"/>
          <w:szCs w:val="18"/>
        </w:rPr>
        <w:footnoteRef/>
      </w:r>
      <w:r w:rsidRPr="00884CFB">
        <w:rPr>
          <w:sz w:val="18"/>
          <w:szCs w:val="18"/>
        </w:rPr>
        <w:t xml:space="preserve"> </w:t>
      </w:r>
      <w:r>
        <w:rPr>
          <w:sz w:val="18"/>
          <w:szCs w:val="18"/>
        </w:rPr>
        <w:t xml:space="preserve">Analizuojamu laikotarpiu galiojusioje (iki 2015 m gruodžio 31 d.) </w:t>
      </w:r>
      <w:r w:rsidRPr="00884CFB">
        <w:rPr>
          <w:sz w:val="18"/>
          <w:szCs w:val="18"/>
        </w:rPr>
        <w:t>P</w:t>
      </w:r>
      <w:r>
        <w:rPr>
          <w:sz w:val="18"/>
          <w:szCs w:val="18"/>
        </w:rPr>
        <w:t xml:space="preserve">roduktų saugos įstatymo redakcijos 14 straipsnio 1 dalies 8 punkte nustatyta, kad kontrolės institucijos Produktų saugos </w:t>
      </w:r>
      <w:r w:rsidRPr="00D21D87">
        <w:rPr>
          <w:sz w:val="18"/>
          <w:szCs w:val="18"/>
        </w:rPr>
        <w:t xml:space="preserve">ir </w:t>
      </w:r>
      <w:r w:rsidRPr="00D21D87">
        <w:rPr>
          <w:color w:val="000000"/>
          <w:sz w:val="18"/>
          <w:szCs w:val="18"/>
        </w:rPr>
        <w:t xml:space="preserve">kitų įstatymų nustatytais pagrindais ir Vyriausybės nustatyta tvarka </w:t>
      </w:r>
      <w:r>
        <w:rPr>
          <w:color w:val="000000"/>
          <w:sz w:val="18"/>
          <w:szCs w:val="18"/>
        </w:rPr>
        <w:t xml:space="preserve">turi teisę </w:t>
      </w:r>
      <w:r w:rsidRPr="00D21D87">
        <w:rPr>
          <w:color w:val="000000"/>
          <w:sz w:val="18"/>
          <w:szCs w:val="18"/>
        </w:rPr>
        <w:t>taikyti rinkos ribojimo priemones</w:t>
      </w:r>
      <w:r>
        <w:rPr>
          <w:sz w:val="18"/>
          <w:szCs w:val="18"/>
        </w:rPr>
        <w:t xml:space="preserve">, o 27 straipsnyje 2 dalyje – </w:t>
      </w:r>
      <w:r w:rsidRPr="00884CFB">
        <w:rPr>
          <w:sz w:val="18"/>
          <w:szCs w:val="18"/>
        </w:rPr>
        <w:t xml:space="preserve">kad </w:t>
      </w:r>
      <w:bookmarkStart w:id="13" w:name="part_88c80496a14d484a9ed7c0f3e3e94ad3"/>
      <w:bookmarkEnd w:id="13"/>
      <w:r w:rsidRPr="00884CFB">
        <w:rPr>
          <w:sz w:val="18"/>
          <w:szCs w:val="18"/>
        </w:rPr>
        <w:t>k</w:t>
      </w:r>
      <w:r w:rsidRPr="00884CFB">
        <w:rPr>
          <w:color w:val="000000"/>
          <w:sz w:val="18"/>
          <w:szCs w:val="18"/>
        </w:rPr>
        <w:t xml:space="preserve">ontrolės institucijų darbuotojai dėl šio įstatymo pažeidimo surašo protokolą ir kartu su reikalingais įrodymais ne vėliau kaip per 3 darbo dienas perduoda </w:t>
      </w:r>
      <w:r>
        <w:rPr>
          <w:color w:val="000000"/>
          <w:sz w:val="18"/>
          <w:szCs w:val="18"/>
        </w:rPr>
        <w:t xml:space="preserve">Vartotojų teisių apsaugos </w:t>
      </w:r>
      <w:r w:rsidRPr="00C067F1">
        <w:rPr>
          <w:color w:val="000000"/>
          <w:sz w:val="18"/>
          <w:szCs w:val="18"/>
        </w:rPr>
        <w:t>tarnybai.</w:t>
      </w:r>
    </w:p>
  </w:footnote>
  <w:footnote w:id="41">
    <w:p w:rsidR="00615701" w:rsidRPr="00BA5A74" w:rsidRDefault="00615701" w:rsidP="00623CCD">
      <w:pPr>
        <w:pStyle w:val="FootnoteText"/>
        <w:jc w:val="both"/>
        <w:rPr>
          <w:sz w:val="18"/>
          <w:szCs w:val="18"/>
          <w:lang w:val="lt-LT"/>
        </w:rPr>
      </w:pPr>
      <w:r w:rsidRPr="00C067F1">
        <w:rPr>
          <w:rStyle w:val="FootnoteReference"/>
          <w:sz w:val="18"/>
          <w:szCs w:val="18"/>
        </w:rPr>
        <w:footnoteRef/>
      </w:r>
      <w:r w:rsidRPr="00C067F1">
        <w:rPr>
          <w:sz w:val="18"/>
          <w:szCs w:val="18"/>
          <w:lang w:val="lt-LT"/>
        </w:rPr>
        <w:t xml:space="preserve"> </w:t>
      </w:r>
      <w:r>
        <w:rPr>
          <w:sz w:val="18"/>
          <w:szCs w:val="18"/>
          <w:lang w:val="lt-LT"/>
        </w:rPr>
        <w:t>Analizavome</w:t>
      </w:r>
      <w:r w:rsidRPr="00C067F1">
        <w:rPr>
          <w:sz w:val="18"/>
          <w:szCs w:val="18"/>
          <w:lang w:val="lt-LT"/>
        </w:rPr>
        <w:t xml:space="preserve"> administracinių teisės p</w:t>
      </w:r>
      <w:r>
        <w:rPr>
          <w:sz w:val="18"/>
          <w:szCs w:val="18"/>
          <w:lang w:val="lt-LT"/>
        </w:rPr>
        <w:t>ažeidimų bylas, kuriose surašyti šie</w:t>
      </w:r>
      <w:r w:rsidRPr="00C067F1">
        <w:rPr>
          <w:sz w:val="18"/>
          <w:szCs w:val="18"/>
          <w:lang w:val="lt-LT"/>
        </w:rPr>
        <w:t xml:space="preserve"> administra</w:t>
      </w:r>
      <w:r>
        <w:rPr>
          <w:sz w:val="18"/>
          <w:szCs w:val="18"/>
          <w:lang w:val="lt-LT"/>
        </w:rPr>
        <w:t>cinio teisės pažeidimų protokolai:</w:t>
      </w:r>
      <w:r w:rsidRPr="00C067F1">
        <w:rPr>
          <w:sz w:val="18"/>
          <w:szCs w:val="18"/>
          <w:lang w:val="lt-LT"/>
        </w:rPr>
        <w:t xml:space="preserve"> 20</w:t>
      </w:r>
      <w:r>
        <w:rPr>
          <w:sz w:val="18"/>
          <w:szCs w:val="18"/>
          <w:lang w:val="lt-LT"/>
        </w:rPr>
        <w:t>1</w:t>
      </w:r>
      <w:r w:rsidRPr="00C067F1">
        <w:rPr>
          <w:sz w:val="18"/>
          <w:szCs w:val="18"/>
          <w:lang w:val="lt-LT"/>
        </w:rPr>
        <w:t xml:space="preserve">5 m. kovo </w:t>
      </w:r>
      <w:r>
        <w:rPr>
          <w:sz w:val="18"/>
          <w:szCs w:val="18"/>
          <w:lang w:val="lt-LT"/>
        </w:rPr>
        <w:t xml:space="preserve">5 d. Nr. VET 015845, 2015 m. kovo 24 d. Nr. VET 015890, 2015 m. kovo 27 d. Nr. VET 015891, 205 m. kovo 6 d. Nr. VET 015802, 2015 m. kovo 24 d. Nr. VET 015876, 2015 m. kovo 23 d. Nr. VET 015885, 2015 m. kovo 25 d. Nr. VET 015809, 2015 m. kovo 6 d. Nr. VET 015844, 2015 m. kovo 24 d. Nr. VET 015053, 2015 m. kovo 13 d. Nr. VET 015805, 2015 m. kovo 27 d. Nr. VET 015811, 2015 m. kovo 6 d Nr. VET 006068, 2015 m. kovo 24 d. Nr. VET 014997, 2015 m. kovo 27 d. Nr. VET 016901, 2015 m. kovo 19 d. Nr. VET 015837, 2015 m. kovo 31 d. Nr. VET 016916, 2015 m. kovo 13 d. Nr. VET 015874, 2015 m. kovo 30 d. Nr. VET 015878, 2015 m. kovo 23 d. Nr. VET </w:t>
      </w:r>
      <w:r w:rsidRPr="00BA5A74">
        <w:rPr>
          <w:sz w:val="18"/>
          <w:szCs w:val="18"/>
          <w:lang w:val="lt-LT"/>
        </w:rPr>
        <w:t>015852</w:t>
      </w:r>
      <w:r>
        <w:rPr>
          <w:sz w:val="18"/>
          <w:szCs w:val="18"/>
          <w:lang w:val="lt-LT"/>
        </w:rPr>
        <w:t>,</w:t>
      </w:r>
      <w:r w:rsidRPr="00BA5A74">
        <w:rPr>
          <w:sz w:val="18"/>
          <w:szCs w:val="18"/>
          <w:lang w:val="lt-LT"/>
        </w:rPr>
        <w:t xml:space="preserve"> </w:t>
      </w:r>
      <w:r w:rsidRPr="003538AC">
        <w:rPr>
          <w:sz w:val="18"/>
          <w:szCs w:val="18"/>
          <w:lang w:val="lt-LT"/>
        </w:rPr>
        <w:t>2015 m. kovo 20 d. Nr. VET 015873</w:t>
      </w:r>
      <w:r w:rsidRPr="00BA5A74">
        <w:rPr>
          <w:sz w:val="18"/>
          <w:szCs w:val="18"/>
          <w:lang w:val="lt-LT"/>
        </w:rPr>
        <w:t>.</w:t>
      </w:r>
    </w:p>
  </w:footnote>
  <w:footnote w:id="42">
    <w:p w:rsidR="00615701" w:rsidRPr="007538D0" w:rsidRDefault="00615701" w:rsidP="00623CCD">
      <w:pPr>
        <w:pStyle w:val="FootnoteText"/>
        <w:jc w:val="both"/>
        <w:rPr>
          <w:sz w:val="18"/>
          <w:szCs w:val="18"/>
          <w:lang w:val="lt-LT"/>
        </w:rPr>
      </w:pPr>
      <w:r w:rsidRPr="007538D0">
        <w:rPr>
          <w:rStyle w:val="FootnoteReference"/>
          <w:lang w:val="lt-LT"/>
        </w:rPr>
        <w:footnoteRef/>
      </w:r>
      <w:r w:rsidRPr="007538D0">
        <w:rPr>
          <w:lang w:val="lt-LT"/>
        </w:rPr>
        <w:t xml:space="preserve"> </w:t>
      </w:r>
      <w:r w:rsidRPr="007538D0">
        <w:rPr>
          <w:sz w:val="18"/>
          <w:szCs w:val="18"/>
          <w:lang w:val="lt-LT"/>
        </w:rPr>
        <w:t xml:space="preserve">Pavyzdžiui: </w:t>
      </w:r>
      <w:r w:rsidRPr="007538D0">
        <w:rPr>
          <w:rFonts w:eastAsiaTheme="minorHAnsi"/>
          <w:sz w:val="18"/>
          <w:szCs w:val="18"/>
          <w:lang w:val="lt-LT" w:eastAsia="en-US"/>
        </w:rPr>
        <w:t xml:space="preserve">kokybės sistemos darbo instrukcijos KT-1-2 „Administracinių nuobaudų skyrimas pagal administracinių teisės pažeidimų kodeksą“ </w:t>
      </w:r>
      <w:r w:rsidRPr="007538D0">
        <w:rPr>
          <w:sz w:val="18"/>
          <w:szCs w:val="18"/>
          <w:lang w:val="lt-LT"/>
        </w:rPr>
        <w:t>4 paragrafe nustatyta, kad ATP protokolą turi teisę surašyti VMVT struktūrinių padalinių, nurodytų VMVT administracijos struktūros, patvirtintos Lietuvos Respublikos Vyriausybės 2010 m. gruodžio 8 d. nutarimu Nr. 1743, 9 ir 12 punktuose, 12.1-12.13 papunkčiuose, 14, 18 ir 21-71 punktuose, valstybiniai veterinarijos inspektoriai ir vyriausieji veterinarijos gydytojai-inspektoriai, už pažeidimus numatytus ATPK 109 ir 110 straipsniuose. VMVT struktūrinių padalinių nurodytų VMVT administracijos struktūros, patvirtintos Lietuvos Respublikos Vyriausybės 2010 m. gruodžio 8 d. nutarimu Nr. 1743,</w:t>
      </w:r>
      <w:r>
        <w:rPr>
          <w:sz w:val="18"/>
          <w:szCs w:val="18"/>
          <w:lang w:val="lt-LT"/>
        </w:rPr>
        <w:t xml:space="preserve"> 9, 11 ir 12 punktuose </w:t>
      </w:r>
      <w:r w:rsidRPr="007538D0">
        <w:rPr>
          <w:sz w:val="18"/>
          <w:szCs w:val="18"/>
          <w:lang w:val="lt-LT"/>
        </w:rPr>
        <w:t>12.1-12.13 papunkčiuose, 14, 18 ir 21-71 punktuose</w:t>
      </w:r>
      <w:r>
        <w:rPr>
          <w:sz w:val="18"/>
          <w:szCs w:val="18"/>
          <w:lang w:val="lt-LT"/>
        </w:rPr>
        <w:t xml:space="preserve"> valstybiniai veterinarijos gydytojai, vyriausieji veterinarijos gydytojai – inspektoriai, ir maisto produktų inspektoriai už </w:t>
      </w:r>
      <w:r w:rsidRPr="007538D0">
        <w:rPr>
          <w:sz w:val="18"/>
          <w:szCs w:val="18"/>
          <w:lang w:val="lt-LT"/>
        </w:rPr>
        <w:t xml:space="preserve">Kodekso </w:t>
      </w:r>
      <w:r w:rsidRPr="007538D0">
        <w:rPr>
          <w:color w:val="000000"/>
          <w:sz w:val="18"/>
          <w:szCs w:val="18"/>
          <w:shd w:val="clear" w:color="auto" w:fill="FFFFFF"/>
          <w:lang w:val="lt-LT"/>
        </w:rPr>
        <w:t>42 straipsnyje (dėl higienos norminių aktų, reglamentuojančių maisto saugą ir kokybę, pažeidimų), 42</w:t>
      </w:r>
      <w:r w:rsidRPr="007538D0">
        <w:rPr>
          <w:color w:val="000000"/>
          <w:sz w:val="18"/>
          <w:szCs w:val="18"/>
          <w:shd w:val="clear" w:color="auto" w:fill="FFFFFF"/>
          <w:vertAlign w:val="superscript"/>
          <w:lang w:val="lt-LT"/>
        </w:rPr>
        <w:t>5</w:t>
      </w:r>
      <w:r w:rsidRPr="007538D0">
        <w:rPr>
          <w:color w:val="000000"/>
          <w:sz w:val="18"/>
          <w:szCs w:val="18"/>
          <w:shd w:val="clear" w:color="auto" w:fill="FFFFFF"/>
          <w:lang w:val="lt-LT"/>
        </w:rPr>
        <w:t xml:space="preserve"> straipsnio trečiojoje, ketvirtojoje dalyse ir penktojoje dalyje (dėl reikalavimų biocidinių produktų gamintojui kaupti ir (ar) saugoti informaciją pažeidimo), 163, 163</w:t>
      </w:r>
      <w:r w:rsidRPr="007538D0">
        <w:rPr>
          <w:color w:val="000000"/>
          <w:sz w:val="18"/>
          <w:szCs w:val="18"/>
          <w:shd w:val="clear" w:color="auto" w:fill="FFFFFF"/>
          <w:vertAlign w:val="superscript"/>
          <w:lang w:val="lt-LT"/>
        </w:rPr>
        <w:t>9</w:t>
      </w:r>
      <w:r w:rsidRPr="007538D0">
        <w:rPr>
          <w:color w:val="000000"/>
          <w:sz w:val="18"/>
          <w:szCs w:val="18"/>
          <w:shd w:val="clear" w:color="auto" w:fill="FFFFFF"/>
          <w:lang w:val="lt-LT"/>
        </w:rPr>
        <w:t>, 163</w:t>
      </w:r>
      <w:r w:rsidRPr="007538D0">
        <w:rPr>
          <w:color w:val="000000"/>
          <w:sz w:val="18"/>
          <w:szCs w:val="18"/>
          <w:shd w:val="clear" w:color="auto" w:fill="FFFFFF"/>
          <w:vertAlign w:val="superscript"/>
          <w:lang w:val="lt-LT"/>
        </w:rPr>
        <w:t>13</w:t>
      </w:r>
      <w:r w:rsidRPr="007538D0">
        <w:rPr>
          <w:color w:val="000000"/>
          <w:sz w:val="18"/>
          <w:szCs w:val="18"/>
          <w:shd w:val="clear" w:color="auto" w:fill="FFFFFF"/>
          <w:lang w:val="lt-LT"/>
        </w:rPr>
        <w:t>, 163</w:t>
      </w:r>
      <w:r w:rsidRPr="007538D0">
        <w:rPr>
          <w:color w:val="000000"/>
          <w:sz w:val="18"/>
          <w:szCs w:val="18"/>
          <w:shd w:val="clear" w:color="auto" w:fill="FFFFFF"/>
          <w:vertAlign w:val="superscript"/>
          <w:lang w:val="lt-LT"/>
        </w:rPr>
        <w:t>15</w:t>
      </w:r>
      <w:r w:rsidRPr="007538D0">
        <w:rPr>
          <w:color w:val="000000"/>
          <w:sz w:val="18"/>
          <w:szCs w:val="18"/>
          <w:shd w:val="clear" w:color="auto" w:fill="FFFFFF"/>
          <w:lang w:val="lt-LT"/>
        </w:rPr>
        <w:t xml:space="preserve"> straipsniuose (dėl pažeidimų maisto srityje), 166 straipsnyje (dėl veterinarijos reikalavimų pažeidimo), 189 straipsnyje (dėl pažeidimų maisto srityje), 214</w:t>
      </w:r>
      <w:r w:rsidRPr="007538D0">
        <w:rPr>
          <w:color w:val="000000"/>
          <w:sz w:val="18"/>
          <w:szCs w:val="18"/>
          <w:shd w:val="clear" w:color="auto" w:fill="FFFFFF"/>
          <w:vertAlign w:val="superscript"/>
          <w:lang w:val="lt-LT"/>
        </w:rPr>
        <w:t>1</w:t>
      </w:r>
      <w:r w:rsidRPr="007538D0">
        <w:rPr>
          <w:color w:val="000000"/>
          <w:sz w:val="18"/>
          <w:szCs w:val="18"/>
          <w:shd w:val="clear" w:color="auto" w:fill="FFFFFF"/>
          <w:lang w:val="lt-LT"/>
        </w:rPr>
        <w:t xml:space="preserve"> straipsnio trečiojoje dalyje (dėl reikalavimų maisto reklamai pažeidimų), 214</w:t>
      </w:r>
      <w:r w:rsidRPr="007538D0">
        <w:rPr>
          <w:color w:val="000000"/>
          <w:sz w:val="18"/>
          <w:szCs w:val="18"/>
          <w:shd w:val="clear" w:color="auto" w:fill="FFFFFF"/>
          <w:vertAlign w:val="superscript"/>
          <w:lang w:val="lt-LT"/>
        </w:rPr>
        <w:t>2</w:t>
      </w:r>
      <w:r w:rsidRPr="007538D0">
        <w:rPr>
          <w:color w:val="000000"/>
          <w:sz w:val="18"/>
          <w:szCs w:val="18"/>
          <w:shd w:val="clear" w:color="auto" w:fill="FFFFFF"/>
          <w:lang w:val="lt-LT"/>
        </w:rPr>
        <w:t xml:space="preserve"> straipsnio trečioje dalyje (dėl informacijos apie alkoholinius gėrimus teikimo tvarkos pažeidimų) </w:t>
      </w:r>
      <w:r w:rsidRPr="007538D0">
        <w:rPr>
          <w:sz w:val="18"/>
          <w:szCs w:val="18"/>
          <w:lang w:val="lt-LT"/>
        </w:rPr>
        <w:t xml:space="preserve">numatytų </w:t>
      </w:r>
      <w:r>
        <w:rPr>
          <w:sz w:val="18"/>
          <w:szCs w:val="18"/>
          <w:lang w:val="lt-LT"/>
        </w:rPr>
        <w:t>administracinių teisės pažeidimus ir t. t.</w:t>
      </w:r>
    </w:p>
  </w:footnote>
  <w:footnote w:id="43">
    <w:p w:rsidR="00615701" w:rsidRPr="00B045EE" w:rsidRDefault="00615701" w:rsidP="001A69B2">
      <w:pPr>
        <w:pStyle w:val="FootnoteText"/>
        <w:rPr>
          <w:sz w:val="18"/>
          <w:szCs w:val="18"/>
          <w:lang w:val="lt-LT"/>
        </w:rPr>
      </w:pPr>
      <w:r>
        <w:rPr>
          <w:rStyle w:val="FootnoteReference"/>
        </w:rPr>
        <w:footnoteRef/>
      </w:r>
      <w:r>
        <w:t xml:space="preserve"> </w:t>
      </w:r>
      <w:r>
        <w:rPr>
          <w:sz w:val="18"/>
          <w:szCs w:val="18"/>
          <w:lang w:val="lt-LT"/>
        </w:rPr>
        <w:t>Pažymėtina, kad varškės sūris nėra „negreitai gendantis produktas“.</w:t>
      </w:r>
    </w:p>
  </w:footnote>
  <w:footnote w:id="44">
    <w:p w:rsidR="00615701" w:rsidRPr="006E79C0" w:rsidRDefault="00615701" w:rsidP="001A69B2">
      <w:pPr>
        <w:pStyle w:val="FootnoteText"/>
        <w:rPr>
          <w:sz w:val="18"/>
          <w:szCs w:val="18"/>
          <w:lang w:val="lt-LT"/>
        </w:rPr>
      </w:pPr>
      <w:r>
        <w:rPr>
          <w:rStyle w:val="FootnoteReference"/>
        </w:rPr>
        <w:footnoteRef/>
      </w:r>
      <w:r w:rsidRPr="006E79C0">
        <w:rPr>
          <w:lang w:val="lt-LT"/>
        </w:rPr>
        <w:t xml:space="preserve"> </w:t>
      </w:r>
      <w:r w:rsidRPr="006E79C0">
        <w:rPr>
          <w:sz w:val="18"/>
          <w:szCs w:val="18"/>
          <w:lang w:val="lt-LT"/>
        </w:rPr>
        <w:t>Uždrausti tiekti rinkai nesaugų produktą.</w:t>
      </w:r>
    </w:p>
  </w:footnote>
  <w:footnote w:id="45">
    <w:p w:rsidR="00615701" w:rsidRPr="006E79C0" w:rsidRDefault="00615701" w:rsidP="001A69B2">
      <w:pPr>
        <w:pStyle w:val="FootnoteText"/>
        <w:rPr>
          <w:sz w:val="18"/>
          <w:szCs w:val="18"/>
          <w:lang w:val="lt-LT"/>
        </w:rPr>
      </w:pPr>
      <w:r w:rsidRPr="006E79C0">
        <w:rPr>
          <w:rStyle w:val="FootnoteReference"/>
          <w:sz w:val="18"/>
          <w:szCs w:val="18"/>
        </w:rPr>
        <w:footnoteRef/>
      </w:r>
      <w:r w:rsidRPr="006E79C0">
        <w:rPr>
          <w:sz w:val="18"/>
          <w:szCs w:val="18"/>
          <w:lang w:val="lt-LT"/>
        </w:rPr>
        <w:t xml:space="preserve"> Sustabdyti nesaugaus produkto tiekimą rinkai.</w:t>
      </w:r>
    </w:p>
  </w:footnote>
  <w:footnote w:id="46">
    <w:p w:rsidR="00615701" w:rsidRPr="006E79C0" w:rsidRDefault="00615701" w:rsidP="001A69B2">
      <w:pPr>
        <w:pStyle w:val="FootnoteText"/>
        <w:rPr>
          <w:sz w:val="18"/>
          <w:szCs w:val="18"/>
          <w:lang w:val="lt-LT"/>
        </w:rPr>
      </w:pPr>
      <w:r w:rsidRPr="006E79C0">
        <w:rPr>
          <w:rStyle w:val="FootnoteReference"/>
          <w:sz w:val="18"/>
          <w:szCs w:val="18"/>
        </w:rPr>
        <w:footnoteRef/>
      </w:r>
      <w:r w:rsidRPr="006E79C0">
        <w:rPr>
          <w:sz w:val="18"/>
          <w:szCs w:val="18"/>
          <w:lang w:val="lt-LT"/>
        </w:rPr>
        <w:t xml:space="preserve"> Ūkio subjektams susigražinti nesaugų produktą iš vartotojų.</w:t>
      </w:r>
    </w:p>
  </w:footnote>
  <w:footnote w:id="47">
    <w:p w:rsidR="00615701" w:rsidRPr="006E79C0" w:rsidRDefault="00615701" w:rsidP="001A69B2">
      <w:pPr>
        <w:pStyle w:val="FootnoteText"/>
        <w:rPr>
          <w:sz w:val="18"/>
          <w:szCs w:val="18"/>
          <w:lang w:val="lt-LT"/>
        </w:rPr>
      </w:pPr>
      <w:r w:rsidRPr="006E79C0">
        <w:rPr>
          <w:rStyle w:val="FootnoteReference"/>
          <w:sz w:val="18"/>
          <w:szCs w:val="18"/>
        </w:rPr>
        <w:footnoteRef/>
      </w:r>
      <w:r w:rsidRPr="006E79C0">
        <w:rPr>
          <w:sz w:val="18"/>
          <w:szCs w:val="18"/>
          <w:lang w:val="lt-LT"/>
        </w:rPr>
        <w:t xml:space="preserve"> Pašalinti nesaugų produktą iš rinkos.</w:t>
      </w:r>
    </w:p>
  </w:footnote>
  <w:footnote w:id="48">
    <w:p w:rsidR="00615701" w:rsidRPr="006E79C0" w:rsidRDefault="00615701" w:rsidP="001A69B2">
      <w:pPr>
        <w:pStyle w:val="FootnoteText"/>
        <w:rPr>
          <w:sz w:val="18"/>
          <w:szCs w:val="18"/>
          <w:lang w:val="lt-LT"/>
        </w:rPr>
      </w:pPr>
      <w:r w:rsidRPr="006E79C0">
        <w:rPr>
          <w:rStyle w:val="FootnoteReference"/>
          <w:sz w:val="18"/>
          <w:szCs w:val="18"/>
        </w:rPr>
        <w:footnoteRef/>
      </w:r>
      <w:r w:rsidRPr="006E79C0">
        <w:rPr>
          <w:sz w:val="18"/>
          <w:szCs w:val="18"/>
          <w:lang w:val="lt-LT"/>
        </w:rPr>
        <w:t xml:space="preserve"> Sunaikinti nesaugų produktą.</w:t>
      </w:r>
    </w:p>
  </w:footnote>
  <w:footnote w:id="49">
    <w:p w:rsidR="00615701" w:rsidRPr="00603E7E" w:rsidRDefault="00615701" w:rsidP="001A69B2">
      <w:pPr>
        <w:pStyle w:val="FootnoteText"/>
        <w:jc w:val="both"/>
        <w:rPr>
          <w:sz w:val="18"/>
          <w:szCs w:val="18"/>
          <w:lang w:val="lt-LT"/>
        </w:rPr>
      </w:pPr>
      <w:r>
        <w:rPr>
          <w:rStyle w:val="FootnoteReference"/>
        </w:rPr>
        <w:footnoteRef/>
      </w:r>
      <w:r w:rsidRPr="00603E7E">
        <w:rPr>
          <w:lang w:val="lt-LT"/>
        </w:rPr>
        <w:t xml:space="preserve"> </w:t>
      </w:r>
      <w:r>
        <w:rPr>
          <w:lang w:val="lt-LT"/>
        </w:rPr>
        <w:t>P</w:t>
      </w:r>
      <w:r w:rsidRPr="00603E7E">
        <w:rPr>
          <w:color w:val="000000"/>
          <w:sz w:val="18"/>
          <w:szCs w:val="18"/>
          <w:lang w:val="lt-LT"/>
        </w:rPr>
        <w:t>rotokolai ūkio subjektams, kurių atžvilgiu, pri</w:t>
      </w:r>
      <w:r>
        <w:rPr>
          <w:color w:val="000000"/>
          <w:sz w:val="18"/>
          <w:szCs w:val="18"/>
          <w:lang w:val="lt-LT"/>
        </w:rPr>
        <w:t>i</w:t>
      </w:r>
      <w:r w:rsidRPr="00603E7E">
        <w:rPr>
          <w:color w:val="000000"/>
          <w:sz w:val="18"/>
          <w:szCs w:val="18"/>
          <w:lang w:val="lt-LT"/>
        </w:rPr>
        <w:t>m</w:t>
      </w:r>
      <w:r>
        <w:rPr>
          <w:color w:val="000000"/>
          <w:sz w:val="18"/>
          <w:szCs w:val="18"/>
          <w:lang w:val="lt-LT"/>
        </w:rPr>
        <w:t>ti</w:t>
      </w:r>
      <w:r w:rsidRPr="00603E7E">
        <w:rPr>
          <w:color w:val="000000"/>
          <w:sz w:val="18"/>
          <w:szCs w:val="18"/>
          <w:lang w:val="lt-LT"/>
        </w:rPr>
        <w:t xml:space="preserve"> sprendim</w:t>
      </w:r>
      <w:r>
        <w:rPr>
          <w:color w:val="000000"/>
          <w:sz w:val="18"/>
          <w:szCs w:val="18"/>
          <w:lang w:val="lt-LT"/>
        </w:rPr>
        <w:t>ai</w:t>
      </w:r>
      <w:r w:rsidRPr="00603E7E">
        <w:rPr>
          <w:color w:val="000000"/>
          <w:sz w:val="18"/>
          <w:szCs w:val="18"/>
          <w:lang w:val="lt-LT"/>
        </w:rPr>
        <w:t xml:space="preserve"> dėl produktų tiekimo rinkai ribojimo priemonių taikymo</w:t>
      </w:r>
      <w:r>
        <w:rPr>
          <w:color w:val="000000"/>
          <w:sz w:val="18"/>
          <w:szCs w:val="18"/>
          <w:lang w:val="lt-LT"/>
        </w:rPr>
        <w:t>, tačiau atitinkami protokolai nesurašyti: UAB „Svarita“, 2016 m. gegužės 3 d. sprendimas Nr. 69SV-253; UAB „Naukara“ 2015 m. kovo 12 d. sprendimas Nr. 69SV-140; UAB „Kilminė“ 2015 m. kovo 23 d. sprendimas Nr. 69SV-155; UAB „Kersija“ 2015 kovo 4 d. sprendimas Nr. 69SV-130; UAB „Xingcai“ 2015 m. kovo 4 d. sprendimas Nr. 69SV-128; UAB „Talk Baltic“ 20151 m. kovo 27 d. sprendimas Nr. 69SV-161.</w:t>
      </w:r>
    </w:p>
  </w:footnote>
  <w:footnote w:id="50">
    <w:p w:rsidR="00615701" w:rsidRPr="00542D07" w:rsidRDefault="00615701" w:rsidP="001A69B2">
      <w:pPr>
        <w:pStyle w:val="Default"/>
        <w:jc w:val="both"/>
        <w:rPr>
          <w:sz w:val="18"/>
          <w:szCs w:val="18"/>
          <w:lang w:val="lt-LT"/>
        </w:rPr>
      </w:pPr>
      <w:r w:rsidRPr="00542D07">
        <w:rPr>
          <w:rStyle w:val="FootnoteReference"/>
          <w:sz w:val="18"/>
          <w:szCs w:val="18"/>
        </w:rPr>
        <w:footnoteRef/>
      </w:r>
      <w:r w:rsidRPr="00542D07">
        <w:rPr>
          <w:sz w:val="18"/>
          <w:szCs w:val="18"/>
          <w:lang w:val="lt-LT"/>
        </w:rPr>
        <w:t xml:space="preserve"> Aptariamoje lentelėje pateikiami tokie mažareikšmių pažeidimų pavyzdžiai – </w:t>
      </w:r>
      <w:r w:rsidRPr="00542D07">
        <w:rPr>
          <w:b/>
          <w:sz w:val="18"/>
          <w:szCs w:val="18"/>
          <w:lang w:val="lt-LT"/>
        </w:rPr>
        <w:t>Reikalavimai patalpoms:</w:t>
      </w:r>
      <w:r w:rsidRPr="00542D07">
        <w:rPr>
          <w:sz w:val="18"/>
          <w:szCs w:val="18"/>
          <w:lang w:val="lt-LT"/>
        </w:rPr>
        <w:t xml:space="preserve"> Patalpos gerai sukonstruotos, tačiau nutrupėjęs kampas, iškritusi plytelė tose patalpose, kuriose nevyksta maisto gamyba, t. y. šis pažeidimas nekelia tiesioginės rizikos maisto saugai. Persirengimo patalpose nepakankamai tvarkinga, darbuotojų rūbai laikomi ne pagal paskirtį skirtose spintose. </w:t>
      </w:r>
      <w:r w:rsidRPr="00542D07">
        <w:rPr>
          <w:bCs/>
          <w:sz w:val="18"/>
          <w:szCs w:val="18"/>
          <w:lang w:val="lt-LT"/>
        </w:rPr>
        <w:t xml:space="preserve">Skerdykloje nustatyti nežymūs su gyvūnų gerove susiję skerdyklos išplanavimo ir konstrukcijos neatitikimai. </w:t>
      </w:r>
      <w:r w:rsidRPr="00542D07">
        <w:rPr>
          <w:b/>
          <w:bCs/>
          <w:sz w:val="18"/>
          <w:szCs w:val="18"/>
          <w:lang w:val="lt-LT"/>
        </w:rPr>
        <w:t>Reikalavimai įrangai, inventoriui:</w:t>
      </w:r>
      <w:r w:rsidRPr="00542D07">
        <w:rPr>
          <w:bCs/>
          <w:sz w:val="18"/>
          <w:szCs w:val="18"/>
          <w:lang w:val="lt-LT"/>
        </w:rPr>
        <w:t xml:space="preserve"> </w:t>
      </w:r>
      <w:r w:rsidRPr="00542D07">
        <w:rPr>
          <w:sz w:val="18"/>
          <w:szCs w:val="18"/>
          <w:lang w:val="lt-LT"/>
        </w:rPr>
        <w:t xml:space="preserve">Įranga, inventorius nesuženklinti, laikomi ne tam skirtoje vietoje. Tikrinimo metu šiukšlių talpos gamybinėse patalpose perpildytos arba nebuvo uždengtos. Trūksta arba netinkamas nuotekų trapo dangtis / grotelės. </w:t>
      </w:r>
      <w:r w:rsidRPr="00542D07">
        <w:rPr>
          <w:bCs/>
          <w:sz w:val="18"/>
          <w:szCs w:val="18"/>
          <w:lang w:val="lt-LT"/>
        </w:rPr>
        <w:t xml:space="preserve">Skerdykloje nustatyti nežymūs naudojamos su gyvūnų gerove susijusios įrangos neatitikimai. Nenurodyta reikiama informacija gyvūnų laikymo vietose. </w:t>
      </w:r>
      <w:r w:rsidRPr="00542D07">
        <w:rPr>
          <w:b/>
          <w:sz w:val="18"/>
          <w:szCs w:val="18"/>
          <w:lang w:val="lt-LT"/>
        </w:rPr>
        <w:t>Reikalavimai šaldymo įrangai:</w:t>
      </w:r>
      <w:r w:rsidRPr="00542D07">
        <w:rPr>
          <w:sz w:val="18"/>
          <w:szCs w:val="18"/>
          <w:lang w:val="lt-LT"/>
        </w:rPr>
        <w:t xml:space="preserve"> Šaldymo įrenginiai prižiūrimi, temperatūros kontroliuojamos, tikrinimo metu nustatyta mažiau nei 3</w:t>
      </w:r>
      <w:r w:rsidRPr="00542D07">
        <w:rPr>
          <w:sz w:val="18"/>
          <w:szCs w:val="18"/>
          <w:vertAlign w:val="superscript"/>
          <w:lang w:val="lt-LT"/>
        </w:rPr>
        <w:t xml:space="preserve">o </w:t>
      </w:r>
      <w:r w:rsidRPr="00542D07">
        <w:rPr>
          <w:sz w:val="18"/>
          <w:szCs w:val="18"/>
          <w:lang w:val="lt-LT"/>
        </w:rPr>
        <w:t xml:space="preserve">C nukrypimai nuo kritinių ribų. Šaldymo įrenginiuose maistas laikomas ne paskirties vietose, talpos neuždengtos. Šiuos pažeidimus subjektas pašalina iš karto tikrinimo metu. </w:t>
      </w:r>
      <w:r w:rsidRPr="00542D07">
        <w:rPr>
          <w:b/>
          <w:sz w:val="18"/>
          <w:szCs w:val="18"/>
          <w:lang w:val="lt-LT"/>
        </w:rPr>
        <w:t>Reikalavimai maistui:</w:t>
      </w:r>
      <w:r w:rsidRPr="00542D07">
        <w:rPr>
          <w:sz w:val="18"/>
          <w:szCs w:val="18"/>
          <w:lang w:val="lt-LT"/>
        </w:rPr>
        <w:t xml:space="preserve"> Maisto ženklinimo etiketėje nustatyta neesminių netikslumų, dėl kurių netaikytos nuobaudos. Nefasuotų maisto produktų ženklinimo etiketėje buvo netikslumų, kuriuos subjektas pašalino tikrinimo metu. Viešojo maitinimo subjektuose nesuženklinti tarpiniai patiekalų gamybos produktai. Prekybos subjekte su pasibaigusiu tinkamumo vartoti terminu rastas vieno pavadinimo, negreitai gendantis maisto produktas. Negreitai gendantys maisto produktai laikomi tiesiogiai ant grindų. </w:t>
      </w:r>
      <w:r w:rsidRPr="00542D07">
        <w:rPr>
          <w:b/>
          <w:sz w:val="18"/>
          <w:szCs w:val="18"/>
          <w:lang w:val="lt-LT"/>
        </w:rPr>
        <w:t>Reikalavimai dokumentams:</w:t>
      </w:r>
      <w:r w:rsidRPr="00542D07">
        <w:rPr>
          <w:sz w:val="18"/>
          <w:szCs w:val="18"/>
          <w:lang w:val="lt-LT"/>
        </w:rPr>
        <w:t xml:space="preserve"> Savikontrolės žurnaluose rasta netikslumų dėl nepakankamos subjekto darbuotojų kompetencijos. Savikontrolės dokumentai tvarkomi, vidaus savikontrolės auditai atliekami, tačiau nustatyta netikslumų, kuriuos subjektas ištaisys artimiausiu metu. Viešojo maitinimo įmonėse 4–5 patiekalams neparengtos receptūros ir technologiniai aprašymai. </w:t>
      </w:r>
      <w:r w:rsidRPr="00542D07">
        <w:rPr>
          <w:b/>
          <w:sz w:val="18"/>
          <w:szCs w:val="18"/>
          <w:lang w:val="lt-LT"/>
        </w:rPr>
        <w:t>Reikalavimai darbuotojams:</w:t>
      </w:r>
      <w:r w:rsidRPr="00542D07">
        <w:rPr>
          <w:sz w:val="18"/>
          <w:szCs w:val="18"/>
          <w:lang w:val="lt-LT"/>
        </w:rPr>
        <w:t xml:space="preserve"> Darbuotojai dirba be galvos apdangalų, bet, patikrinimo metu įspėjus, darbuotojai užsidėjo tinkamus galvos apdangalus. Laiku nepasitikrinę sveikatos, neišklausę higienos žinių kursų mažiau kaip: - 5 proc. darbuotojų, jeigu subjekte dirba daugiau nei 20 darbuotojų, - 2 darbuotojai, jeigu subjekte dirba mažiau nei 20 darbuotojų.</w:t>
      </w:r>
    </w:p>
  </w:footnote>
  <w:footnote w:id="51">
    <w:p w:rsidR="00615701" w:rsidRPr="00BD3B3D" w:rsidRDefault="00615701" w:rsidP="001A69B2">
      <w:pPr>
        <w:pStyle w:val="FootnoteText"/>
        <w:jc w:val="both"/>
        <w:rPr>
          <w:lang w:val="lt-LT"/>
        </w:rPr>
      </w:pPr>
      <w:r>
        <w:rPr>
          <w:rStyle w:val="FootnoteReference"/>
        </w:rPr>
        <w:footnoteRef/>
      </w:r>
      <w:r w:rsidRPr="00BD3B3D">
        <w:rPr>
          <w:lang w:val="lt-LT"/>
        </w:rPr>
        <w:t xml:space="preserve"> </w:t>
      </w:r>
      <w:r w:rsidRPr="00433C52">
        <w:rPr>
          <w:sz w:val="18"/>
          <w:szCs w:val="18"/>
          <w:lang w:val="lt-LT"/>
        </w:rPr>
        <w:t>Nustačius mažareikšmius ženklinimo reikalavimų pažeidimus (3 punkte nurodyti pažeidimai) poveikio priemonės (baudos, rinkos ribojimo priemonės ir kt.) nėra taikomos, o nurodomas tik reikalavimas ištaisyti ženklinimo reikalavimų neatitikimus ir tinkamai paženklinti naujai tiekiamus produktus, prieš tai suteikus pakankamą terminą parduoti netinkamai paženklintus.</w:t>
      </w:r>
    </w:p>
  </w:footnote>
  <w:footnote w:id="52">
    <w:p w:rsidR="00615701" w:rsidRPr="00DF71D1" w:rsidRDefault="00615701" w:rsidP="0096236E">
      <w:pPr>
        <w:pStyle w:val="FootnoteText"/>
        <w:ind w:firstLine="1296"/>
        <w:jc w:val="both"/>
        <w:rPr>
          <w:lang w:val="lt-LT"/>
        </w:rPr>
      </w:pPr>
      <w:r>
        <w:rPr>
          <w:rStyle w:val="FootnoteReference"/>
        </w:rPr>
        <w:footnoteRef/>
      </w:r>
      <w:r w:rsidRPr="00DF71D1">
        <w:rPr>
          <w:lang w:val="lt-LT"/>
        </w:rPr>
        <w:t xml:space="preserve"> Informaciją apie išvadoje dėl korupcijos rizikos analizės nurodytų pasiūlymų vykdymą ar numatomą įgyvendinimą STT pateikti ne vėliau kaip per 3 mėnesius nuo išvados dėl korupcijos rizikos analizės gavimo dienos.</w:t>
      </w:r>
    </w:p>
  </w:footnote>
  <w:footnote w:id="53">
    <w:p w:rsidR="00615701" w:rsidRPr="00A620F7" w:rsidRDefault="00615701" w:rsidP="0096236E">
      <w:pPr>
        <w:pStyle w:val="FootnoteText"/>
        <w:ind w:firstLine="1296"/>
        <w:jc w:val="both"/>
        <w:rPr>
          <w:lang w:val="lt-LT"/>
        </w:rPr>
      </w:pPr>
      <w:r>
        <w:rPr>
          <w:rStyle w:val="FootnoteReference"/>
        </w:rPr>
        <w:footnoteRef/>
      </w:r>
      <w:r w:rsidRPr="00A620F7">
        <w:rPr>
          <w:lang w:val="lt-LT"/>
        </w:rPr>
        <w:t xml:space="preserve"> </w:t>
      </w:r>
      <w:r>
        <w:rPr>
          <w:lang w:val="lt-LT"/>
        </w:rPr>
        <w:t xml:space="preserve">Šiame ir žemiau pateikiamuose punktuose naudodami sąvoką ,,aiškiau“ siūlome teisė aktuose nenaudoti vertinamojo pobūdžio sąvokų, taip </w:t>
      </w:r>
      <w:r w:rsidRPr="00A620F7">
        <w:rPr>
          <w:rFonts w:eastAsiaTheme="minorHAnsi"/>
          <w:lang w:val="lt-LT"/>
        </w:rPr>
        <w:t xml:space="preserve">pat nuostatų, kurios sudarytų galimybes </w:t>
      </w:r>
      <w:r>
        <w:rPr>
          <w:rFonts w:eastAsiaTheme="minorHAnsi"/>
          <w:lang w:val="lt-LT"/>
        </w:rPr>
        <w:t xml:space="preserve">teisės aktų nuostatas </w:t>
      </w:r>
      <w:r w:rsidRPr="00A620F7">
        <w:rPr>
          <w:rFonts w:eastAsiaTheme="minorHAnsi"/>
          <w:lang w:val="lt-LT"/>
        </w:rPr>
        <w:t>interpretuoti subjektyviai ir priimti subjektyvius sprendimus</w:t>
      </w:r>
      <w:r>
        <w:rPr>
          <w:rFonts w:eastAsiaTheme="minorHAnsi"/>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628"/>
      <w:docPartObj>
        <w:docPartGallery w:val="Page Numbers (Top of Page)"/>
        <w:docPartUnique/>
      </w:docPartObj>
    </w:sdtPr>
    <w:sdtEndPr/>
    <w:sdtContent>
      <w:p w:rsidR="00615701" w:rsidRDefault="00615701">
        <w:pPr>
          <w:pStyle w:val="Header"/>
          <w:jc w:val="center"/>
        </w:pPr>
        <w:r>
          <w:fldChar w:fldCharType="begin"/>
        </w:r>
        <w:r>
          <w:instrText xml:space="preserve"> PAGE   \* MERGEFORMAT </w:instrText>
        </w:r>
        <w:r>
          <w:fldChar w:fldCharType="separate"/>
        </w:r>
        <w:r w:rsidR="001A228D">
          <w:rPr>
            <w:noProof/>
          </w:rPr>
          <w:t>2</w:t>
        </w:r>
        <w:r>
          <w:rPr>
            <w:noProof/>
          </w:rPr>
          <w:fldChar w:fldCharType="end"/>
        </w:r>
      </w:p>
    </w:sdtContent>
  </w:sdt>
  <w:p w:rsidR="00615701" w:rsidRDefault="006157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01" w:rsidRDefault="00615701" w:rsidP="002D029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E1296"/>
    <w:multiLevelType w:val="hybridMultilevel"/>
    <w:tmpl w:val="BA000756"/>
    <w:lvl w:ilvl="0" w:tplc="39C828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5723D0"/>
    <w:multiLevelType w:val="multilevel"/>
    <w:tmpl w:val="897AA5F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nsid w:val="62FB7B60"/>
    <w:multiLevelType w:val="hybridMultilevel"/>
    <w:tmpl w:val="E670E90C"/>
    <w:lvl w:ilvl="0" w:tplc="91F8728C">
      <w:start w:val="1"/>
      <w:numFmt w:val="decimal"/>
      <w:lvlText w:val="%1."/>
      <w:lvlJc w:val="left"/>
      <w:pPr>
        <w:ind w:left="1247" w:hanging="396"/>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70234CA8"/>
    <w:multiLevelType w:val="hybridMultilevel"/>
    <w:tmpl w:val="55AE5E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3F26290"/>
    <w:multiLevelType w:val="hybridMultilevel"/>
    <w:tmpl w:val="BA54BDEE"/>
    <w:lvl w:ilvl="0" w:tplc="43F8FC38">
      <w:start w:val="1"/>
      <w:numFmt w:val="decimal"/>
      <w:lvlText w:val="%1."/>
      <w:lvlJc w:val="left"/>
      <w:pPr>
        <w:ind w:left="1030" w:hanging="360"/>
      </w:pPr>
      <w:rPr>
        <w:rFonts w:hint="default"/>
      </w:rPr>
    </w:lvl>
    <w:lvl w:ilvl="1" w:tplc="04270019" w:tentative="1">
      <w:start w:val="1"/>
      <w:numFmt w:val="lowerLetter"/>
      <w:lvlText w:val="%2."/>
      <w:lvlJc w:val="left"/>
      <w:pPr>
        <w:ind w:left="1750" w:hanging="360"/>
      </w:pPr>
    </w:lvl>
    <w:lvl w:ilvl="2" w:tplc="0427001B" w:tentative="1">
      <w:start w:val="1"/>
      <w:numFmt w:val="lowerRoman"/>
      <w:lvlText w:val="%3."/>
      <w:lvlJc w:val="right"/>
      <w:pPr>
        <w:ind w:left="2470" w:hanging="180"/>
      </w:pPr>
    </w:lvl>
    <w:lvl w:ilvl="3" w:tplc="0427000F" w:tentative="1">
      <w:start w:val="1"/>
      <w:numFmt w:val="decimal"/>
      <w:lvlText w:val="%4."/>
      <w:lvlJc w:val="left"/>
      <w:pPr>
        <w:ind w:left="3190" w:hanging="360"/>
      </w:pPr>
    </w:lvl>
    <w:lvl w:ilvl="4" w:tplc="04270019" w:tentative="1">
      <w:start w:val="1"/>
      <w:numFmt w:val="lowerLetter"/>
      <w:lvlText w:val="%5."/>
      <w:lvlJc w:val="left"/>
      <w:pPr>
        <w:ind w:left="3910" w:hanging="360"/>
      </w:pPr>
    </w:lvl>
    <w:lvl w:ilvl="5" w:tplc="0427001B" w:tentative="1">
      <w:start w:val="1"/>
      <w:numFmt w:val="lowerRoman"/>
      <w:lvlText w:val="%6."/>
      <w:lvlJc w:val="right"/>
      <w:pPr>
        <w:ind w:left="4630" w:hanging="180"/>
      </w:pPr>
    </w:lvl>
    <w:lvl w:ilvl="6" w:tplc="0427000F" w:tentative="1">
      <w:start w:val="1"/>
      <w:numFmt w:val="decimal"/>
      <w:lvlText w:val="%7."/>
      <w:lvlJc w:val="left"/>
      <w:pPr>
        <w:ind w:left="5350" w:hanging="360"/>
      </w:pPr>
    </w:lvl>
    <w:lvl w:ilvl="7" w:tplc="04270019" w:tentative="1">
      <w:start w:val="1"/>
      <w:numFmt w:val="lowerLetter"/>
      <w:lvlText w:val="%8."/>
      <w:lvlJc w:val="left"/>
      <w:pPr>
        <w:ind w:left="6070" w:hanging="360"/>
      </w:pPr>
    </w:lvl>
    <w:lvl w:ilvl="8" w:tplc="0427001B" w:tentative="1">
      <w:start w:val="1"/>
      <w:numFmt w:val="lowerRoman"/>
      <w:lvlText w:val="%9."/>
      <w:lvlJc w:val="right"/>
      <w:pPr>
        <w:ind w:left="679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4D"/>
    <w:rsid w:val="00034C71"/>
    <w:rsid w:val="00055DD7"/>
    <w:rsid w:val="0006144C"/>
    <w:rsid w:val="000827D0"/>
    <w:rsid w:val="0008634D"/>
    <w:rsid w:val="000A1E57"/>
    <w:rsid w:val="000A4545"/>
    <w:rsid w:val="001004C7"/>
    <w:rsid w:val="00102D44"/>
    <w:rsid w:val="001375A5"/>
    <w:rsid w:val="00152D09"/>
    <w:rsid w:val="001A228D"/>
    <w:rsid w:val="001A69B2"/>
    <w:rsid w:val="001C1E57"/>
    <w:rsid w:val="001F5992"/>
    <w:rsid w:val="001F5D70"/>
    <w:rsid w:val="001F7342"/>
    <w:rsid w:val="00200B67"/>
    <w:rsid w:val="00202D5B"/>
    <w:rsid w:val="00223B3D"/>
    <w:rsid w:val="002313EF"/>
    <w:rsid w:val="00262D13"/>
    <w:rsid w:val="00266F47"/>
    <w:rsid w:val="00282020"/>
    <w:rsid w:val="00290519"/>
    <w:rsid w:val="00294A07"/>
    <w:rsid w:val="00294B47"/>
    <w:rsid w:val="002D029B"/>
    <w:rsid w:val="002D7E88"/>
    <w:rsid w:val="003041D2"/>
    <w:rsid w:val="00307FDB"/>
    <w:rsid w:val="003124CC"/>
    <w:rsid w:val="00365DDA"/>
    <w:rsid w:val="003E5FC6"/>
    <w:rsid w:val="004A4CDC"/>
    <w:rsid w:val="004B2001"/>
    <w:rsid w:val="004B5D71"/>
    <w:rsid w:val="004C0372"/>
    <w:rsid w:val="004C09C3"/>
    <w:rsid w:val="004C5C14"/>
    <w:rsid w:val="004D5B97"/>
    <w:rsid w:val="004F0914"/>
    <w:rsid w:val="004F789A"/>
    <w:rsid w:val="00512B3A"/>
    <w:rsid w:val="005367F8"/>
    <w:rsid w:val="00542D07"/>
    <w:rsid w:val="00561607"/>
    <w:rsid w:val="005B52E9"/>
    <w:rsid w:val="005C20F7"/>
    <w:rsid w:val="005D5CB5"/>
    <w:rsid w:val="005F6C85"/>
    <w:rsid w:val="00601971"/>
    <w:rsid w:val="00615701"/>
    <w:rsid w:val="006237C7"/>
    <w:rsid w:val="00623CCD"/>
    <w:rsid w:val="006365A1"/>
    <w:rsid w:val="006458DE"/>
    <w:rsid w:val="0065576A"/>
    <w:rsid w:val="0068453E"/>
    <w:rsid w:val="006B6280"/>
    <w:rsid w:val="006D1988"/>
    <w:rsid w:val="006D46D3"/>
    <w:rsid w:val="006F4329"/>
    <w:rsid w:val="00720CC3"/>
    <w:rsid w:val="00736106"/>
    <w:rsid w:val="00755DB5"/>
    <w:rsid w:val="007A1D80"/>
    <w:rsid w:val="007C21CE"/>
    <w:rsid w:val="007E6E02"/>
    <w:rsid w:val="007F05E8"/>
    <w:rsid w:val="00815BBC"/>
    <w:rsid w:val="00836062"/>
    <w:rsid w:val="00840C6A"/>
    <w:rsid w:val="00851853"/>
    <w:rsid w:val="0086166A"/>
    <w:rsid w:val="00867208"/>
    <w:rsid w:val="008743E7"/>
    <w:rsid w:val="00884A9C"/>
    <w:rsid w:val="0088541F"/>
    <w:rsid w:val="008A08CE"/>
    <w:rsid w:val="008B2096"/>
    <w:rsid w:val="008C2599"/>
    <w:rsid w:val="008C693D"/>
    <w:rsid w:val="008F1449"/>
    <w:rsid w:val="008F1905"/>
    <w:rsid w:val="00925E65"/>
    <w:rsid w:val="00945B5F"/>
    <w:rsid w:val="00961F59"/>
    <w:rsid w:val="0096236E"/>
    <w:rsid w:val="00962519"/>
    <w:rsid w:val="00966BB0"/>
    <w:rsid w:val="0098521B"/>
    <w:rsid w:val="009910DE"/>
    <w:rsid w:val="0099533E"/>
    <w:rsid w:val="00996C12"/>
    <w:rsid w:val="009B2F3C"/>
    <w:rsid w:val="009B312F"/>
    <w:rsid w:val="009B6D4E"/>
    <w:rsid w:val="009C52D8"/>
    <w:rsid w:val="009E2B1C"/>
    <w:rsid w:val="00A22459"/>
    <w:rsid w:val="00A269E0"/>
    <w:rsid w:val="00A41823"/>
    <w:rsid w:val="00A471F2"/>
    <w:rsid w:val="00A5334C"/>
    <w:rsid w:val="00A620F7"/>
    <w:rsid w:val="00A824DE"/>
    <w:rsid w:val="00A93951"/>
    <w:rsid w:val="00AA2851"/>
    <w:rsid w:val="00AC44C9"/>
    <w:rsid w:val="00AC52B4"/>
    <w:rsid w:val="00AC7822"/>
    <w:rsid w:val="00AD2201"/>
    <w:rsid w:val="00AF37D0"/>
    <w:rsid w:val="00B045EE"/>
    <w:rsid w:val="00B318D0"/>
    <w:rsid w:val="00B344C5"/>
    <w:rsid w:val="00B40326"/>
    <w:rsid w:val="00B71257"/>
    <w:rsid w:val="00B90FBC"/>
    <w:rsid w:val="00BB346A"/>
    <w:rsid w:val="00BB3698"/>
    <w:rsid w:val="00BC5B6A"/>
    <w:rsid w:val="00BF0760"/>
    <w:rsid w:val="00C01447"/>
    <w:rsid w:val="00C01966"/>
    <w:rsid w:val="00C17377"/>
    <w:rsid w:val="00C21553"/>
    <w:rsid w:val="00C45AEF"/>
    <w:rsid w:val="00C547B4"/>
    <w:rsid w:val="00C75566"/>
    <w:rsid w:val="00C77529"/>
    <w:rsid w:val="00CB20EE"/>
    <w:rsid w:val="00CB3970"/>
    <w:rsid w:val="00D25AF4"/>
    <w:rsid w:val="00D57B72"/>
    <w:rsid w:val="00D604EC"/>
    <w:rsid w:val="00D644B5"/>
    <w:rsid w:val="00D758FF"/>
    <w:rsid w:val="00DE349A"/>
    <w:rsid w:val="00DF71D1"/>
    <w:rsid w:val="00E07109"/>
    <w:rsid w:val="00E30879"/>
    <w:rsid w:val="00E325B5"/>
    <w:rsid w:val="00E42B74"/>
    <w:rsid w:val="00E42FE3"/>
    <w:rsid w:val="00E715FC"/>
    <w:rsid w:val="00E82BEB"/>
    <w:rsid w:val="00E84B07"/>
    <w:rsid w:val="00E9431D"/>
    <w:rsid w:val="00EB40C1"/>
    <w:rsid w:val="00EB6373"/>
    <w:rsid w:val="00ED083E"/>
    <w:rsid w:val="00F03799"/>
    <w:rsid w:val="00F2136A"/>
    <w:rsid w:val="00F5224D"/>
    <w:rsid w:val="00F61BE4"/>
    <w:rsid w:val="00F71DCD"/>
    <w:rsid w:val="00F75E5B"/>
    <w:rsid w:val="00FA41C6"/>
    <w:rsid w:val="00FD78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FC227-ECD3-4590-9529-1F8DEFD2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34D"/>
    <w:rPr>
      <w:sz w:val="24"/>
      <w:szCs w:val="24"/>
    </w:rPr>
  </w:style>
  <w:style w:type="paragraph" w:styleId="Heading1">
    <w:name w:val="heading 1"/>
    <w:basedOn w:val="Normal"/>
    <w:next w:val="Normal"/>
    <w:link w:val="Heading1Char"/>
    <w:uiPriority w:val="9"/>
    <w:qFormat/>
    <w:rsid w:val="0008634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semiHidden/>
    <w:unhideWhenUsed/>
    <w:qFormat/>
    <w:rsid w:val="0008634D"/>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34D"/>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semiHidden/>
    <w:rsid w:val="0008634D"/>
    <w:rPr>
      <w:rFonts w:asciiTheme="majorHAnsi" w:eastAsiaTheme="majorEastAsia" w:hAnsiTheme="majorHAnsi" w:cstheme="majorBidi"/>
      <w:b/>
      <w:bCs/>
      <w:i/>
      <w:iCs/>
      <w:color w:val="5B9BD5" w:themeColor="accent1"/>
      <w:sz w:val="24"/>
      <w:szCs w:val="24"/>
    </w:rPr>
  </w:style>
  <w:style w:type="character" w:styleId="Hyperlink">
    <w:name w:val="Hyperlink"/>
    <w:uiPriority w:val="99"/>
    <w:unhideWhenUsed/>
    <w:rsid w:val="0008634D"/>
    <w:rPr>
      <w:rFonts w:ascii="Times New Roman" w:hAnsi="Times New Roman" w:cs="Times New Roman" w:hint="default"/>
      <w:color w:val="0000FF"/>
      <w:u w:val="single"/>
    </w:rPr>
  </w:style>
  <w:style w:type="paragraph" w:styleId="TOC1">
    <w:name w:val="toc 1"/>
    <w:basedOn w:val="Normal"/>
    <w:next w:val="Normal"/>
    <w:autoRedefine/>
    <w:uiPriority w:val="39"/>
    <w:unhideWhenUsed/>
    <w:rsid w:val="0008634D"/>
    <w:pPr>
      <w:spacing w:after="100"/>
    </w:pPr>
  </w:style>
  <w:style w:type="paragraph" w:styleId="FootnoteText">
    <w:name w:val="footnote text"/>
    <w:basedOn w:val="Normal"/>
    <w:link w:val="FootnoteTextChar"/>
    <w:uiPriority w:val="99"/>
    <w:unhideWhenUsed/>
    <w:rsid w:val="0008634D"/>
    <w:rPr>
      <w:sz w:val="20"/>
      <w:szCs w:val="20"/>
      <w:lang w:val="en-US"/>
    </w:rPr>
  </w:style>
  <w:style w:type="character" w:customStyle="1" w:styleId="FootnoteTextChar">
    <w:name w:val="Footnote Text Char"/>
    <w:basedOn w:val="DefaultParagraphFont"/>
    <w:link w:val="FootnoteText"/>
    <w:uiPriority w:val="99"/>
    <w:rsid w:val="0008634D"/>
    <w:rPr>
      <w:lang w:val="en-US"/>
    </w:rPr>
  </w:style>
  <w:style w:type="paragraph" w:styleId="TOCHeading">
    <w:name w:val="TOC Heading"/>
    <w:basedOn w:val="Heading1"/>
    <w:next w:val="Normal"/>
    <w:uiPriority w:val="39"/>
    <w:semiHidden/>
    <w:unhideWhenUsed/>
    <w:qFormat/>
    <w:rsid w:val="0008634D"/>
    <w:pPr>
      <w:spacing w:line="276" w:lineRule="auto"/>
      <w:outlineLvl w:val="9"/>
    </w:pPr>
    <w:rPr>
      <w:lang w:val="en-US" w:eastAsia="en-US"/>
    </w:rPr>
  </w:style>
  <w:style w:type="character" w:styleId="FootnoteReference">
    <w:name w:val="footnote reference"/>
    <w:unhideWhenUsed/>
    <w:rsid w:val="0008634D"/>
    <w:rPr>
      <w:vertAlign w:val="superscript"/>
    </w:rPr>
  </w:style>
  <w:style w:type="character" w:customStyle="1" w:styleId="dpav">
    <w:name w:val="dpav"/>
    <w:basedOn w:val="DefaultParagraphFont"/>
    <w:rsid w:val="0008634D"/>
    <w:rPr>
      <w:sz w:val="26"/>
      <w:szCs w:val="26"/>
    </w:rPr>
  </w:style>
  <w:style w:type="paragraph" w:styleId="BalloonText">
    <w:name w:val="Balloon Text"/>
    <w:basedOn w:val="Normal"/>
    <w:link w:val="BalloonTextChar"/>
    <w:uiPriority w:val="99"/>
    <w:unhideWhenUsed/>
    <w:rsid w:val="0008634D"/>
    <w:rPr>
      <w:rFonts w:ascii="Tahoma" w:hAnsi="Tahoma" w:cs="Tahoma"/>
      <w:sz w:val="16"/>
      <w:szCs w:val="16"/>
    </w:rPr>
  </w:style>
  <w:style w:type="character" w:customStyle="1" w:styleId="BalloonTextChar">
    <w:name w:val="Balloon Text Char"/>
    <w:basedOn w:val="DefaultParagraphFont"/>
    <w:link w:val="BalloonText"/>
    <w:uiPriority w:val="99"/>
    <w:rsid w:val="0008634D"/>
    <w:rPr>
      <w:rFonts w:ascii="Tahoma" w:hAnsi="Tahoma" w:cs="Tahoma"/>
      <w:sz w:val="16"/>
      <w:szCs w:val="16"/>
    </w:rPr>
  </w:style>
  <w:style w:type="paragraph" w:styleId="Header">
    <w:name w:val="header"/>
    <w:basedOn w:val="Normal"/>
    <w:link w:val="HeaderChar"/>
    <w:uiPriority w:val="99"/>
    <w:unhideWhenUsed/>
    <w:rsid w:val="0008634D"/>
    <w:pPr>
      <w:tabs>
        <w:tab w:val="center" w:pos="4986"/>
        <w:tab w:val="right" w:pos="9972"/>
      </w:tabs>
    </w:pPr>
  </w:style>
  <w:style w:type="character" w:customStyle="1" w:styleId="HeaderChar">
    <w:name w:val="Header Char"/>
    <w:basedOn w:val="DefaultParagraphFont"/>
    <w:link w:val="Header"/>
    <w:uiPriority w:val="99"/>
    <w:rsid w:val="0008634D"/>
    <w:rPr>
      <w:sz w:val="24"/>
      <w:szCs w:val="24"/>
    </w:rPr>
  </w:style>
  <w:style w:type="paragraph" w:styleId="Footer">
    <w:name w:val="footer"/>
    <w:basedOn w:val="Normal"/>
    <w:link w:val="FooterChar"/>
    <w:uiPriority w:val="99"/>
    <w:unhideWhenUsed/>
    <w:rsid w:val="0008634D"/>
    <w:pPr>
      <w:tabs>
        <w:tab w:val="center" w:pos="4986"/>
        <w:tab w:val="right" w:pos="9972"/>
      </w:tabs>
    </w:pPr>
  </w:style>
  <w:style w:type="character" w:customStyle="1" w:styleId="FooterChar">
    <w:name w:val="Footer Char"/>
    <w:basedOn w:val="DefaultParagraphFont"/>
    <w:link w:val="Footer"/>
    <w:uiPriority w:val="99"/>
    <w:rsid w:val="0008634D"/>
    <w:rPr>
      <w:sz w:val="24"/>
      <w:szCs w:val="24"/>
    </w:rPr>
  </w:style>
  <w:style w:type="paragraph" w:styleId="ListParagraph">
    <w:name w:val="List Paragraph"/>
    <w:basedOn w:val="Normal"/>
    <w:uiPriority w:val="34"/>
    <w:qFormat/>
    <w:rsid w:val="0008634D"/>
    <w:pPr>
      <w:ind w:left="720"/>
      <w:contextualSpacing/>
    </w:pPr>
  </w:style>
  <w:style w:type="character" w:customStyle="1" w:styleId="deilnr">
    <w:name w:val="deilnr"/>
    <w:basedOn w:val="DefaultParagraphFont"/>
    <w:rsid w:val="0008634D"/>
  </w:style>
  <w:style w:type="character" w:customStyle="1" w:styleId="ddat">
    <w:name w:val="ddat"/>
    <w:basedOn w:val="DefaultParagraphFont"/>
    <w:rsid w:val="0008634D"/>
  </w:style>
  <w:style w:type="character" w:customStyle="1" w:styleId="dnr">
    <w:name w:val="dnr"/>
    <w:basedOn w:val="DefaultParagraphFont"/>
    <w:rsid w:val="0008634D"/>
  </w:style>
  <w:style w:type="character" w:customStyle="1" w:styleId="dtip">
    <w:name w:val="dtip"/>
    <w:basedOn w:val="DefaultParagraphFont"/>
    <w:rsid w:val="0008634D"/>
  </w:style>
  <w:style w:type="character" w:customStyle="1" w:styleId="drys">
    <w:name w:val="drys"/>
    <w:basedOn w:val="DefaultParagraphFont"/>
    <w:rsid w:val="0008634D"/>
  </w:style>
  <w:style w:type="character" w:styleId="FollowedHyperlink">
    <w:name w:val="FollowedHyperlink"/>
    <w:basedOn w:val="DefaultParagraphFont"/>
    <w:uiPriority w:val="99"/>
    <w:unhideWhenUsed/>
    <w:rsid w:val="0008634D"/>
    <w:rPr>
      <w:color w:val="954F72" w:themeColor="followedHyperlink"/>
      <w:u w:val="single"/>
    </w:rPr>
  </w:style>
  <w:style w:type="character" w:customStyle="1" w:styleId="apple-converted-space">
    <w:name w:val="apple-converted-space"/>
    <w:basedOn w:val="DefaultParagraphFont"/>
    <w:rsid w:val="0008634D"/>
  </w:style>
  <w:style w:type="paragraph" w:customStyle="1" w:styleId="Default">
    <w:name w:val="Default"/>
    <w:rsid w:val="0008634D"/>
    <w:pPr>
      <w:autoSpaceDE w:val="0"/>
      <w:autoSpaceDN w:val="0"/>
      <w:adjustRightInd w:val="0"/>
    </w:pPr>
    <w:rPr>
      <w:rFonts w:eastAsiaTheme="minorHAnsi"/>
      <w:color w:val="000000"/>
      <w:sz w:val="24"/>
      <w:szCs w:val="24"/>
      <w:lang w:val="en-US" w:eastAsia="en-US"/>
    </w:rPr>
  </w:style>
  <w:style w:type="paragraph" w:styleId="BodyText">
    <w:name w:val="Body Text"/>
    <w:basedOn w:val="Normal"/>
    <w:link w:val="BodyTextChar"/>
    <w:uiPriority w:val="99"/>
    <w:unhideWhenUsed/>
    <w:rsid w:val="0008634D"/>
    <w:pPr>
      <w:spacing w:before="100" w:beforeAutospacing="1" w:after="100" w:afterAutospacing="1"/>
    </w:pPr>
    <w:rPr>
      <w:lang w:val="en-US" w:eastAsia="en-US"/>
    </w:rPr>
  </w:style>
  <w:style w:type="character" w:customStyle="1" w:styleId="BodyTextChar">
    <w:name w:val="Body Text Char"/>
    <w:basedOn w:val="DefaultParagraphFont"/>
    <w:link w:val="BodyText"/>
    <w:uiPriority w:val="99"/>
    <w:rsid w:val="0008634D"/>
    <w:rPr>
      <w:sz w:val="24"/>
      <w:szCs w:val="24"/>
      <w:lang w:val="en-US" w:eastAsia="en-US"/>
    </w:rPr>
  </w:style>
  <w:style w:type="character" w:styleId="CommentReference">
    <w:name w:val="annotation reference"/>
    <w:basedOn w:val="DefaultParagraphFont"/>
    <w:rsid w:val="00EB40C1"/>
    <w:rPr>
      <w:sz w:val="16"/>
      <w:szCs w:val="16"/>
    </w:rPr>
  </w:style>
  <w:style w:type="paragraph" w:styleId="CommentText">
    <w:name w:val="annotation text"/>
    <w:basedOn w:val="Normal"/>
    <w:link w:val="CommentTextChar"/>
    <w:rsid w:val="00EB40C1"/>
    <w:rPr>
      <w:sz w:val="20"/>
      <w:szCs w:val="20"/>
    </w:rPr>
  </w:style>
  <w:style w:type="character" w:customStyle="1" w:styleId="CommentTextChar">
    <w:name w:val="Comment Text Char"/>
    <w:basedOn w:val="DefaultParagraphFont"/>
    <w:link w:val="CommentText"/>
    <w:rsid w:val="00EB40C1"/>
  </w:style>
  <w:style w:type="paragraph" w:styleId="CommentSubject">
    <w:name w:val="annotation subject"/>
    <w:basedOn w:val="CommentText"/>
    <w:next w:val="CommentText"/>
    <w:link w:val="CommentSubjectChar"/>
    <w:rsid w:val="00EB40C1"/>
    <w:rPr>
      <w:b/>
      <w:bCs/>
    </w:rPr>
  </w:style>
  <w:style w:type="character" w:customStyle="1" w:styleId="CommentSubjectChar">
    <w:name w:val="Comment Subject Char"/>
    <w:basedOn w:val="CommentTextChar"/>
    <w:link w:val="CommentSubject"/>
    <w:rsid w:val="00EB40C1"/>
    <w:rPr>
      <w:b/>
      <w:bCs/>
    </w:rPr>
  </w:style>
  <w:style w:type="table" w:styleId="TableGrid">
    <w:name w:val="Table Grid"/>
    <w:basedOn w:val="TableNormal"/>
    <w:rsid w:val="00F61B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46273">
      <w:bodyDiv w:val="1"/>
      <w:marLeft w:val="0"/>
      <w:marRight w:val="0"/>
      <w:marTop w:val="0"/>
      <w:marBottom w:val="0"/>
      <w:divBdr>
        <w:top w:val="none" w:sz="0" w:space="0" w:color="auto"/>
        <w:left w:val="none" w:sz="0" w:space="0" w:color="auto"/>
        <w:bottom w:val="none" w:sz="0" w:space="0" w:color="auto"/>
        <w:right w:val="none" w:sz="0" w:space="0" w:color="auto"/>
      </w:divBdr>
    </w:div>
    <w:div w:id="165787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girdas.kestenis@st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a.vmvt.lt/vmvt_kv/2/6/KT-2-2-22%202015%2004%202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a.vmvt.lt/vmvt_kv/2/6/KT-2-2-20_2015-08-26.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na.vmvt.lt/vmvt_kv/2/6/KT-2-2-8-D1%20zuvininkystes%20prod.%20kontrole%201.pdf" TargetMode="External"/><Relationship Id="rId4" Type="http://schemas.openxmlformats.org/officeDocument/2006/relationships/settings" Target="settings.xml"/><Relationship Id="rId9" Type="http://schemas.openxmlformats.org/officeDocument/2006/relationships/hyperlink" Target="mailto:algirdas.kestenis@stt.lt" TargetMode="External"/><Relationship Id="rId14" Type="http://schemas.openxmlformats.org/officeDocument/2006/relationships/hyperlink" Target="mailto:algirdas.kestenis@stt.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a.vmvt.lt/vmvt_kv/2/6/KT-2-2-3%20Valst.%20sv.%20vaisiu%20ir%20darzoviu%20kontrole_2015-10-15.pdf" TargetMode="External"/><Relationship Id="rId13" Type="http://schemas.openxmlformats.org/officeDocument/2006/relationships/hyperlink" Target="http://sena.vmvt.lt/vmvt_kv/2/6/KT-2-2-10%20Genetiskai%20modifikuoto%20maisto%20valstybine%20kontrol.pdf" TargetMode="External"/><Relationship Id="rId18" Type="http://schemas.openxmlformats.org/officeDocument/2006/relationships/hyperlink" Target="http://sena.vmvt.lt/vmvt_kv/2/6/KT-2-2-15%20Valst.%20nealkoh.%20gerimu%20ir%20sulciu%20kontrole.pdf" TargetMode="External"/><Relationship Id="rId26" Type="http://schemas.openxmlformats.org/officeDocument/2006/relationships/hyperlink" Target="http://sena.vmvt.lt/vmvt_kv/2/6/KT-2-2-22%202015%2004%2021.pdf" TargetMode="External"/><Relationship Id="rId3" Type="http://schemas.openxmlformats.org/officeDocument/2006/relationships/hyperlink" Target="http://sena.vmvt.lt/vmvt_kv/2/6/KT-2-1-7%20Biocidiniu%20produktu%20valstybine%20kontrole,%20keitimas%202015%2012%2007.doc" TargetMode="External"/><Relationship Id="rId21" Type="http://schemas.openxmlformats.org/officeDocument/2006/relationships/hyperlink" Target="http://sena.vmvt.lt/vmvt_kv/2/6/KT-2-2-18-D1%202016%2005%2006.pdf" TargetMode="External"/><Relationship Id="rId7" Type="http://schemas.openxmlformats.org/officeDocument/2006/relationships/hyperlink" Target="http://sena.vmvt.lt/vmvt_kv/2/6/KT-2-2-3-D1%20Sv.%20vaisiu%20ir%20darzoviu%20ATITIKTIS_2015-10-15.pdf" TargetMode="External"/><Relationship Id="rId12" Type="http://schemas.openxmlformats.org/officeDocument/2006/relationships/hyperlink" Target="http://sena.vmvt.lt/vmvt_kv/2/6/KT-2-2-8-D1%20zuvininkystes%20prod.%20kontrole%201.pdf" TargetMode="External"/><Relationship Id="rId17" Type="http://schemas.openxmlformats.org/officeDocument/2006/relationships/hyperlink" Target="http://sena.vmvt.lt/vmvt_kv/2/6/KT-2-2-14%20Alkoholiniu%20produktu%20valstybine%20kontrole.pdf" TargetMode="External"/><Relationship Id="rId25" Type="http://schemas.openxmlformats.org/officeDocument/2006/relationships/hyperlink" Target="http://sena.vmvt.lt/vmvt_kv/2/6/KT-2-2-20_2015-08-26.pdf" TargetMode="External"/><Relationship Id="rId2" Type="http://schemas.openxmlformats.org/officeDocument/2006/relationships/hyperlink" Target="http://sena.vmvt.lt/vmvt_kv/2/6/KT-2-1-6.Jusliniai%20tyrimai.pdf" TargetMode="External"/><Relationship Id="rId16" Type="http://schemas.openxmlformats.org/officeDocument/2006/relationships/hyperlink" Target="http://sena.vmvt.lt/vmvt_kv/2/6/kt-2-2-13%20pdf.pdf" TargetMode="External"/><Relationship Id="rId20" Type="http://schemas.openxmlformats.org/officeDocument/2006/relationships/hyperlink" Target="http://sena.vmvt.lt/vmvt_kv/2/6/KT-2-2-17%20maisto%20papildu%20valstybine%20kontrole.pdf" TargetMode="External"/><Relationship Id="rId29" Type="http://schemas.openxmlformats.org/officeDocument/2006/relationships/hyperlink" Target="http://sena.vmvt.lt/vmvt_kv/2/6/KT-2-2-22%202015%2004%2021.pdf" TargetMode="External"/><Relationship Id="rId1" Type="http://schemas.openxmlformats.org/officeDocument/2006/relationships/hyperlink" Target="http://sena.vmvt.lt/vmvt_kv/2/6/KT-2-1-6-D1.Jusliniu%20rodikliu%20ivertinimo%20instrukcija.pdf" TargetMode="External"/><Relationship Id="rId6" Type="http://schemas.openxmlformats.org/officeDocument/2006/relationships/hyperlink" Target="http://sena.vmvt.lt/vmvt_kv/2/6/KT-2-2-2%20programa%20%202013-03-04%20Nr.%20B1-123.pdf" TargetMode="External"/><Relationship Id="rId11" Type="http://schemas.openxmlformats.org/officeDocument/2006/relationships/hyperlink" Target="http://sena.vmvt.lt/vmvt_kv/2/6/KT-2-2-7-D2%20Pieno%20gamini&#371;%20gamybos%20valstybin&#279;%20kont%202016%2006%2010.pdf" TargetMode="External"/><Relationship Id="rId24" Type="http://schemas.openxmlformats.org/officeDocument/2006/relationships/hyperlink" Target="http://sena.vmvt.lt/vmvt_kv/2/6/KT-2-2-8-D1%20zuvininkystes%20prod.%20kontrole%201.pdf" TargetMode="External"/><Relationship Id="rId5" Type="http://schemas.openxmlformats.org/officeDocument/2006/relationships/hyperlink" Target="http://sena.vmvt.lt/vmvt_kv/2/6/KT-2-2-1-D1%20mesos%20ir%20mesos%20prod.%20tvarkymo%20kontrole.pdf" TargetMode="External"/><Relationship Id="rId15" Type="http://schemas.openxmlformats.org/officeDocument/2006/relationships/hyperlink" Target="http://sena.vmvt.lt/vmvt_kv/2/6/KT-2-2-12%20FCM%20maisto%20tvarkymo%20subjektuose_2014-06-05.pdf" TargetMode="External"/><Relationship Id="rId23" Type="http://schemas.openxmlformats.org/officeDocument/2006/relationships/hyperlink" Target="mailto:algirdas.kestenis@stt.lt" TargetMode="External"/><Relationship Id="rId28" Type="http://schemas.openxmlformats.org/officeDocument/2006/relationships/hyperlink" Target="http://sena.vmvt.lt/vmvt_kv/2/6/KT-2-2-20_2015-08-26.pdf" TargetMode="External"/><Relationship Id="rId10" Type="http://schemas.openxmlformats.org/officeDocument/2006/relationships/hyperlink" Target="http://sena.vmvt.lt/vmvt_kv/2/6/KT-2-2-7-D1%20&#381;alio%20pieno%20ir%20pieninkyst&#279;s%20&#363;kiuose%20gaminam&#371;%20pieno%20gam%202016%2006%2010.pdf" TargetMode="External"/><Relationship Id="rId19" Type="http://schemas.openxmlformats.org/officeDocument/2006/relationships/hyperlink" Target="http://sena.vmvt.lt/vmvt_kv/2/6/KT-2-2-16%20Duonos%20Konditerijos%202015%2010-22.pdf" TargetMode="External"/><Relationship Id="rId4" Type="http://schemas.openxmlformats.org/officeDocument/2006/relationships/hyperlink" Target="http://sena.vmvt.lt/vmvt_kv/2/6/KT-2-2-1%20gyvuninio%20maisto%20kontrole.pdf" TargetMode="External"/><Relationship Id="rId9" Type="http://schemas.openxmlformats.org/officeDocument/2006/relationships/hyperlink" Target="http://sena.vmvt.lt/vmvt_kv/2/6/KT-2-2-5%20programa%202015-11-18.pdf" TargetMode="External"/><Relationship Id="rId14" Type="http://schemas.openxmlformats.org/officeDocument/2006/relationships/hyperlink" Target="http://sena.vmvt.lt/vmvt_kv/2/6/KT-2-2-11%20negyvuninio%20maisto%202015%2007%2028.pdf" TargetMode="External"/><Relationship Id="rId22" Type="http://schemas.openxmlformats.org/officeDocument/2006/relationships/hyperlink" Target="http://sena.vmvt.lt/vmvt_kv/2/6/KT-2-2-19%20GEOG%20NUOR%20PATVIRTINTAS_2014-05-14.doc" TargetMode="External"/><Relationship Id="rId27" Type="http://schemas.openxmlformats.org/officeDocument/2006/relationships/hyperlink" Target="http://sena.vmvt.lt/vmvt_kv/2/6/KT-2-2-8-D1%20zuvininkystes%20prod.%20kontrole%2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9487E-05E4-42E1-87C7-0F8FA557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71531</Words>
  <Characters>40773</Characters>
  <Application>Microsoft Office Word</Application>
  <DocSecurity>0</DocSecurity>
  <Lines>339</Lines>
  <Paragraphs>224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Ramune</cp:lastModifiedBy>
  <cp:revision>2</cp:revision>
  <cp:lastPrinted>2016-08-04T08:00:00Z</cp:lastPrinted>
  <dcterms:created xsi:type="dcterms:W3CDTF">2020-02-26T15:11:00Z</dcterms:created>
  <dcterms:modified xsi:type="dcterms:W3CDTF">2020-02-26T15:11:00Z</dcterms:modified>
</cp:coreProperties>
</file>