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BCC" w:rsidRPr="00DB4DB3" w:rsidRDefault="00D91BCC" w:rsidP="00F411A4"/>
    <w:p w:rsidR="00D91BCC" w:rsidRPr="00DB4DB3" w:rsidRDefault="00D91BCC" w:rsidP="00F411A4"/>
    <w:p w:rsidR="00CB6370" w:rsidRPr="00DB4DB3" w:rsidRDefault="00B95E55" w:rsidP="00F411A4">
      <w:r w:rsidRPr="00DB4DB3">
        <w:rPr>
          <w:noProof/>
        </w:rPr>
        <w:drawing>
          <wp:anchor distT="0" distB="0" distL="114300" distR="114300" simplePos="0" relativeHeight="251657728" behindDoc="0" locked="1" layoutInCell="1" allowOverlap="1">
            <wp:simplePos x="0" y="0"/>
            <wp:positionH relativeFrom="column">
              <wp:posOffset>2823845</wp:posOffset>
            </wp:positionH>
            <wp:positionV relativeFrom="page">
              <wp:posOffset>725170</wp:posOffset>
            </wp:positionV>
            <wp:extent cx="537210" cy="64389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7210" cy="643890"/>
                    </a:xfrm>
                    <a:prstGeom prst="rect">
                      <a:avLst/>
                    </a:prstGeom>
                    <a:noFill/>
                    <a:ln w="9525">
                      <a:noFill/>
                      <a:miter lim="800000"/>
                      <a:headEnd/>
                      <a:tailEnd/>
                    </a:ln>
                  </pic:spPr>
                </pic:pic>
              </a:graphicData>
            </a:graphic>
          </wp:anchor>
        </w:drawing>
      </w:r>
      <w:bookmarkStart w:id="0" w:name="kam"/>
      <w:bookmarkStart w:id="1" w:name="data1"/>
      <w:bookmarkEnd w:id="0"/>
      <w:bookmarkEnd w:id="1"/>
    </w:p>
    <w:tbl>
      <w:tblPr>
        <w:tblpPr w:leftFromText="180" w:rightFromText="180" w:vertAnchor="page" w:horzAnchor="margin" w:tblpY="2551"/>
        <w:tblW w:w="9747" w:type="dxa"/>
        <w:tblLook w:val="00A0" w:firstRow="1" w:lastRow="0" w:firstColumn="1" w:lastColumn="0" w:noHBand="0" w:noVBand="0"/>
      </w:tblPr>
      <w:tblGrid>
        <w:gridCol w:w="4361"/>
        <w:gridCol w:w="1559"/>
        <w:gridCol w:w="1418"/>
        <w:gridCol w:w="2409"/>
      </w:tblGrid>
      <w:tr w:rsidR="00CB6370" w:rsidRPr="00DB4DB3">
        <w:trPr>
          <w:trHeight w:val="624"/>
        </w:trPr>
        <w:tc>
          <w:tcPr>
            <w:tcW w:w="9747" w:type="dxa"/>
            <w:gridSpan w:val="4"/>
          </w:tcPr>
          <w:p w:rsidR="00CB6370" w:rsidRPr="00DB4DB3" w:rsidRDefault="00CB6370" w:rsidP="00967549">
            <w:pPr>
              <w:ind w:firstLine="880"/>
              <w:jc w:val="center"/>
              <w:rPr>
                <w:b/>
                <w:bCs/>
              </w:rPr>
            </w:pPr>
            <w:r w:rsidRPr="00DB4DB3">
              <w:rPr>
                <w:b/>
                <w:bCs/>
              </w:rPr>
              <w:t>LIETUVOS RESPUBLIKOS SPECIALIŲJŲ TYRIMŲ TARNYBA</w:t>
            </w:r>
          </w:p>
          <w:p w:rsidR="00CB6370" w:rsidRPr="00DB4DB3" w:rsidRDefault="00CB6370" w:rsidP="00F20320">
            <w:pPr>
              <w:jc w:val="center"/>
              <w:rPr>
                <w:b/>
                <w:bCs/>
              </w:rPr>
            </w:pPr>
          </w:p>
        </w:tc>
      </w:tr>
      <w:tr w:rsidR="00CB6370" w:rsidRPr="00DB4DB3" w:rsidTr="000C06EA">
        <w:trPr>
          <w:trHeight w:val="227"/>
        </w:trPr>
        <w:tc>
          <w:tcPr>
            <w:tcW w:w="4361" w:type="dxa"/>
            <w:vMerge w:val="restart"/>
          </w:tcPr>
          <w:p w:rsidR="00CB6370" w:rsidRPr="00DB4DB3" w:rsidRDefault="00B10732" w:rsidP="004151DB">
            <w:r w:rsidRPr="00DB4DB3">
              <w:t>Marijampolės</w:t>
            </w:r>
            <w:r w:rsidR="0099261B" w:rsidRPr="00DB4DB3">
              <w:t xml:space="preserve"> savivaldybei</w:t>
            </w:r>
          </w:p>
          <w:p w:rsidR="00CB6370" w:rsidRPr="00DB4DB3" w:rsidRDefault="0099261B" w:rsidP="004151DB">
            <w:r w:rsidRPr="00DB4DB3">
              <w:t xml:space="preserve"> </w:t>
            </w:r>
          </w:p>
          <w:p w:rsidR="00CB6370" w:rsidRPr="00DB4DB3" w:rsidRDefault="0099261B" w:rsidP="004151DB">
            <w:r w:rsidRPr="00DB4DB3">
              <w:t xml:space="preserve">El. p. </w:t>
            </w:r>
            <w:r w:rsidR="00B10732" w:rsidRPr="00DB4DB3">
              <w:rPr>
                <w:color w:val="000000"/>
              </w:rPr>
              <w:t>administracija@marijampole.lt</w:t>
            </w:r>
          </w:p>
        </w:tc>
        <w:tc>
          <w:tcPr>
            <w:tcW w:w="1559" w:type="dxa"/>
          </w:tcPr>
          <w:p w:rsidR="00CB6370" w:rsidRPr="00DB4DB3" w:rsidRDefault="00CB6370" w:rsidP="00F20320">
            <w:pPr>
              <w:ind w:left="34"/>
            </w:pPr>
          </w:p>
        </w:tc>
        <w:tc>
          <w:tcPr>
            <w:tcW w:w="1418" w:type="dxa"/>
          </w:tcPr>
          <w:p w:rsidR="00CB6370" w:rsidRPr="00DB4DB3" w:rsidRDefault="0099261B" w:rsidP="00F20320">
            <w:r w:rsidRPr="00DB4DB3">
              <w:t>2014-</w:t>
            </w:r>
            <w:r w:rsidR="00B10732" w:rsidRPr="00DB4DB3">
              <w:t>12</w:t>
            </w:r>
            <w:r w:rsidRPr="00DB4DB3">
              <w:t>-</w:t>
            </w:r>
            <w:r w:rsidR="00AA7B1B">
              <w:t>12</w:t>
            </w:r>
          </w:p>
          <w:p w:rsidR="00CB6370" w:rsidRPr="00DB4DB3" w:rsidRDefault="00CB6370" w:rsidP="00F20320"/>
          <w:p w:rsidR="00CB6370" w:rsidRPr="00DB4DB3" w:rsidRDefault="00CB6370" w:rsidP="00F20320"/>
        </w:tc>
        <w:tc>
          <w:tcPr>
            <w:tcW w:w="2409" w:type="dxa"/>
          </w:tcPr>
          <w:p w:rsidR="00CB6370" w:rsidRPr="00DB4DB3" w:rsidRDefault="0099261B" w:rsidP="00F20320">
            <w:r w:rsidRPr="00DB4DB3">
              <w:t xml:space="preserve">Nr. </w:t>
            </w:r>
            <w:r w:rsidR="00AA7B1B">
              <w:rPr>
                <w:rStyle w:val="dlxnowrap"/>
              </w:rPr>
              <w:t>4-01-7816</w:t>
            </w:r>
          </w:p>
          <w:p w:rsidR="00CB6370" w:rsidRPr="00DB4DB3" w:rsidRDefault="00CB6370" w:rsidP="00F20320"/>
          <w:p w:rsidR="00CB6370" w:rsidRPr="00DB4DB3" w:rsidRDefault="00CB6370" w:rsidP="00F20320"/>
        </w:tc>
      </w:tr>
      <w:tr w:rsidR="00CB6370" w:rsidRPr="00DB4DB3">
        <w:trPr>
          <w:gridAfter w:val="2"/>
          <w:wAfter w:w="3827" w:type="dxa"/>
          <w:trHeight w:val="227"/>
        </w:trPr>
        <w:tc>
          <w:tcPr>
            <w:tcW w:w="0" w:type="auto"/>
            <w:vMerge/>
            <w:vAlign w:val="center"/>
          </w:tcPr>
          <w:p w:rsidR="00CB6370" w:rsidRPr="00DB4DB3" w:rsidRDefault="00CB6370" w:rsidP="00F20320">
            <w:pPr>
              <w:rPr>
                <w:highlight w:val="yellow"/>
              </w:rPr>
            </w:pPr>
          </w:p>
        </w:tc>
        <w:tc>
          <w:tcPr>
            <w:tcW w:w="1559" w:type="dxa"/>
          </w:tcPr>
          <w:p w:rsidR="00CB6370" w:rsidRPr="00DB4DB3" w:rsidRDefault="00CB6370" w:rsidP="00F20320">
            <w:pPr>
              <w:rPr>
                <w:highlight w:val="yellow"/>
              </w:rPr>
            </w:pPr>
          </w:p>
        </w:tc>
      </w:tr>
    </w:tbl>
    <w:p w:rsidR="00CB6370" w:rsidRPr="00DB4DB3" w:rsidRDefault="00CB6370" w:rsidP="00F411A4">
      <w:pPr>
        <w:rPr>
          <w:highlight w:val="yellow"/>
        </w:rPr>
      </w:pPr>
    </w:p>
    <w:p w:rsidR="00CB6370" w:rsidRPr="00DB4DB3" w:rsidRDefault="00CB6370" w:rsidP="00F411A4">
      <w:pPr>
        <w:rPr>
          <w:highlight w:val="yellow"/>
        </w:rPr>
      </w:pPr>
    </w:p>
    <w:p w:rsidR="00CB6370" w:rsidRPr="00DB4DB3" w:rsidRDefault="00CB6370" w:rsidP="00F411A4">
      <w:pPr>
        <w:tabs>
          <w:tab w:val="left" w:pos="1247"/>
        </w:tabs>
        <w:rPr>
          <w:highlight w:val="yellow"/>
        </w:rPr>
      </w:pPr>
    </w:p>
    <w:p w:rsidR="00CB6370" w:rsidRPr="00DB4DB3" w:rsidRDefault="00CB6370" w:rsidP="00F411A4">
      <w:pPr>
        <w:tabs>
          <w:tab w:val="left" w:pos="1247"/>
        </w:tabs>
        <w:rPr>
          <w:highlight w:val="yellow"/>
        </w:rPr>
      </w:pPr>
    </w:p>
    <w:p w:rsidR="00CB6370" w:rsidRPr="00DB4DB3" w:rsidRDefault="00CB6370" w:rsidP="00216D4D">
      <w:pPr>
        <w:spacing w:line="360" w:lineRule="auto"/>
        <w:ind w:firstLine="851"/>
        <w:jc w:val="center"/>
        <w:rPr>
          <w:b/>
          <w:bCs/>
          <w:highlight w:val="yellow"/>
        </w:rPr>
      </w:pPr>
    </w:p>
    <w:p w:rsidR="00CB6370" w:rsidRPr="00DB4DB3" w:rsidRDefault="00CB6370" w:rsidP="00216D4D">
      <w:pPr>
        <w:spacing w:line="360" w:lineRule="auto"/>
        <w:ind w:firstLine="851"/>
        <w:jc w:val="center"/>
        <w:rPr>
          <w:b/>
          <w:bCs/>
          <w:highlight w:val="yellow"/>
        </w:rPr>
      </w:pPr>
    </w:p>
    <w:p w:rsidR="00CB6370" w:rsidRPr="00DB4DB3" w:rsidRDefault="0099261B" w:rsidP="00A21B42">
      <w:pPr>
        <w:jc w:val="center"/>
        <w:rPr>
          <w:b/>
          <w:bCs/>
        </w:rPr>
      </w:pPr>
      <w:r w:rsidRPr="00DB4DB3">
        <w:rPr>
          <w:b/>
          <w:bCs/>
        </w:rPr>
        <w:t xml:space="preserve">IŠVADA DĖL KORUPCIJOS RIZIKOS ANALIZĖS </w:t>
      </w:r>
      <w:r w:rsidR="00B10732" w:rsidRPr="00DB4DB3">
        <w:rPr>
          <w:b/>
          <w:bCs/>
        </w:rPr>
        <w:t>MARIJAMPOLĖS</w:t>
      </w:r>
      <w:r w:rsidRPr="00DB4DB3">
        <w:rPr>
          <w:b/>
          <w:bCs/>
        </w:rPr>
        <w:t xml:space="preserve"> SAVIVALDYBĖS VEIKLOS SRITYSE</w:t>
      </w:r>
    </w:p>
    <w:p w:rsidR="00CB6370" w:rsidRPr="00DB4DB3" w:rsidRDefault="00CB6370" w:rsidP="00216D4D">
      <w:pPr>
        <w:spacing w:line="360" w:lineRule="auto"/>
        <w:ind w:firstLine="851"/>
        <w:jc w:val="both"/>
        <w:rPr>
          <w:highlight w:val="yellow"/>
        </w:rPr>
      </w:pPr>
    </w:p>
    <w:p w:rsidR="00CB6370" w:rsidRPr="00DB4DB3" w:rsidRDefault="0099261B" w:rsidP="00216D4D">
      <w:pPr>
        <w:spacing w:line="360" w:lineRule="auto"/>
        <w:ind w:firstLine="851"/>
        <w:jc w:val="both"/>
      </w:pPr>
      <w:r w:rsidRPr="00DB4DB3">
        <w:t xml:space="preserve">Lietuvos Respublikos specialiųjų tyrimų tarnyba (toliau – STT), vadovaudamasi Lietuvos Respublikos korupcijos prevencijos įstatymo 6 straipsniu ir Korupcijos rizikos analizės atlikimo tvarka, patvirtinta Lietuvos Respublikos Vyriausybės 2002 m. spalio 8 d. nutarimu Nr. 1601, atliko korupcijos rizikos analizę šiose </w:t>
      </w:r>
      <w:r w:rsidR="00B10732" w:rsidRPr="00DB4DB3">
        <w:t>Marijampolės</w:t>
      </w:r>
      <w:r w:rsidRPr="00DB4DB3">
        <w:t xml:space="preserve"> savivaldybės administracijos (toliau – Savivaldybė) veiklos srityse:</w:t>
      </w:r>
    </w:p>
    <w:p w:rsidR="00CB6370" w:rsidRPr="00DB4DB3" w:rsidRDefault="0099261B" w:rsidP="00216D4D">
      <w:pPr>
        <w:spacing w:line="360" w:lineRule="auto"/>
        <w:ind w:firstLine="851"/>
        <w:jc w:val="both"/>
      </w:pPr>
      <w:r w:rsidRPr="00DB4DB3">
        <w:t>1. Socialinio būsto administravimas ir nuoma</w:t>
      </w:r>
      <w:r w:rsidR="009A2BB0" w:rsidRPr="00DB4DB3">
        <w:t>.</w:t>
      </w:r>
    </w:p>
    <w:p w:rsidR="00CB6370" w:rsidRPr="00DB4DB3" w:rsidRDefault="0099261B" w:rsidP="00216D4D">
      <w:pPr>
        <w:spacing w:line="360" w:lineRule="auto"/>
        <w:ind w:firstLine="851"/>
        <w:jc w:val="both"/>
      </w:pPr>
      <w:r w:rsidRPr="00DB4DB3">
        <w:t>2. Viešųjų pirkimų organizavimo ir vykdymo kontrolė.</w:t>
      </w:r>
      <w:bookmarkStart w:id="2" w:name="_GoBack"/>
      <w:bookmarkEnd w:id="2"/>
    </w:p>
    <w:p w:rsidR="00CB6370" w:rsidRPr="00DB4DB3" w:rsidRDefault="0099261B" w:rsidP="00216D4D">
      <w:pPr>
        <w:spacing w:line="360" w:lineRule="auto"/>
        <w:ind w:firstLine="851"/>
        <w:jc w:val="both"/>
      </w:pPr>
      <w:r w:rsidRPr="00DB4DB3">
        <w:t xml:space="preserve">Atliekant korupcijos rizikos analizę, taip pat įvertintas korupcijos </w:t>
      </w:r>
      <w:r w:rsidR="00B10732" w:rsidRPr="00DB4DB3">
        <w:t xml:space="preserve">prevencijos </w:t>
      </w:r>
      <w:r w:rsidRPr="00DB4DB3">
        <w:t>priemonių įgyvendinimas.</w:t>
      </w:r>
    </w:p>
    <w:p w:rsidR="00CB6370" w:rsidRPr="00DB4DB3" w:rsidRDefault="0099261B" w:rsidP="00216D4D">
      <w:pPr>
        <w:spacing w:line="360" w:lineRule="auto"/>
        <w:ind w:firstLine="851"/>
        <w:jc w:val="both"/>
      </w:pPr>
      <w:r w:rsidRPr="00DB4DB3">
        <w:rPr>
          <w:b/>
          <w:bCs/>
        </w:rPr>
        <w:t>Korupcijos rizikos analizės atlikimo pagrindas:</w:t>
      </w:r>
      <w:r w:rsidRPr="00DB4DB3">
        <w:t xml:space="preserve"> STT 2013 m. gruodžio </w:t>
      </w:r>
      <w:r w:rsidR="00B10732" w:rsidRPr="00DB4DB3">
        <w:t>19</w:t>
      </w:r>
      <w:r w:rsidRPr="00DB4DB3">
        <w:t xml:space="preserve"> d. rašte Nr. 4-01-</w:t>
      </w:r>
      <w:r w:rsidR="00B10732" w:rsidRPr="00DB4DB3">
        <w:t>7834</w:t>
      </w:r>
      <w:r w:rsidRPr="00DB4DB3">
        <w:t xml:space="preserve"> nurodytas sprendimas.</w:t>
      </w:r>
    </w:p>
    <w:p w:rsidR="00CB6370" w:rsidRPr="00DB4DB3" w:rsidRDefault="0099261B" w:rsidP="00216D4D">
      <w:pPr>
        <w:spacing w:line="360" w:lineRule="auto"/>
        <w:ind w:firstLine="851"/>
        <w:jc w:val="both"/>
      </w:pPr>
      <w:r w:rsidRPr="00DB4DB3">
        <w:rPr>
          <w:b/>
          <w:bCs/>
        </w:rPr>
        <w:t>Korupcijos rizikos analizę atliko:</w:t>
      </w:r>
      <w:r w:rsidRPr="00DB4DB3">
        <w:t xml:space="preserve"> STT Korupcijos prevencijos valdybos Korupcijos rizikos skyriaus vyresnysis specialistas Andrius Andrejus Fominas ir STT </w:t>
      </w:r>
      <w:r w:rsidR="00B10732" w:rsidRPr="00DB4DB3">
        <w:t>Kauno</w:t>
      </w:r>
      <w:r w:rsidRPr="00DB4DB3">
        <w:rPr>
          <w:rStyle w:val="st"/>
        </w:rPr>
        <w:t xml:space="preserve"> valdybos Korupcijos prevencijos poskyrio viršinink</w:t>
      </w:r>
      <w:r w:rsidR="00B10732" w:rsidRPr="00DB4DB3">
        <w:rPr>
          <w:rStyle w:val="st"/>
        </w:rPr>
        <w:t>ė</w:t>
      </w:r>
      <w:r w:rsidRPr="00DB4DB3">
        <w:rPr>
          <w:rStyle w:val="st"/>
        </w:rPr>
        <w:t xml:space="preserve"> </w:t>
      </w:r>
      <w:r w:rsidR="00B10732" w:rsidRPr="00DB4DB3">
        <w:t>Daina Paštuolienė</w:t>
      </w:r>
      <w:r w:rsidRPr="00DB4DB3">
        <w:t>.</w:t>
      </w:r>
    </w:p>
    <w:p w:rsidR="00CB6370" w:rsidRPr="00DB4DB3" w:rsidRDefault="0099261B" w:rsidP="00216D4D">
      <w:pPr>
        <w:spacing w:line="360" w:lineRule="auto"/>
        <w:ind w:firstLine="851"/>
        <w:jc w:val="both"/>
      </w:pPr>
      <w:r w:rsidRPr="00DB4DB3">
        <w:rPr>
          <w:b/>
          <w:bCs/>
        </w:rPr>
        <w:t>Korupcijos rizikos analizė pradėta:</w:t>
      </w:r>
      <w:r w:rsidRPr="00DB4DB3">
        <w:t xml:space="preserve"> 2014 m. </w:t>
      </w:r>
      <w:r w:rsidR="00B10732" w:rsidRPr="00DB4DB3">
        <w:t>rugsėjo</w:t>
      </w:r>
      <w:r w:rsidRPr="00DB4DB3">
        <w:t xml:space="preserve"> 1 d.</w:t>
      </w:r>
    </w:p>
    <w:p w:rsidR="00CB6370" w:rsidRPr="00DB4DB3" w:rsidRDefault="0099261B" w:rsidP="00216D4D">
      <w:pPr>
        <w:spacing w:line="360" w:lineRule="auto"/>
        <w:ind w:firstLine="851"/>
        <w:jc w:val="both"/>
        <w:rPr>
          <w:highlight w:val="yellow"/>
        </w:rPr>
      </w:pPr>
      <w:r w:rsidRPr="00DB4DB3">
        <w:rPr>
          <w:b/>
          <w:bCs/>
        </w:rPr>
        <w:t>Korupcijos rizikos analizė baigta:</w:t>
      </w:r>
      <w:r w:rsidRPr="00DB4DB3">
        <w:t xml:space="preserve"> 2014 m. </w:t>
      </w:r>
      <w:r w:rsidR="00B10732" w:rsidRPr="00DB4DB3">
        <w:t>gruodžio</w:t>
      </w:r>
      <w:r w:rsidRPr="00DB4DB3">
        <w:t xml:space="preserve"> </w:t>
      </w:r>
      <w:r w:rsidR="00A4395D" w:rsidRPr="00AA7B1B">
        <w:t>3</w:t>
      </w:r>
      <w:r w:rsidR="003B56C2" w:rsidRPr="00AA7B1B">
        <w:t xml:space="preserve"> </w:t>
      </w:r>
      <w:r w:rsidRPr="00AA7B1B">
        <w:t>d.</w:t>
      </w:r>
    </w:p>
    <w:p w:rsidR="00CB6370" w:rsidRPr="00DB4DB3" w:rsidRDefault="0099261B" w:rsidP="00216D4D">
      <w:pPr>
        <w:spacing w:line="360" w:lineRule="auto"/>
        <w:ind w:firstLine="851"/>
        <w:jc w:val="both"/>
      </w:pPr>
      <w:r w:rsidRPr="00DB4DB3">
        <w:t>Nurodytose Savivaldybės veiklos srityse korupcijos rizikos analizė atlikta pirmą kartą.</w:t>
      </w:r>
    </w:p>
    <w:p w:rsidR="00CB6370" w:rsidRPr="00DB4DB3" w:rsidRDefault="0099261B" w:rsidP="00216D4D">
      <w:pPr>
        <w:spacing w:line="360" w:lineRule="auto"/>
        <w:ind w:firstLine="851"/>
        <w:jc w:val="both"/>
      </w:pPr>
      <w:r w:rsidRPr="00DB4DB3">
        <w:rPr>
          <w:b/>
          <w:bCs/>
        </w:rPr>
        <w:t>Analizuotas laikotarpis</w:t>
      </w:r>
      <w:r w:rsidRPr="00DB4DB3">
        <w:t xml:space="preserve"> nuo 2013 m. sausio 1 d. iki 2013 m. gruodžio 31 d.</w:t>
      </w:r>
    </w:p>
    <w:p w:rsidR="00D87EAA" w:rsidRPr="00DB4DB3" w:rsidRDefault="0099261B" w:rsidP="00B2332C">
      <w:pPr>
        <w:spacing w:line="360" w:lineRule="auto"/>
        <w:ind w:firstLine="851"/>
        <w:jc w:val="center"/>
        <w:rPr>
          <w:highlight w:val="yellow"/>
        </w:rPr>
      </w:pPr>
      <w:r w:rsidRPr="00DB4DB3">
        <w:rPr>
          <w:highlight w:val="yellow"/>
        </w:rPr>
        <w:br w:type="page"/>
      </w:r>
    </w:p>
    <w:p w:rsidR="00D87EAA" w:rsidRPr="00DB4DB3" w:rsidRDefault="00D87EAA" w:rsidP="00B2332C">
      <w:pPr>
        <w:spacing w:line="360" w:lineRule="auto"/>
        <w:ind w:firstLine="851"/>
        <w:jc w:val="center"/>
        <w:rPr>
          <w:highlight w:val="yellow"/>
        </w:rPr>
      </w:pPr>
    </w:p>
    <w:p w:rsidR="00CB6370" w:rsidRPr="00DB4DB3" w:rsidRDefault="0099261B" w:rsidP="00B2332C">
      <w:pPr>
        <w:spacing w:line="360" w:lineRule="auto"/>
        <w:ind w:firstLine="851"/>
        <w:jc w:val="center"/>
        <w:rPr>
          <w:b/>
          <w:bCs/>
        </w:rPr>
      </w:pPr>
      <w:r w:rsidRPr="00DB4DB3">
        <w:rPr>
          <w:b/>
          <w:bCs/>
        </w:rPr>
        <w:t>KORUPCIJOS RIZIKOS ANALIZĖS TU</w:t>
      </w:r>
      <w:bookmarkStart w:id="3" w:name="_Toc354994756"/>
      <w:r w:rsidRPr="00DB4DB3">
        <w:rPr>
          <w:b/>
          <w:bCs/>
        </w:rPr>
        <w:t>RINYS</w:t>
      </w:r>
    </w:p>
    <w:p w:rsidR="00B54E32" w:rsidRPr="00DB4DB3" w:rsidRDefault="00B54E32" w:rsidP="00B2332C">
      <w:pPr>
        <w:spacing w:line="360" w:lineRule="auto"/>
        <w:ind w:firstLine="851"/>
        <w:jc w:val="center"/>
        <w:rPr>
          <w:b/>
          <w:bCs/>
          <w:highlight w:val="yellow"/>
        </w:rPr>
      </w:pPr>
    </w:p>
    <w:p w:rsidR="0076742E" w:rsidRPr="00DB4DB3" w:rsidRDefault="0076742E" w:rsidP="0076742E">
      <w:pPr>
        <w:spacing w:line="360" w:lineRule="auto"/>
        <w:ind w:firstLine="851"/>
        <w:jc w:val="both"/>
      </w:pPr>
      <w:r w:rsidRPr="00DB4DB3">
        <w:t>1. KORUPCIJOS RIZIKOS ANALIZĖS APIMTIS IR METODAI.............................</w:t>
      </w:r>
      <w:r w:rsidR="00112B23">
        <w:t>........3</w:t>
      </w:r>
    </w:p>
    <w:p w:rsidR="0076742E" w:rsidRPr="00DB4DB3" w:rsidRDefault="0076742E" w:rsidP="0076742E">
      <w:pPr>
        <w:spacing w:line="360" w:lineRule="auto"/>
        <w:ind w:firstLine="851"/>
        <w:jc w:val="both"/>
      </w:pPr>
      <w:r w:rsidRPr="00DB4DB3">
        <w:t>2. KORUPCIJOS RIZIKOS SAVIVALDYBĖS SOCIALINIO BŪSTO ADMINISTRAVIMO IR NUOMOS SRITYJE................................................</w:t>
      </w:r>
      <w:r w:rsidR="00112B23">
        <w:t>..................................4</w:t>
      </w:r>
    </w:p>
    <w:p w:rsidR="0076742E" w:rsidRPr="00DB4DB3" w:rsidRDefault="0076742E" w:rsidP="0076742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bCs/>
          <w:sz w:val="24"/>
          <w:szCs w:val="24"/>
        </w:rPr>
      </w:pPr>
      <w:r w:rsidRPr="00DB4DB3">
        <w:rPr>
          <w:rFonts w:ascii="Times New Roman" w:hAnsi="Times New Roman" w:cs="Times New Roman"/>
          <w:bCs/>
          <w:sz w:val="24"/>
          <w:szCs w:val="24"/>
        </w:rPr>
        <w:t>2.1. Teisės į socialinio būsto nuomą įgyvendinimas...........................................</w:t>
      </w:r>
      <w:r w:rsidR="00112B23">
        <w:rPr>
          <w:rFonts w:ascii="Times New Roman" w:hAnsi="Times New Roman" w:cs="Times New Roman"/>
          <w:bCs/>
          <w:sz w:val="24"/>
          <w:szCs w:val="24"/>
        </w:rPr>
        <w:t>...................5</w:t>
      </w:r>
    </w:p>
    <w:p w:rsidR="0076742E" w:rsidRPr="00DB4DB3" w:rsidRDefault="0076742E" w:rsidP="0076742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bCs/>
          <w:sz w:val="24"/>
          <w:szCs w:val="24"/>
        </w:rPr>
      </w:pPr>
      <w:r w:rsidRPr="00DB4DB3">
        <w:rPr>
          <w:rFonts w:ascii="Times New Roman" w:hAnsi="Times New Roman" w:cs="Times New Roman"/>
          <w:bCs/>
          <w:sz w:val="24"/>
          <w:szCs w:val="24"/>
        </w:rPr>
        <w:t>2.2. Sprendimo išnuomoti socialinį būstą priėmimas......................................</w:t>
      </w:r>
      <w:r w:rsidR="00112B23">
        <w:rPr>
          <w:rFonts w:ascii="Times New Roman" w:hAnsi="Times New Roman" w:cs="Times New Roman"/>
          <w:bCs/>
          <w:sz w:val="24"/>
          <w:szCs w:val="24"/>
        </w:rPr>
        <w:t>.......................7</w:t>
      </w:r>
    </w:p>
    <w:p w:rsidR="0076742E" w:rsidRPr="00DB4DB3" w:rsidRDefault="0076742E" w:rsidP="0076742E">
      <w:pPr>
        <w:spacing w:line="360" w:lineRule="auto"/>
        <w:ind w:firstLine="851"/>
        <w:jc w:val="both"/>
        <w:rPr>
          <w:bCs/>
          <w:lang w:eastAsia="en-US"/>
        </w:rPr>
      </w:pPr>
      <w:r w:rsidRPr="00DB4DB3">
        <w:rPr>
          <w:bCs/>
          <w:lang w:eastAsia="en-US"/>
        </w:rPr>
        <w:t>2.3. Visuomenės informavimas...................................................</w:t>
      </w:r>
      <w:r w:rsidR="00112B23">
        <w:rPr>
          <w:bCs/>
          <w:lang w:eastAsia="en-US"/>
        </w:rPr>
        <w:t>.........................................10</w:t>
      </w:r>
    </w:p>
    <w:p w:rsidR="0076742E" w:rsidRPr="00DB4DB3" w:rsidRDefault="0076742E" w:rsidP="0076742E">
      <w:pPr>
        <w:spacing w:line="360" w:lineRule="auto"/>
        <w:ind w:firstLine="851"/>
        <w:jc w:val="both"/>
        <w:rPr>
          <w:bCs/>
        </w:rPr>
      </w:pPr>
      <w:r w:rsidRPr="00DB4DB3">
        <w:rPr>
          <w:bCs/>
        </w:rPr>
        <w:t>2.4. Socialinio būsto nuomos sutarčių turinys............................................................</w:t>
      </w:r>
      <w:r w:rsidR="00112B23">
        <w:rPr>
          <w:bCs/>
        </w:rPr>
        <w:t>..........11</w:t>
      </w:r>
    </w:p>
    <w:p w:rsidR="0076742E" w:rsidRPr="00DB4DB3" w:rsidRDefault="0076742E" w:rsidP="0076742E">
      <w:pPr>
        <w:spacing w:line="360" w:lineRule="auto"/>
        <w:ind w:firstLine="851"/>
        <w:jc w:val="both"/>
        <w:rPr>
          <w:bCs/>
        </w:rPr>
      </w:pPr>
      <w:r w:rsidRPr="00DB4DB3">
        <w:rPr>
          <w:bCs/>
        </w:rPr>
        <w:t>3. KORUPCIJOS RIZIKOS VIEŠŲJŲ PIRKIMŲ ORGANIZAVIMO IR VYKDYMO KONTROLĖS SRITYSE.....................................................................................................</w:t>
      </w:r>
      <w:r w:rsidR="00112B23">
        <w:rPr>
          <w:bCs/>
        </w:rPr>
        <w:t>..............13</w:t>
      </w:r>
    </w:p>
    <w:p w:rsidR="0076742E" w:rsidRPr="00DB4DB3" w:rsidRDefault="0076742E" w:rsidP="0076742E">
      <w:pPr>
        <w:spacing w:line="360" w:lineRule="auto"/>
        <w:ind w:firstLine="851"/>
        <w:jc w:val="both"/>
        <w:rPr>
          <w:bCs/>
        </w:rPr>
      </w:pPr>
      <w:r w:rsidRPr="00DB4DB3">
        <w:rPr>
          <w:bCs/>
        </w:rPr>
        <w:t>3.1. Prekių, paslaugų ir (ar) darbų poreikio formavimo ir pirkimų planavimo etapai......</w:t>
      </w:r>
      <w:r w:rsidR="00112B23">
        <w:rPr>
          <w:bCs/>
        </w:rPr>
        <w:t>...14</w:t>
      </w:r>
    </w:p>
    <w:p w:rsidR="0076742E" w:rsidRPr="00DB4DB3" w:rsidRDefault="0076742E" w:rsidP="0076742E">
      <w:pPr>
        <w:spacing w:line="360" w:lineRule="auto"/>
        <w:ind w:firstLine="851"/>
        <w:jc w:val="both"/>
        <w:rPr>
          <w:bCs/>
        </w:rPr>
      </w:pPr>
      <w:r w:rsidRPr="00DB4DB3">
        <w:rPr>
          <w:bCs/>
        </w:rPr>
        <w:t>3.2. Pirkimo inicijavimo ir pasirengimo jam etapas......................................................</w:t>
      </w:r>
      <w:r w:rsidR="00112B23">
        <w:rPr>
          <w:bCs/>
        </w:rPr>
        <w:t>.......16</w:t>
      </w:r>
    </w:p>
    <w:p w:rsidR="0076742E" w:rsidRPr="00DB4DB3" w:rsidRDefault="0076742E" w:rsidP="0076742E">
      <w:pPr>
        <w:spacing w:line="360" w:lineRule="auto"/>
        <w:ind w:firstLine="851"/>
        <w:jc w:val="both"/>
        <w:rPr>
          <w:bCs/>
        </w:rPr>
      </w:pPr>
      <w:r w:rsidRPr="00DB4DB3">
        <w:rPr>
          <w:bCs/>
        </w:rPr>
        <w:t>3.2.1. Pirkimo procedūrų atlikimo pradžia....................................................</w:t>
      </w:r>
      <w:r w:rsidR="00112B23">
        <w:rPr>
          <w:bCs/>
        </w:rPr>
        <w:t>.......................16</w:t>
      </w:r>
    </w:p>
    <w:p w:rsidR="0076742E" w:rsidRPr="00DB4DB3" w:rsidRDefault="0076742E" w:rsidP="0076742E">
      <w:pPr>
        <w:pStyle w:val="BodyText1"/>
        <w:spacing w:line="360" w:lineRule="auto"/>
        <w:ind w:firstLine="851"/>
        <w:rPr>
          <w:sz w:val="24"/>
          <w:szCs w:val="24"/>
        </w:rPr>
      </w:pPr>
      <w:r w:rsidRPr="00DB4DB3">
        <w:rPr>
          <w:sz w:val="24"/>
          <w:szCs w:val="24"/>
        </w:rPr>
        <w:t>3.2.2. P</w:t>
      </w:r>
      <w:r w:rsidRPr="00DB4DB3">
        <w:rPr>
          <w:rStyle w:val="Strong"/>
          <w:b w:val="0"/>
          <w:sz w:val="24"/>
          <w:szCs w:val="24"/>
        </w:rPr>
        <w:t>irkimą atliksiančio subjekto pask</w:t>
      </w:r>
      <w:r w:rsidR="00EB09F2" w:rsidRPr="00DB4DB3">
        <w:rPr>
          <w:rStyle w:val="Strong"/>
          <w:b w:val="0"/>
          <w:sz w:val="24"/>
          <w:szCs w:val="24"/>
        </w:rPr>
        <w:t>y</w:t>
      </w:r>
      <w:r w:rsidRPr="00DB4DB3">
        <w:rPr>
          <w:rStyle w:val="Strong"/>
          <w:b w:val="0"/>
          <w:sz w:val="24"/>
          <w:szCs w:val="24"/>
        </w:rPr>
        <w:t>rimas...........................................................</w:t>
      </w:r>
      <w:r w:rsidR="00112B23">
        <w:rPr>
          <w:rStyle w:val="Strong"/>
          <w:b w:val="0"/>
          <w:sz w:val="24"/>
          <w:szCs w:val="24"/>
        </w:rPr>
        <w:t>.......17</w:t>
      </w:r>
    </w:p>
    <w:p w:rsidR="0076742E" w:rsidRPr="00DB4DB3" w:rsidRDefault="0076742E" w:rsidP="0076742E">
      <w:pPr>
        <w:pStyle w:val="BodyText1"/>
        <w:spacing w:line="360" w:lineRule="auto"/>
        <w:ind w:firstLine="851"/>
        <w:rPr>
          <w:rStyle w:val="Strong"/>
          <w:b w:val="0"/>
          <w:sz w:val="24"/>
          <w:szCs w:val="24"/>
        </w:rPr>
      </w:pPr>
      <w:r w:rsidRPr="00DB4DB3">
        <w:rPr>
          <w:rStyle w:val="Strong"/>
          <w:b w:val="0"/>
          <w:sz w:val="24"/>
          <w:szCs w:val="24"/>
        </w:rPr>
        <w:t>3.2.3. Pirkimo iniciatoriaus ir pirkimus atliekančių subjektų santykis.........................</w:t>
      </w:r>
      <w:r w:rsidR="00112B23">
        <w:rPr>
          <w:rStyle w:val="Strong"/>
          <w:b w:val="0"/>
          <w:sz w:val="24"/>
          <w:szCs w:val="24"/>
        </w:rPr>
        <w:t>.......18</w:t>
      </w:r>
    </w:p>
    <w:p w:rsidR="0076742E" w:rsidRPr="00DB4DB3" w:rsidRDefault="0076742E" w:rsidP="0076742E">
      <w:pPr>
        <w:pStyle w:val="BodyText1"/>
        <w:spacing w:line="360" w:lineRule="auto"/>
        <w:ind w:firstLine="851"/>
        <w:rPr>
          <w:sz w:val="24"/>
          <w:szCs w:val="24"/>
        </w:rPr>
      </w:pPr>
      <w:r w:rsidRPr="00DB4DB3">
        <w:rPr>
          <w:sz w:val="24"/>
          <w:szCs w:val="24"/>
        </w:rPr>
        <w:t>3.2.4. Reikalavimai pirkimus atliekantiems subjektams..............................................</w:t>
      </w:r>
      <w:r w:rsidR="00112B23">
        <w:rPr>
          <w:sz w:val="24"/>
          <w:szCs w:val="24"/>
        </w:rPr>
        <w:t>........21</w:t>
      </w:r>
    </w:p>
    <w:p w:rsidR="0076742E" w:rsidRPr="00DB4DB3" w:rsidRDefault="0076742E" w:rsidP="0076742E">
      <w:pPr>
        <w:pStyle w:val="BodyText1"/>
        <w:spacing w:line="360" w:lineRule="auto"/>
        <w:ind w:firstLine="851"/>
        <w:rPr>
          <w:bCs/>
          <w:sz w:val="24"/>
          <w:szCs w:val="24"/>
        </w:rPr>
      </w:pPr>
      <w:r w:rsidRPr="00DB4DB3">
        <w:rPr>
          <w:bCs/>
          <w:sz w:val="24"/>
          <w:szCs w:val="24"/>
        </w:rPr>
        <w:t>3.3. Pirkimo vykdymo etapas...................................................................</w:t>
      </w:r>
      <w:r w:rsidR="00112B23">
        <w:rPr>
          <w:bCs/>
          <w:sz w:val="24"/>
          <w:szCs w:val="24"/>
        </w:rPr>
        <w:t>............................21</w:t>
      </w:r>
    </w:p>
    <w:p w:rsidR="0076742E" w:rsidRPr="00DB4DB3" w:rsidRDefault="0076742E" w:rsidP="0076742E">
      <w:pPr>
        <w:pStyle w:val="BodyText1"/>
        <w:spacing w:line="360" w:lineRule="auto"/>
        <w:ind w:firstLine="851"/>
        <w:rPr>
          <w:color w:val="auto"/>
          <w:sz w:val="24"/>
          <w:szCs w:val="24"/>
        </w:rPr>
      </w:pPr>
      <w:r w:rsidRPr="00DB4DB3">
        <w:rPr>
          <w:color w:val="auto"/>
          <w:sz w:val="24"/>
          <w:szCs w:val="24"/>
        </w:rPr>
        <w:t>3.3.1. Pirkimo būdo parinkimas...........................................................................</w:t>
      </w:r>
      <w:r w:rsidR="00112B23">
        <w:rPr>
          <w:color w:val="auto"/>
          <w:sz w:val="24"/>
          <w:szCs w:val="24"/>
        </w:rPr>
        <w:t>................22</w:t>
      </w:r>
    </w:p>
    <w:p w:rsidR="0076742E" w:rsidRPr="00DB4DB3" w:rsidRDefault="0076742E" w:rsidP="0076742E">
      <w:pPr>
        <w:pStyle w:val="BodyText1"/>
        <w:spacing w:line="360" w:lineRule="auto"/>
        <w:ind w:firstLine="851"/>
        <w:rPr>
          <w:sz w:val="24"/>
          <w:szCs w:val="24"/>
        </w:rPr>
      </w:pPr>
      <w:r w:rsidRPr="00DB4DB3">
        <w:rPr>
          <w:sz w:val="24"/>
          <w:szCs w:val="24"/>
        </w:rPr>
        <w:t>3.3.2. Apklausos būdu atliekamų pirkimų praktika....................................................</w:t>
      </w:r>
      <w:r w:rsidR="00112B23">
        <w:rPr>
          <w:sz w:val="24"/>
          <w:szCs w:val="24"/>
        </w:rPr>
        <w:t>..........22</w:t>
      </w:r>
    </w:p>
    <w:p w:rsidR="0076742E" w:rsidRPr="00DB4DB3" w:rsidRDefault="0076742E" w:rsidP="0076742E">
      <w:pPr>
        <w:pStyle w:val="BodyText1"/>
        <w:spacing w:line="360" w:lineRule="auto"/>
        <w:ind w:firstLine="851"/>
        <w:rPr>
          <w:color w:val="auto"/>
          <w:sz w:val="24"/>
          <w:szCs w:val="24"/>
        </w:rPr>
      </w:pPr>
      <w:r w:rsidRPr="00DB4DB3">
        <w:rPr>
          <w:color w:val="auto"/>
          <w:sz w:val="24"/>
          <w:szCs w:val="24"/>
        </w:rPr>
        <w:t>3.3.3. Ginčų nagrinėjimo tvarka.......................................................................</w:t>
      </w:r>
      <w:r w:rsidR="00112B23">
        <w:rPr>
          <w:color w:val="auto"/>
          <w:sz w:val="24"/>
          <w:szCs w:val="24"/>
        </w:rPr>
        <w:t>....................24</w:t>
      </w:r>
    </w:p>
    <w:p w:rsidR="0076742E" w:rsidRPr="00DB4DB3" w:rsidRDefault="0076742E" w:rsidP="0076742E">
      <w:pPr>
        <w:pStyle w:val="BodyText1"/>
        <w:tabs>
          <w:tab w:val="left" w:pos="1680"/>
        </w:tabs>
        <w:spacing w:line="360" w:lineRule="auto"/>
        <w:ind w:firstLine="851"/>
        <w:rPr>
          <w:bCs/>
          <w:sz w:val="24"/>
          <w:szCs w:val="24"/>
        </w:rPr>
      </w:pPr>
      <w:r w:rsidRPr="00DB4DB3">
        <w:rPr>
          <w:bCs/>
          <w:sz w:val="24"/>
          <w:szCs w:val="24"/>
        </w:rPr>
        <w:t>3.4. Pirkimo sutarties sudarymo etapas.....................................................................</w:t>
      </w:r>
      <w:r w:rsidR="00112B23">
        <w:rPr>
          <w:bCs/>
          <w:sz w:val="24"/>
          <w:szCs w:val="24"/>
        </w:rPr>
        <w:t>...........25</w:t>
      </w:r>
    </w:p>
    <w:p w:rsidR="0076742E" w:rsidRPr="00DB4DB3" w:rsidRDefault="0076742E" w:rsidP="0076742E">
      <w:pPr>
        <w:pStyle w:val="BodyText1"/>
        <w:spacing w:line="360" w:lineRule="auto"/>
        <w:ind w:firstLine="851"/>
        <w:rPr>
          <w:bCs/>
          <w:sz w:val="24"/>
          <w:szCs w:val="24"/>
        </w:rPr>
      </w:pPr>
      <w:r w:rsidRPr="00DB4DB3">
        <w:rPr>
          <w:bCs/>
          <w:sz w:val="24"/>
          <w:szCs w:val="24"/>
        </w:rPr>
        <w:t>3.5. Pirkimo sutarties vykdymo etapas..........................................................................</w:t>
      </w:r>
      <w:r w:rsidR="00112B23">
        <w:rPr>
          <w:bCs/>
          <w:sz w:val="24"/>
          <w:szCs w:val="24"/>
        </w:rPr>
        <w:t>.......26</w:t>
      </w:r>
    </w:p>
    <w:p w:rsidR="0076742E" w:rsidRPr="00DB4DB3" w:rsidRDefault="0076742E" w:rsidP="0076742E">
      <w:pPr>
        <w:spacing w:line="360" w:lineRule="auto"/>
        <w:ind w:firstLine="851"/>
        <w:jc w:val="both"/>
        <w:rPr>
          <w:bCs/>
        </w:rPr>
      </w:pPr>
      <w:r w:rsidRPr="00DB4DB3">
        <w:rPr>
          <w:bCs/>
        </w:rPr>
        <w:t>3.6. Viešojo pirkimo sutarčių rezultatų įvertinimas.....................................................</w:t>
      </w:r>
      <w:r w:rsidR="00271837">
        <w:rPr>
          <w:bCs/>
        </w:rPr>
        <w:t>........28</w:t>
      </w:r>
    </w:p>
    <w:p w:rsidR="00CB6370" w:rsidRPr="00DB4DB3" w:rsidRDefault="0099261B" w:rsidP="00287D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4. MOTYVUOTOS IŠVADOS............................................................................................</w:t>
      </w:r>
      <w:r w:rsidR="00271837">
        <w:rPr>
          <w:rFonts w:ascii="Times New Roman" w:hAnsi="Times New Roman" w:cs="Times New Roman"/>
          <w:sz w:val="24"/>
          <w:szCs w:val="24"/>
        </w:rPr>
        <w:t>31</w:t>
      </w:r>
    </w:p>
    <w:p w:rsidR="00CB6370" w:rsidRPr="00DB4DB3" w:rsidRDefault="0099261B" w:rsidP="00287D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5. PASIŪLYMAI.................................................................................................................</w:t>
      </w:r>
      <w:r w:rsidR="00271837">
        <w:rPr>
          <w:rFonts w:ascii="Times New Roman" w:hAnsi="Times New Roman" w:cs="Times New Roman"/>
          <w:sz w:val="24"/>
          <w:szCs w:val="24"/>
        </w:rPr>
        <w:t>33</w:t>
      </w:r>
    </w:p>
    <w:p w:rsidR="00CB6370" w:rsidRPr="00DB4DB3" w:rsidRDefault="0099261B" w:rsidP="00287D47">
      <w:pPr>
        <w:pStyle w:val="PlainText"/>
        <w:spacing w:before="0" w:beforeAutospacing="0" w:after="0" w:afterAutospacing="0" w:line="360" w:lineRule="auto"/>
        <w:ind w:firstLine="851"/>
        <w:rPr>
          <w:rFonts w:ascii="Times New Roman" w:hAnsi="Times New Roman"/>
          <w:sz w:val="24"/>
          <w:szCs w:val="24"/>
        </w:rPr>
      </w:pPr>
      <w:r w:rsidRPr="00DB4DB3">
        <w:rPr>
          <w:rFonts w:ascii="Times New Roman" w:hAnsi="Times New Roman"/>
          <w:sz w:val="24"/>
          <w:szCs w:val="24"/>
        </w:rPr>
        <w:t>Priedai:</w:t>
      </w:r>
    </w:p>
    <w:p w:rsidR="00CB6370" w:rsidRPr="00DB4DB3" w:rsidRDefault="0099261B" w:rsidP="00431E57">
      <w:pPr>
        <w:spacing w:line="360" w:lineRule="auto"/>
        <w:ind w:firstLine="851"/>
        <w:jc w:val="both"/>
      </w:pPr>
      <w:r w:rsidRPr="00DB4DB3">
        <w:t>1 priedas. Atliekant korupcijos rizikos analizę įvertinti teisės aktai, dokumentai ir informacija..........................................................................................................................................</w:t>
      </w:r>
      <w:r w:rsidR="00271837">
        <w:t>36</w:t>
      </w:r>
    </w:p>
    <w:p w:rsidR="00254258" w:rsidRPr="00DB4DB3" w:rsidRDefault="0099261B" w:rsidP="00254258">
      <w:pPr>
        <w:widowControl w:val="0"/>
        <w:autoSpaceDE w:val="0"/>
        <w:autoSpaceDN w:val="0"/>
        <w:adjustRightInd w:val="0"/>
        <w:spacing w:line="360" w:lineRule="auto"/>
        <w:ind w:firstLine="851"/>
        <w:jc w:val="both"/>
      </w:pPr>
      <w:r w:rsidRPr="00DB4DB3">
        <w:t xml:space="preserve">2 priedas. </w:t>
      </w:r>
      <w:r w:rsidR="00FA052C" w:rsidRPr="00DB4DB3">
        <w:t>Korupcijos prevencijos priemonių įgyvendinimas Marijampolės savivaldybėje</w:t>
      </w:r>
      <w:r w:rsidRPr="00DB4DB3">
        <w:t>......................................................................................................................................</w:t>
      </w:r>
      <w:r w:rsidR="00271837">
        <w:t>42</w:t>
      </w:r>
    </w:p>
    <w:p w:rsidR="00CB6370" w:rsidRPr="00DB4DB3" w:rsidRDefault="0099261B" w:rsidP="00254258">
      <w:pPr>
        <w:widowControl w:val="0"/>
        <w:autoSpaceDE w:val="0"/>
        <w:autoSpaceDN w:val="0"/>
        <w:adjustRightInd w:val="0"/>
        <w:spacing w:line="360" w:lineRule="auto"/>
        <w:ind w:firstLine="851"/>
        <w:jc w:val="both"/>
        <w:rPr>
          <w:highlight w:val="yellow"/>
        </w:rPr>
      </w:pPr>
      <w:r w:rsidRPr="00DB4DB3">
        <w:t xml:space="preserve">3 priedas. </w:t>
      </w:r>
      <w:r w:rsidR="00254258" w:rsidRPr="00DB4DB3">
        <w:t>Vertinant korupcijos prevencijos priemonių įgyvendinimą, vertinti teisės aktai, dokumentai ir informacija.....................................................................................................</w:t>
      </w:r>
      <w:r w:rsidR="00271837">
        <w:t>............53</w:t>
      </w:r>
    </w:p>
    <w:p w:rsidR="00CB6370" w:rsidRPr="00DB4DB3" w:rsidRDefault="00254258" w:rsidP="00287D47">
      <w:pPr>
        <w:spacing w:line="360" w:lineRule="auto"/>
        <w:ind w:firstLine="851"/>
        <w:jc w:val="both"/>
      </w:pPr>
      <w:r w:rsidRPr="00DB4DB3">
        <w:t>4</w:t>
      </w:r>
      <w:r w:rsidR="0099261B" w:rsidRPr="00DB4DB3">
        <w:t xml:space="preserve"> priedas. Pateiktų pasiūlymų įgyvendinimas......................................................................</w:t>
      </w:r>
      <w:r w:rsidR="00271837">
        <w:t>55</w:t>
      </w:r>
    </w:p>
    <w:p w:rsidR="00CB6370" w:rsidRPr="00DB4DB3" w:rsidRDefault="0099261B" w:rsidP="003B4B33">
      <w:pPr>
        <w:spacing w:line="360" w:lineRule="auto"/>
        <w:ind w:firstLine="851"/>
        <w:jc w:val="center"/>
        <w:rPr>
          <w:b/>
          <w:bCs/>
        </w:rPr>
      </w:pPr>
      <w:r w:rsidRPr="00DB4DB3">
        <w:rPr>
          <w:b/>
          <w:bCs/>
          <w:highlight w:val="yellow"/>
        </w:rPr>
        <w:br w:type="page"/>
      </w:r>
      <w:r w:rsidRPr="00DB4DB3">
        <w:rPr>
          <w:b/>
          <w:bCs/>
        </w:rPr>
        <w:lastRenderedPageBreak/>
        <w:t>1. KORUPCIJOS RIZIKOS ANALIZĖS APIMTIS IR METODAI</w:t>
      </w:r>
      <w:bookmarkEnd w:id="3"/>
    </w:p>
    <w:p w:rsidR="009A2BB0" w:rsidRPr="00DB4DB3" w:rsidRDefault="009A2BB0" w:rsidP="003B4B33">
      <w:pPr>
        <w:spacing w:line="360" w:lineRule="auto"/>
        <w:ind w:firstLine="851"/>
        <w:jc w:val="both"/>
        <w:rPr>
          <w:b/>
          <w:bCs/>
        </w:rPr>
      </w:pPr>
    </w:p>
    <w:p w:rsidR="00CB6370" w:rsidRPr="00DB4DB3" w:rsidRDefault="0099261B" w:rsidP="003B4B33">
      <w:pPr>
        <w:spacing w:line="360" w:lineRule="auto"/>
        <w:ind w:firstLine="851"/>
        <w:jc w:val="both"/>
      </w:pPr>
      <w:r w:rsidRPr="00DB4DB3">
        <w:rPr>
          <w:b/>
          <w:bCs/>
        </w:rPr>
        <w:t>Tikslai</w:t>
      </w:r>
      <w:r w:rsidRPr="00DB4DB3">
        <w:t xml:space="preserve">: </w:t>
      </w:r>
    </w:p>
    <w:p w:rsidR="00CB6370" w:rsidRPr="00DB4DB3" w:rsidRDefault="0099261B" w:rsidP="003B4B33">
      <w:pPr>
        <w:spacing w:line="360" w:lineRule="auto"/>
        <w:ind w:firstLine="851"/>
        <w:jc w:val="both"/>
      </w:pPr>
      <w:r w:rsidRPr="00DB4DB3">
        <w:t>Nustatyti korupcijos rizikos veiksnius, galinčius sudaryti prielaidų Savivaldybės valstybės tarnautojams ar jiems prilygintiems asmenims (toliau – atsakingi darbuotojai</w:t>
      </w:r>
      <w:r w:rsidR="00B10732" w:rsidRPr="00DB4DB3">
        <w:t>, Savivaldybės darbuotojai</w:t>
      </w:r>
      <w:r w:rsidRPr="00DB4DB3">
        <w:t>) padaryti korupcinio pobūdžio teisės pažeidimus Savivaldybės socialinio būsto administravimo ir nuomos bei viešųjų pirkimų organizavimo ir vykdymo kontrolės srityse ir pateikti pasiūlymus, kurie padėtų geriau valdyti nustatytus korupcijos rizikos veiksnius ir Savivaldybės veiklą minėtose srityse padarytų skaidresnę.</w:t>
      </w:r>
    </w:p>
    <w:p w:rsidR="00CB6370" w:rsidRPr="00DB4DB3" w:rsidRDefault="0099261B" w:rsidP="003B4B33">
      <w:pPr>
        <w:spacing w:line="360" w:lineRule="auto"/>
        <w:ind w:firstLine="851"/>
        <w:jc w:val="both"/>
      </w:pPr>
      <w:r w:rsidRPr="00DB4DB3">
        <w:rPr>
          <w:b/>
          <w:bCs/>
        </w:rPr>
        <w:t>Uždaviniai</w:t>
      </w:r>
      <w:r w:rsidRPr="00DB4DB3">
        <w:t xml:space="preserve">: </w:t>
      </w:r>
    </w:p>
    <w:p w:rsidR="00CB6370" w:rsidRPr="00DB4DB3" w:rsidRDefault="0099261B" w:rsidP="003B4B33">
      <w:pPr>
        <w:spacing w:line="360" w:lineRule="auto"/>
        <w:ind w:firstLine="851"/>
        <w:jc w:val="both"/>
      </w:pPr>
      <w:r w:rsidRPr="00DB4DB3">
        <w:t>1. Nustatyti Savivaldybės lygmens teisinio reglamentavimo trūkumus.</w:t>
      </w:r>
    </w:p>
    <w:p w:rsidR="00CB6370" w:rsidRPr="00DB4DB3" w:rsidRDefault="0099261B" w:rsidP="003B4B33">
      <w:pPr>
        <w:spacing w:line="360" w:lineRule="auto"/>
        <w:ind w:firstLine="851"/>
        <w:jc w:val="both"/>
      </w:pPr>
      <w:r w:rsidRPr="00DB4DB3">
        <w:t>2. Nustatyti teisės aktų įgyvendinimo Savivaldybės veikloje problemas.</w:t>
      </w:r>
    </w:p>
    <w:p w:rsidR="00CB6370" w:rsidRPr="00DB4DB3" w:rsidRDefault="0099261B" w:rsidP="003B4B33">
      <w:pPr>
        <w:spacing w:line="360" w:lineRule="auto"/>
        <w:ind w:firstLine="851"/>
        <w:jc w:val="both"/>
      </w:pPr>
      <w:r w:rsidRPr="00DB4DB3">
        <w:t>3. Išanalizuoti praktinį administracinių procedūrų vykdymą Savivaldybėje ir nustatyti galimus korupcijos rizikos veiksnius.</w:t>
      </w:r>
    </w:p>
    <w:p w:rsidR="00CB6370" w:rsidRPr="00DB4DB3" w:rsidRDefault="0099261B" w:rsidP="003B4B33">
      <w:pPr>
        <w:spacing w:line="360" w:lineRule="auto"/>
        <w:ind w:firstLine="851"/>
        <w:jc w:val="both"/>
      </w:pPr>
      <w:r w:rsidRPr="00DB4DB3">
        <w:t>4. Pasiūlyti korupcijos riziką mažinančių priemonių.</w:t>
      </w:r>
    </w:p>
    <w:p w:rsidR="00CB6370" w:rsidRPr="00DB4DB3" w:rsidRDefault="0099261B" w:rsidP="003B4B33">
      <w:pPr>
        <w:tabs>
          <w:tab w:val="right" w:leader="underscore" w:pos="9071"/>
        </w:tabs>
        <w:spacing w:line="360" w:lineRule="auto"/>
        <w:ind w:firstLine="851"/>
      </w:pPr>
      <w:r w:rsidRPr="00DB4DB3">
        <w:rPr>
          <w:b/>
          <w:bCs/>
        </w:rPr>
        <w:t>Objektas</w:t>
      </w:r>
      <w:r w:rsidRPr="00DB4DB3">
        <w:t>:</w:t>
      </w:r>
    </w:p>
    <w:p w:rsidR="00CB6370" w:rsidRPr="00DB4DB3" w:rsidRDefault="0099261B" w:rsidP="003B4B33">
      <w:pPr>
        <w:tabs>
          <w:tab w:val="right" w:leader="underscore" w:pos="9071"/>
        </w:tabs>
        <w:spacing w:line="360" w:lineRule="auto"/>
        <w:ind w:firstLine="851"/>
        <w:jc w:val="both"/>
      </w:pPr>
      <w:r w:rsidRPr="00DB4DB3">
        <w:t>Savivaldybės veikla vykdant socialinio būsto administravimą ir nuomą bei organizuojant ir vykdant viešuosius pirkimus.</w:t>
      </w:r>
    </w:p>
    <w:p w:rsidR="00CB6370" w:rsidRPr="00DB4DB3" w:rsidRDefault="0099261B" w:rsidP="003B4B33">
      <w:pPr>
        <w:tabs>
          <w:tab w:val="right" w:leader="underscore" w:pos="9071"/>
        </w:tabs>
        <w:spacing w:line="360" w:lineRule="auto"/>
        <w:ind w:firstLine="851"/>
      </w:pPr>
      <w:r w:rsidRPr="00DB4DB3">
        <w:rPr>
          <w:b/>
          <w:bCs/>
        </w:rPr>
        <w:t>Subjektas</w:t>
      </w:r>
      <w:r w:rsidRPr="00DB4DB3">
        <w:t xml:space="preserve">: </w:t>
      </w:r>
    </w:p>
    <w:p w:rsidR="00CB6370" w:rsidRPr="00DB4DB3" w:rsidRDefault="0099261B" w:rsidP="003B4B33">
      <w:pPr>
        <w:tabs>
          <w:tab w:val="right" w:leader="underscore" w:pos="9071"/>
        </w:tabs>
        <w:spacing w:line="360" w:lineRule="auto"/>
        <w:ind w:firstLine="851"/>
      </w:pPr>
      <w:r w:rsidRPr="00DB4DB3">
        <w:t>Savivaldybė.</w:t>
      </w:r>
    </w:p>
    <w:p w:rsidR="00CB6370" w:rsidRPr="00DB4DB3" w:rsidRDefault="0099261B" w:rsidP="003B4B33">
      <w:pPr>
        <w:tabs>
          <w:tab w:val="right" w:leader="underscore" w:pos="9071"/>
        </w:tabs>
        <w:spacing w:line="360" w:lineRule="auto"/>
        <w:ind w:firstLine="851"/>
        <w:outlineLvl w:val="0"/>
      </w:pPr>
      <w:r w:rsidRPr="00DB4DB3">
        <w:rPr>
          <w:b/>
          <w:bCs/>
        </w:rPr>
        <w:t>Duomenų rinkimo ir vertinimo metodai</w:t>
      </w:r>
      <w:r w:rsidRPr="00DB4DB3">
        <w:t xml:space="preserve">: </w:t>
      </w:r>
    </w:p>
    <w:p w:rsidR="00CB6370" w:rsidRPr="00DB4DB3" w:rsidRDefault="0099261B" w:rsidP="003B4B33">
      <w:pPr>
        <w:tabs>
          <w:tab w:val="left" w:pos="900"/>
        </w:tabs>
        <w:spacing w:line="360" w:lineRule="auto"/>
        <w:ind w:firstLine="851"/>
        <w:jc w:val="both"/>
      </w:pPr>
      <w:r w:rsidRPr="00DB4DB3">
        <w:t>1. Teisės aktų ir dokumentų turinio analizė.</w:t>
      </w:r>
    </w:p>
    <w:p w:rsidR="00CB6370" w:rsidRPr="00DB4DB3" w:rsidRDefault="0099261B" w:rsidP="003B4B33">
      <w:pPr>
        <w:tabs>
          <w:tab w:val="left" w:pos="900"/>
        </w:tabs>
        <w:spacing w:line="360" w:lineRule="auto"/>
        <w:ind w:firstLine="851"/>
        <w:jc w:val="both"/>
      </w:pPr>
      <w:r w:rsidRPr="00DB4DB3">
        <w:t>2. Interviu metodas (Savivaldybės darbuotojams pateikti klausimai).</w:t>
      </w:r>
    </w:p>
    <w:p w:rsidR="00CB6370" w:rsidRPr="00DB4DB3" w:rsidRDefault="0099261B" w:rsidP="003B4B33">
      <w:pPr>
        <w:tabs>
          <w:tab w:val="left" w:pos="0"/>
          <w:tab w:val="left" w:pos="851"/>
        </w:tabs>
        <w:spacing w:line="360" w:lineRule="auto"/>
        <w:ind w:firstLine="851"/>
        <w:jc w:val="both"/>
      </w:pPr>
      <w:r w:rsidRPr="00DB4DB3">
        <w:t>3. Viešosios informacijos stebėjimas ir analizavimas (Savivaldybės interneto tinklalapis, Viešųjų pirkimų tarnybos interneto tinklalapis, informacija žiniasklaidoje).</w:t>
      </w:r>
    </w:p>
    <w:p w:rsidR="00CB6370" w:rsidRPr="00DB4DB3" w:rsidRDefault="0099261B" w:rsidP="003B4B33">
      <w:pPr>
        <w:tabs>
          <w:tab w:val="right" w:leader="underscore" w:pos="9071"/>
        </w:tabs>
        <w:spacing w:line="360" w:lineRule="auto"/>
        <w:ind w:firstLine="851"/>
        <w:jc w:val="both"/>
      </w:pPr>
      <w:r w:rsidRPr="00DB4DB3">
        <w:rPr>
          <w:b/>
          <w:bCs/>
        </w:rPr>
        <w:t xml:space="preserve">Atliekant korupcijos rizikos analizę vertinti </w:t>
      </w:r>
      <w:r w:rsidRPr="00DB4DB3">
        <w:t>dokumentai ir informacija, nurodyti 1-ame priede.</w:t>
      </w:r>
    </w:p>
    <w:p w:rsidR="00F908CD" w:rsidRPr="00DB4DB3" w:rsidRDefault="0099261B">
      <w:pPr>
        <w:spacing w:line="360" w:lineRule="auto"/>
        <w:ind w:firstLine="851"/>
        <w:jc w:val="both"/>
        <w:rPr>
          <w:b/>
          <w:bCs/>
        </w:rPr>
      </w:pPr>
      <w:bookmarkStart w:id="4" w:name="data_metai"/>
      <w:bookmarkStart w:id="5" w:name="data_menuo"/>
      <w:bookmarkStart w:id="6" w:name="data_diena"/>
      <w:bookmarkEnd w:id="4"/>
      <w:bookmarkEnd w:id="5"/>
      <w:bookmarkEnd w:id="6"/>
      <w:r w:rsidRPr="00DB4DB3">
        <w:rPr>
          <w:b/>
          <w:bCs/>
        </w:rPr>
        <w:t>Korupcijos rizikos analizės išvados padarytos remiantis nurodytų dokumentų ir duomenų analize. Jeigu Savivaldybė prašomų pateikti dokumentų ar duomenų nepateikė, buvo laikoma, kad jų nėra.</w:t>
      </w:r>
    </w:p>
    <w:p w:rsidR="009C57B1" w:rsidRPr="00DB4DB3" w:rsidRDefault="0099261B" w:rsidP="008D4632">
      <w:pPr>
        <w:ind w:firstLine="851"/>
        <w:jc w:val="center"/>
      </w:pPr>
      <w:r w:rsidRPr="00DB4DB3">
        <w:rPr>
          <w:b/>
        </w:rPr>
        <w:br w:type="page"/>
      </w:r>
    </w:p>
    <w:p w:rsidR="00BB378B" w:rsidRPr="00DB4DB3" w:rsidRDefault="00BB378B" w:rsidP="00191098">
      <w:pPr>
        <w:ind w:firstLine="851"/>
        <w:jc w:val="center"/>
        <w:rPr>
          <w:b/>
        </w:rPr>
      </w:pPr>
    </w:p>
    <w:p w:rsidR="00191098" w:rsidRPr="00DB4DB3" w:rsidRDefault="00FA052C" w:rsidP="00191098">
      <w:pPr>
        <w:ind w:firstLine="851"/>
        <w:jc w:val="center"/>
        <w:rPr>
          <w:b/>
        </w:rPr>
      </w:pPr>
      <w:r w:rsidRPr="00DB4DB3">
        <w:rPr>
          <w:b/>
        </w:rPr>
        <w:t>2</w:t>
      </w:r>
      <w:r w:rsidR="00191098" w:rsidRPr="00DB4DB3">
        <w:rPr>
          <w:b/>
        </w:rPr>
        <w:t>. KORUPCIJOS RIZIKOS SAVIVALDYBĖS SOCIALINIO BŪSTO ADMINISTRAVIMO IR NUOMOS SRITYJE</w:t>
      </w:r>
    </w:p>
    <w:p w:rsidR="00191098" w:rsidRPr="00DB4DB3" w:rsidRDefault="00191098" w:rsidP="00191098">
      <w:pPr>
        <w:ind w:firstLine="851"/>
        <w:jc w:val="center"/>
        <w:rPr>
          <w:b/>
        </w:rPr>
      </w:pPr>
    </w:p>
    <w:p w:rsidR="00191098" w:rsidRPr="00DB4DB3" w:rsidRDefault="00191098"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xml:space="preserve">Pagal </w:t>
      </w:r>
      <w:r w:rsidR="00C4626E" w:rsidRPr="00DB4DB3">
        <w:rPr>
          <w:rFonts w:ascii="Times New Roman" w:hAnsi="Times New Roman" w:cs="Times New Roman"/>
          <w:sz w:val="24"/>
          <w:szCs w:val="24"/>
        </w:rPr>
        <w:t>Lietuvos Respublikos v</w:t>
      </w:r>
      <w:r w:rsidRPr="00DB4DB3">
        <w:rPr>
          <w:rFonts w:ascii="Times New Roman" w:hAnsi="Times New Roman" w:cs="Times New Roman"/>
          <w:sz w:val="24"/>
          <w:szCs w:val="24"/>
        </w:rPr>
        <w:t xml:space="preserve">ietos savivaldos įstatymo </w:t>
      </w:r>
      <w:r w:rsidR="00C4626E" w:rsidRPr="00DB4DB3">
        <w:rPr>
          <w:rFonts w:ascii="Times New Roman" w:hAnsi="Times New Roman" w:cs="Times New Roman"/>
          <w:sz w:val="24"/>
          <w:szCs w:val="24"/>
        </w:rPr>
        <w:t>(</w:t>
      </w:r>
      <w:r w:rsidR="00C4626E" w:rsidRPr="00DB4DB3">
        <w:rPr>
          <w:rFonts w:ascii="Times New Roman" w:hAnsi="Times New Roman" w:cs="Times New Roman"/>
          <w:bCs/>
          <w:sz w:val="24"/>
          <w:szCs w:val="24"/>
        </w:rPr>
        <w:t xml:space="preserve">2014 m. birželio 26 d. </w:t>
      </w:r>
      <w:r w:rsidR="00D12137" w:rsidRPr="00DB4DB3">
        <w:rPr>
          <w:rFonts w:ascii="Times New Roman" w:hAnsi="Times New Roman" w:cs="Times New Roman"/>
          <w:bCs/>
          <w:sz w:val="24"/>
          <w:szCs w:val="24"/>
        </w:rPr>
        <w:t>įstatymo Nr. I-533 redakcija</w:t>
      </w:r>
      <w:r w:rsidR="00C4626E" w:rsidRPr="00DB4DB3">
        <w:rPr>
          <w:rFonts w:ascii="Times New Roman" w:hAnsi="Times New Roman" w:cs="Times New Roman"/>
          <w:sz w:val="24"/>
          <w:szCs w:val="24"/>
        </w:rPr>
        <w:t xml:space="preserve">) </w:t>
      </w:r>
      <w:r w:rsidR="00D12137" w:rsidRPr="00DB4DB3">
        <w:rPr>
          <w:rFonts w:ascii="Times New Roman" w:hAnsi="Times New Roman" w:cs="Times New Roman"/>
          <w:sz w:val="24"/>
          <w:szCs w:val="24"/>
        </w:rPr>
        <w:t xml:space="preserve">(toliau – Vietos savivaldos </w:t>
      </w:r>
      <w:r w:rsidR="00BB378B" w:rsidRPr="00DB4DB3">
        <w:rPr>
          <w:rFonts w:ascii="Times New Roman" w:hAnsi="Times New Roman" w:cs="Times New Roman"/>
          <w:sz w:val="24"/>
          <w:szCs w:val="24"/>
        </w:rPr>
        <w:t>įstatymas</w:t>
      </w:r>
      <w:r w:rsidR="00D12137" w:rsidRPr="00DB4DB3">
        <w:rPr>
          <w:rFonts w:ascii="Times New Roman" w:hAnsi="Times New Roman" w:cs="Times New Roman"/>
          <w:sz w:val="24"/>
          <w:szCs w:val="24"/>
        </w:rPr>
        <w:t xml:space="preserve">) </w:t>
      </w:r>
      <w:r w:rsidRPr="00DB4DB3">
        <w:rPr>
          <w:rFonts w:ascii="Times New Roman" w:hAnsi="Times New Roman" w:cs="Times New Roman"/>
          <w:sz w:val="24"/>
          <w:szCs w:val="24"/>
        </w:rPr>
        <w:t>6 straipsnio 15 punktą prie savivaldybių savarankiškų funkcijų yra priskirtos savivaldybės socialinio būsto fondo sudarymo ir jo remonto, socialinio būsto nuomos funkcijos. Šių funkcijų</w:t>
      </w:r>
      <w:r w:rsidRPr="00DB4DB3">
        <w:rPr>
          <w:rFonts w:ascii="Times New Roman" w:hAnsi="Times New Roman" w:cs="Times New Roman"/>
          <w:color w:val="000000"/>
          <w:sz w:val="24"/>
          <w:szCs w:val="24"/>
        </w:rPr>
        <w:t xml:space="preserve"> turinys plėtojamas </w:t>
      </w:r>
      <w:r w:rsidRPr="00DB4DB3">
        <w:rPr>
          <w:rFonts w:ascii="Times New Roman" w:hAnsi="Times New Roman" w:cs="Times New Roman"/>
          <w:sz w:val="24"/>
          <w:szCs w:val="24"/>
        </w:rPr>
        <w:t>Lietuvos Respublikos valstybės paramos būstui įsigyti ar išsinuomoti ir daugiabučiams namams atnaujinti (modernizuoti) įstatyme (</w:t>
      </w:r>
      <w:r w:rsidRPr="00DB4DB3">
        <w:rPr>
          <w:rFonts w:ascii="Times New Roman" w:hAnsi="Times New Roman" w:cs="Times New Roman"/>
          <w:sz w:val="24"/>
          <w:szCs w:val="24"/>
          <w:lang w:eastAsia="lt-LT"/>
        </w:rPr>
        <w:t>2013 m. gegužės 16 d. įstatymo Nr. I-2455 redakcija</w:t>
      </w:r>
      <w:r w:rsidRPr="00DB4DB3">
        <w:rPr>
          <w:rFonts w:ascii="Times New Roman" w:hAnsi="Times New Roman" w:cs="Times New Roman"/>
          <w:sz w:val="24"/>
          <w:szCs w:val="24"/>
        </w:rPr>
        <w:t>) (toliau – Paramos būstui įsigyti ar išsinuomoti įstatymas).</w:t>
      </w:r>
    </w:p>
    <w:p w:rsidR="00540C80" w:rsidRPr="00DB4DB3" w:rsidRDefault="00191098" w:rsidP="00F6375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xml:space="preserve">Paramos būstui įsigyti ar išsinuomoti įstatyme yra nustatytos principinės savivaldybių socialinio būsto administravimo ir nuomos nuostatos ir procedūros. Kartu yra įtvirtinta plati diskrecija savivaldybėms </w:t>
      </w:r>
      <w:r w:rsidRPr="00DB4DB3">
        <w:rPr>
          <w:rFonts w:ascii="Times New Roman" w:hAnsi="Times New Roman" w:cs="Times New Roman"/>
          <w:sz w:val="24"/>
          <w:szCs w:val="24"/>
          <w:lang w:eastAsia="lt-LT"/>
        </w:rPr>
        <w:t xml:space="preserve">savo </w:t>
      </w:r>
      <w:r w:rsidRPr="00DB4DB3">
        <w:rPr>
          <w:rFonts w:ascii="Times New Roman" w:hAnsi="Times New Roman" w:cs="Times New Roman"/>
          <w:sz w:val="24"/>
          <w:szCs w:val="24"/>
        </w:rPr>
        <w:t xml:space="preserve">teisės aktuose nustatyti procedūrų atlikimo ir jų vykdymo kontrolės tvarkas. Todėl savivaldybių sukurtas skaidrus ir aiškus teisinis reglamentavimas </w:t>
      </w:r>
      <w:r w:rsidR="00BB378B" w:rsidRPr="00DB4DB3">
        <w:rPr>
          <w:rFonts w:ascii="Times New Roman" w:hAnsi="Times New Roman" w:cs="Times New Roman"/>
          <w:sz w:val="24"/>
          <w:szCs w:val="24"/>
        </w:rPr>
        <w:t xml:space="preserve">ir </w:t>
      </w:r>
      <w:r w:rsidRPr="00DB4DB3">
        <w:rPr>
          <w:rFonts w:ascii="Times New Roman" w:hAnsi="Times New Roman" w:cs="Times New Roman"/>
          <w:sz w:val="24"/>
          <w:szCs w:val="24"/>
        </w:rPr>
        <w:t>jo praktinis įgyvendinimas turi ypač didelę reikšmę formuojant antikorupcinę aplinką.</w:t>
      </w:r>
      <w:r w:rsidR="00CD1271" w:rsidRPr="00DB4DB3">
        <w:rPr>
          <w:rFonts w:ascii="Times New Roman" w:hAnsi="Times New Roman" w:cs="Times New Roman"/>
          <w:sz w:val="24"/>
          <w:szCs w:val="24"/>
        </w:rPr>
        <w:t xml:space="preserve"> </w:t>
      </w:r>
      <w:r w:rsidR="00B47F8A" w:rsidRPr="00DB4DB3">
        <w:rPr>
          <w:rFonts w:ascii="Times New Roman" w:hAnsi="Times New Roman" w:cs="Times New Roman"/>
          <w:sz w:val="24"/>
          <w:szCs w:val="24"/>
        </w:rPr>
        <w:t xml:space="preserve">Vertinant Savivaldybės vykdomą socialinio būsto administravimą ir nuomą, atkreiptinas dėmesys į </w:t>
      </w:r>
      <w:r w:rsidR="002B6015" w:rsidRPr="00DB4DB3">
        <w:rPr>
          <w:rFonts w:ascii="Times New Roman" w:hAnsi="Times New Roman" w:cs="Times New Roman"/>
          <w:sz w:val="24"/>
          <w:szCs w:val="24"/>
        </w:rPr>
        <w:t xml:space="preserve">pateikiamus statistinius duomenis. Remiantis Savivaldybės administracijos direktoriaus 2013 m. sausio 25 d. </w:t>
      </w:r>
      <w:r w:rsidR="00BB378B" w:rsidRPr="00DB4DB3">
        <w:rPr>
          <w:rFonts w:ascii="Times New Roman" w:hAnsi="Times New Roman" w:cs="Times New Roman"/>
          <w:sz w:val="24"/>
          <w:szCs w:val="24"/>
        </w:rPr>
        <w:t xml:space="preserve">įsakymu </w:t>
      </w:r>
      <w:r w:rsidR="002B6015" w:rsidRPr="00DB4DB3">
        <w:rPr>
          <w:rFonts w:ascii="Times New Roman" w:hAnsi="Times New Roman" w:cs="Times New Roman"/>
          <w:sz w:val="24"/>
          <w:szCs w:val="24"/>
        </w:rPr>
        <w:t>Nr. DV-114 „Dėl asmenų (šeimų), turinčių teisę į socialinį būstą ar jo sąlygų pagerinimą, sąrašų tvirtinimo“</w:t>
      </w:r>
      <w:r w:rsidR="00BB378B" w:rsidRPr="00DB4DB3">
        <w:rPr>
          <w:rFonts w:ascii="Times New Roman" w:hAnsi="Times New Roman" w:cs="Times New Roman"/>
          <w:sz w:val="24"/>
          <w:szCs w:val="24"/>
        </w:rPr>
        <w:t>,</w:t>
      </w:r>
      <w:r w:rsidR="002B6015" w:rsidRPr="00DB4DB3">
        <w:rPr>
          <w:rFonts w:ascii="Times New Roman" w:hAnsi="Times New Roman" w:cs="Times New Roman"/>
          <w:sz w:val="24"/>
          <w:szCs w:val="24"/>
        </w:rPr>
        <w:t xml:space="preserve"> 2013 m. sausio 25 d. Savivaldybėje buvo 924 subjektai, </w:t>
      </w:r>
      <w:r w:rsidR="00BB378B" w:rsidRPr="00DB4DB3">
        <w:rPr>
          <w:rFonts w:ascii="Times New Roman" w:hAnsi="Times New Roman" w:cs="Times New Roman"/>
          <w:sz w:val="24"/>
          <w:szCs w:val="24"/>
        </w:rPr>
        <w:t xml:space="preserve">pageidaujantys </w:t>
      </w:r>
      <w:r w:rsidR="002B6015" w:rsidRPr="00DB4DB3">
        <w:rPr>
          <w:rFonts w:ascii="Times New Roman" w:hAnsi="Times New Roman" w:cs="Times New Roman"/>
          <w:sz w:val="24"/>
          <w:szCs w:val="24"/>
        </w:rPr>
        <w:t xml:space="preserve">išsinuomoti socialinį būstą (jaunų šeimų sąraše </w:t>
      </w:r>
      <w:r w:rsidR="00BB378B" w:rsidRPr="00DB4DB3">
        <w:rPr>
          <w:rFonts w:ascii="Times New Roman" w:hAnsi="Times New Roman" w:cs="Times New Roman"/>
          <w:sz w:val="24"/>
          <w:szCs w:val="24"/>
        </w:rPr>
        <w:t xml:space="preserve">buvo </w:t>
      </w:r>
      <w:r w:rsidR="002B6015" w:rsidRPr="00DB4DB3">
        <w:rPr>
          <w:rFonts w:ascii="Times New Roman" w:hAnsi="Times New Roman" w:cs="Times New Roman"/>
          <w:sz w:val="24"/>
          <w:szCs w:val="24"/>
        </w:rPr>
        <w:t>309; šeimų, auginančių tris ar daugiau vaikų (įvaikių)</w:t>
      </w:r>
      <w:r w:rsidR="00BB378B" w:rsidRPr="00DB4DB3">
        <w:rPr>
          <w:rFonts w:ascii="Times New Roman" w:hAnsi="Times New Roman" w:cs="Times New Roman"/>
          <w:sz w:val="24"/>
          <w:szCs w:val="24"/>
        </w:rPr>
        <w:t>,</w:t>
      </w:r>
      <w:r w:rsidR="002B6015" w:rsidRPr="00DB4DB3">
        <w:rPr>
          <w:rFonts w:ascii="Times New Roman" w:hAnsi="Times New Roman" w:cs="Times New Roman"/>
          <w:sz w:val="24"/>
          <w:szCs w:val="24"/>
        </w:rPr>
        <w:t xml:space="preserve"> sąraše </w:t>
      </w:r>
      <w:r w:rsidR="00BB378B" w:rsidRPr="00DB4DB3">
        <w:rPr>
          <w:rFonts w:ascii="Times New Roman" w:hAnsi="Times New Roman" w:cs="Times New Roman"/>
          <w:sz w:val="24"/>
          <w:szCs w:val="24"/>
        </w:rPr>
        <w:t xml:space="preserve">– </w:t>
      </w:r>
      <w:r w:rsidR="002B6015" w:rsidRPr="00DB4DB3">
        <w:rPr>
          <w:rFonts w:ascii="Times New Roman" w:hAnsi="Times New Roman" w:cs="Times New Roman"/>
          <w:sz w:val="24"/>
          <w:szCs w:val="24"/>
        </w:rPr>
        <w:t xml:space="preserve">72; buvusių našlaičių ar be tėvų globos likusių asmenų sąraše </w:t>
      </w:r>
      <w:r w:rsidR="00BB378B" w:rsidRPr="00DB4DB3">
        <w:rPr>
          <w:rFonts w:ascii="Times New Roman" w:hAnsi="Times New Roman" w:cs="Times New Roman"/>
          <w:sz w:val="24"/>
          <w:szCs w:val="24"/>
        </w:rPr>
        <w:t xml:space="preserve">– </w:t>
      </w:r>
      <w:r w:rsidR="002B6015" w:rsidRPr="00DB4DB3">
        <w:rPr>
          <w:rFonts w:ascii="Times New Roman" w:hAnsi="Times New Roman" w:cs="Times New Roman"/>
          <w:sz w:val="24"/>
          <w:szCs w:val="24"/>
        </w:rPr>
        <w:t>71 įrašas; neįgaliųjų asmenų ir šeimų, kuriose yra neįgal</w:t>
      </w:r>
      <w:r w:rsidR="00817AC4" w:rsidRPr="00DB4DB3">
        <w:rPr>
          <w:rFonts w:ascii="Times New Roman" w:hAnsi="Times New Roman" w:cs="Times New Roman"/>
          <w:sz w:val="24"/>
          <w:szCs w:val="24"/>
        </w:rPr>
        <w:t>ių</w:t>
      </w:r>
      <w:r w:rsidR="002B6015" w:rsidRPr="00DB4DB3">
        <w:rPr>
          <w:rFonts w:ascii="Times New Roman" w:hAnsi="Times New Roman" w:cs="Times New Roman"/>
          <w:sz w:val="24"/>
          <w:szCs w:val="24"/>
        </w:rPr>
        <w:t xml:space="preserve"> asmen</w:t>
      </w:r>
      <w:r w:rsidR="00817AC4" w:rsidRPr="00DB4DB3">
        <w:rPr>
          <w:rFonts w:ascii="Times New Roman" w:hAnsi="Times New Roman" w:cs="Times New Roman"/>
          <w:sz w:val="24"/>
          <w:szCs w:val="24"/>
        </w:rPr>
        <w:t>ų</w:t>
      </w:r>
      <w:r w:rsidR="00BB378B" w:rsidRPr="00DB4DB3">
        <w:rPr>
          <w:rFonts w:ascii="Times New Roman" w:hAnsi="Times New Roman" w:cs="Times New Roman"/>
          <w:sz w:val="24"/>
          <w:szCs w:val="24"/>
        </w:rPr>
        <w:t>,</w:t>
      </w:r>
      <w:r w:rsidR="002B6015" w:rsidRPr="00DB4DB3">
        <w:rPr>
          <w:rFonts w:ascii="Times New Roman" w:hAnsi="Times New Roman" w:cs="Times New Roman"/>
          <w:sz w:val="24"/>
          <w:szCs w:val="24"/>
        </w:rPr>
        <w:t xml:space="preserve"> sąraše </w:t>
      </w:r>
      <w:r w:rsidR="00BB378B" w:rsidRPr="00DB4DB3">
        <w:rPr>
          <w:rFonts w:ascii="Times New Roman" w:hAnsi="Times New Roman" w:cs="Times New Roman"/>
          <w:sz w:val="24"/>
          <w:szCs w:val="24"/>
        </w:rPr>
        <w:t xml:space="preserve">– </w:t>
      </w:r>
      <w:r w:rsidR="002B6015" w:rsidRPr="00DB4DB3">
        <w:rPr>
          <w:rFonts w:ascii="Times New Roman" w:hAnsi="Times New Roman" w:cs="Times New Roman"/>
          <w:sz w:val="24"/>
          <w:szCs w:val="24"/>
        </w:rPr>
        <w:t xml:space="preserve">163; bendrame sąraše </w:t>
      </w:r>
      <w:r w:rsidR="00BB378B" w:rsidRPr="00DB4DB3">
        <w:rPr>
          <w:rFonts w:ascii="Times New Roman" w:hAnsi="Times New Roman" w:cs="Times New Roman"/>
          <w:sz w:val="24"/>
          <w:szCs w:val="24"/>
        </w:rPr>
        <w:t xml:space="preserve">– </w:t>
      </w:r>
      <w:r w:rsidR="002B6015" w:rsidRPr="00DB4DB3">
        <w:rPr>
          <w:rFonts w:ascii="Times New Roman" w:hAnsi="Times New Roman" w:cs="Times New Roman"/>
          <w:sz w:val="24"/>
          <w:szCs w:val="24"/>
        </w:rPr>
        <w:t xml:space="preserve">306 ir socialinio būsto nuomininkų, turinčių teisę į būsto sąlygų pagerinimą, sąraše </w:t>
      </w:r>
      <w:r w:rsidR="00BB378B" w:rsidRPr="00DB4DB3">
        <w:rPr>
          <w:rFonts w:ascii="Times New Roman" w:hAnsi="Times New Roman" w:cs="Times New Roman"/>
          <w:sz w:val="24"/>
          <w:szCs w:val="24"/>
        </w:rPr>
        <w:t xml:space="preserve">– </w:t>
      </w:r>
      <w:r w:rsidR="002B6015" w:rsidRPr="00DB4DB3">
        <w:rPr>
          <w:rFonts w:ascii="Times New Roman" w:hAnsi="Times New Roman" w:cs="Times New Roman"/>
          <w:sz w:val="24"/>
          <w:szCs w:val="24"/>
        </w:rPr>
        <w:t>3). Pagal Savivaldybės administracijos direktoriaus 2013 m. sausio 29 d. įsakymą Nr. DV-126 „Dėl Marijampolės savivaldybės socialinio būsto sąrašo tvirtinimo“ 2013 m. sausio 29 d. Savivaldybės socialinio būsto sąraše buvo 119 būstų, o pagal Savivaldybės administracijos direktoriaus 2014 m. vasario 4 d. įsakymą Nr. DV-151 „Dėl Marijampolės savivaldybės socialinio būsto sąrašo tvirtinimo“ 2014 m. vasario 4 d. – 126. 2013 m. sausio 29 d. Savivaldybėje buvo neišnuomoti aštuoni socialiniai būstai, o 2014 m. vasario 4 d. – du</w:t>
      </w:r>
      <w:r w:rsidR="002B6015" w:rsidRPr="00DB4DB3">
        <w:rPr>
          <w:rStyle w:val="FootnoteReference"/>
          <w:rFonts w:ascii="Times New Roman" w:hAnsi="Times New Roman"/>
          <w:sz w:val="24"/>
          <w:szCs w:val="24"/>
        </w:rPr>
        <w:footnoteReference w:id="1"/>
      </w:r>
      <w:r w:rsidR="002B6015" w:rsidRPr="00DB4DB3">
        <w:rPr>
          <w:rFonts w:ascii="Times New Roman" w:hAnsi="Times New Roman" w:cs="Times New Roman"/>
          <w:sz w:val="24"/>
          <w:szCs w:val="24"/>
        </w:rPr>
        <w:t xml:space="preserve">. Per 2013 metus Savivaldybė sudarė </w:t>
      </w:r>
      <w:r w:rsidR="00817AC4" w:rsidRPr="00DB4DB3">
        <w:rPr>
          <w:rFonts w:ascii="Times New Roman" w:hAnsi="Times New Roman" w:cs="Times New Roman"/>
          <w:sz w:val="24"/>
          <w:szCs w:val="24"/>
        </w:rPr>
        <w:t xml:space="preserve">20 </w:t>
      </w:r>
      <w:r w:rsidR="002B6015" w:rsidRPr="00DB4DB3">
        <w:rPr>
          <w:rFonts w:ascii="Times New Roman" w:hAnsi="Times New Roman" w:cs="Times New Roman"/>
          <w:sz w:val="24"/>
          <w:szCs w:val="24"/>
        </w:rPr>
        <w:t>socialinio būsto nuomos sutarčių</w:t>
      </w:r>
      <w:r w:rsidR="002B6015" w:rsidRPr="00DB4DB3">
        <w:rPr>
          <w:rStyle w:val="FootnoteReference"/>
          <w:rFonts w:ascii="Times New Roman" w:hAnsi="Times New Roman"/>
          <w:sz w:val="24"/>
          <w:szCs w:val="24"/>
        </w:rPr>
        <w:footnoteReference w:id="2"/>
      </w:r>
      <w:r w:rsidR="002B6015" w:rsidRPr="00DB4DB3">
        <w:rPr>
          <w:rFonts w:ascii="Times New Roman" w:hAnsi="Times New Roman" w:cs="Times New Roman"/>
          <w:sz w:val="24"/>
          <w:szCs w:val="24"/>
        </w:rPr>
        <w:t>. Savivaldybės teigimu s</w:t>
      </w:r>
      <w:r w:rsidR="00540C80" w:rsidRPr="00DB4DB3">
        <w:rPr>
          <w:rFonts w:ascii="Times New Roman" w:hAnsi="Times New Roman" w:cs="Times New Roman"/>
          <w:sz w:val="24"/>
          <w:szCs w:val="24"/>
        </w:rPr>
        <w:t xml:space="preserve">ocialinio būsto remontui per 2013 metus </w:t>
      </w:r>
      <w:r w:rsidR="00F63757" w:rsidRPr="00DB4DB3">
        <w:rPr>
          <w:rFonts w:ascii="Times New Roman" w:hAnsi="Times New Roman" w:cs="Times New Roman"/>
          <w:sz w:val="24"/>
          <w:szCs w:val="24"/>
        </w:rPr>
        <w:t>buvo išleist</w:t>
      </w:r>
      <w:r w:rsidR="007750D4" w:rsidRPr="00DB4DB3">
        <w:rPr>
          <w:rFonts w:ascii="Times New Roman" w:hAnsi="Times New Roman" w:cs="Times New Roman"/>
          <w:sz w:val="24"/>
          <w:szCs w:val="24"/>
        </w:rPr>
        <w:t>i</w:t>
      </w:r>
      <w:r w:rsidR="00F63757" w:rsidRPr="00DB4DB3">
        <w:rPr>
          <w:rFonts w:ascii="Times New Roman" w:hAnsi="Times New Roman" w:cs="Times New Roman"/>
          <w:sz w:val="24"/>
          <w:szCs w:val="24"/>
        </w:rPr>
        <w:t xml:space="preserve"> </w:t>
      </w:r>
      <w:r w:rsidR="00540C80" w:rsidRPr="00DB4DB3">
        <w:rPr>
          <w:rFonts w:ascii="Times New Roman" w:hAnsi="Times New Roman" w:cs="Times New Roman"/>
          <w:sz w:val="24"/>
          <w:szCs w:val="24"/>
        </w:rPr>
        <w:t>28</w:t>
      </w:r>
      <w:r w:rsidR="00F63757" w:rsidRPr="00DB4DB3">
        <w:rPr>
          <w:rFonts w:ascii="Times New Roman" w:hAnsi="Times New Roman" w:cs="Times New Roman"/>
          <w:sz w:val="24"/>
          <w:szCs w:val="24"/>
        </w:rPr>
        <w:t xml:space="preserve"> </w:t>
      </w:r>
      <w:r w:rsidR="00540C80" w:rsidRPr="00DB4DB3">
        <w:rPr>
          <w:rFonts w:ascii="Times New Roman" w:hAnsi="Times New Roman" w:cs="Times New Roman"/>
          <w:sz w:val="24"/>
          <w:szCs w:val="24"/>
        </w:rPr>
        <w:t>753,25 Lt</w:t>
      </w:r>
      <w:r w:rsidR="00540C80" w:rsidRPr="00DB4DB3">
        <w:rPr>
          <w:rStyle w:val="FootnoteReference"/>
          <w:rFonts w:ascii="Times New Roman" w:hAnsi="Times New Roman"/>
          <w:sz w:val="24"/>
          <w:szCs w:val="24"/>
        </w:rPr>
        <w:footnoteReference w:id="3"/>
      </w:r>
      <w:r w:rsidR="00540C80" w:rsidRPr="00DB4DB3">
        <w:rPr>
          <w:rFonts w:ascii="Times New Roman" w:hAnsi="Times New Roman" w:cs="Times New Roman"/>
          <w:sz w:val="24"/>
          <w:szCs w:val="24"/>
        </w:rPr>
        <w:t>.</w:t>
      </w:r>
    </w:p>
    <w:p w:rsidR="00191098" w:rsidRPr="00DB4DB3" w:rsidRDefault="00191098"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lastRenderedPageBreak/>
        <w:t xml:space="preserve">Atlikus korupcijos rizikos analizę, galima teigti, kad didesnė korupcijos pasireiškimo tikimybė egzistuoja </w:t>
      </w:r>
      <w:r w:rsidR="007750D4" w:rsidRPr="00DB4DB3">
        <w:rPr>
          <w:rFonts w:ascii="Times New Roman" w:hAnsi="Times New Roman" w:cs="Times New Roman"/>
          <w:sz w:val="24"/>
          <w:szCs w:val="24"/>
        </w:rPr>
        <w:t xml:space="preserve">atliekant </w:t>
      </w:r>
      <w:r w:rsidRPr="00DB4DB3">
        <w:rPr>
          <w:rFonts w:ascii="Times New Roman" w:hAnsi="Times New Roman" w:cs="Times New Roman"/>
          <w:sz w:val="24"/>
          <w:szCs w:val="24"/>
        </w:rPr>
        <w:t>žemiau nurodyt</w:t>
      </w:r>
      <w:r w:rsidR="007750D4" w:rsidRPr="00DB4DB3">
        <w:rPr>
          <w:rFonts w:ascii="Times New Roman" w:hAnsi="Times New Roman" w:cs="Times New Roman"/>
          <w:sz w:val="24"/>
          <w:szCs w:val="24"/>
        </w:rPr>
        <w:t>as</w:t>
      </w:r>
      <w:r w:rsidRPr="00DB4DB3">
        <w:rPr>
          <w:rFonts w:ascii="Times New Roman" w:hAnsi="Times New Roman" w:cs="Times New Roman"/>
          <w:sz w:val="24"/>
          <w:szCs w:val="24"/>
        </w:rPr>
        <w:t xml:space="preserve"> socialinio būsto administravimo ir nuomos procedūr</w:t>
      </w:r>
      <w:r w:rsidR="007750D4" w:rsidRPr="00DB4DB3">
        <w:rPr>
          <w:rFonts w:ascii="Times New Roman" w:hAnsi="Times New Roman" w:cs="Times New Roman"/>
          <w:sz w:val="24"/>
          <w:szCs w:val="24"/>
        </w:rPr>
        <w:t>as</w:t>
      </w:r>
      <w:r w:rsidRPr="00DB4DB3">
        <w:rPr>
          <w:rFonts w:ascii="Times New Roman" w:hAnsi="Times New Roman" w:cs="Times New Roman"/>
          <w:sz w:val="24"/>
          <w:szCs w:val="24"/>
        </w:rPr>
        <w:t>.</w:t>
      </w:r>
    </w:p>
    <w:p w:rsidR="00191098" w:rsidRPr="00DB4DB3" w:rsidRDefault="00191098"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191098" w:rsidRPr="00DB4DB3" w:rsidRDefault="00FA052C"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center"/>
        <w:rPr>
          <w:rFonts w:ascii="Times New Roman" w:hAnsi="Times New Roman" w:cs="Times New Roman"/>
          <w:b/>
          <w:bCs/>
          <w:sz w:val="24"/>
          <w:szCs w:val="24"/>
        </w:rPr>
      </w:pPr>
      <w:r w:rsidRPr="00DB4DB3">
        <w:rPr>
          <w:rFonts w:ascii="Times New Roman" w:hAnsi="Times New Roman" w:cs="Times New Roman"/>
          <w:b/>
          <w:bCs/>
          <w:sz w:val="24"/>
          <w:szCs w:val="24"/>
        </w:rPr>
        <w:t>2.</w:t>
      </w:r>
      <w:r w:rsidR="00191098" w:rsidRPr="00DB4DB3">
        <w:rPr>
          <w:rFonts w:ascii="Times New Roman" w:hAnsi="Times New Roman" w:cs="Times New Roman"/>
          <w:b/>
          <w:bCs/>
          <w:sz w:val="24"/>
          <w:szCs w:val="24"/>
        </w:rPr>
        <w:t>1. Teisės į socialinio būsto nuomą įgyvendinimas</w:t>
      </w:r>
    </w:p>
    <w:p w:rsidR="00191098" w:rsidRPr="00DB4DB3" w:rsidRDefault="00191098" w:rsidP="00191098">
      <w:pPr>
        <w:spacing w:line="360" w:lineRule="auto"/>
        <w:ind w:firstLine="851"/>
        <w:jc w:val="both"/>
      </w:pPr>
      <w:r w:rsidRPr="00DB4DB3">
        <w:t xml:space="preserve">Pagal Paramos būstui įsigyti ar išsinuomoti įstatymo 8 straipsnio 1 dalį, ar subjektas (šeima ar asmuo) turi subjektinę teisę į socialinį būstą, sprendžiama atsižvelgiant į du kriterijus. Šie kriterijai: 1) subjekto turtas ir pajamos, 2) </w:t>
      </w:r>
      <w:r w:rsidR="00CD428D" w:rsidRPr="00DB4DB3">
        <w:t xml:space="preserve">būsto </w:t>
      </w:r>
      <w:r w:rsidR="00471885" w:rsidRPr="00DB4DB3">
        <w:t xml:space="preserve">neturėjimas arba </w:t>
      </w:r>
      <w:r w:rsidRPr="00DB4DB3">
        <w:t xml:space="preserve">subjekto turimo būsto naudingas plotas, t. y. subjektas turi teisę išsinuomoti socialinį būstą tik tuo atveju, jeigu jo pajamos yra ne didesnės nei nustatyta teisės aktuose </w:t>
      </w:r>
      <w:r w:rsidR="00471885" w:rsidRPr="00DB4DB3">
        <w:t>ir</w:t>
      </w:r>
      <w:r w:rsidRPr="00DB4DB3">
        <w:t xml:space="preserve"> jo turimo būsto naudingas plotas yra mažesnis nei nustatyta teisės aktuose. Vadovaudamasis Paramos būstui įsigyti ar išsinuomoti įstatymo 11 straipsnio nuostatomis, subjektas, siekiantis įgyvendinti teisę į socialinį būstą, t. y. išsinuomoti socialinį būstą, privalo savivaldybei pagal gyvenamąją vietą pateikti atitinkamą prašymą. Kadangi praktikoje subjektų, turinčių teisę į socialinį būstą, yra daugiau nei savivaldybės turi galimybių išnuomoti, savivaldybėse yra sudaromi pretendentų nuomotis socialinį būstą sąrašai</w:t>
      </w:r>
      <w:r w:rsidRPr="00DB4DB3">
        <w:rPr>
          <w:rStyle w:val="FootnoteReference"/>
        </w:rPr>
        <w:footnoteReference w:id="4"/>
      </w:r>
      <w:r w:rsidRPr="00DB4DB3">
        <w:t>, o jų prašymai tenkinami laikantis įtraukimo į šiuos sąrašus eiliškumo. Šio mechanizmo išimtis nustatyta Paramos būstui įsigyti ar išsinuomoti įstatymo 11 straipsnio 6 dalyje. Vadovaujantis šia išimtimi, „</w:t>
      </w:r>
      <w:r w:rsidRPr="00DB4DB3">
        <w:rPr>
          <w:i/>
          <w:iCs/>
        </w:rPr>
        <w:t>Savivaldybės gyvenamosios patalpos savivaldybės tarybos nustatyta tvarka išnuomojamos ir neįrašytoms į šio straipsnio 2 dalyje nurodytus sąrašus šeimoms ir asmenims, netekusiems būsto dėl gaisrų, potvynių, stiprių vėjų ar kitų nuo žmogaus valios nepriklausančių aplinkybių, kurie Lietuvos Respublikos teritorijoje nuosavybės teise neturi kito tinkamo gyventi būsto, šeimoms, auginančioms penkis ir daugiau vaikų, ir šeimoms, kurioms vienu kartu gimsta trys ar daugiau vaikų, taip pat vienišiems judėjimo negalią turintiems asmenims.</w:t>
      </w:r>
      <w:r w:rsidRPr="00DB4DB3">
        <w:t xml:space="preserve">“ </w:t>
      </w:r>
    </w:p>
    <w:p w:rsidR="00191098" w:rsidRPr="00DB4DB3" w:rsidRDefault="00191098" w:rsidP="00191098">
      <w:pPr>
        <w:spacing w:line="360" w:lineRule="auto"/>
        <w:ind w:firstLine="851"/>
        <w:jc w:val="both"/>
      </w:pPr>
      <w:r w:rsidRPr="00DB4DB3">
        <w:t>Paramos būstui įsigyti ar išsinuomoti įstatymo 11 straipsnyje taip pat nustatyta, kad „</w:t>
      </w:r>
      <w:r w:rsidRPr="00DB4DB3">
        <w:rPr>
          <w:i/>
          <w:iCs/>
        </w:rPr>
        <w:t>Registravimo tvarką nustato savivaldybės vykdomoji institucija“</w:t>
      </w:r>
      <w:r w:rsidRPr="00DB4DB3">
        <w:t xml:space="preserve"> (Paramos būstui įsigyti ar išsinuomoti įstatymo 11 straipsnio 1 dalis)</w:t>
      </w:r>
      <w:r w:rsidR="00F2125D" w:rsidRPr="00DB4DB3">
        <w:t xml:space="preserve"> </w:t>
      </w:r>
      <w:r w:rsidR="002F2617" w:rsidRPr="00DB4DB3">
        <w:t xml:space="preserve">ir </w:t>
      </w:r>
      <w:r w:rsidRPr="00DB4DB3">
        <w:t>„</w:t>
      </w:r>
      <w:r w:rsidRPr="00DB4DB3">
        <w:rPr>
          <w:i/>
          <w:iCs/>
        </w:rPr>
        <w:t>Sąrašų prioritetus</w:t>
      </w:r>
      <w:r w:rsidRPr="00DB4DB3">
        <w:rPr>
          <w:b/>
          <w:bCs/>
          <w:i/>
          <w:iCs/>
        </w:rPr>
        <w:t xml:space="preserve"> </w:t>
      </w:r>
      <w:r w:rsidRPr="00DB4DB3">
        <w:rPr>
          <w:i/>
          <w:iCs/>
        </w:rPr>
        <w:t>nustato savivaldybės taryba, pirmumą teikdama buvusių našlaičių ar be tėvų globos likusių asmenų sąrašui</w:t>
      </w:r>
      <w:r w:rsidRPr="00DB4DB3">
        <w:t>“ (Paramos būstui įsigyti ar išsinuomoti įstatymo 11</w:t>
      </w:r>
      <w:r w:rsidR="00F2125D" w:rsidRPr="00DB4DB3">
        <w:t xml:space="preserve"> straipsnio 3 dalis)</w:t>
      </w:r>
      <w:r w:rsidRPr="00DB4DB3">
        <w:t>. Iš šių normų darytina išvada, kad įstatymų leidėjas yra nustatęs savivaldybių diskreciją pačioms nustatyti tvarką, pagal kurią įgyvendinama teisė į socialinį būstą.</w:t>
      </w:r>
    </w:p>
    <w:p w:rsidR="00EB40A7" w:rsidRPr="00DB4DB3" w:rsidRDefault="00F2125D" w:rsidP="00EB40A7">
      <w:pPr>
        <w:spacing w:line="360" w:lineRule="auto"/>
        <w:ind w:firstLine="851"/>
        <w:jc w:val="both"/>
      </w:pPr>
      <w:r w:rsidRPr="00DB4DB3">
        <w:lastRenderedPageBreak/>
        <w:t>Savivaldybėje teisės į socialinio būsto nuomą įgyvendinimo tvark</w:t>
      </w:r>
      <w:r w:rsidR="002F2617" w:rsidRPr="00DB4DB3">
        <w:t>a</w:t>
      </w:r>
      <w:r w:rsidRPr="00DB4DB3">
        <w:t xml:space="preserve"> nustatyta Asmenų (šeimų), turinčių teisę į socialinį būstą, registravimo tvarkoje, patvirtintoje Savivaldybės administracijos direktoriaus 2009 m. kovo 9 d. įsakymu Nr. DV-254 „Dėl asmenų (šeimų), turinčių teisę į socialinį būstą, registravimo tvarkos“ (toliau – Asmenų (šeimų), turinčių teisę į socialinį būstą, registravimo tvarka). </w:t>
      </w:r>
      <w:r w:rsidR="006D3C96" w:rsidRPr="00DB4DB3">
        <w:t xml:space="preserve">Remiantis </w:t>
      </w:r>
      <w:r w:rsidRPr="00DB4DB3">
        <w:t>šiuo</w:t>
      </w:r>
      <w:r w:rsidR="006D3C96" w:rsidRPr="00DB4DB3">
        <w:t xml:space="preserve"> reglamentavimu, </w:t>
      </w:r>
      <w:r w:rsidRPr="00DB4DB3">
        <w:t>darytina išvada</w:t>
      </w:r>
      <w:r w:rsidR="006D3C96" w:rsidRPr="00DB4DB3">
        <w:t xml:space="preserve">, kad </w:t>
      </w:r>
      <w:r w:rsidR="0066077A" w:rsidRPr="00DB4DB3">
        <w:t xml:space="preserve">įrašant subjektus </w:t>
      </w:r>
      <w:r w:rsidR="00471885" w:rsidRPr="00DB4DB3">
        <w:t xml:space="preserve">į pretendentų </w:t>
      </w:r>
      <w:r w:rsidR="0066077A" w:rsidRPr="00DB4DB3">
        <w:t>nuomotis socialinį būstą sąrašus atliekamos šios procedūros:</w:t>
      </w:r>
    </w:p>
    <w:p w:rsidR="00EB40A7" w:rsidRPr="00DB4DB3" w:rsidRDefault="0066077A" w:rsidP="00EB40A7">
      <w:pPr>
        <w:spacing w:line="360" w:lineRule="auto"/>
        <w:ind w:firstLine="851"/>
        <w:jc w:val="both"/>
      </w:pPr>
      <w:r w:rsidRPr="00DB4DB3">
        <w:t>- „</w:t>
      </w:r>
      <w:r w:rsidRPr="00DB4DB3">
        <w:rPr>
          <w:i/>
        </w:rPr>
        <w:t>Asmenys (šeimos), turintys teisę į savivaldybės socialinį būstą ar jo sąlygų pagerinimą, pateikę rašytinį prašymą, registruojami registracijos žurnale</w:t>
      </w:r>
      <w:r w:rsidRPr="00DB4DB3">
        <w:t>“ (</w:t>
      </w:r>
      <w:r w:rsidR="00EB40A7" w:rsidRPr="00DB4DB3">
        <w:t xml:space="preserve">Asmenų (šeimų), turinčių teisę į socialinį būstą, registravimo </w:t>
      </w:r>
      <w:r w:rsidR="002F2617" w:rsidRPr="00DB4DB3">
        <w:t xml:space="preserve">tvarkos </w:t>
      </w:r>
      <w:r w:rsidRPr="00DB4DB3">
        <w:t>6</w:t>
      </w:r>
      <w:r w:rsidR="00EB40A7" w:rsidRPr="00DB4DB3">
        <w:t xml:space="preserve"> punktas</w:t>
      </w:r>
      <w:r w:rsidRPr="00DB4DB3">
        <w:t>)</w:t>
      </w:r>
      <w:r w:rsidR="00EB40A7" w:rsidRPr="00DB4DB3">
        <w:t>.</w:t>
      </w:r>
    </w:p>
    <w:p w:rsidR="00EB40A7" w:rsidRPr="00DB4DB3" w:rsidRDefault="0066077A" w:rsidP="00EB40A7">
      <w:pPr>
        <w:spacing w:line="360" w:lineRule="auto"/>
        <w:ind w:firstLine="851"/>
        <w:jc w:val="both"/>
      </w:pPr>
      <w:r w:rsidRPr="00DB4DB3">
        <w:t xml:space="preserve">- </w:t>
      </w:r>
      <w:r w:rsidR="002F2617" w:rsidRPr="00DB4DB3">
        <w:t>Subjektai</w:t>
      </w:r>
      <w:r w:rsidRPr="00DB4DB3">
        <w:t>, atitinkantys nurodytas sąlygas, pagal datą registracijos žurnale įrašomi į pretendentų nuomotis socialinį būstą sąrašus (</w:t>
      </w:r>
      <w:r w:rsidR="00EB40A7" w:rsidRPr="00DB4DB3">
        <w:t xml:space="preserve">Asmenų (šeimų), turinčių teisę į socialinį būstą, registravimo tvarkos </w:t>
      </w:r>
      <w:r w:rsidRPr="00DB4DB3">
        <w:t>8</w:t>
      </w:r>
      <w:r w:rsidR="00EB40A7" w:rsidRPr="00DB4DB3">
        <w:t xml:space="preserve"> punktas</w:t>
      </w:r>
      <w:r w:rsidRPr="00DB4DB3">
        <w:t>)</w:t>
      </w:r>
      <w:r w:rsidR="00EB40A7" w:rsidRPr="00DB4DB3">
        <w:t>.</w:t>
      </w:r>
    </w:p>
    <w:p w:rsidR="00EB40A7" w:rsidRPr="00DB4DB3" w:rsidRDefault="0066077A" w:rsidP="00EB40A7">
      <w:pPr>
        <w:spacing w:line="360" w:lineRule="auto"/>
        <w:ind w:firstLine="851"/>
        <w:jc w:val="both"/>
      </w:pPr>
      <w:r w:rsidRPr="00DB4DB3">
        <w:t>- „</w:t>
      </w:r>
      <w:r w:rsidRPr="00DB4DB3">
        <w:rPr>
          <w:i/>
        </w:rPr>
        <w:t>&lt;...&gt; sąrašai sudaromi ir tikslinami kasmet iki sausio 15 d.</w:t>
      </w:r>
      <w:r w:rsidRPr="00DB4DB3">
        <w:t>“ (</w:t>
      </w:r>
      <w:r w:rsidR="00EB40A7" w:rsidRPr="00DB4DB3">
        <w:t xml:space="preserve">Asmenų (šeimų), turinčių teisę į socialinį būstą, registravimo tvarkos </w:t>
      </w:r>
      <w:r w:rsidRPr="00DB4DB3">
        <w:t>10</w:t>
      </w:r>
      <w:r w:rsidR="00EB40A7" w:rsidRPr="00DB4DB3">
        <w:t xml:space="preserve"> punktas</w:t>
      </w:r>
      <w:r w:rsidRPr="00DB4DB3">
        <w:t>)</w:t>
      </w:r>
      <w:r w:rsidR="00EB40A7" w:rsidRPr="00DB4DB3">
        <w:t>.</w:t>
      </w:r>
    </w:p>
    <w:p w:rsidR="00EB40A7" w:rsidRPr="00DB4DB3" w:rsidRDefault="0066077A" w:rsidP="00EB40A7">
      <w:pPr>
        <w:spacing w:line="360" w:lineRule="auto"/>
        <w:ind w:firstLine="851"/>
        <w:jc w:val="both"/>
      </w:pPr>
      <w:r w:rsidRPr="00DB4DB3">
        <w:t>- „</w:t>
      </w:r>
      <w:r w:rsidRPr="00DB4DB3">
        <w:rPr>
          <w:i/>
        </w:rPr>
        <w:t>Sąrašus tvirtina savivaldybės administracijos direktorius</w:t>
      </w:r>
      <w:r w:rsidRPr="00DB4DB3">
        <w:t>“ (</w:t>
      </w:r>
      <w:r w:rsidR="00EB40A7" w:rsidRPr="00DB4DB3">
        <w:t xml:space="preserve">Asmenų (šeimų), turinčių teisę į socialinį būstą, registravimo tvarkos </w:t>
      </w:r>
      <w:r w:rsidRPr="00DB4DB3">
        <w:t>11</w:t>
      </w:r>
      <w:r w:rsidR="00EB40A7" w:rsidRPr="00DB4DB3">
        <w:t xml:space="preserve"> punktas</w:t>
      </w:r>
      <w:r w:rsidRPr="00DB4DB3">
        <w:t>)</w:t>
      </w:r>
      <w:r w:rsidR="00EB40A7" w:rsidRPr="00DB4DB3">
        <w:t>.</w:t>
      </w:r>
    </w:p>
    <w:p w:rsidR="0066077A" w:rsidRPr="00DB4DB3" w:rsidRDefault="0066077A" w:rsidP="00EB40A7">
      <w:pPr>
        <w:spacing w:line="360" w:lineRule="auto"/>
        <w:ind w:firstLine="851"/>
        <w:jc w:val="both"/>
      </w:pPr>
      <w:r w:rsidRPr="00DB4DB3">
        <w:t>- „</w:t>
      </w:r>
      <w:r w:rsidRPr="00DB4DB3">
        <w:rPr>
          <w:i/>
        </w:rPr>
        <w:t>Jeigu asmuo (šeima) neatitinka ankstesniuose punktuose nurodytų sąlygų, į sąrašą neįrašomas ir per 30 kalendorinių dienų nuo sąrašų patvirtinimo apie tai jam pranešama raštu, nurodant neįrašymo motyvus</w:t>
      </w:r>
      <w:r w:rsidRPr="00DB4DB3">
        <w:t>“</w:t>
      </w:r>
      <w:r w:rsidR="0015078D" w:rsidRPr="00DB4DB3">
        <w:t xml:space="preserve"> </w:t>
      </w:r>
      <w:r w:rsidRPr="00DB4DB3">
        <w:t>(</w:t>
      </w:r>
      <w:r w:rsidR="0015078D" w:rsidRPr="00DB4DB3">
        <w:t xml:space="preserve">Asmenų (šeimų), turinčių teisę į socialinį būstą, registravimo tvarkos </w:t>
      </w:r>
      <w:r w:rsidRPr="00DB4DB3">
        <w:t>12</w:t>
      </w:r>
      <w:r w:rsidR="0015078D" w:rsidRPr="00DB4DB3">
        <w:t xml:space="preserve"> punktas</w:t>
      </w:r>
      <w:r w:rsidRPr="00DB4DB3">
        <w:t>)</w:t>
      </w:r>
      <w:r w:rsidR="0015078D" w:rsidRPr="00DB4DB3">
        <w:t>.</w:t>
      </w:r>
    </w:p>
    <w:p w:rsidR="004355D5" w:rsidRPr="00DB4DB3" w:rsidRDefault="00020B9D" w:rsidP="00EB40A7">
      <w:pPr>
        <w:spacing w:line="360" w:lineRule="auto"/>
        <w:ind w:firstLine="851"/>
        <w:jc w:val="both"/>
      </w:pPr>
      <w:r w:rsidRPr="00DB4DB3">
        <w:t>Atsižvelgiant į tai, kad subjekt</w:t>
      </w:r>
      <w:r w:rsidR="009A3C48" w:rsidRPr="00DB4DB3">
        <w:t>o</w:t>
      </w:r>
      <w:r w:rsidRPr="00DB4DB3">
        <w:t xml:space="preserve"> teis</w:t>
      </w:r>
      <w:r w:rsidR="009A3C48" w:rsidRPr="00DB4DB3">
        <w:t>ės</w:t>
      </w:r>
      <w:r w:rsidRPr="00DB4DB3">
        <w:t xml:space="preserve"> į socialinio būsto nuomą </w:t>
      </w:r>
      <w:r w:rsidR="009A3C48" w:rsidRPr="00DB4DB3">
        <w:t xml:space="preserve">įgyvendinimui yra būtinas viešojo administravimo subjekto valios išreiškimas, t. y. Savivaldybė turi nuspręsti, ar konkretus subjektas turi teisę į socialinio būsto nuomą, minėtas teisinis reglamentavimas </w:t>
      </w:r>
      <w:r w:rsidR="004355D5" w:rsidRPr="00DB4DB3">
        <w:t xml:space="preserve">laikytinas nepakankamai aiškiu ir skaidriu. </w:t>
      </w:r>
      <w:r w:rsidR="00952C8D" w:rsidRPr="00DB4DB3">
        <w:t>Prielaida</w:t>
      </w:r>
      <w:r w:rsidR="004355D5" w:rsidRPr="00DB4DB3">
        <w:t xml:space="preserve"> dėl reglamentavimo trūkumų darytina remiantis tuo, kad Savivaldybės teisės aktuose nėra nustatyta:</w:t>
      </w:r>
    </w:p>
    <w:p w:rsidR="004355D5" w:rsidRPr="00DB4DB3" w:rsidRDefault="004355D5" w:rsidP="004355D5">
      <w:pPr>
        <w:spacing w:line="360" w:lineRule="auto"/>
        <w:ind w:firstLine="851"/>
        <w:jc w:val="both"/>
      </w:pPr>
      <w:r w:rsidRPr="00DB4DB3">
        <w:t xml:space="preserve">- </w:t>
      </w:r>
      <w:r w:rsidR="005013EF" w:rsidRPr="00DB4DB3">
        <w:t xml:space="preserve">Kas </w:t>
      </w:r>
      <w:r w:rsidRPr="00DB4DB3">
        <w:t>sprendžia, ar subjektas turi teisę į socialinio būsto nuomą ar jos neturi</w:t>
      </w:r>
      <w:r w:rsidR="005013EF" w:rsidRPr="00DB4DB3">
        <w:t>.</w:t>
      </w:r>
    </w:p>
    <w:p w:rsidR="004355D5" w:rsidRPr="00DB4DB3" w:rsidRDefault="004355D5" w:rsidP="004355D5">
      <w:pPr>
        <w:spacing w:line="360" w:lineRule="auto"/>
        <w:ind w:firstLine="851"/>
        <w:jc w:val="both"/>
      </w:pPr>
      <w:r w:rsidRPr="00DB4DB3">
        <w:t xml:space="preserve">- </w:t>
      </w:r>
      <w:r w:rsidR="005013EF" w:rsidRPr="00DB4DB3">
        <w:t xml:space="preserve">Kada </w:t>
      </w:r>
      <w:r w:rsidRPr="00DB4DB3">
        <w:t>priimamas sprendimas dėl subjekto teisės į socialinio būsto nuomą</w:t>
      </w:r>
      <w:r w:rsidR="005013EF" w:rsidRPr="00DB4DB3">
        <w:t>.</w:t>
      </w:r>
    </w:p>
    <w:p w:rsidR="004355D5" w:rsidRPr="00DB4DB3" w:rsidRDefault="004355D5" w:rsidP="004355D5">
      <w:pPr>
        <w:spacing w:line="360" w:lineRule="auto"/>
        <w:ind w:firstLine="851"/>
        <w:jc w:val="both"/>
      </w:pPr>
      <w:r w:rsidRPr="00DB4DB3">
        <w:t xml:space="preserve">- </w:t>
      </w:r>
      <w:r w:rsidR="005013EF" w:rsidRPr="00DB4DB3">
        <w:t xml:space="preserve">Kaip </w:t>
      </w:r>
      <w:r w:rsidRPr="00DB4DB3">
        <w:t>įforminamas sprendimas, kad subjektas turi teisę į socialinio būsto nuomą ar jos neturi</w:t>
      </w:r>
      <w:r w:rsidR="005013EF" w:rsidRPr="00DB4DB3">
        <w:t>.</w:t>
      </w:r>
    </w:p>
    <w:p w:rsidR="004355D5" w:rsidRPr="00DB4DB3" w:rsidRDefault="004355D5" w:rsidP="004355D5">
      <w:pPr>
        <w:spacing w:line="360" w:lineRule="auto"/>
        <w:ind w:firstLine="851"/>
        <w:jc w:val="both"/>
      </w:pPr>
      <w:r w:rsidRPr="00DB4DB3">
        <w:t xml:space="preserve">- </w:t>
      </w:r>
      <w:r w:rsidR="005013EF" w:rsidRPr="00DB4DB3">
        <w:t xml:space="preserve">Kaip </w:t>
      </w:r>
      <w:r w:rsidRPr="00DB4DB3">
        <w:rPr>
          <w:lang w:eastAsia="en-US"/>
        </w:rPr>
        <w:t>prašymą išnuomoti socialinį būstą pateikęs asmuo supažindinamas su Savivaldybės sprendimu</w:t>
      </w:r>
      <w:r w:rsidR="005013EF" w:rsidRPr="00DB4DB3">
        <w:rPr>
          <w:lang w:eastAsia="en-US"/>
        </w:rPr>
        <w:t>.</w:t>
      </w:r>
    </w:p>
    <w:p w:rsidR="004355D5" w:rsidRPr="00DB4DB3" w:rsidRDefault="004355D5" w:rsidP="004355D5">
      <w:pPr>
        <w:spacing w:line="360" w:lineRule="auto"/>
        <w:ind w:firstLine="851"/>
        <w:jc w:val="both"/>
      </w:pPr>
      <w:r w:rsidRPr="00DB4DB3">
        <w:t xml:space="preserve">- </w:t>
      </w:r>
      <w:r w:rsidR="005013EF" w:rsidRPr="00DB4DB3">
        <w:t xml:space="preserve">Kada </w:t>
      </w:r>
      <w:r w:rsidRPr="00DB4DB3">
        <w:t xml:space="preserve">subjektų prašymai yra registruojami </w:t>
      </w:r>
      <w:r w:rsidR="00952723" w:rsidRPr="00DB4DB3">
        <w:t xml:space="preserve">per </w:t>
      </w:r>
      <w:r w:rsidRPr="00DB4DB3">
        <w:t>Lietuvos Respublikos aplinkos ministerijos administruojam</w:t>
      </w:r>
      <w:r w:rsidR="00952723" w:rsidRPr="00DB4DB3">
        <w:t>ą</w:t>
      </w:r>
      <w:r w:rsidRPr="00DB4DB3">
        <w:t xml:space="preserve"> informacin</w:t>
      </w:r>
      <w:r w:rsidR="00952723" w:rsidRPr="00DB4DB3">
        <w:t>ę</w:t>
      </w:r>
      <w:r w:rsidRPr="00DB4DB3">
        <w:t xml:space="preserve"> sistem</w:t>
      </w:r>
      <w:r w:rsidR="00952723" w:rsidRPr="00DB4DB3">
        <w:t>ą</w:t>
      </w:r>
      <w:r w:rsidRPr="00DB4DB3">
        <w:t xml:space="preserve"> „Parama“</w:t>
      </w:r>
      <w:r w:rsidRPr="00DB4DB3">
        <w:rPr>
          <w:rStyle w:val="FootnoteReference"/>
        </w:rPr>
        <w:footnoteReference w:id="5"/>
      </w:r>
      <w:r w:rsidRPr="00DB4DB3">
        <w:t>.</w:t>
      </w:r>
    </w:p>
    <w:p w:rsidR="004D632C" w:rsidRPr="00DB4DB3" w:rsidRDefault="00DA3CB9" w:rsidP="004355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lastRenderedPageBreak/>
        <w:t xml:space="preserve">Manytina, kad siekiant </w:t>
      </w:r>
      <w:r w:rsidR="00952C8D" w:rsidRPr="00DB4DB3">
        <w:rPr>
          <w:rFonts w:ascii="Times New Roman" w:hAnsi="Times New Roman" w:cs="Times New Roman"/>
          <w:sz w:val="24"/>
          <w:szCs w:val="24"/>
        </w:rPr>
        <w:t xml:space="preserve">teisės į socialinio būsto nuomą įgyvendinimo reglamentavimo </w:t>
      </w:r>
      <w:r w:rsidRPr="00DB4DB3">
        <w:rPr>
          <w:rFonts w:ascii="Times New Roman" w:hAnsi="Times New Roman" w:cs="Times New Roman"/>
          <w:sz w:val="24"/>
          <w:szCs w:val="24"/>
        </w:rPr>
        <w:t>aiškumo</w:t>
      </w:r>
      <w:r w:rsidR="00952C8D" w:rsidRPr="00DB4DB3">
        <w:rPr>
          <w:rFonts w:ascii="Times New Roman" w:hAnsi="Times New Roman" w:cs="Times New Roman"/>
          <w:sz w:val="24"/>
          <w:szCs w:val="24"/>
        </w:rPr>
        <w:t xml:space="preserve"> ir skaidrumo, </w:t>
      </w:r>
      <w:r w:rsidRPr="00DB4DB3">
        <w:rPr>
          <w:rFonts w:ascii="Times New Roman" w:hAnsi="Times New Roman" w:cs="Times New Roman"/>
          <w:sz w:val="24"/>
          <w:szCs w:val="24"/>
        </w:rPr>
        <w:t>būtų tikslinga ne</w:t>
      </w:r>
      <w:r w:rsidR="005013EF" w:rsidRPr="00DB4DB3">
        <w:rPr>
          <w:rFonts w:ascii="Times New Roman" w:hAnsi="Times New Roman" w:cs="Times New Roman"/>
          <w:sz w:val="24"/>
          <w:szCs w:val="24"/>
        </w:rPr>
        <w:t xml:space="preserve"> </w:t>
      </w:r>
      <w:r w:rsidRPr="00DB4DB3">
        <w:rPr>
          <w:rFonts w:ascii="Times New Roman" w:hAnsi="Times New Roman" w:cs="Times New Roman"/>
          <w:sz w:val="24"/>
          <w:szCs w:val="24"/>
        </w:rPr>
        <w:t xml:space="preserve">tik reglamentuoti </w:t>
      </w:r>
      <w:r w:rsidR="00952C8D" w:rsidRPr="00DB4DB3">
        <w:rPr>
          <w:rFonts w:ascii="Times New Roman" w:hAnsi="Times New Roman" w:cs="Times New Roman"/>
          <w:sz w:val="24"/>
          <w:szCs w:val="24"/>
        </w:rPr>
        <w:t xml:space="preserve">nurodytus klausimus, bet ir teisės aktuose </w:t>
      </w:r>
      <w:r w:rsidRPr="00DB4DB3">
        <w:rPr>
          <w:rFonts w:ascii="Times New Roman" w:hAnsi="Times New Roman" w:cs="Times New Roman"/>
          <w:sz w:val="24"/>
          <w:szCs w:val="24"/>
        </w:rPr>
        <w:t xml:space="preserve">nustatyti procedūrų </w:t>
      </w:r>
      <w:r w:rsidR="00952C8D" w:rsidRPr="00DB4DB3">
        <w:rPr>
          <w:rFonts w:ascii="Times New Roman" w:hAnsi="Times New Roman" w:cs="Times New Roman"/>
          <w:sz w:val="24"/>
          <w:szCs w:val="24"/>
        </w:rPr>
        <w:t xml:space="preserve">atlikimo </w:t>
      </w:r>
      <w:r w:rsidRPr="00DB4DB3">
        <w:rPr>
          <w:rFonts w:ascii="Times New Roman" w:hAnsi="Times New Roman" w:cs="Times New Roman"/>
          <w:sz w:val="24"/>
          <w:szCs w:val="24"/>
        </w:rPr>
        <w:t>terminus.</w:t>
      </w:r>
    </w:p>
    <w:p w:rsidR="00952C8D" w:rsidRPr="00DB4DB3" w:rsidRDefault="00952C8D" w:rsidP="00952C8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PASIŪLYMAS</w:t>
      </w:r>
    </w:p>
    <w:p w:rsidR="00952C8D" w:rsidRPr="00DB4DB3" w:rsidRDefault="00952C8D" w:rsidP="006D3C96">
      <w:pPr>
        <w:spacing w:line="360" w:lineRule="auto"/>
        <w:ind w:firstLine="851"/>
        <w:jc w:val="both"/>
      </w:pPr>
      <w:r w:rsidRPr="00DB4DB3">
        <w:t>Socialinio būsto nuomą reglamentuojančiuose Savivaldybės teisės aktuose nustatyti:</w:t>
      </w:r>
    </w:p>
    <w:p w:rsidR="00AE28DD" w:rsidRPr="00DB4DB3" w:rsidRDefault="00AE28DD" w:rsidP="006D3C96">
      <w:pPr>
        <w:spacing w:line="360" w:lineRule="auto"/>
        <w:ind w:firstLine="851"/>
        <w:jc w:val="both"/>
      </w:pPr>
      <w:r w:rsidRPr="00DB4DB3">
        <w:t xml:space="preserve">- </w:t>
      </w:r>
      <w:r w:rsidR="005013EF" w:rsidRPr="00DB4DB3">
        <w:t xml:space="preserve">Kas </w:t>
      </w:r>
      <w:r w:rsidRPr="00DB4DB3">
        <w:t>sprendžia, ar subjektas turi teisę į socialinio būsto nuomą ar jos neturi</w:t>
      </w:r>
      <w:r w:rsidR="005013EF" w:rsidRPr="00DB4DB3">
        <w:t>.</w:t>
      </w:r>
    </w:p>
    <w:p w:rsidR="0066077A" w:rsidRPr="00DB4DB3" w:rsidRDefault="00AE28DD" w:rsidP="006D3C96">
      <w:pPr>
        <w:spacing w:line="360" w:lineRule="auto"/>
        <w:ind w:firstLine="851"/>
        <w:jc w:val="both"/>
      </w:pPr>
      <w:r w:rsidRPr="00DB4DB3">
        <w:t xml:space="preserve">- </w:t>
      </w:r>
      <w:r w:rsidR="005013EF" w:rsidRPr="00DB4DB3">
        <w:t xml:space="preserve">Kada </w:t>
      </w:r>
      <w:r w:rsidRPr="00DB4DB3">
        <w:t>priimamas sprendimas, kad subjektas turi teisę į socialinio būsto nuomą ar jos neturi</w:t>
      </w:r>
      <w:r w:rsidR="005013EF" w:rsidRPr="00DB4DB3">
        <w:t>.</w:t>
      </w:r>
    </w:p>
    <w:p w:rsidR="00AE28DD" w:rsidRPr="00DB4DB3" w:rsidRDefault="00AE28DD" w:rsidP="00AE28DD">
      <w:pPr>
        <w:spacing w:line="360" w:lineRule="auto"/>
        <w:ind w:firstLine="851"/>
        <w:jc w:val="both"/>
      </w:pPr>
      <w:r w:rsidRPr="00DB4DB3">
        <w:t xml:space="preserve">- </w:t>
      </w:r>
      <w:r w:rsidR="005013EF" w:rsidRPr="00DB4DB3">
        <w:t>S</w:t>
      </w:r>
      <w:r w:rsidRPr="00DB4DB3">
        <w:t xml:space="preserve">prendimas, </w:t>
      </w:r>
      <w:r w:rsidR="005013EF" w:rsidRPr="00DB4DB3">
        <w:t xml:space="preserve">kad </w:t>
      </w:r>
      <w:r w:rsidRPr="00DB4DB3">
        <w:t xml:space="preserve">subjektas turi teisę į socialinio būsto nuomą ar jos neturi, turi būti įforminamas administraciniu aktu, </w:t>
      </w:r>
      <w:r w:rsidRPr="00DB4DB3">
        <w:rPr>
          <w:lang w:eastAsia="en-US"/>
        </w:rPr>
        <w:t>su kuriuo supažindinamas prašymą išnuomoti socialinį būstą pateikęs asmuo</w:t>
      </w:r>
      <w:r w:rsidR="005013EF" w:rsidRPr="00DB4DB3">
        <w:rPr>
          <w:lang w:eastAsia="en-US"/>
        </w:rPr>
        <w:t>.</w:t>
      </w:r>
    </w:p>
    <w:p w:rsidR="009A3C48" w:rsidRPr="00DB4DB3" w:rsidRDefault="00AE28DD" w:rsidP="006D3C96">
      <w:pPr>
        <w:spacing w:line="360" w:lineRule="auto"/>
        <w:ind w:firstLine="851"/>
        <w:jc w:val="both"/>
      </w:pPr>
      <w:r w:rsidRPr="00DB4DB3">
        <w:t xml:space="preserve">- </w:t>
      </w:r>
      <w:r w:rsidR="005013EF" w:rsidRPr="00DB4DB3">
        <w:t xml:space="preserve">Kada </w:t>
      </w:r>
      <w:r w:rsidR="009A3C48" w:rsidRPr="00DB4DB3">
        <w:t xml:space="preserve">subjektų prašymai yra registruojami </w:t>
      </w:r>
      <w:r w:rsidR="00F2437D" w:rsidRPr="00DB4DB3">
        <w:t xml:space="preserve">per </w:t>
      </w:r>
      <w:r w:rsidR="009A3C48" w:rsidRPr="00DB4DB3">
        <w:t>Lietuvos Respublikos aplinkos ministerijos administruojam</w:t>
      </w:r>
      <w:r w:rsidR="00F2437D" w:rsidRPr="00DB4DB3">
        <w:t>ą</w:t>
      </w:r>
      <w:r w:rsidR="009A3C48" w:rsidRPr="00DB4DB3">
        <w:t xml:space="preserve"> informacin</w:t>
      </w:r>
      <w:r w:rsidR="00F2437D" w:rsidRPr="00DB4DB3">
        <w:t>ę</w:t>
      </w:r>
      <w:r w:rsidR="009A3C48" w:rsidRPr="00DB4DB3">
        <w:t xml:space="preserve"> sistem</w:t>
      </w:r>
      <w:r w:rsidR="00F2437D" w:rsidRPr="00DB4DB3">
        <w:t>ą</w:t>
      </w:r>
      <w:r w:rsidR="009A3C48" w:rsidRPr="00DB4DB3">
        <w:t xml:space="preserve"> „Parama“</w:t>
      </w:r>
      <w:r w:rsidR="005013EF" w:rsidRPr="00DB4DB3">
        <w:t>.</w:t>
      </w:r>
    </w:p>
    <w:p w:rsidR="00952C8D" w:rsidRPr="00DB4DB3" w:rsidRDefault="00952C8D" w:rsidP="006D3C96">
      <w:pPr>
        <w:spacing w:line="360" w:lineRule="auto"/>
        <w:ind w:firstLine="851"/>
        <w:jc w:val="both"/>
      </w:pPr>
      <w:r w:rsidRPr="00DB4DB3">
        <w:t xml:space="preserve">- </w:t>
      </w:r>
      <w:r w:rsidR="005013EF" w:rsidRPr="00DB4DB3">
        <w:t xml:space="preserve">Procedūrų </w:t>
      </w:r>
      <w:r w:rsidRPr="00DB4DB3">
        <w:t>atlikimo termin</w:t>
      </w:r>
      <w:r w:rsidR="00D74E3D" w:rsidRPr="00DB4DB3">
        <w:t>us</w:t>
      </w:r>
      <w:r w:rsidRPr="00DB4DB3">
        <w:t>.</w:t>
      </w:r>
    </w:p>
    <w:p w:rsidR="004E7D23" w:rsidRPr="00DB4DB3" w:rsidRDefault="004E7D23"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191098" w:rsidRPr="00DB4DB3" w:rsidRDefault="00DE2752"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center"/>
        <w:rPr>
          <w:rFonts w:ascii="Times New Roman" w:hAnsi="Times New Roman" w:cs="Times New Roman"/>
          <w:b/>
          <w:bCs/>
          <w:sz w:val="24"/>
          <w:szCs w:val="24"/>
        </w:rPr>
      </w:pPr>
      <w:r w:rsidRPr="00DB4DB3">
        <w:rPr>
          <w:rFonts w:ascii="Times New Roman" w:hAnsi="Times New Roman" w:cs="Times New Roman"/>
          <w:b/>
          <w:bCs/>
          <w:sz w:val="24"/>
          <w:szCs w:val="24"/>
        </w:rPr>
        <w:t>2.</w:t>
      </w:r>
      <w:r w:rsidR="00191098" w:rsidRPr="00DB4DB3">
        <w:rPr>
          <w:rFonts w:ascii="Times New Roman" w:hAnsi="Times New Roman" w:cs="Times New Roman"/>
          <w:b/>
          <w:bCs/>
          <w:sz w:val="24"/>
          <w:szCs w:val="24"/>
        </w:rPr>
        <w:t>2. Sprendimo išnuomoti socialinį būstą priėmimas</w:t>
      </w:r>
    </w:p>
    <w:p w:rsidR="00191098" w:rsidRPr="00DB4DB3" w:rsidRDefault="00191098"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Paramos būstui įsigyti ar išsinuomoti įstatymo 11 straipsnio 3 dalyje nustatyta, kad „</w:t>
      </w:r>
      <w:r w:rsidRPr="00DB4DB3">
        <w:rPr>
          <w:rFonts w:ascii="Times New Roman" w:hAnsi="Times New Roman" w:cs="Times New Roman"/>
          <w:i/>
          <w:iCs/>
          <w:sz w:val="24"/>
          <w:szCs w:val="24"/>
        </w:rPr>
        <w:t>Sprendimą išnuomoti socialinį būstą priima savivaldybės vykdomoji institucija</w:t>
      </w:r>
      <w:r w:rsidRPr="00DB4DB3">
        <w:rPr>
          <w:rFonts w:ascii="Times New Roman" w:hAnsi="Times New Roman" w:cs="Times New Roman"/>
          <w:sz w:val="24"/>
          <w:szCs w:val="24"/>
        </w:rPr>
        <w:t>.“ Konkrečiau sprendimo priėmimo procedūros įstatyminiu lygmeniu nereglamentuojamos. Todėl darytina išvada, kad sprendimų priėmimo tvarkos nustatymas yra savivaldybių diskrecija.</w:t>
      </w:r>
    </w:p>
    <w:p w:rsidR="00155C5D" w:rsidRPr="00DB4DB3" w:rsidRDefault="00155C5D" w:rsidP="00155C5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color w:val="000000"/>
          <w:sz w:val="24"/>
          <w:szCs w:val="24"/>
        </w:rPr>
      </w:pPr>
      <w:r w:rsidRPr="00DB4DB3">
        <w:rPr>
          <w:rFonts w:ascii="Times New Roman" w:hAnsi="Times New Roman" w:cs="Times New Roman"/>
          <w:sz w:val="24"/>
          <w:szCs w:val="24"/>
        </w:rPr>
        <w:t>Išanalizavus Marijampolės savivaldybės socialinio būsto suteikimo tvarką, patvirtintą Savivaldybės tarybos 2009 m. kovo 30 d. sprendimu Nr. 1-700 „</w:t>
      </w:r>
      <w:r w:rsidR="00817AC4" w:rsidRPr="00DB4DB3">
        <w:rPr>
          <w:rFonts w:ascii="Times New Roman" w:hAnsi="Times New Roman" w:cs="Times New Roman"/>
          <w:sz w:val="24"/>
          <w:szCs w:val="24"/>
        </w:rPr>
        <w:t xml:space="preserve">Dėl </w:t>
      </w:r>
      <w:r w:rsidRPr="00DB4DB3">
        <w:rPr>
          <w:rFonts w:ascii="Times New Roman" w:hAnsi="Times New Roman" w:cs="Times New Roman"/>
          <w:sz w:val="24"/>
          <w:szCs w:val="24"/>
        </w:rPr>
        <w:t>Marijampolės savivaldybės socialinio būsto suteikimo tvarkos“, (toliau – Savivaldybės socialinio būsto suteikimo tvarka)</w:t>
      </w:r>
      <w:r w:rsidR="00F90667" w:rsidRPr="00DB4DB3">
        <w:rPr>
          <w:rFonts w:ascii="Times New Roman" w:hAnsi="Times New Roman" w:cs="Times New Roman"/>
          <w:sz w:val="24"/>
          <w:szCs w:val="24"/>
        </w:rPr>
        <w:t xml:space="preserve"> </w:t>
      </w:r>
      <w:r w:rsidRPr="00DB4DB3">
        <w:rPr>
          <w:rFonts w:ascii="Times New Roman" w:hAnsi="Times New Roman" w:cs="Times New Roman"/>
          <w:color w:val="000000"/>
          <w:sz w:val="24"/>
          <w:szCs w:val="24"/>
        </w:rPr>
        <w:t xml:space="preserve">teigtina, kad sprendimo išnuomoti socialinį būstą priėmimo tvarka praktiškai nereglamentuota. Iš esamo teisinio reglamentavimo galima daryti išvadas tik </w:t>
      </w:r>
      <w:r w:rsidR="005013EF" w:rsidRPr="00DB4DB3">
        <w:rPr>
          <w:rFonts w:ascii="Times New Roman" w:hAnsi="Times New Roman" w:cs="Times New Roman"/>
          <w:color w:val="000000"/>
          <w:sz w:val="24"/>
          <w:szCs w:val="24"/>
        </w:rPr>
        <w:t xml:space="preserve">dėl </w:t>
      </w:r>
      <w:r w:rsidR="000C06EA" w:rsidRPr="00DB4DB3">
        <w:rPr>
          <w:rFonts w:ascii="Times New Roman" w:hAnsi="Times New Roman" w:cs="Times New Roman"/>
          <w:color w:val="000000"/>
          <w:sz w:val="24"/>
          <w:szCs w:val="24"/>
        </w:rPr>
        <w:t>to</w:t>
      </w:r>
      <w:r w:rsidRPr="00DB4DB3">
        <w:rPr>
          <w:rFonts w:ascii="Times New Roman" w:hAnsi="Times New Roman" w:cs="Times New Roman"/>
          <w:color w:val="000000"/>
          <w:sz w:val="24"/>
          <w:szCs w:val="24"/>
        </w:rPr>
        <w:t>, kad sprendimą išnuomoti socialinį būstą priima Savivaldybės administracijos direktorius (</w:t>
      </w:r>
      <w:r w:rsidRPr="00DB4DB3">
        <w:rPr>
          <w:rFonts w:ascii="Times New Roman" w:hAnsi="Times New Roman" w:cs="Times New Roman"/>
          <w:sz w:val="24"/>
          <w:szCs w:val="24"/>
        </w:rPr>
        <w:t>Savivaldybės socialinio būsto suteikimo tvarkos</w:t>
      </w:r>
      <w:r w:rsidRPr="00DB4DB3">
        <w:rPr>
          <w:rFonts w:ascii="Times New Roman" w:hAnsi="Times New Roman" w:cs="Times New Roman"/>
          <w:color w:val="000000"/>
          <w:sz w:val="24"/>
          <w:szCs w:val="24"/>
        </w:rPr>
        <w:t xml:space="preserve"> 17 punktas</w:t>
      </w:r>
      <w:r w:rsidRPr="00DB4DB3">
        <w:rPr>
          <w:rStyle w:val="FootnoteReference"/>
          <w:rFonts w:ascii="Times New Roman" w:hAnsi="Times New Roman"/>
          <w:color w:val="000000"/>
          <w:sz w:val="24"/>
          <w:szCs w:val="24"/>
        </w:rPr>
        <w:footnoteReference w:id="6"/>
      </w:r>
      <w:r w:rsidRPr="00DB4DB3">
        <w:rPr>
          <w:rFonts w:ascii="Times New Roman" w:hAnsi="Times New Roman" w:cs="Times New Roman"/>
          <w:color w:val="000000"/>
          <w:sz w:val="24"/>
          <w:szCs w:val="24"/>
        </w:rPr>
        <w:t>) arba išimtiniais atvejais Savivaldybės taryba (</w:t>
      </w:r>
      <w:r w:rsidRPr="00DB4DB3">
        <w:rPr>
          <w:rFonts w:ascii="Times New Roman" w:hAnsi="Times New Roman" w:cs="Times New Roman"/>
          <w:sz w:val="24"/>
          <w:szCs w:val="24"/>
        </w:rPr>
        <w:t>Savivaldybės socialinio būsto suteikimo tvarkos</w:t>
      </w:r>
      <w:r w:rsidRPr="00DB4DB3">
        <w:rPr>
          <w:rFonts w:ascii="Times New Roman" w:hAnsi="Times New Roman" w:cs="Times New Roman"/>
          <w:color w:val="000000"/>
          <w:sz w:val="24"/>
          <w:szCs w:val="24"/>
        </w:rPr>
        <w:t xml:space="preserve"> 23 punktas</w:t>
      </w:r>
      <w:r w:rsidRPr="00DB4DB3">
        <w:rPr>
          <w:rStyle w:val="FootnoteReference"/>
          <w:rFonts w:ascii="Times New Roman" w:hAnsi="Times New Roman"/>
          <w:color w:val="000000"/>
          <w:sz w:val="24"/>
          <w:szCs w:val="24"/>
        </w:rPr>
        <w:footnoteReference w:id="7"/>
      </w:r>
      <w:r w:rsidRPr="00DB4DB3">
        <w:rPr>
          <w:rFonts w:ascii="Times New Roman" w:hAnsi="Times New Roman" w:cs="Times New Roman"/>
          <w:color w:val="000000"/>
          <w:sz w:val="24"/>
          <w:szCs w:val="24"/>
        </w:rPr>
        <w:t>).</w:t>
      </w:r>
      <w:r w:rsidR="006C0345" w:rsidRPr="00DB4DB3">
        <w:rPr>
          <w:rFonts w:ascii="Times New Roman" w:hAnsi="Times New Roman" w:cs="Times New Roman"/>
          <w:color w:val="000000"/>
          <w:sz w:val="24"/>
          <w:szCs w:val="24"/>
        </w:rPr>
        <w:t xml:space="preserve"> </w:t>
      </w:r>
    </w:p>
    <w:p w:rsidR="00191098" w:rsidRPr="00DB4DB3" w:rsidRDefault="00191098"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lastRenderedPageBreak/>
        <w:t xml:space="preserve">Apibendrinus Savivaldybės </w:t>
      </w:r>
      <w:r w:rsidR="00D45919" w:rsidRPr="00DB4DB3">
        <w:rPr>
          <w:rStyle w:val="Strong"/>
          <w:rFonts w:ascii="Times New Roman" w:hAnsi="Times New Roman" w:cs="Times New Roman"/>
          <w:b w:val="0"/>
          <w:sz w:val="24"/>
          <w:szCs w:val="24"/>
        </w:rPr>
        <w:t>Finansų ir biudžeto departamento</w:t>
      </w:r>
      <w:r w:rsidR="00D45919" w:rsidRPr="00DB4DB3">
        <w:rPr>
          <w:rFonts w:ascii="Times New Roman" w:hAnsi="Times New Roman" w:cs="Times New Roman"/>
          <w:sz w:val="24"/>
          <w:szCs w:val="24"/>
        </w:rPr>
        <w:t xml:space="preserve"> </w:t>
      </w:r>
      <w:r w:rsidRPr="00DB4DB3">
        <w:rPr>
          <w:rFonts w:ascii="Times New Roman" w:hAnsi="Times New Roman" w:cs="Times New Roman"/>
          <w:sz w:val="24"/>
          <w:szCs w:val="24"/>
        </w:rPr>
        <w:t>Turto valdymo skyriaus atsaking</w:t>
      </w:r>
      <w:r w:rsidR="00D45919" w:rsidRPr="00DB4DB3">
        <w:rPr>
          <w:rFonts w:ascii="Times New Roman" w:hAnsi="Times New Roman" w:cs="Times New Roman"/>
          <w:sz w:val="24"/>
          <w:szCs w:val="24"/>
        </w:rPr>
        <w:t>ų</w:t>
      </w:r>
      <w:r w:rsidRPr="00DB4DB3">
        <w:rPr>
          <w:rFonts w:ascii="Times New Roman" w:hAnsi="Times New Roman" w:cs="Times New Roman"/>
          <w:sz w:val="24"/>
          <w:szCs w:val="24"/>
        </w:rPr>
        <w:t xml:space="preserve"> darbuotoj</w:t>
      </w:r>
      <w:r w:rsidR="00D45919" w:rsidRPr="00DB4DB3">
        <w:rPr>
          <w:rFonts w:ascii="Times New Roman" w:hAnsi="Times New Roman" w:cs="Times New Roman"/>
          <w:sz w:val="24"/>
          <w:szCs w:val="24"/>
        </w:rPr>
        <w:t>ų</w:t>
      </w:r>
      <w:r w:rsidRPr="00DB4DB3">
        <w:rPr>
          <w:rFonts w:ascii="Times New Roman" w:hAnsi="Times New Roman" w:cs="Times New Roman"/>
          <w:sz w:val="24"/>
          <w:szCs w:val="24"/>
        </w:rPr>
        <w:t xml:space="preserve"> paaiškinimus ir susipažinus su procedūrų dokumentais, galima teigti, kad sprendimas dėl socialinio būsto nuomos priimamas šia tvarka:</w:t>
      </w:r>
    </w:p>
    <w:p w:rsidR="00191098" w:rsidRPr="00DB4DB3" w:rsidRDefault="00191098"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1. Atsiradus laisvam socialiniam būstui, atsaking</w:t>
      </w:r>
      <w:r w:rsidR="00D45919" w:rsidRPr="00DB4DB3">
        <w:rPr>
          <w:rFonts w:ascii="Times New Roman" w:hAnsi="Times New Roman" w:cs="Times New Roman"/>
          <w:sz w:val="24"/>
          <w:szCs w:val="24"/>
        </w:rPr>
        <w:t>i darbuotojai</w:t>
      </w:r>
      <w:r w:rsidRPr="00DB4DB3">
        <w:rPr>
          <w:rFonts w:ascii="Times New Roman" w:hAnsi="Times New Roman" w:cs="Times New Roman"/>
          <w:sz w:val="24"/>
          <w:szCs w:val="24"/>
        </w:rPr>
        <w:t xml:space="preserve"> sąrašuose (subjektų, turinčių teisę į socialinį būstą) esan</w:t>
      </w:r>
      <w:r w:rsidR="00D45919" w:rsidRPr="00DB4DB3">
        <w:rPr>
          <w:rFonts w:ascii="Times New Roman" w:hAnsi="Times New Roman" w:cs="Times New Roman"/>
          <w:sz w:val="24"/>
          <w:szCs w:val="24"/>
        </w:rPr>
        <w:t>čius</w:t>
      </w:r>
      <w:r w:rsidRPr="00DB4DB3">
        <w:rPr>
          <w:rFonts w:ascii="Times New Roman" w:hAnsi="Times New Roman" w:cs="Times New Roman"/>
          <w:sz w:val="24"/>
          <w:szCs w:val="24"/>
        </w:rPr>
        <w:t xml:space="preserve"> subjekt</w:t>
      </w:r>
      <w:r w:rsidR="00D45919" w:rsidRPr="00DB4DB3">
        <w:rPr>
          <w:rFonts w:ascii="Times New Roman" w:hAnsi="Times New Roman" w:cs="Times New Roman"/>
          <w:sz w:val="24"/>
          <w:szCs w:val="24"/>
        </w:rPr>
        <w:t xml:space="preserve">us raštu informuoja </w:t>
      </w:r>
      <w:r w:rsidRPr="00DB4DB3">
        <w:rPr>
          <w:rFonts w:ascii="Times New Roman" w:hAnsi="Times New Roman" w:cs="Times New Roman"/>
          <w:sz w:val="24"/>
          <w:szCs w:val="24"/>
        </w:rPr>
        <w:t>apie atsiradusią galimybę nuomotis socialinį būstą.</w:t>
      </w:r>
    </w:p>
    <w:p w:rsidR="00D45919" w:rsidRPr="00DB4DB3" w:rsidRDefault="00D45919"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2. Subjektai, pageidaujantys išsinuomoti siūlomą socialinį būstą, pateikia prašymą dėl konkretaus būsto ir teisę į socialinio būsto nuomą patvirtinančius dokumentus.</w:t>
      </w:r>
    </w:p>
    <w:p w:rsidR="00D45919" w:rsidRPr="00DB4DB3" w:rsidRDefault="00D45919"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xml:space="preserve">3. Savivaldybės </w:t>
      </w:r>
      <w:r w:rsidRPr="00DB4DB3">
        <w:rPr>
          <w:rStyle w:val="Strong"/>
          <w:rFonts w:ascii="Times New Roman" w:hAnsi="Times New Roman" w:cs="Times New Roman"/>
          <w:b w:val="0"/>
          <w:sz w:val="24"/>
          <w:szCs w:val="24"/>
        </w:rPr>
        <w:t>Finansų ir biudžeto departamento</w:t>
      </w:r>
      <w:r w:rsidRPr="00DB4DB3">
        <w:rPr>
          <w:rFonts w:ascii="Times New Roman" w:hAnsi="Times New Roman" w:cs="Times New Roman"/>
          <w:sz w:val="24"/>
          <w:szCs w:val="24"/>
        </w:rPr>
        <w:t xml:space="preserve"> Turto valdymo skyriaus atsakingi darbuotojai patikrina, ar subjektas turi teisę į socialinio būsto nuomą.</w:t>
      </w:r>
    </w:p>
    <w:p w:rsidR="00D45919" w:rsidRDefault="00D45919"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xml:space="preserve">4. Savivaldybės </w:t>
      </w:r>
      <w:r w:rsidRPr="00DB4DB3">
        <w:rPr>
          <w:rStyle w:val="Strong"/>
          <w:rFonts w:ascii="Times New Roman" w:hAnsi="Times New Roman" w:cs="Times New Roman"/>
          <w:b w:val="0"/>
          <w:sz w:val="24"/>
          <w:szCs w:val="24"/>
        </w:rPr>
        <w:t>Finansų ir biudžeto departamento</w:t>
      </w:r>
      <w:r w:rsidRPr="00DB4DB3">
        <w:rPr>
          <w:rFonts w:ascii="Times New Roman" w:hAnsi="Times New Roman" w:cs="Times New Roman"/>
          <w:sz w:val="24"/>
          <w:szCs w:val="24"/>
        </w:rPr>
        <w:t xml:space="preserve"> Turto valdymo skyriaus atsaking</w:t>
      </w:r>
      <w:r w:rsidR="00E90A4C" w:rsidRPr="00DB4DB3">
        <w:rPr>
          <w:rFonts w:ascii="Times New Roman" w:hAnsi="Times New Roman" w:cs="Times New Roman"/>
          <w:sz w:val="24"/>
          <w:szCs w:val="24"/>
        </w:rPr>
        <w:t>as</w:t>
      </w:r>
      <w:r w:rsidRPr="00DB4DB3">
        <w:rPr>
          <w:rFonts w:ascii="Times New Roman" w:hAnsi="Times New Roman" w:cs="Times New Roman"/>
          <w:sz w:val="24"/>
          <w:szCs w:val="24"/>
        </w:rPr>
        <w:t xml:space="preserve"> darbuotoj</w:t>
      </w:r>
      <w:r w:rsidR="00E90A4C" w:rsidRPr="00DB4DB3">
        <w:rPr>
          <w:rFonts w:ascii="Times New Roman" w:hAnsi="Times New Roman" w:cs="Times New Roman"/>
          <w:sz w:val="24"/>
          <w:szCs w:val="24"/>
        </w:rPr>
        <w:t>as parengia Savivaldybės administracijos direktoriaus įsakymo ar Savivaldybės tarybos sprendimo projektą dėl atitinkamo socialinio būsto nuomos konkrečiam subjektui.</w:t>
      </w:r>
    </w:p>
    <w:p w:rsidR="00C15A8E" w:rsidRDefault="00E90A4C"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C15A8E">
        <w:rPr>
          <w:rFonts w:ascii="Times New Roman" w:hAnsi="Times New Roman" w:cs="Times New Roman"/>
          <w:sz w:val="24"/>
          <w:szCs w:val="24"/>
        </w:rPr>
        <w:t xml:space="preserve">5. </w:t>
      </w:r>
      <w:r w:rsidR="00C15A8E" w:rsidRPr="00C15A8E">
        <w:rPr>
          <w:rFonts w:ascii="Times New Roman" w:hAnsi="Times New Roman" w:cs="Times New Roman"/>
          <w:sz w:val="24"/>
          <w:szCs w:val="24"/>
        </w:rPr>
        <w:t xml:space="preserve">Savivaldybės administracijos direktoriaus įsakymo projektą </w:t>
      </w:r>
      <w:r w:rsidR="00C15A8E" w:rsidRPr="00A6710C">
        <w:rPr>
          <w:rFonts w:ascii="Times New Roman" w:hAnsi="Times New Roman" w:cs="Times New Roman"/>
          <w:sz w:val="24"/>
          <w:szCs w:val="24"/>
          <w:lang w:eastAsia="lt-LT"/>
        </w:rPr>
        <w:t xml:space="preserve">derina </w:t>
      </w:r>
      <w:r w:rsidR="00C15A8E" w:rsidRPr="00C15A8E">
        <w:rPr>
          <w:rFonts w:ascii="Times New Roman" w:hAnsi="Times New Roman" w:cs="Times New Roman"/>
          <w:sz w:val="24"/>
          <w:szCs w:val="24"/>
        </w:rPr>
        <w:t xml:space="preserve">Savivaldybės </w:t>
      </w:r>
      <w:r w:rsidR="00C15A8E" w:rsidRPr="00C15A8E">
        <w:rPr>
          <w:rStyle w:val="Strong"/>
          <w:rFonts w:ascii="Times New Roman" w:hAnsi="Times New Roman" w:cs="Times New Roman"/>
          <w:b w:val="0"/>
          <w:sz w:val="24"/>
          <w:szCs w:val="24"/>
        </w:rPr>
        <w:t>Finansų ir biudžeto departamento</w:t>
      </w:r>
      <w:r w:rsidR="00C15A8E" w:rsidRPr="00C15A8E">
        <w:rPr>
          <w:rFonts w:ascii="Times New Roman" w:hAnsi="Times New Roman" w:cs="Times New Roman"/>
          <w:sz w:val="24"/>
          <w:szCs w:val="24"/>
        </w:rPr>
        <w:t xml:space="preserve"> Turto valdymo </w:t>
      </w:r>
      <w:r w:rsidR="00C15A8E" w:rsidRPr="00A6710C">
        <w:rPr>
          <w:rFonts w:ascii="Times New Roman" w:hAnsi="Times New Roman" w:cs="Times New Roman"/>
          <w:sz w:val="24"/>
          <w:szCs w:val="24"/>
          <w:lang w:eastAsia="lt-LT"/>
        </w:rPr>
        <w:t xml:space="preserve">skyriaus vedėjas, </w:t>
      </w:r>
      <w:r w:rsidR="00C15A8E" w:rsidRPr="00C15A8E">
        <w:rPr>
          <w:rFonts w:ascii="Times New Roman" w:hAnsi="Times New Roman" w:cs="Times New Roman"/>
          <w:sz w:val="24"/>
          <w:szCs w:val="24"/>
        </w:rPr>
        <w:t xml:space="preserve">Savivaldybės </w:t>
      </w:r>
      <w:r w:rsidR="00C15A8E" w:rsidRPr="00C15A8E">
        <w:rPr>
          <w:rStyle w:val="Strong"/>
          <w:rFonts w:ascii="Times New Roman" w:hAnsi="Times New Roman" w:cs="Times New Roman"/>
          <w:b w:val="0"/>
          <w:sz w:val="24"/>
          <w:szCs w:val="24"/>
        </w:rPr>
        <w:t>Finansų ir biudžeto departamento</w:t>
      </w:r>
      <w:r w:rsidR="00C15A8E" w:rsidRPr="00C15A8E">
        <w:rPr>
          <w:rFonts w:ascii="Times New Roman" w:hAnsi="Times New Roman" w:cs="Times New Roman"/>
          <w:sz w:val="24"/>
          <w:szCs w:val="24"/>
        </w:rPr>
        <w:t xml:space="preserve"> </w:t>
      </w:r>
      <w:r w:rsidR="00C15A8E" w:rsidRPr="00A6710C">
        <w:rPr>
          <w:rFonts w:ascii="Times New Roman" w:hAnsi="Times New Roman" w:cs="Times New Roman"/>
          <w:sz w:val="24"/>
          <w:szCs w:val="24"/>
          <w:lang w:eastAsia="lt-LT"/>
        </w:rPr>
        <w:t>direktor</w:t>
      </w:r>
      <w:r w:rsidR="00AC287C">
        <w:rPr>
          <w:rFonts w:ascii="Times New Roman" w:hAnsi="Times New Roman" w:cs="Times New Roman"/>
          <w:sz w:val="24"/>
          <w:szCs w:val="24"/>
          <w:lang w:eastAsia="lt-LT"/>
        </w:rPr>
        <w:t>ius</w:t>
      </w:r>
      <w:r w:rsidR="00C15A8E" w:rsidRPr="00A6710C">
        <w:rPr>
          <w:rFonts w:ascii="Times New Roman" w:hAnsi="Times New Roman" w:cs="Times New Roman"/>
          <w:sz w:val="24"/>
          <w:szCs w:val="24"/>
          <w:lang w:eastAsia="lt-LT"/>
        </w:rPr>
        <w:t xml:space="preserve">, </w:t>
      </w:r>
      <w:r w:rsidR="00C15A8E" w:rsidRPr="00C15A8E">
        <w:rPr>
          <w:rFonts w:ascii="Times New Roman" w:hAnsi="Times New Roman" w:cs="Times New Roman"/>
          <w:sz w:val="24"/>
          <w:szCs w:val="24"/>
        </w:rPr>
        <w:t xml:space="preserve">Savivaldybės </w:t>
      </w:r>
      <w:r w:rsidR="00C15A8E" w:rsidRPr="00A6710C">
        <w:rPr>
          <w:rFonts w:ascii="Times New Roman" w:hAnsi="Times New Roman" w:cs="Times New Roman"/>
          <w:sz w:val="24"/>
          <w:szCs w:val="24"/>
          <w:lang w:eastAsia="lt-LT"/>
        </w:rPr>
        <w:t>Teisės departamento</w:t>
      </w:r>
      <w:r w:rsidR="00C15A8E" w:rsidRPr="00C15A8E">
        <w:rPr>
          <w:rFonts w:cs="Times New Roman"/>
          <w:szCs w:val="24"/>
          <w:lang w:eastAsia="lt-LT"/>
        </w:rPr>
        <w:t xml:space="preserve"> </w:t>
      </w:r>
      <w:r w:rsidR="00C15A8E" w:rsidRPr="00A6710C">
        <w:rPr>
          <w:rFonts w:ascii="Times New Roman" w:hAnsi="Times New Roman" w:cs="Times New Roman"/>
          <w:sz w:val="24"/>
          <w:szCs w:val="24"/>
          <w:lang w:eastAsia="lt-LT"/>
        </w:rPr>
        <w:t>direktor</w:t>
      </w:r>
      <w:r w:rsidR="00AC287C">
        <w:rPr>
          <w:rFonts w:ascii="Times New Roman" w:hAnsi="Times New Roman" w:cs="Times New Roman"/>
          <w:sz w:val="24"/>
          <w:szCs w:val="24"/>
          <w:lang w:eastAsia="lt-LT"/>
        </w:rPr>
        <w:t>ius</w:t>
      </w:r>
      <w:r w:rsidR="00C15A8E" w:rsidRPr="00C15A8E">
        <w:rPr>
          <w:rFonts w:ascii="Times New Roman" w:hAnsi="Times New Roman" w:cs="Times New Roman"/>
          <w:sz w:val="24"/>
          <w:szCs w:val="24"/>
          <w:lang w:eastAsia="lt-LT"/>
        </w:rPr>
        <w:t xml:space="preserve">, o </w:t>
      </w:r>
      <w:r w:rsidR="00C15A8E" w:rsidRPr="00C15A8E">
        <w:rPr>
          <w:rFonts w:ascii="Times New Roman" w:hAnsi="Times New Roman" w:cs="Times New Roman"/>
          <w:sz w:val="24"/>
          <w:szCs w:val="24"/>
        </w:rPr>
        <w:t>Savivaldybės tarybos sprendimo projektas papildomai svarstomas Savivaldybės tarybos komitetuose.</w:t>
      </w:r>
    </w:p>
    <w:p w:rsidR="00E90A4C" w:rsidRPr="00DB4DB3" w:rsidRDefault="00C15A8E"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 </w:t>
      </w:r>
      <w:r w:rsidR="00E90A4C" w:rsidRPr="00DB4DB3">
        <w:rPr>
          <w:rFonts w:ascii="Times New Roman" w:hAnsi="Times New Roman" w:cs="Times New Roman"/>
          <w:sz w:val="24"/>
          <w:szCs w:val="24"/>
        </w:rPr>
        <w:t xml:space="preserve">Savivaldybės administracijos direktorius arba Savivaldybės taryba priima sprendimą išnuomoti atitinkamą socialinį būstą konkrečiam subjektui ir įpareigoja </w:t>
      </w:r>
      <w:r w:rsidR="00560C20" w:rsidRPr="00DB4DB3">
        <w:rPr>
          <w:rFonts w:ascii="Times New Roman" w:hAnsi="Times New Roman" w:cs="Times New Roman"/>
          <w:sz w:val="24"/>
          <w:szCs w:val="24"/>
        </w:rPr>
        <w:t>u</w:t>
      </w:r>
      <w:r w:rsidR="00E90A4C" w:rsidRPr="00DB4DB3">
        <w:rPr>
          <w:rFonts w:ascii="Times New Roman" w:hAnsi="Times New Roman" w:cs="Times New Roman"/>
          <w:bCs/>
          <w:sz w:val="24"/>
          <w:szCs w:val="24"/>
        </w:rPr>
        <w:t>ždarąją akcinę bendrovę „Marijampolės butų ūkis“ Savivaldybės vardu s</w:t>
      </w:r>
      <w:r w:rsidR="00E90A4C" w:rsidRPr="00DB4DB3">
        <w:rPr>
          <w:rFonts w:ascii="Times New Roman" w:hAnsi="Times New Roman" w:cs="Times New Roman"/>
          <w:sz w:val="24"/>
          <w:szCs w:val="24"/>
        </w:rPr>
        <w:t>udaryti nuomos sutartį.</w:t>
      </w:r>
    </w:p>
    <w:p w:rsidR="00C15A8E" w:rsidRDefault="00E90A4C" w:rsidP="00E90A4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xml:space="preserve">Kaip minėta, nurodyta sprendimo dėl socialinio būsto nuomos priėmimo tvarka nėra nustatyta </w:t>
      </w:r>
      <w:r w:rsidR="00C15A8E">
        <w:rPr>
          <w:rFonts w:ascii="Times New Roman" w:hAnsi="Times New Roman" w:cs="Times New Roman"/>
          <w:sz w:val="24"/>
          <w:szCs w:val="24"/>
        </w:rPr>
        <w:t xml:space="preserve">socialinio būsto nuomą reglamentuojančiuose teisės aktuose, todėl laikytina nepakankama. Manytina, kad </w:t>
      </w:r>
      <w:r w:rsidR="00C15A8E" w:rsidRPr="00DB4DB3">
        <w:rPr>
          <w:rFonts w:ascii="Times New Roman" w:hAnsi="Times New Roman" w:cs="Times New Roman"/>
          <w:sz w:val="24"/>
          <w:szCs w:val="24"/>
        </w:rPr>
        <w:t>siekiant procedūrų skaidrumo ir viešumo</w:t>
      </w:r>
      <w:r w:rsidR="00C15A8E">
        <w:rPr>
          <w:rFonts w:ascii="Times New Roman" w:hAnsi="Times New Roman" w:cs="Times New Roman"/>
          <w:sz w:val="24"/>
          <w:szCs w:val="24"/>
        </w:rPr>
        <w:t xml:space="preserve">, būtų tikslinga </w:t>
      </w:r>
      <w:r w:rsidR="00D5780E" w:rsidRPr="00DB4DB3">
        <w:rPr>
          <w:rFonts w:ascii="Times New Roman" w:hAnsi="Times New Roman" w:cs="Times New Roman"/>
          <w:sz w:val="24"/>
          <w:szCs w:val="24"/>
        </w:rPr>
        <w:t>sprendimo dėl socialinio būsto nuo</w:t>
      </w:r>
      <w:r w:rsidR="00D5780E">
        <w:rPr>
          <w:rFonts w:ascii="Times New Roman" w:hAnsi="Times New Roman" w:cs="Times New Roman"/>
          <w:sz w:val="24"/>
          <w:szCs w:val="24"/>
        </w:rPr>
        <w:t xml:space="preserve">mos priėmimo tvarką </w:t>
      </w:r>
      <w:r w:rsidR="00C15A8E">
        <w:rPr>
          <w:rFonts w:ascii="Times New Roman" w:hAnsi="Times New Roman" w:cs="Times New Roman"/>
          <w:sz w:val="24"/>
          <w:szCs w:val="24"/>
        </w:rPr>
        <w:t>reglamentuo</w:t>
      </w:r>
      <w:r w:rsidR="00D5780E">
        <w:rPr>
          <w:rFonts w:ascii="Times New Roman" w:hAnsi="Times New Roman" w:cs="Times New Roman"/>
          <w:sz w:val="24"/>
          <w:szCs w:val="24"/>
        </w:rPr>
        <w:t>ti</w:t>
      </w:r>
      <w:r w:rsidR="00C15A8E">
        <w:rPr>
          <w:rFonts w:ascii="Times New Roman" w:hAnsi="Times New Roman" w:cs="Times New Roman"/>
          <w:sz w:val="24"/>
          <w:szCs w:val="24"/>
        </w:rPr>
        <w:t xml:space="preserve"> Savivaldybės teisės aktuose. Taip pat šiuose teisės aktuose </w:t>
      </w:r>
      <w:r w:rsidR="00C15A8E" w:rsidRPr="00DB4DB3">
        <w:rPr>
          <w:rFonts w:ascii="Times New Roman" w:hAnsi="Times New Roman" w:cs="Times New Roman"/>
          <w:sz w:val="24"/>
          <w:szCs w:val="24"/>
        </w:rPr>
        <w:t>turėtų būti detalizuoti šie klausimai</w:t>
      </w:r>
      <w:r w:rsidR="00C15A8E">
        <w:rPr>
          <w:rFonts w:ascii="Times New Roman" w:hAnsi="Times New Roman" w:cs="Times New Roman"/>
          <w:sz w:val="24"/>
          <w:szCs w:val="24"/>
        </w:rPr>
        <w:t>:</w:t>
      </w:r>
    </w:p>
    <w:p w:rsidR="00E90A4C" w:rsidRPr="00DB4DB3" w:rsidRDefault="00E90A4C" w:rsidP="00E90A4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Terminas, per kurį, atsiradus laisvam socialiniam būstui, yra informuojami pretendentai išsinuomoti socialinį būstą apie atsiradusią galimybę nuomotis socialinį būstą.</w:t>
      </w:r>
    </w:p>
    <w:p w:rsidR="00925204" w:rsidRPr="00DB4DB3" w:rsidRDefault="00925204"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Terminas, per kurį subjektai, pageidaujantys išsinuomoti siūlomą socialinį būstą, pateikia prašymą dėl konkretaus būsto ir teisę į socialinio būsto nuomą patvirtinančius dokumentus.</w:t>
      </w:r>
    </w:p>
    <w:p w:rsidR="00925204" w:rsidRPr="00DB4DB3" w:rsidRDefault="00925204" w:rsidP="0092520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Terminas, per kurį turi būti priimamas Savivaldybės administracijos direktoriaus įsakymas ar Savivaldybės tarybos sprendimas dėl socialinio būsto nuomos.</w:t>
      </w:r>
    </w:p>
    <w:p w:rsidR="00A43080" w:rsidRPr="00DB4DB3" w:rsidRDefault="00925204" w:rsidP="0092520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Terminas, per kurį pretendentas į socialinio būsto nuomą informuojamas apie Savivaldybės administracijos direktoriaus įsakymą ar Savivaldybės tarybos sprendimą</w:t>
      </w:r>
      <w:r w:rsidR="00A43080" w:rsidRPr="00DB4DB3">
        <w:rPr>
          <w:rFonts w:ascii="Times New Roman" w:hAnsi="Times New Roman" w:cs="Times New Roman"/>
          <w:sz w:val="24"/>
          <w:szCs w:val="24"/>
        </w:rPr>
        <w:t>.</w:t>
      </w:r>
    </w:p>
    <w:p w:rsidR="00925204" w:rsidRPr="00DB4DB3" w:rsidRDefault="00A43080" w:rsidP="0092520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w:t>
      </w:r>
      <w:r w:rsidR="00925204" w:rsidRPr="00DB4DB3">
        <w:rPr>
          <w:rFonts w:ascii="Times New Roman" w:hAnsi="Times New Roman" w:cs="Times New Roman"/>
          <w:sz w:val="24"/>
          <w:szCs w:val="24"/>
        </w:rPr>
        <w:t xml:space="preserve"> </w:t>
      </w:r>
      <w:r w:rsidRPr="00DB4DB3">
        <w:rPr>
          <w:rFonts w:ascii="Times New Roman" w:hAnsi="Times New Roman" w:cs="Times New Roman"/>
          <w:sz w:val="24"/>
          <w:szCs w:val="24"/>
        </w:rPr>
        <w:t>T</w:t>
      </w:r>
      <w:r w:rsidR="00925204" w:rsidRPr="00DB4DB3">
        <w:rPr>
          <w:rFonts w:ascii="Times New Roman" w:hAnsi="Times New Roman" w:cs="Times New Roman"/>
          <w:sz w:val="24"/>
          <w:szCs w:val="24"/>
        </w:rPr>
        <w:t>erminas, per kurį turi būti sudaryta socialinio būsto nuomos sutartis.</w:t>
      </w:r>
    </w:p>
    <w:p w:rsidR="00D23655" w:rsidRDefault="00AC287C" w:rsidP="00D2365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Nors iš nurodytos </w:t>
      </w:r>
      <w:r w:rsidRPr="00DB4DB3">
        <w:rPr>
          <w:rFonts w:ascii="Times New Roman" w:hAnsi="Times New Roman" w:cs="Times New Roman"/>
          <w:sz w:val="24"/>
          <w:szCs w:val="24"/>
        </w:rPr>
        <w:t xml:space="preserve">sprendimo dėl socialinio būsto nuomos priėmimo tvarkos matyti, kad </w:t>
      </w:r>
      <w:r>
        <w:rPr>
          <w:rFonts w:ascii="Times New Roman" w:hAnsi="Times New Roman" w:cs="Times New Roman"/>
          <w:sz w:val="24"/>
          <w:szCs w:val="24"/>
        </w:rPr>
        <w:t>administracinio sprendimo priėmimo procese dalyvauja keli skirtingų</w:t>
      </w:r>
      <w:r w:rsidRPr="00DB4DB3">
        <w:rPr>
          <w:rFonts w:ascii="Times New Roman" w:hAnsi="Times New Roman" w:cs="Times New Roman"/>
          <w:sz w:val="24"/>
          <w:szCs w:val="24"/>
        </w:rPr>
        <w:t xml:space="preserve"> Savivaldybės st</w:t>
      </w:r>
      <w:r>
        <w:rPr>
          <w:rFonts w:ascii="Times New Roman" w:hAnsi="Times New Roman" w:cs="Times New Roman"/>
          <w:sz w:val="24"/>
          <w:szCs w:val="24"/>
        </w:rPr>
        <w:t>ruktūrinių padalinių darbuotojai</w:t>
      </w:r>
      <w:r w:rsidR="00D23655">
        <w:rPr>
          <w:rFonts w:ascii="Times New Roman" w:hAnsi="Times New Roman" w:cs="Times New Roman"/>
          <w:sz w:val="24"/>
          <w:szCs w:val="24"/>
        </w:rPr>
        <w:t xml:space="preserve"> (</w:t>
      </w:r>
      <w:r w:rsidR="00D23655" w:rsidRPr="00DB4DB3">
        <w:rPr>
          <w:rFonts w:ascii="Times New Roman" w:hAnsi="Times New Roman" w:cs="Times New Roman"/>
          <w:color w:val="000000"/>
          <w:sz w:val="24"/>
          <w:szCs w:val="24"/>
        </w:rPr>
        <w:t>išimtiniais atvejais</w:t>
      </w:r>
      <w:r w:rsidR="00D23655">
        <w:rPr>
          <w:rFonts w:ascii="Times New Roman" w:hAnsi="Times New Roman" w:cs="Times New Roman"/>
          <w:color w:val="000000"/>
          <w:sz w:val="24"/>
          <w:szCs w:val="24"/>
        </w:rPr>
        <w:t xml:space="preserve"> </w:t>
      </w:r>
      <w:r w:rsidR="00D23655" w:rsidRPr="00BA69AE">
        <w:rPr>
          <w:rFonts w:ascii="Times New Roman" w:hAnsi="Times New Roman" w:cs="Times New Roman"/>
          <w:sz w:val="24"/>
          <w:szCs w:val="24"/>
        </w:rPr>
        <w:t>Savivaldybės atstovaujam</w:t>
      </w:r>
      <w:r w:rsidR="00D23655">
        <w:rPr>
          <w:rFonts w:ascii="Times New Roman" w:hAnsi="Times New Roman" w:cs="Times New Roman"/>
          <w:sz w:val="24"/>
          <w:szCs w:val="24"/>
        </w:rPr>
        <w:t>osios</w:t>
      </w:r>
      <w:r w:rsidR="00D23655" w:rsidRPr="00BA69AE">
        <w:rPr>
          <w:rFonts w:ascii="Times New Roman" w:hAnsi="Times New Roman" w:cs="Times New Roman"/>
          <w:sz w:val="24"/>
          <w:szCs w:val="24"/>
        </w:rPr>
        <w:t xml:space="preserve"> institucij</w:t>
      </w:r>
      <w:r w:rsidR="00D23655">
        <w:rPr>
          <w:rFonts w:ascii="Times New Roman" w:hAnsi="Times New Roman" w:cs="Times New Roman"/>
          <w:sz w:val="24"/>
          <w:szCs w:val="24"/>
        </w:rPr>
        <w:t>os atstovai)</w:t>
      </w:r>
      <w:r>
        <w:rPr>
          <w:rFonts w:ascii="Times New Roman" w:hAnsi="Times New Roman" w:cs="Times New Roman"/>
          <w:sz w:val="24"/>
          <w:szCs w:val="24"/>
        </w:rPr>
        <w:t>, tačiau</w:t>
      </w:r>
      <w:r w:rsidR="00D23655">
        <w:rPr>
          <w:rFonts w:ascii="Times New Roman" w:hAnsi="Times New Roman" w:cs="Times New Roman"/>
          <w:sz w:val="24"/>
          <w:szCs w:val="24"/>
        </w:rPr>
        <w:t>,</w:t>
      </w:r>
      <w:r>
        <w:rPr>
          <w:rFonts w:ascii="Times New Roman" w:hAnsi="Times New Roman" w:cs="Times New Roman"/>
          <w:sz w:val="24"/>
          <w:szCs w:val="24"/>
        </w:rPr>
        <w:t xml:space="preserve"> </w:t>
      </w:r>
      <w:r w:rsidR="00D23655">
        <w:rPr>
          <w:rFonts w:ascii="Times New Roman" w:hAnsi="Times New Roman" w:cs="Times New Roman"/>
          <w:sz w:val="24"/>
          <w:szCs w:val="24"/>
        </w:rPr>
        <w:t>a</w:t>
      </w:r>
      <w:r w:rsidR="00D23655" w:rsidRPr="00DB4DB3">
        <w:rPr>
          <w:rFonts w:ascii="Times New Roman" w:hAnsi="Times New Roman" w:cs="Times New Roman"/>
          <w:sz w:val="24"/>
          <w:szCs w:val="24"/>
        </w:rPr>
        <w:t xml:space="preserve">tsižvelgiant į tai, kad socialinio būsto nuoma yra socialiai jautri Savivaldybės veiklos sritis, manytina, </w:t>
      </w:r>
      <w:r w:rsidR="00D23655">
        <w:rPr>
          <w:rFonts w:ascii="Times New Roman" w:hAnsi="Times New Roman" w:cs="Times New Roman"/>
          <w:sz w:val="24"/>
          <w:szCs w:val="24"/>
        </w:rPr>
        <w:t>jog</w:t>
      </w:r>
      <w:r w:rsidR="00D23655" w:rsidRPr="00DB4DB3">
        <w:rPr>
          <w:rFonts w:ascii="Times New Roman" w:hAnsi="Times New Roman" w:cs="Times New Roman"/>
          <w:sz w:val="24"/>
          <w:szCs w:val="24"/>
        </w:rPr>
        <w:t xml:space="preserve"> </w:t>
      </w:r>
      <w:r w:rsidR="00D23655">
        <w:rPr>
          <w:rFonts w:ascii="Times New Roman" w:hAnsi="Times New Roman" w:cs="Times New Roman"/>
          <w:sz w:val="24"/>
          <w:szCs w:val="24"/>
        </w:rPr>
        <w:t xml:space="preserve">tikrinimo, ar </w:t>
      </w:r>
      <w:r w:rsidR="00D23655" w:rsidRPr="00DB4DB3">
        <w:rPr>
          <w:rFonts w:ascii="Times New Roman" w:hAnsi="Times New Roman" w:cs="Times New Roman"/>
          <w:sz w:val="24"/>
          <w:szCs w:val="24"/>
        </w:rPr>
        <w:t>subjektas turi teisę į socialinio būsto nuomą</w:t>
      </w:r>
      <w:r w:rsidR="00D23655">
        <w:rPr>
          <w:rFonts w:ascii="Times New Roman" w:hAnsi="Times New Roman" w:cs="Times New Roman"/>
          <w:sz w:val="24"/>
          <w:szCs w:val="24"/>
        </w:rPr>
        <w:t>, procese</w:t>
      </w:r>
      <w:r w:rsidR="00D23655" w:rsidRPr="00DB4DB3">
        <w:rPr>
          <w:rFonts w:ascii="Times New Roman" w:hAnsi="Times New Roman" w:cs="Times New Roman"/>
          <w:sz w:val="24"/>
          <w:szCs w:val="24"/>
        </w:rPr>
        <w:t xml:space="preserve"> galėtų dalyvauti ir daugiau subjektų.</w:t>
      </w:r>
      <w:r w:rsidR="00D23655" w:rsidRPr="00D23655">
        <w:rPr>
          <w:rFonts w:ascii="Times New Roman" w:hAnsi="Times New Roman" w:cs="Times New Roman"/>
          <w:sz w:val="24"/>
          <w:szCs w:val="24"/>
        </w:rPr>
        <w:t xml:space="preserve"> </w:t>
      </w:r>
      <w:r w:rsidR="00D23655" w:rsidRPr="00DB4DB3">
        <w:rPr>
          <w:rFonts w:ascii="Times New Roman" w:hAnsi="Times New Roman" w:cs="Times New Roman"/>
          <w:sz w:val="24"/>
          <w:szCs w:val="24"/>
        </w:rPr>
        <w:t xml:space="preserve">Todėl turėtų būti apsvarstyta, ar nevertėtų į </w:t>
      </w:r>
      <w:r w:rsidR="00D23655">
        <w:rPr>
          <w:rFonts w:ascii="Times New Roman" w:hAnsi="Times New Roman" w:cs="Times New Roman"/>
          <w:sz w:val="24"/>
          <w:szCs w:val="24"/>
        </w:rPr>
        <w:t xml:space="preserve">tikrinimo, ar </w:t>
      </w:r>
      <w:r w:rsidR="00D23655" w:rsidRPr="00DB4DB3">
        <w:rPr>
          <w:rFonts w:ascii="Times New Roman" w:hAnsi="Times New Roman" w:cs="Times New Roman"/>
          <w:sz w:val="24"/>
          <w:szCs w:val="24"/>
        </w:rPr>
        <w:t>subjektas turi teisę į socialinio būsto nuomą</w:t>
      </w:r>
      <w:r w:rsidR="00D23655">
        <w:rPr>
          <w:rFonts w:ascii="Times New Roman" w:hAnsi="Times New Roman" w:cs="Times New Roman"/>
          <w:sz w:val="24"/>
          <w:szCs w:val="24"/>
        </w:rPr>
        <w:t xml:space="preserve">, </w:t>
      </w:r>
      <w:r w:rsidR="00D23655" w:rsidRPr="00DB4DB3">
        <w:rPr>
          <w:rFonts w:ascii="Times New Roman" w:hAnsi="Times New Roman" w:cs="Times New Roman"/>
          <w:sz w:val="24"/>
          <w:szCs w:val="24"/>
        </w:rPr>
        <w:t xml:space="preserve">procesą įtraukti kitų Savivaldybės struktūrinių padalinių darbuotojus arba </w:t>
      </w:r>
      <w:r w:rsidR="00D23655">
        <w:rPr>
          <w:rFonts w:ascii="Times New Roman" w:hAnsi="Times New Roman" w:cs="Times New Roman"/>
          <w:sz w:val="24"/>
          <w:szCs w:val="24"/>
        </w:rPr>
        <w:t xml:space="preserve">tuo tikslu </w:t>
      </w:r>
      <w:r w:rsidR="00D23655" w:rsidRPr="00DB4DB3">
        <w:rPr>
          <w:rFonts w:ascii="Times New Roman" w:hAnsi="Times New Roman" w:cs="Times New Roman"/>
          <w:sz w:val="24"/>
          <w:szCs w:val="24"/>
        </w:rPr>
        <w:t>sukurti socialinio būsto nuomos klausimams spręsti komisiją.</w:t>
      </w:r>
    </w:p>
    <w:p w:rsidR="00E3435E" w:rsidRPr="00DB4DB3" w:rsidRDefault="00E3435E" w:rsidP="0092520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eastAsia="Lucida Sans Unicode" w:hAnsi="Times New Roman" w:cs="Times New Roman"/>
          <w:bCs/>
          <w:sz w:val="24"/>
          <w:szCs w:val="24"/>
        </w:rPr>
      </w:pPr>
      <w:r w:rsidRPr="00DB4DB3">
        <w:rPr>
          <w:rFonts w:ascii="Times New Roman" w:hAnsi="Times New Roman" w:cs="Times New Roman"/>
          <w:sz w:val="24"/>
          <w:szCs w:val="24"/>
        </w:rPr>
        <w:t>Kaip minėta anksčiau</w:t>
      </w:r>
      <w:r w:rsidR="00560C20" w:rsidRPr="00DB4DB3">
        <w:rPr>
          <w:rFonts w:ascii="Times New Roman" w:hAnsi="Times New Roman" w:cs="Times New Roman"/>
          <w:sz w:val="24"/>
          <w:szCs w:val="24"/>
        </w:rPr>
        <w:t>,</w:t>
      </w:r>
      <w:r w:rsidRPr="00DB4DB3">
        <w:rPr>
          <w:rFonts w:ascii="Times New Roman" w:hAnsi="Times New Roman" w:cs="Times New Roman"/>
          <w:sz w:val="24"/>
          <w:szCs w:val="24"/>
        </w:rPr>
        <w:t xml:space="preserve"> išimtiniais atvejais sprendimą dėl socialinio būsto nuomos gali priimti Savivaldybės taryba</w:t>
      </w:r>
      <w:r w:rsidR="00CB44B3" w:rsidRPr="00DB4DB3">
        <w:rPr>
          <w:rFonts w:ascii="Times New Roman" w:hAnsi="Times New Roman" w:cs="Times New Roman"/>
          <w:sz w:val="24"/>
          <w:szCs w:val="24"/>
        </w:rPr>
        <w:t>. V</w:t>
      </w:r>
      <w:r w:rsidR="00F2437D" w:rsidRPr="00DB4DB3">
        <w:rPr>
          <w:rFonts w:ascii="Times New Roman" w:hAnsi="Times New Roman" w:cs="Times New Roman"/>
          <w:sz w:val="24"/>
          <w:szCs w:val="24"/>
        </w:rPr>
        <w:t xml:space="preserve">adovaudamasi </w:t>
      </w:r>
      <w:r w:rsidRPr="00DB4DB3">
        <w:rPr>
          <w:rFonts w:ascii="Times New Roman" w:hAnsi="Times New Roman" w:cs="Times New Roman"/>
          <w:sz w:val="24"/>
          <w:szCs w:val="24"/>
        </w:rPr>
        <w:t>Savivaldybės socialinio būsto suteikimo tvarkos</w:t>
      </w:r>
      <w:r w:rsidRPr="00DB4DB3">
        <w:rPr>
          <w:rFonts w:ascii="Times New Roman" w:hAnsi="Times New Roman" w:cs="Times New Roman"/>
          <w:color w:val="000000"/>
          <w:sz w:val="24"/>
          <w:szCs w:val="24"/>
        </w:rPr>
        <w:t xml:space="preserve"> 23 punktu „</w:t>
      </w:r>
      <w:r w:rsidRPr="00DB4DB3">
        <w:rPr>
          <w:rFonts w:ascii="Times New Roman" w:hAnsi="Times New Roman" w:cs="Times New Roman"/>
          <w:i/>
          <w:sz w:val="24"/>
          <w:szCs w:val="24"/>
        </w:rPr>
        <w:t>Savivaldybės gyvenamąsias patalpas Savivaldybės taryba gali išnuomoti ir neįrašytoms į šios tvarkos 12 punkte nurodytus sąrašus šeimoms ir asmenims, netekusiems būsto dėl gaisrų, potvynių, stiprių vėjų ar kitų nuo žmogaus valios nepriklausančių aplinkybių, kurie Lietuvos Respublikos teritorijoje nuosavybės teise neturi kito tinkamo gyventi būsto, taip pat šeimoms, auginančioms penkis ir daugiau vaikų, ir šeimoms, kurioms vienu kartu gimsta trys ar daugiau vaikų, vienišiems judėjimo negalią turintiems asmenims &lt;...&gt;</w:t>
      </w:r>
      <w:r w:rsidRPr="00DB4DB3">
        <w:rPr>
          <w:rFonts w:ascii="Times New Roman" w:hAnsi="Times New Roman" w:cs="Times New Roman"/>
          <w:sz w:val="24"/>
          <w:szCs w:val="24"/>
        </w:rPr>
        <w:t>“. Pažymėtina, kad ši norma iš esmės sutampa su minėta Paramos būstui įsigyti ar išsinuomoti įstatymo 11 straipsnio 6 dalyje nustatyta t</w:t>
      </w:r>
      <w:r w:rsidRPr="00DB4DB3">
        <w:rPr>
          <w:rFonts w:ascii="Times New Roman" w:hAnsi="Times New Roman" w:cs="Times New Roman"/>
          <w:bCs/>
          <w:sz w:val="24"/>
          <w:szCs w:val="24"/>
        </w:rPr>
        <w:t xml:space="preserve">eisės į socialinio būsto nuomą įgyvendinimo išimtimi. </w:t>
      </w:r>
      <w:r w:rsidR="004940C2" w:rsidRPr="00DB4DB3">
        <w:rPr>
          <w:rFonts w:ascii="Times New Roman" w:hAnsi="Times New Roman" w:cs="Times New Roman"/>
          <w:bCs/>
          <w:sz w:val="24"/>
          <w:szCs w:val="24"/>
        </w:rPr>
        <w:t>Remiantis šiomis normomis, Savivaldybės taryb</w:t>
      </w:r>
      <w:r w:rsidR="00C95219" w:rsidRPr="00DB4DB3">
        <w:rPr>
          <w:rFonts w:ascii="Times New Roman" w:hAnsi="Times New Roman" w:cs="Times New Roman"/>
          <w:bCs/>
          <w:sz w:val="24"/>
          <w:szCs w:val="24"/>
        </w:rPr>
        <w:t>os sprendimas priimamas, jeigu yra abi šios sąlygos:</w:t>
      </w:r>
      <w:r w:rsidR="00843CC8" w:rsidRPr="00DB4DB3">
        <w:rPr>
          <w:rFonts w:ascii="Times New Roman" w:hAnsi="Times New Roman" w:cs="Times New Roman"/>
          <w:bCs/>
          <w:sz w:val="24"/>
          <w:szCs w:val="24"/>
        </w:rPr>
        <w:t xml:space="preserve"> 1)</w:t>
      </w:r>
      <w:r w:rsidR="00C95219" w:rsidRPr="00DB4DB3">
        <w:rPr>
          <w:rFonts w:ascii="Times New Roman" w:hAnsi="Times New Roman" w:cs="Times New Roman"/>
          <w:bCs/>
          <w:sz w:val="24"/>
          <w:szCs w:val="24"/>
        </w:rPr>
        <w:t xml:space="preserve"> </w:t>
      </w:r>
      <w:r w:rsidR="00843CC8" w:rsidRPr="00DB4DB3">
        <w:rPr>
          <w:rFonts w:ascii="Times New Roman" w:hAnsi="Times New Roman" w:cs="Times New Roman"/>
          <w:bCs/>
          <w:sz w:val="24"/>
          <w:szCs w:val="24"/>
        </w:rPr>
        <w:t>s</w:t>
      </w:r>
      <w:r w:rsidR="00C95219" w:rsidRPr="00DB4DB3">
        <w:rPr>
          <w:rFonts w:ascii="Times New Roman" w:hAnsi="Times New Roman" w:cs="Times New Roman"/>
          <w:bCs/>
          <w:sz w:val="24"/>
          <w:szCs w:val="24"/>
        </w:rPr>
        <w:t>ubjektas, dėl kurio priimamas sprendimas</w:t>
      </w:r>
      <w:r w:rsidR="006C0345" w:rsidRPr="00DB4DB3">
        <w:rPr>
          <w:rFonts w:ascii="Times New Roman" w:hAnsi="Times New Roman" w:cs="Times New Roman"/>
          <w:bCs/>
          <w:sz w:val="24"/>
          <w:szCs w:val="24"/>
        </w:rPr>
        <w:t>,</w:t>
      </w:r>
      <w:r w:rsidR="00C95219" w:rsidRPr="00DB4DB3">
        <w:rPr>
          <w:rFonts w:ascii="Times New Roman" w:hAnsi="Times New Roman" w:cs="Times New Roman"/>
          <w:bCs/>
          <w:sz w:val="24"/>
          <w:szCs w:val="24"/>
        </w:rPr>
        <w:t xml:space="preserve"> turi būti neįrašytas į </w:t>
      </w:r>
      <w:r w:rsidR="00C95219" w:rsidRPr="00DB4DB3">
        <w:rPr>
          <w:rFonts w:ascii="Times New Roman" w:hAnsi="Times New Roman" w:cs="Times New Roman"/>
          <w:sz w:val="24"/>
          <w:szCs w:val="24"/>
        </w:rPr>
        <w:t>pretendentų nuomotis socialinį būstą sąrašus</w:t>
      </w:r>
      <w:r w:rsidR="00843CC8" w:rsidRPr="00DB4DB3">
        <w:rPr>
          <w:rFonts w:ascii="Times New Roman" w:hAnsi="Times New Roman" w:cs="Times New Roman"/>
          <w:sz w:val="24"/>
          <w:szCs w:val="24"/>
        </w:rPr>
        <w:t>, ir 2) s</w:t>
      </w:r>
      <w:r w:rsidR="00C95219" w:rsidRPr="00DB4DB3">
        <w:rPr>
          <w:rFonts w:ascii="Times New Roman" w:hAnsi="Times New Roman" w:cs="Times New Roman"/>
          <w:sz w:val="24"/>
          <w:szCs w:val="24"/>
        </w:rPr>
        <w:t>ubjektas yra</w:t>
      </w:r>
      <w:r w:rsidR="00843CC8" w:rsidRPr="00DB4DB3">
        <w:rPr>
          <w:rFonts w:ascii="Times New Roman" w:hAnsi="Times New Roman" w:cs="Times New Roman"/>
          <w:sz w:val="24"/>
          <w:szCs w:val="24"/>
        </w:rPr>
        <w:t xml:space="preserve"> (i) arba</w:t>
      </w:r>
      <w:r w:rsidR="00C95219" w:rsidRPr="00DB4DB3">
        <w:rPr>
          <w:rFonts w:ascii="Times New Roman" w:hAnsi="Times New Roman" w:cs="Times New Roman"/>
          <w:sz w:val="24"/>
          <w:szCs w:val="24"/>
        </w:rPr>
        <w:t xml:space="preserve"> netekęs </w:t>
      </w:r>
      <w:r w:rsidR="00C95219" w:rsidRPr="00DB4DB3">
        <w:rPr>
          <w:rFonts w:ascii="Times New Roman" w:eastAsia="Lucida Sans Unicode" w:hAnsi="Times New Roman" w:cs="Times New Roman"/>
          <w:bCs/>
          <w:sz w:val="24"/>
          <w:szCs w:val="24"/>
        </w:rPr>
        <w:t>būsto dėl gaisrų, potvynių, stiprių vėjų ar kitų nuo žmogaus valios nepriklausančių aplinkybių ir neturi kito tinkamo gyventi būsto</w:t>
      </w:r>
      <w:r w:rsidR="00843CC8" w:rsidRPr="00DB4DB3">
        <w:rPr>
          <w:rFonts w:ascii="Times New Roman" w:eastAsia="Lucida Sans Unicode" w:hAnsi="Times New Roman" w:cs="Times New Roman"/>
          <w:bCs/>
          <w:sz w:val="24"/>
          <w:szCs w:val="24"/>
        </w:rPr>
        <w:t xml:space="preserve">, (ii) arba </w:t>
      </w:r>
      <w:r w:rsidRPr="00DB4DB3">
        <w:rPr>
          <w:rFonts w:ascii="Times New Roman" w:eastAsia="Lucida Sans Unicode" w:hAnsi="Times New Roman" w:cs="Times New Roman"/>
          <w:bCs/>
          <w:sz w:val="24"/>
          <w:szCs w:val="24"/>
        </w:rPr>
        <w:t>šeim</w:t>
      </w:r>
      <w:r w:rsidR="00C95219" w:rsidRPr="00DB4DB3">
        <w:rPr>
          <w:rFonts w:ascii="Times New Roman" w:eastAsia="Lucida Sans Unicode" w:hAnsi="Times New Roman" w:cs="Times New Roman"/>
          <w:bCs/>
          <w:sz w:val="24"/>
          <w:szCs w:val="24"/>
        </w:rPr>
        <w:t>a</w:t>
      </w:r>
      <w:r w:rsidRPr="00DB4DB3">
        <w:rPr>
          <w:rFonts w:ascii="Times New Roman" w:eastAsia="Lucida Sans Unicode" w:hAnsi="Times New Roman" w:cs="Times New Roman"/>
          <w:bCs/>
          <w:sz w:val="24"/>
          <w:szCs w:val="24"/>
        </w:rPr>
        <w:t>, auginan</w:t>
      </w:r>
      <w:r w:rsidR="00C95219" w:rsidRPr="00DB4DB3">
        <w:rPr>
          <w:rFonts w:ascii="Times New Roman" w:eastAsia="Lucida Sans Unicode" w:hAnsi="Times New Roman" w:cs="Times New Roman"/>
          <w:bCs/>
          <w:sz w:val="24"/>
          <w:szCs w:val="24"/>
        </w:rPr>
        <w:t>ti</w:t>
      </w:r>
      <w:r w:rsidR="00843CC8" w:rsidRPr="00DB4DB3">
        <w:rPr>
          <w:rFonts w:ascii="Times New Roman" w:eastAsia="Lucida Sans Unicode" w:hAnsi="Times New Roman" w:cs="Times New Roman"/>
          <w:bCs/>
          <w:sz w:val="24"/>
          <w:szCs w:val="24"/>
        </w:rPr>
        <w:t xml:space="preserve"> penkis ir daugiau vaikų, (iii) arba </w:t>
      </w:r>
      <w:r w:rsidRPr="00DB4DB3">
        <w:rPr>
          <w:rFonts w:ascii="Times New Roman" w:eastAsia="Lucida Sans Unicode" w:hAnsi="Times New Roman" w:cs="Times New Roman"/>
          <w:bCs/>
          <w:sz w:val="24"/>
          <w:szCs w:val="24"/>
        </w:rPr>
        <w:t>šeim</w:t>
      </w:r>
      <w:r w:rsidR="00C95219" w:rsidRPr="00DB4DB3">
        <w:rPr>
          <w:rFonts w:ascii="Times New Roman" w:eastAsia="Lucida Sans Unicode" w:hAnsi="Times New Roman" w:cs="Times New Roman"/>
          <w:bCs/>
          <w:sz w:val="24"/>
          <w:szCs w:val="24"/>
        </w:rPr>
        <w:t>a</w:t>
      </w:r>
      <w:r w:rsidRPr="00DB4DB3">
        <w:rPr>
          <w:rFonts w:ascii="Times New Roman" w:eastAsia="Lucida Sans Unicode" w:hAnsi="Times New Roman" w:cs="Times New Roman"/>
          <w:bCs/>
          <w:sz w:val="24"/>
          <w:szCs w:val="24"/>
        </w:rPr>
        <w:t>, kuri</w:t>
      </w:r>
      <w:r w:rsidR="00C95219" w:rsidRPr="00DB4DB3">
        <w:rPr>
          <w:rFonts w:ascii="Times New Roman" w:eastAsia="Lucida Sans Unicode" w:hAnsi="Times New Roman" w:cs="Times New Roman"/>
          <w:bCs/>
          <w:sz w:val="24"/>
          <w:szCs w:val="24"/>
        </w:rPr>
        <w:t>ai</w:t>
      </w:r>
      <w:r w:rsidRPr="00DB4DB3">
        <w:rPr>
          <w:rFonts w:ascii="Times New Roman" w:eastAsia="Lucida Sans Unicode" w:hAnsi="Times New Roman" w:cs="Times New Roman"/>
          <w:bCs/>
          <w:sz w:val="24"/>
          <w:szCs w:val="24"/>
        </w:rPr>
        <w:t xml:space="preserve"> vienu kartu gimsta trys ar daugiau vaikų</w:t>
      </w:r>
      <w:r w:rsidR="00843CC8" w:rsidRPr="00DB4DB3">
        <w:rPr>
          <w:rFonts w:ascii="Times New Roman" w:eastAsia="Lucida Sans Unicode" w:hAnsi="Times New Roman" w:cs="Times New Roman"/>
          <w:bCs/>
          <w:sz w:val="24"/>
          <w:szCs w:val="24"/>
        </w:rPr>
        <w:t xml:space="preserve">, (iv) arba </w:t>
      </w:r>
      <w:r w:rsidRPr="00DB4DB3">
        <w:rPr>
          <w:rFonts w:ascii="Times New Roman" w:eastAsia="Lucida Sans Unicode" w:hAnsi="Times New Roman" w:cs="Times New Roman"/>
          <w:bCs/>
          <w:sz w:val="24"/>
          <w:szCs w:val="24"/>
        </w:rPr>
        <w:t>vieniš</w:t>
      </w:r>
      <w:r w:rsidR="00C95219" w:rsidRPr="00DB4DB3">
        <w:rPr>
          <w:rFonts w:ascii="Times New Roman" w:eastAsia="Lucida Sans Unicode" w:hAnsi="Times New Roman" w:cs="Times New Roman"/>
          <w:bCs/>
          <w:sz w:val="24"/>
          <w:szCs w:val="24"/>
        </w:rPr>
        <w:t>as</w:t>
      </w:r>
      <w:r w:rsidRPr="00DB4DB3">
        <w:rPr>
          <w:rFonts w:ascii="Times New Roman" w:eastAsia="Lucida Sans Unicode" w:hAnsi="Times New Roman" w:cs="Times New Roman"/>
          <w:bCs/>
          <w:sz w:val="24"/>
          <w:szCs w:val="24"/>
        </w:rPr>
        <w:t xml:space="preserve"> judėjimo negalią turinti</w:t>
      </w:r>
      <w:r w:rsidR="00C95219" w:rsidRPr="00DB4DB3">
        <w:rPr>
          <w:rFonts w:ascii="Times New Roman" w:eastAsia="Lucida Sans Unicode" w:hAnsi="Times New Roman" w:cs="Times New Roman"/>
          <w:bCs/>
          <w:sz w:val="24"/>
          <w:szCs w:val="24"/>
        </w:rPr>
        <w:t>s</w:t>
      </w:r>
      <w:r w:rsidRPr="00DB4DB3">
        <w:rPr>
          <w:rFonts w:ascii="Times New Roman" w:eastAsia="Lucida Sans Unicode" w:hAnsi="Times New Roman" w:cs="Times New Roman"/>
          <w:bCs/>
          <w:sz w:val="24"/>
          <w:szCs w:val="24"/>
        </w:rPr>
        <w:t xml:space="preserve"> asm</w:t>
      </w:r>
      <w:r w:rsidR="00C95219" w:rsidRPr="00DB4DB3">
        <w:rPr>
          <w:rFonts w:ascii="Times New Roman" w:eastAsia="Lucida Sans Unicode" w:hAnsi="Times New Roman" w:cs="Times New Roman"/>
          <w:bCs/>
          <w:sz w:val="24"/>
          <w:szCs w:val="24"/>
        </w:rPr>
        <w:t>uo.</w:t>
      </w:r>
      <w:r w:rsidR="00843CC8" w:rsidRPr="00DB4DB3">
        <w:rPr>
          <w:rFonts w:ascii="Times New Roman" w:eastAsia="Lucida Sans Unicode" w:hAnsi="Times New Roman" w:cs="Times New Roman"/>
          <w:bCs/>
          <w:sz w:val="24"/>
          <w:szCs w:val="24"/>
        </w:rPr>
        <w:t xml:space="preserve"> Nepaisant šios tvarkos, atliekant korupcijos rizikos analizę, nustatyta, kad analizuojamu laikotarpiu buvo priimti du Savivaldybės tarybos sprendimai, dėl kurių atitik</w:t>
      </w:r>
      <w:r w:rsidR="006C0345" w:rsidRPr="00DB4DB3">
        <w:rPr>
          <w:rFonts w:ascii="Times New Roman" w:eastAsia="Lucida Sans Unicode" w:hAnsi="Times New Roman" w:cs="Times New Roman"/>
          <w:bCs/>
          <w:sz w:val="24"/>
          <w:szCs w:val="24"/>
        </w:rPr>
        <w:t xml:space="preserve">ties </w:t>
      </w:r>
      <w:r w:rsidR="00843CC8" w:rsidRPr="00DB4DB3">
        <w:rPr>
          <w:rFonts w:ascii="Times New Roman" w:eastAsia="Lucida Sans Unicode" w:hAnsi="Times New Roman" w:cs="Times New Roman"/>
          <w:bCs/>
          <w:sz w:val="24"/>
          <w:szCs w:val="24"/>
        </w:rPr>
        <w:t>nurodytiems kriterijams kyla abejonių:</w:t>
      </w:r>
    </w:p>
    <w:p w:rsidR="00FF19A6" w:rsidRPr="00DB4DB3" w:rsidRDefault="00843CC8" w:rsidP="00FF19A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eastAsia="Lucida Sans Unicode" w:hAnsi="Times New Roman" w:cs="Times New Roman"/>
          <w:bCs/>
          <w:sz w:val="24"/>
          <w:szCs w:val="24"/>
        </w:rPr>
        <w:t xml:space="preserve">- </w:t>
      </w:r>
      <w:r w:rsidR="00FF19A6" w:rsidRPr="00DB4DB3">
        <w:rPr>
          <w:rFonts w:ascii="Times New Roman" w:eastAsia="Lucida Sans Unicode" w:hAnsi="Times New Roman" w:cs="Times New Roman"/>
          <w:bCs/>
          <w:sz w:val="24"/>
          <w:szCs w:val="24"/>
        </w:rPr>
        <w:t xml:space="preserve">Savivaldybės tarybos 2013 m. sausio 28 d. sprendimu Nr. 1-28 socialinis būstas išnuomotas S. S. Abejonės kyla dėl to, kad, remiantis analizuotais </w:t>
      </w:r>
      <w:r w:rsidR="00560C20" w:rsidRPr="00DB4DB3">
        <w:rPr>
          <w:rFonts w:ascii="Times New Roman" w:eastAsia="Lucida Sans Unicode" w:hAnsi="Times New Roman" w:cs="Times New Roman"/>
          <w:bCs/>
          <w:sz w:val="24"/>
          <w:szCs w:val="24"/>
        </w:rPr>
        <w:t xml:space="preserve">procedūrų </w:t>
      </w:r>
      <w:r w:rsidR="00FF19A6" w:rsidRPr="00DB4DB3">
        <w:rPr>
          <w:rFonts w:ascii="Times New Roman" w:eastAsia="Lucida Sans Unicode" w:hAnsi="Times New Roman" w:cs="Times New Roman"/>
          <w:bCs/>
          <w:sz w:val="24"/>
          <w:szCs w:val="24"/>
        </w:rPr>
        <w:t xml:space="preserve">dokumentais, S. S. 2008 m. lapkričio 13 d. prašymu buvo įtraukta į </w:t>
      </w:r>
      <w:r w:rsidR="00FF19A6" w:rsidRPr="00DB4DB3">
        <w:rPr>
          <w:rFonts w:ascii="Times New Roman" w:hAnsi="Times New Roman" w:cs="Times New Roman"/>
          <w:sz w:val="24"/>
          <w:szCs w:val="24"/>
        </w:rPr>
        <w:t xml:space="preserve">jaunų šeimų, turinčių teisę į socialinį būstą, sąrašą, bei </w:t>
      </w:r>
      <w:r w:rsidR="00F01EB7" w:rsidRPr="00DB4DB3">
        <w:rPr>
          <w:rFonts w:ascii="Times New Roman" w:hAnsi="Times New Roman" w:cs="Times New Roman"/>
          <w:sz w:val="24"/>
          <w:szCs w:val="24"/>
        </w:rPr>
        <w:t>nepatenka</w:t>
      </w:r>
      <w:r w:rsidR="00FF19A6" w:rsidRPr="00DB4DB3">
        <w:rPr>
          <w:rFonts w:ascii="Times New Roman" w:hAnsi="Times New Roman" w:cs="Times New Roman"/>
          <w:sz w:val="24"/>
          <w:szCs w:val="24"/>
        </w:rPr>
        <w:t xml:space="preserve"> nei </w:t>
      </w:r>
      <w:r w:rsidR="00F01EB7" w:rsidRPr="00DB4DB3">
        <w:rPr>
          <w:rFonts w:ascii="Times New Roman" w:hAnsi="Times New Roman" w:cs="Times New Roman"/>
          <w:sz w:val="24"/>
          <w:szCs w:val="24"/>
        </w:rPr>
        <w:t xml:space="preserve">į </w:t>
      </w:r>
      <w:r w:rsidR="00FF19A6" w:rsidRPr="00DB4DB3">
        <w:rPr>
          <w:rFonts w:ascii="Times New Roman" w:hAnsi="Times New Roman" w:cs="Times New Roman"/>
          <w:sz w:val="24"/>
          <w:szCs w:val="24"/>
        </w:rPr>
        <w:t>vien</w:t>
      </w:r>
      <w:r w:rsidR="00F01EB7" w:rsidRPr="00DB4DB3">
        <w:rPr>
          <w:rFonts w:ascii="Times New Roman" w:hAnsi="Times New Roman" w:cs="Times New Roman"/>
          <w:sz w:val="24"/>
          <w:szCs w:val="24"/>
        </w:rPr>
        <w:t>ą</w:t>
      </w:r>
      <w:r w:rsidR="00FF19A6" w:rsidRPr="00DB4DB3">
        <w:rPr>
          <w:rFonts w:ascii="Times New Roman" w:hAnsi="Times New Roman" w:cs="Times New Roman"/>
          <w:sz w:val="24"/>
          <w:szCs w:val="24"/>
        </w:rPr>
        <w:t xml:space="preserve"> </w:t>
      </w:r>
      <w:r w:rsidR="00B410AE" w:rsidRPr="00DB4DB3">
        <w:rPr>
          <w:rFonts w:ascii="Times New Roman" w:hAnsi="Times New Roman" w:cs="Times New Roman"/>
          <w:sz w:val="24"/>
          <w:szCs w:val="24"/>
        </w:rPr>
        <w:t>antroje sąlygoje nurodyt</w:t>
      </w:r>
      <w:r w:rsidR="00F01EB7" w:rsidRPr="00DB4DB3">
        <w:rPr>
          <w:rFonts w:ascii="Times New Roman" w:hAnsi="Times New Roman" w:cs="Times New Roman"/>
          <w:sz w:val="24"/>
          <w:szCs w:val="24"/>
        </w:rPr>
        <w:t>ą</w:t>
      </w:r>
      <w:r w:rsidR="00B410AE" w:rsidRPr="00DB4DB3">
        <w:rPr>
          <w:rFonts w:ascii="Times New Roman" w:hAnsi="Times New Roman" w:cs="Times New Roman"/>
          <w:sz w:val="24"/>
          <w:szCs w:val="24"/>
        </w:rPr>
        <w:t xml:space="preserve"> </w:t>
      </w:r>
      <w:r w:rsidR="00FF19A6" w:rsidRPr="00DB4DB3">
        <w:rPr>
          <w:rFonts w:ascii="Times New Roman" w:hAnsi="Times New Roman" w:cs="Times New Roman"/>
          <w:sz w:val="24"/>
          <w:szCs w:val="24"/>
        </w:rPr>
        <w:t>subjektų grup</w:t>
      </w:r>
      <w:r w:rsidR="00F01EB7" w:rsidRPr="00DB4DB3">
        <w:rPr>
          <w:rFonts w:ascii="Times New Roman" w:hAnsi="Times New Roman" w:cs="Times New Roman"/>
          <w:sz w:val="24"/>
          <w:szCs w:val="24"/>
        </w:rPr>
        <w:t>ę</w:t>
      </w:r>
      <w:r w:rsidR="00FF19A6" w:rsidRPr="00DB4DB3">
        <w:rPr>
          <w:rFonts w:ascii="Times New Roman" w:hAnsi="Times New Roman" w:cs="Times New Roman"/>
          <w:sz w:val="24"/>
          <w:szCs w:val="24"/>
        </w:rPr>
        <w:t>.</w:t>
      </w:r>
    </w:p>
    <w:p w:rsidR="00F01EB7" w:rsidRPr="00DB4DB3" w:rsidRDefault="00D759AE" w:rsidP="00F01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xml:space="preserve">- Savivaldybės tarybos 2013 m. vasario 25 d. sprendimu Nr. 1-78 socialinis būstas išnuomotas J. K., kuri analogiškai </w:t>
      </w:r>
      <w:r w:rsidR="00883029" w:rsidRPr="00DB4DB3">
        <w:rPr>
          <w:rFonts w:ascii="Times New Roman" w:hAnsi="Times New Roman" w:cs="Times New Roman"/>
          <w:sz w:val="24"/>
          <w:szCs w:val="24"/>
        </w:rPr>
        <w:t xml:space="preserve">2011 m. gruodžio 1 d. prašymu </w:t>
      </w:r>
      <w:r w:rsidR="00F01EB7" w:rsidRPr="00DB4DB3">
        <w:rPr>
          <w:rFonts w:ascii="Times New Roman" w:hAnsi="Times New Roman" w:cs="Times New Roman"/>
          <w:sz w:val="24"/>
          <w:szCs w:val="24"/>
        </w:rPr>
        <w:t>buvo įtraukta į šeimų, auginančių tris ir daugiau vaikų (įvaikių), sąrašą ir nepatenka nei į vieną antroje sąlygoje nurodytą subjektų grupę.</w:t>
      </w:r>
    </w:p>
    <w:p w:rsidR="00705054" w:rsidRPr="00DB4DB3" w:rsidRDefault="00CB7DF9" w:rsidP="000A7C4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lastRenderedPageBreak/>
        <w:t xml:space="preserve">Suprantama, kad </w:t>
      </w:r>
      <w:r w:rsidR="00705054" w:rsidRPr="00DB4DB3">
        <w:rPr>
          <w:rFonts w:ascii="Times New Roman" w:hAnsi="Times New Roman" w:cs="Times New Roman"/>
          <w:sz w:val="24"/>
          <w:szCs w:val="24"/>
        </w:rPr>
        <w:t xml:space="preserve">taikant tokio pobūdžio išimtis gali būti palengvinamas </w:t>
      </w:r>
      <w:r w:rsidRPr="00DB4DB3">
        <w:rPr>
          <w:rFonts w:ascii="Times New Roman" w:hAnsi="Times New Roman" w:cs="Times New Roman"/>
          <w:sz w:val="24"/>
          <w:szCs w:val="24"/>
        </w:rPr>
        <w:t>social</w:t>
      </w:r>
      <w:r w:rsidR="00705054" w:rsidRPr="00DB4DB3">
        <w:rPr>
          <w:rFonts w:ascii="Times New Roman" w:hAnsi="Times New Roman" w:cs="Times New Roman"/>
          <w:sz w:val="24"/>
          <w:szCs w:val="24"/>
        </w:rPr>
        <w:t>iai jautrių klausimų sprendimas. Tačiau</w:t>
      </w:r>
      <w:r w:rsidR="00560C20" w:rsidRPr="00DB4DB3">
        <w:rPr>
          <w:rFonts w:ascii="Times New Roman" w:hAnsi="Times New Roman" w:cs="Times New Roman"/>
          <w:sz w:val="24"/>
          <w:szCs w:val="24"/>
        </w:rPr>
        <w:t xml:space="preserve"> </w:t>
      </w:r>
      <w:r w:rsidR="00705054" w:rsidRPr="00DB4DB3">
        <w:rPr>
          <w:rFonts w:ascii="Times New Roman" w:hAnsi="Times New Roman" w:cs="Times New Roman"/>
          <w:sz w:val="24"/>
          <w:szCs w:val="24"/>
        </w:rPr>
        <w:t xml:space="preserve">tai gali sukelti dalies visuomenės </w:t>
      </w:r>
      <w:r w:rsidR="00040F99" w:rsidRPr="00DB4DB3">
        <w:rPr>
          <w:rFonts w:ascii="Times New Roman" w:hAnsi="Times New Roman" w:cs="Times New Roman"/>
          <w:sz w:val="24"/>
          <w:szCs w:val="24"/>
        </w:rPr>
        <w:t xml:space="preserve">neigiamas </w:t>
      </w:r>
      <w:r w:rsidR="00705054" w:rsidRPr="00DB4DB3">
        <w:rPr>
          <w:rFonts w:ascii="Times New Roman" w:hAnsi="Times New Roman" w:cs="Times New Roman"/>
          <w:sz w:val="24"/>
          <w:szCs w:val="24"/>
        </w:rPr>
        <w:t>nuotaikas</w:t>
      </w:r>
      <w:r w:rsidR="000A7C4E" w:rsidRPr="00DB4DB3">
        <w:rPr>
          <w:rFonts w:ascii="Times New Roman" w:hAnsi="Times New Roman" w:cs="Times New Roman"/>
          <w:sz w:val="24"/>
          <w:szCs w:val="24"/>
        </w:rPr>
        <w:t xml:space="preserve"> ir </w:t>
      </w:r>
      <w:r w:rsidR="00705054" w:rsidRPr="00DB4DB3">
        <w:rPr>
          <w:rFonts w:ascii="Times New Roman" w:hAnsi="Times New Roman" w:cs="Times New Roman"/>
          <w:sz w:val="24"/>
          <w:szCs w:val="24"/>
        </w:rPr>
        <w:t xml:space="preserve">daryti </w:t>
      </w:r>
      <w:r w:rsidR="000A7C4E" w:rsidRPr="00DB4DB3">
        <w:rPr>
          <w:rFonts w:ascii="Times New Roman" w:hAnsi="Times New Roman" w:cs="Times New Roman"/>
          <w:sz w:val="24"/>
          <w:szCs w:val="24"/>
        </w:rPr>
        <w:t xml:space="preserve">neigiamą </w:t>
      </w:r>
      <w:r w:rsidR="00705054" w:rsidRPr="00DB4DB3">
        <w:rPr>
          <w:rFonts w:ascii="Times New Roman" w:hAnsi="Times New Roman" w:cs="Times New Roman"/>
          <w:sz w:val="24"/>
          <w:szCs w:val="24"/>
        </w:rPr>
        <w:t>įtak</w:t>
      </w:r>
      <w:r w:rsidR="00560C20" w:rsidRPr="00DB4DB3">
        <w:rPr>
          <w:rFonts w:ascii="Times New Roman" w:hAnsi="Times New Roman" w:cs="Times New Roman"/>
          <w:sz w:val="24"/>
          <w:szCs w:val="24"/>
        </w:rPr>
        <w:t>ą</w:t>
      </w:r>
      <w:r w:rsidR="00705054" w:rsidRPr="00DB4DB3">
        <w:rPr>
          <w:rFonts w:ascii="Times New Roman" w:hAnsi="Times New Roman" w:cs="Times New Roman"/>
          <w:sz w:val="24"/>
          <w:szCs w:val="24"/>
        </w:rPr>
        <w:t xml:space="preserve"> antikorupcin</w:t>
      </w:r>
      <w:r w:rsidR="00560C20" w:rsidRPr="00DB4DB3">
        <w:rPr>
          <w:rFonts w:ascii="Times New Roman" w:hAnsi="Times New Roman" w:cs="Times New Roman"/>
          <w:sz w:val="24"/>
          <w:szCs w:val="24"/>
        </w:rPr>
        <w:t>ei</w:t>
      </w:r>
      <w:r w:rsidR="00705054" w:rsidRPr="00DB4DB3">
        <w:rPr>
          <w:rFonts w:ascii="Times New Roman" w:hAnsi="Times New Roman" w:cs="Times New Roman"/>
          <w:sz w:val="24"/>
          <w:szCs w:val="24"/>
        </w:rPr>
        <w:t xml:space="preserve"> aplinkai. Todėl manytina, kad reiktų vengti teisės akt</w:t>
      </w:r>
      <w:r w:rsidR="000A7C4E" w:rsidRPr="00DB4DB3">
        <w:rPr>
          <w:rFonts w:ascii="Times New Roman" w:hAnsi="Times New Roman" w:cs="Times New Roman"/>
          <w:sz w:val="24"/>
          <w:szCs w:val="24"/>
        </w:rPr>
        <w:t xml:space="preserve">uose </w:t>
      </w:r>
      <w:r w:rsidR="00560C20" w:rsidRPr="00DB4DB3">
        <w:rPr>
          <w:rFonts w:ascii="Times New Roman" w:hAnsi="Times New Roman" w:cs="Times New Roman"/>
          <w:sz w:val="24"/>
          <w:szCs w:val="24"/>
        </w:rPr>
        <w:t xml:space="preserve">nenumatytų </w:t>
      </w:r>
      <w:r w:rsidR="000A7C4E" w:rsidRPr="00DB4DB3">
        <w:rPr>
          <w:rFonts w:ascii="Times New Roman" w:hAnsi="Times New Roman" w:cs="Times New Roman"/>
          <w:sz w:val="24"/>
          <w:szCs w:val="24"/>
        </w:rPr>
        <w:t>socialinio būsto suteikimo išimčių taikymo.</w:t>
      </w:r>
    </w:p>
    <w:p w:rsidR="00C27BF4" w:rsidRPr="00DB4DB3" w:rsidRDefault="00C27BF4" w:rsidP="000A7C4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191098" w:rsidRPr="00DB4DB3" w:rsidRDefault="00191098"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PASIŪLYMAI</w:t>
      </w:r>
    </w:p>
    <w:p w:rsidR="00191098" w:rsidRPr="00DB4DB3" w:rsidRDefault="00191098"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xml:space="preserve">Savivaldybės teisės aktuose išsamiai ir aiškiai reglamentuoti sprendimo dėl socialinio būsto nuomos priėmimo ir sutarties sudarymo tvarką ir </w:t>
      </w:r>
      <w:r w:rsidR="00B26812" w:rsidRPr="00DB4DB3">
        <w:rPr>
          <w:rFonts w:ascii="Times New Roman" w:hAnsi="Times New Roman" w:cs="Times New Roman"/>
          <w:sz w:val="24"/>
          <w:szCs w:val="24"/>
        </w:rPr>
        <w:t>imperatyviai</w:t>
      </w:r>
      <w:r w:rsidRPr="00DB4DB3">
        <w:rPr>
          <w:rFonts w:ascii="Times New Roman" w:hAnsi="Times New Roman" w:cs="Times New Roman"/>
          <w:sz w:val="24"/>
          <w:szCs w:val="24"/>
        </w:rPr>
        <w:t xml:space="preserve"> nustatyti:</w:t>
      </w:r>
    </w:p>
    <w:p w:rsidR="00B26812" w:rsidRPr="00DB4DB3" w:rsidRDefault="00B26812" w:rsidP="00B268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xml:space="preserve">- Terminą, per kurį, atsiradus laisvam socialiniam būstui, yra informuojami pretendentai išsinuomoti socialinį būstą apie atsiradusią galimybę nuomotis socialinį būstą, </w:t>
      </w:r>
      <w:r w:rsidR="00560C20" w:rsidRPr="00DB4DB3">
        <w:rPr>
          <w:rFonts w:ascii="Times New Roman" w:hAnsi="Times New Roman" w:cs="Times New Roman"/>
          <w:sz w:val="24"/>
          <w:szCs w:val="24"/>
        </w:rPr>
        <w:t xml:space="preserve">ir </w:t>
      </w:r>
      <w:r w:rsidRPr="00DB4DB3">
        <w:rPr>
          <w:rFonts w:ascii="Times New Roman" w:hAnsi="Times New Roman" w:cs="Times New Roman"/>
          <w:sz w:val="24"/>
          <w:szCs w:val="24"/>
        </w:rPr>
        <w:t>šio informavimo formą.</w:t>
      </w:r>
    </w:p>
    <w:p w:rsidR="00B26812" w:rsidRPr="00DB4DB3" w:rsidRDefault="00B26812" w:rsidP="00B268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xml:space="preserve">- Terminą, per kurį subjektai, pageidaujantys išsinuomoti siūlomą socialinį būstą, </w:t>
      </w:r>
      <w:r w:rsidR="006A6780" w:rsidRPr="00DB4DB3">
        <w:rPr>
          <w:rFonts w:ascii="Times New Roman" w:hAnsi="Times New Roman" w:cs="Times New Roman"/>
          <w:sz w:val="24"/>
          <w:szCs w:val="24"/>
        </w:rPr>
        <w:t xml:space="preserve">patvirtina </w:t>
      </w:r>
      <w:r w:rsidRPr="00DB4DB3">
        <w:rPr>
          <w:rFonts w:ascii="Times New Roman" w:hAnsi="Times New Roman" w:cs="Times New Roman"/>
          <w:sz w:val="24"/>
          <w:szCs w:val="24"/>
        </w:rPr>
        <w:t xml:space="preserve">sutikimą nuomotis </w:t>
      </w:r>
      <w:r w:rsidR="00C27BF4" w:rsidRPr="00DB4DB3">
        <w:rPr>
          <w:rFonts w:ascii="Times New Roman" w:hAnsi="Times New Roman" w:cs="Times New Roman"/>
          <w:sz w:val="24"/>
          <w:szCs w:val="24"/>
        </w:rPr>
        <w:t>šį</w:t>
      </w:r>
      <w:r w:rsidRPr="00DB4DB3">
        <w:rPr>
          <w:rFonts w:ascii="Times New Roman" w:hAnsi="Times New Roman" w:cs="Times New Roman"/>
          <w:sz w:val="24"/>
          <w:szCs w:val="24"/>
        </w:rPr>
        <w:t xml:space="preserve"> būstą</w:t>
      </w:r>
      <w:r w:rsidR="00C27BF4" w:rsidRPr="00DB4DB3">
        <w:rPr>
          <w:rFonts w:ascii="Times New Roman" w:hAnsi="Times New Roman" w:cs="Times New Roman"/>
          <w:sz w:val="24"/>
          <w:szCs w:val="24"/>
        </w:rPr>
        <w:t xml:space="preserve"> ir pateikia </w:t>
      </w:r>
      <w:r w:rsidRPr="00DB4DB3">
        <w:rPr>
          <w:rFonts w:ascii="Times New Roman" w:hAnsi="Times New Roman" w:cs="Times New Roman"/>
          <w:sz w:val="24"/>
          <w:szCs w:val="24"/>
        </w:rPr>
        <w:t>teisę į socialinio būsto nuomą patvirtinančius dokumentus.</w:t>
      </w:r>
    </w:p>
    <w:p w:rsidR="00B26812" w:rsidRPr="00DB4DB3" w:rsidRDefault="00B26812" w:rsidP="00B268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Kokiu būdu įforminamas pretendento išsinuomoti socialinį būstą atsisakymas nuomoti siūlomą būstą.</w:t>
      </w:r>
    </w:p>
    <w:p w:rsidR="00B26812" w:rsidRPr="00DB4DB3" w:rsidRDefault="00B26812" w:rsidP="00B268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Terminą, per kurį turi būti priimamas Savivaldybės administracijos direktoriaus įsakymas ar Savivaldybės tarybos sprendimas dėl socialinio būsto nuomos.</w:t>
      </w:r>
    </w:p>
    <w:p w:rsidR="00B26812" w:rsidRPr="00DB4DB3" w:rsidRDefault="00B26812" w:rsidP="00B268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Terminą, per kurį pretendentas į socialinio būsto nuomą informuojamas apie Savivaldybės administracijos direktoriaus įsakymą ar Savivaldybės tarybos sprendimą</w:t>
      </w:r>
      <w:r w:rsidR="00C27BF4" w:rsidRPr="00DB4DB3">
        <w:rPr>
          <w:rFonts w:ascii="Times New Roman" w:hAnsi="Times New Roman" w:cs="Times New Roman"/>
          <w:sz w:val="24"/>
          <w:szCs w:val="24"/>
        </w:rPr>
        <w:t>,</w:t>
      </w:r>
      <w:r w:rsidRPr="00DB4DB3">
        <w:rPr>
          <w:rFonts w:ascii="Times New Roman" w:hAnsi="Times New Roman" w:cs="Times New Roman"/>
          <w:sz w:val="24"/>
          <w:szCs w:val="24"/>
        </w:rPr>
        <w:t xml:space="preserve"> ir šio informavimo formą.</w:t>
      </w:r>
    </w:p>
    <w:p w:rsidR="00B26812" w:rsidRPr="00DB4DB3" w:rsidRDefault="00B26812" w:rsidP="00B268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Terminą, per kurį turi būti sudaryta socialinio būsto nuomos sutartis.</w:t>
      </w:r>
    </w:p>
    <w:p w:rsidR="002C7CE5" w:rsidRDefault="002C7CE5" w:rsidP="00B268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Svarstyti galimybę </w:t>
      </w:r>
      <w:r w:rsidRPr="00DB4DB3">
        <w:rPr>
          <w:rFonts w:ascii="Times New Roman" w:hAnsi="Times New Roman" w:cs="Times New Roman"/>
          <w:sz w:val="24"/>
          <w:szCs w:val="24"/>
        </w:rPr>
        <w:t xml:space="preserve">į </w:t>
      </w:r>
      <w:r>
        <w:rPr>
          <w:rFonts w:ascii="Times New Roman" w:hAnsi="Times New Roman" w:cs="Times New Roman"/>
          <w:sz w:val="24"/>
          <w:szCs w:val="24"/>
        </w:rPr>
        <w:t xml:space="preserve">tikrinimo, ar </w:t>
      </w:r>
      <w:r w:rsidRPr="00DB4DB3">
        <w:rPr>
          <w:rFonts w:ascii="Times New Roman" w:hAnsi="Times New Roman" w:cs="Times New Roman"/>
          <w:sz w:val="24"/>
          <w:szCs w:val="24"/>
        </w:rPr>
        <w:t>subjektas turi teisę į socialinio būsto nuomą</w:t>
      </w:r>
      <w:r>
        <w:rPr>
          <w:rFonts w:ascii="Times New Roman" w:hAnsi="Times New Roman" w:cs="Times New Roman"/>
          <w:sz w:val="24"/>
          <w:szCs w:val="24"/>
        </w:rPr>
        <w:t xml:space="preserve">, </w:t>
      </w:r>
      <w:r w:rsidRPr="00DB4DB3">
        <w:rPr>
          <w:rFonts w:ascii="Times New Roman" w:hAnsi="Times New Roman" w:cs="Times New Roman"/>
          <w:sz w:val="24"/>
          <w:szCs w:val="24"/>
        </w:rPr>
        <w:t xml:space="preserve">procesą įtraukti kitų Savivaldybės struktūrinių padalinių darbuotojus arba </w:t>
      </w:r>
      <w:r>
        <w:rPr>
          <w:rFonts w:ascii="Times New Roman" w:hAnsi="Times New Roman" w:cs="Times New Roman"/>
          <w:sz w:val="24"/>
          <w:szCs w:val="24"/>
        </w:rPr>
        <w:t xml:space="preserve">tuo tikslu </w:t>
      </w:r>
      <w:r w:rsidRPr="00DB4DB3">
        <w:rPr>
          <w:rFonts w:ascii="Times New Roman" w:hAnsi="Times New Roman" w:cs="Times New Roman"/>
          <w:sz w:val="24"/>
          <w:szCs w:val="24"/>
        </w:rPr>
        <w:t>sukurti socialinio būsto nuomos klausimams spręsti komisiją</w:t>
      </w:r>
      <w:r>
        <w:rPr>
          <w:rFonts w:ascii="Times New Roman" w:hAnsi="Times New Roman" w:cs="Times New Roman"/>
          <w:sz w:val="24"/>
          <w:szCs w:val="24"/>
        </w:rPr>
        <w:t>.</w:t>
      </w:r>
    </w:p>
    <w:p w:rsidR="009C4241" w:rsidRPr="00DB4DB3" w:rsidRDefault="009C4241" w:rsidP="00191098">
      <w:pPr>
        <w:spacing w:line="360" w:lineRule="auto"/>
        <w:ind w:firstLine="851"/>
        <w:jc w:val="center"/>
        <w:rPr>
          <w:b/>
          <w:bCs/>
          <w:lang w:eastAsia="en-US"/>
        </w:rPr>
      </w:pPr>
    </w:p>
    <w:p w:rsidR="00191098" w:rsidRPr="00DB4DB3" w:rsidRDefault="00DE2752" w:rsidP="00191098">
      <w:pPr>
        <w:spacing w:line="360" w:lineRule="auto"/>
        <w:ind w:firstLine="851"/>
        <w:jc w:val="center"/>
        <w:rPr>
          <w:b/>
          <w:bCs/>
          <w:lang w:eastAsia="en-US"/>
        </w:rPr>
      </w:pPr>
      <w:r w:rsidRPr="00DB4DB3">
        <w:rPr>
          <w:b/>
          <w:bCs/>
          <w:lang w:eastAsia="en-US"/>
        </w:rPr>
        <w:t>2.</w:t>
      </w:r>
      <w:r w:rsidR="00191098" w:rsidRPr="00DB4DB3">
        <w:rPr>
          <w:b/>
          <w:bCs/>
          <w:lang w:eastAsia="en-US"/>
        </w:rPr>
        <w:t>3. Visuomenės informavimas</w:t>
      </w:r>
    </w:p>
    <w:p w:rsidR="00191098" w:rsidRPr="00DB4DB3" w:rsidRDefault="00191098" w:rsidP="00191098">
      <w:pPr>
        <w:spacing w:line="360" w:lineRule="auto"/>
        <w:ind w:firstLine="851"/>
        <w:jc w:val="both"/>
        <w:rPr>
          <w:lang w:eastAsia="en-US"/>
        </w:rPr>
      </w:pPr>
      <w:r w:rsidRPr="00DB4DB3">
        <w:rPr>
          <w:lang w:eastAsia="en-US"/>
        </w:rPr>
        <w:t>Atsižvelgiant į tai, kad veiksmingas veiklos viešinimas skatina procedūrų skaidrumą, visuomenės informavimas laikytinas reikšminga prielaidų korupcijai pasireikšti mažinimo priemone.</w:t>
      </w:r>
    </w:p>
    <w:p w:rsidR="00191098" w:rsidRPr="00DB4DB3" w:rsidRDefault="00191098"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Savivaldybių prievolė dėl visuomenės informavimo kyla iš Lietuvos Respublikos viešojo administravimo įstatymo</w:t>
      </w:r>
      <w:r w:rsidR="00C4626E" w:rsidRPr="00DB4DB3">
        <w:rPr>
          <w:rFonts w:ascii="Times New Roman" w:hAnsi="Times New Roman" w:cs="Times New Roman"/>
          <w:sz w:val="24"/>
          <w:szCs w:val="24"/>
        </w:rPr>
        <w:t xml:space="preserve"> (</w:t>
      </w:r>
      <w:r w:rsidR="00C4626E" w:rsidRPr="00DB4DB3">
        <w:rPr>
          <w:rFonts w:ascii="Times New Roman" w:hAnsi="Times New Roman" w:cs="Times New Roman"/>
          <w:bCs/>
          <w:sz w:val="24"/>
          <w:szCs w:val="24"/>
        </w:rPr>
        <w:t>2014 m. birželio 12</w:t>
      </w:r>
      <w:r w:rsidR="00C4626E" w:rsidRPr="00DB4DB3">
        <w:rPr>
          <w:rFonts w:ascii="Times New Roman" w:hAnsi="Times New Roman" w:cs="Times New Roman"/>
          <w:b/>
          <w:bCs/>
          <w:sz w:val="24"/>
          <w:szCs w:val="24"/>
        </w:rPr>
        <w:t xml:space="preserve"> </w:t>
      </w:r>
      <w:r w:rsidR="00C4626E" w:rsidRPr="00DB4DB3">
        <w:rPr>
          <w:rFonts w:ascii="Times New Roman" w:hAnsi="Times New Roman" w:cs="Times New Roman"/>
          <w:sz w:val="24"/>
          <w:szCs w:val="24"/>
          <w:lang w:eastAsia="lt-LT"/>
        </w:rPr>
        <w:t xml:space="preserve">d. įstatymo Nr. I-2455 redakcija) (toliau – </w:t>
      </w:r>
      <w:r w:rsidR="00560C20" w:rsidRPr="00DB4DB3">
        <w:rPr>
          <w:rFonts w:ascii="Times New Roman" w:hAnsi="Times New Roman" w:cs="Times New Roman"/>
          <w:sz w:val="24"/>
          <w:szCs w:val="24"/>
        </w:rPr>
        <w:t xml:space="preserve">Viešojo </w:t>
      </w:r>
      <w:r w:rsidR="00C4626E" w:rsidRPr="00DB4DB3">
        <w:rPr>
          <w:rFonts w:ascii="Times New Roman" w:hAnsi="Times New Roman" w:cs="Times New Roman"/>
          <w:sz w:val="24"/>
          <w:szCs w:val="24"/>
        </w:rPr>
        <w:t>administravimo įstatymas)</w:t>
      </w:r>
      <w:r w:rsidRPr="00DB4DB3">
        <w:rPr>
          <w:rFonts w:ascii="Times New Roman" w:hAnsi="Times New Roman" w:cs="Times New Roman"/>
          <w:sz w:val="24"/>
          <w:szCs w:val="24"/>
        </w:rPr>
        <w:t>. Pavyzdžiui: šio įstatymo 15 straipsnio 2 dalyje nustatyta, kad „</w:t>
      </w:r>
      <w:r w:rsidRPr="00DB4DB3">
        <w:rPr>
          <w:rFonts w:ascii="Times New Roman" w:hAnsi="Times New Roman" w:cs="Times New Roman"/>
          <w:i/>
          <w:iCs/>
          <w:sz w:val="24"/>
          <w:szCs w:val="24"/>
        </w:rPr>
        <w:t xml:space="preserve">&lt;...&gt; Viešojo administravimo subjektas sudaro teikiamų administracinių paslaugų sąrašą ir, vadovaudamasis šių paslaugų teikimą reglamentuojančiais teisės aktais, parengia informacinio </w:t>
      </w:r>
      <w:r w:rsidRPr="00DB4DB3">
        <w:rPr>
          <w:rFonts w:ascii="Times New Roman" w:hAnsi="Times New Roman" w:cs="Times New Roman"/>
          <w:i/>
          <w:iCs/>
          <w:sz w:val="24"/>
          <w:szCs w:val="24"/>
        </w:rPr>
        <w:lastRenderedPageBreak/>
        <w:t>pobūdžio administracinių paslaugų teikimo aprašymus ir viešai juos paskelbia &lt;...&gt;</w:t>
      </w:r>
      <w:r w:rsidRPr="00DB4DB3">
        <w:rPr>
          <w:rFonts w:ascii="Times New Roman" w:hAnsi="Times New Roman" w:cs="Times New Roman"/>
          <w:sz w:val="24"/>
          <w:szCs w:val="24"/>
        </w:rPr>
        <w:t>“. Paramos būstui įsigyti ar išsinuomoti įstatyme imperatyvas, susijęs su visuomenės informavimu, yra nustatytas tik 11 straipsnio 6 dalyje, pagal kurį savivaldybės privalo savo interneto tinklalapiuose skelbti informaciją apie atvejus, kai socialinis būstas išnuomojamas asmenims, neįrašytiems į subjektų, turinčių teisę į socialinį būstą, sąrašus.</w:t>
      </w:r>
    </w:p>
    <w:p w:rsidR="00191098" w:rsidRPr="00DB4DB3" w:rsidRDefault="008B4406"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Išanalizavus Savivaldybės interneto tinklalapyje pateikiamą informaciją, darytina išvada, kad minėtos Viešojo administravimo įstatymo nuostatos yra įgyvendinamos</w:t>
      </w:r>
      <w:r w:rsidRPr="00DB4DB3">
        <w:rPr>
          <w:rStyle w:val="FootnoteReference"/>
          <w:rFonts w:ascii="Times New Roman" w:hAnsi="Times New Roman"/>
          <w:sz w:val="24"/>
          <w:szCs w:val="24"/>
        </w:rPr>
        <w:footnoteReference w:id="8"/>
      </w:r>
      <w:r w:rsidRPr="00DB4DB3">
        <w:rPr>
          <w:rFonts w:ascii="Times New Roman" w:hAnsi="Times New Roman" w:cs="Times New Roman"/>
          <w:sz w:val="24"/>
          <w:szCs w:val="24"/>
        </w:rPr>
        <w:t>. Tačiau taip pat m</w:t>
      </w:r>
      <w:r w:rsidR="00191098" w:rsidRPr="00DB4DB3">
        <w:rPr>
          <w:rFonts w:ascii="Times New Roman" w:hAnsi="Times New Roman" w:cs="Times New Roman"/>
          <w:sz w:val="24"/>
          <w:szCs w:val="24"/>
        </w:rPr>
        <w:t>anytina, kad viešumą, skaidrumą ir visuomenės kontrolę, be įstatymuose nustatytų reikalavimų įgyvendinimo, taip pat padidintų Savivaldybės interneto tinklalapyje skelbiama informacija apie visą socialinio būsto fondą sudarantį būstą (adresas, plotas, specifika ir kt.) ir nurodomos socialinio būsto nuomos sutarčių sudarymo ir pabaigos datos.</w:t>
      </w:r>
    </w:p>
    <w:p w:rsidR="00191098" w:rsidRPr="00DB4DB3" w:rsidRDefault="008B4406"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PASIŪLYMAS</w:t>
      </w:r>
    </w:p>
    <w:p w:rsidR="00191098" w:rsidRPr="00DB4DB3" w:rsidRDefault="00191098" w:rsidP="001910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xml:space="preserve">Savivaldybės interneto tinklalapyje skelbti informaciją apie visą socialinio būsto fondą sudarantį būstą (adresas, plotas, specifika ir kt.) ir nurodyti socialinio būsto nuomos sutarčių sudarymo ir pabaigos datas. </w:t>
      </w:r>
    </w:p>
    <w:p w:rsidR="00191098" w:rsidRPr="00DB4DB3" w:rsidRDefault="00191098" w:rsidP="00903BD1">
      <w:pPr>
        <w:ind w:firstLine="851"/>
        <w:jc w:val="center"/>
        <w:rPr>
          <w:b/>
          <w:bCs/>
        </w:rPr>
      </w:pPr>
    </w:p>
    <w:p w:rsidR="000F7D2C" w:rsidRPr="00DB4DB3" w:rsidRDefault="00DE2752" w:rsidP="009C4241">
      <w:pPr>
        <w:spacing w:line="360" w:lineRule="auto"/>
        <w:ind w:firstLine="851"/>
        <w:jc w:val="center"/>
        <w:rPr>
          <w:b/>
          <w:bCs/>
        </w:rPr>
      </w:pPr>
      <w:r w:rsidRPr="00DB4DB3">
        <w:rPr>
          <w:b/>
          <w:bCs/>
        </w:rPr>
        <w:t>2</w:t>
      </w:r>
      <w:r w:rsidR="000F7D2C" w:rsidRPr="00DB4DB3">
        <w:rPr>
          <w:b/>
          <w:bCs/>
        </w:rPr>
        <w:t xml:space="preserve">.4. </w:t>
      </w:r>
      <w:r w:rsidR="007506A2" w:rsidRPr="00DB4DB3">
        <w:rPr>
          <w:b/>
          <w:bCs/>
        </w:rPr>
        <w:t>Socialinio būsto nuomos s</w:t>
      </w:r>
      <w:r w:rsidR="000F7D2C" w:rsidRPr="00DB4DB3">
        <w:rPr>
          <w:b/>
          <w:bCs/>
        </w:rPr>
        <w:t>utarčių turinys</w:t>
      </w:r>
    </w:p>
    <w:p w:rsidR="000F7D2C" w:rsidRPr="00DB4DB3" w:rsidRDefault="00FB7027" w:rsidP="009C424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Paramos būstui įsigyti ar išsinuomoti įstatyme</w:t>
      </w:r>
      <w:r w:rsidR="007506A2" w:rsidRPr="00DB4DB3">
        <w:rPr>
          <w:rFonts w:ascii="Times New Roman" w:hAnsi="Times New Roman" w:cs="Times New Roman"/>
          <w:sz w:val="24"/>
          <w:szCs w:val="24"/>
        </w:rPr>
        <w:t xml:space="preserve"> nustatytos tik šios privalomos socialinio būsto nuomos sutarties sąlygos (Paramos būstui įsigyti ar išsinuomoti įstatymo 11 straipsnio 4 dalis):</w:t>
      </w:r>
    </w:p>
    <w:p w:rsidR="007506A2" w:rsidRPr="00DB4DB3" w:rsidRDefault="007506A2" w:rsidP="00B534D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w:t>
      </w:r>
      <w:r w:rsidRPr="00DB4DB3">
        <w:rPr>
          <w:rFonts w:ascii="Times New Roman" w:hAnsi="Times New Roman" w:cs="Times New Roman"/>
          <w:i/>
          <w:sz w:val="24"/>
          <w:szCs w:val="24"/>
        </w:rPr>
        <w:t>&lt;...&gt;</w:t>
      </w:r>
      <w:r w:rsidRPr="00DB4DB3">
        <w:rPr>
          <w:rFonts w:ascii="Times New Roman" w:hAnsi="Times New Roman" w:cs="Times New Roman"/>
          <w:sz w:val="24"/>
          <w:szCs w:val="24"/>
        </w:rPr>
        <w:t xml:space="preserve"> </w:t>
      </w:r>
      <w:r w:rsidRPr="00DB4DB3">
        <w:rPr>
          <w:rFonts w:ascii="Times New Roman" w:hAnsi="Times New Roman" w:cs="Times New Roman"/>
          <w:i/>
          <w:sz w:val="24"/>
          <w:szCs w:val="24"/>
        </w:rPr>
        <w:t>socialinio būsto nuomininkas privalo kas treji metai Gyventojų turto deklaravimo įstatymo nustatyta tvarka deklaruoti turimą turtą ir gautas pajamas už vienus metus (12 paskutinių mėnesių) &lt;...&gt;</w:t>
      </w:r>
      <w:r w:rsidRPr="00DB4DB3">
        <w:rPr>
          <w:rFonts w:ascii="Times New Roman" w:hAnsi="Times New Roman" w:cs="Times New Roman"/>
          <w:sz w:val="24"/>
          <w:szCs w:val="24"/>
        </w:rPr>
        <w:t>“</w:t>
      </w:r>
      <w:r w:rsidR="00560C20" w:rsidRPr="00DB4DB3">
        <w:rPr>
          <w:rFonts w:ascii="Times New Roman" w:hAnsi="Times New Roman" w:cs="Times New Roman"/>
          <w:sz w:val="24"/>
          <w:szCs w:val="24"/>
        </w:rPr>
        <w:t>.</w:t>
      </w:r>
    </w:p>
    <w:p w:rsidR="00FB7027" w:rsidRPr="00DB4DB3" w:rsidRDefault="007506A2" w:rsidP="00FB7027">
      <w:pPr>
        <w:spacing w:line="360" w:lineRule="auto"/>
        <w:ind w:firstLine="851"/>
        <w:jc w:val="both"/>
      </w:pPr>
      <w:r w:rsidRPr="00DB4DB3">
        <w:t>- „</w:t>
      </w:r>
      <w:r w:rsidRPr="00DB4DB3">
        <w:rPr>
          <w:i/>
        </w:rPr>
        <w:t>&lt;...&gt;</w:t>
      </w:r>
      <w:r w:rsidRPr="00DB4DB3">
        <w:t xml:space="preserve"> </w:t>
      </w:r>
      <w:r w:rsidRPr="00DB4DB3">
        <w:rPr>
          <w:i/>
        </w:rPr>
        <w:t>socialinio būsto nuomininko (jo šeimos) deklaruotam turimam turtui ar gautoms pajamoms viršijant dydžius, nustatytus pagal šio Įstatymo 8 straipsnio 1 dalies sąlygas, nuomos sutartis nutraukiama nuomos sutartyje nustatyta tvarka.</w:t>
      </w:r>
      <w:r w:rsidRPr="00DB4DB3">
        <w:t>“</w:t>
      </w:r>
    </w:p>
    <w:p w:rsidR="007506A2" w:rsidRPr="00DB4DB3" w:rsidRDefault="006B2AEB" w:rsidP="00FB7027">
      <w:pPr>
        <w:spacing w:line="360" w:lineRule="auto"/>
        <w:ind w:firstLine="851"/>
        <w:jc w:val="both"/>
      </w:pPr>
      <w:r w:rsidRPr="00DB4DB3">
        <w:t xml:space="preserve">Kitos socialinio būsto nuomos sąlygos nustatomos vadovaujantis Lietuvos Respublikos civilinio kodekso, patvirtinto </w:t>
      </w:r>
      <w:r w:rsidRPr="00DB4DB3">
        <w:rPr>
          <w:rStyle w:val="notranslate"/>
        </w:rPr>
        <w:t xml:space="preserve">2000 m. liepos 18 d. </w:t>
      </w:r>
      <w:r w:rsidRPr="00DB4DB3">
        <w:t xml:space="preserve">Lietuvos Respublikos </w:t>
      </w:r>
      <w:bookmarkStart w:id="7" w:name="antraste"/>
      <w:bookmarkEnd w:id="7"/>
      <w:r w:rsidRPr="00DB4DB3">
        <w:t xml:space="preserve">civilinio kodekso patvirtinimo, įsigaliojimo ir įgyvendinimo įstatymu </w:t>
      </w:r>
      <w:r w:rsidRPr="00DB4DB3">
        <w:rPr>
          <w:rStyle w:val="notranslate"/>
        </w:rPr>
        <w:t>Nr. VIII-1864</w:t>
      </w:r>
      <w:r w:rsidRPr="00DB4DB3">
        <w:t>, normomis.</w:t>
      </w:r>
    </w:p>
    <w:p w:rsidR="00965A5C" w:rsidRPr="00DB4DB3" w:rsidRDefault="00B92679" w:rsidP="00FB7027">
      <w:pPr>
        <w:spacing w:line="360" w:lineRule="auto"/>
        <w:ind w:firstLine="851"/>
        <w:jc w:val="both"/>
      </w:pPr>
      <w:r w:rsidRPr="00DB4DB3">
        <w:t xml:space="preserve">Išanalizavus 2013 metais Savivaldybės sudarytas socialinio būsto nuomos sutartis (iš viso 20 sutarčių), </w:t>
      </w:r>
      <w:r w:rsidR="00FB7027" w:rsidRPr="00DB4DB3">
        <w:t>esminių minėt</w:t>
      </w:r>
      <w:r w:rsidR="00560C20" w:rsidRPr="00DB4DB3">
        <w:t>ų</w:t>
      </w:r>
      <w:r w:rsidR="00FB7027" w:rsidRPr="00DB4DB3">
        <w:t xml:space="preserve"> reikalavim</w:t>
      </w:r>
      <w:r w:rsidR="00560C20" w:rsidRPr="00DB4DB3">
        <w:t>ų</w:t>
      </w:r>
      <w:r w:rsidR="00FB7027" w:rsidRPr="00DB4DB3">
        <w:t xml:space="preserve"> </w:t>
      </w:r>
      <w:r w:rsidR="00560C20" w:rsidRPr="00DB4DB3">
        <w:t xml:space="preserve">neatitikimų </w:t>
      </w:r>
      <w:r w:rsidR="00FB7027" w:rsidRPr="00DB4DB3">
        <w:t>nenustatyta. Tačiau vertinant sutartis antikorupcini</w:t>
      </w:r>
      <w:r w:rsidR="00C27BF4" w:rsidRPr="00DB4DB3">
        <w:t>u</w:t>
      </w:r>
      <w:r w:rsidR="00FB7027" w:rsidRPr="00DB4DB3">
        <w:t xml:space="preserve"> požiūriu, nustatyta yding</w:t>
      </w:r>
      <w:r w:rsidR="00965A5C" w:rsidRPr="00DB4DB3">
        <w:t xml:space="preserve">ų </w:t>
      </w:r>
      <w:r w:rsidR="00FB7027" w:rsidRPr="00DB4DB3">
        <w:t>nuostatų</w:t>
      </w:r>
      <w:r w:rsidR="00965A5C" w:rsidRPr="00DB4DB3">
        <w:t xml:space="preserve">. Remiantis analizuotų socialinio būsto nuomos </w:t>
      </w:r>
      <w:r w:rsidR="00965A5C" w:rsidRPr="00DB4DB3">
        <w:lastRenderedPageBreak/>
        <w:t>sutarčių 10.2</w:t>
      </w:r>
      <w:r w:rsidR="00965A5C" w:rsidRPr="00DB4DB3">
        <w:rPr>
          <w:rStyle w:val="FootnoteReference"/>
        </w:rPr>
        <w:footnoteReference w:id="9"/>
      </w:r>
      <w:r w:rsidR="00965A5C" w:rsidRPr="00DB4DB3">
        <w:t xml:space="preserve"> ir 27</w:t>
      </w:r>
      <w:r w:rsidR="00965A5C" w:rsidRPr="00DB4DB3">
        <w:rPr>
          <w:rStyle w:val="FootnoteReference"/>
        </w:rPr>
        <w:footnoteReference w:id="10"/>
      </w:r>
      <w:r w:rsidR="00965A5C" w:rsidRPr="00DB4DB3">
        <w:t xml:space="preserve"> punktais, darytina išvada, kad </w:t>
      </w:r>
      <w:r w:rsidR="009506CB" w:rsidRPr="00DB4DB3">
        <w:t xml:space="preserve">socialinio būsto nuomininkui yra suteikiama teisė </w:t>
      </w:r>
      <w:r w:rsidR="003B1317" w:rsidRPr="00DB4DB3">
        <w:t xml:space="preserve">(Savivaldybei leidus) </w:t>
      </w:r>
      <w:r w:rsidR="009506CB" w:rsidRPr="00DB4DB3">
        <w:t xml:space="preserve">subnuomoti nuomojamą socialinį būstą. </w:t>
      </w:r>
      <w:r w:rsidR="00253BA9" w:rsidRPr="00DB4DB3">
        <w:t xml:space="preserve">Šios </w:t>
      </w:r>
      <w:r w:rsidR="009A3143" w:rsidRPr="00DB4DB3">
        <w:t>teisės suteikimo ydingumas pasireiškia tuo, kad:</w:t>
      </w:r>
    </w:p>
    <w:p w:rsidR="009A3143" w:rsidRPr="00DB4DB3" w:rsidRDefault="009A3143" w:rsidP="00FB7027">
      <w:pPr>
        <w:spacing w:line="360" w:lineRule="auto"/>
        <w:ind w:firstLine="851"/>
        <w:jc w:val="both"/>
      </w:pPr>
      <w:r w:rsidRPr="00DB4DB3">
        <w:t xml:space="preserve">- </w:t>
      </w:r>
      <w:r w:rsidR="00B270F6" w:rsidRPr="00DB4DB3">
        <w:t>Y</w:t>
      </w:r>
      <w:r w:rsidRPr="00DB4DB3">
        <w:t>ra pažeidžiam</w:t>
      </w:r>
      <w:r w:rsidR="00B270F6" w:rsidRPr="00DB4DB3">
        <w:t>i</w:t>
      </w:r>
      <w:r w:rsidRPr="00DB4DB3">
        <w:t xml:space="preserve"> kitų pretendentų</w:t>
      </w:r>
      <w:r w:rsidR="00560C20" w:rsidRPr="00DB4DB3">
        <w:t xml:space="preserve">, norinčių </w:t>
      </w:r>
      <w:r w:rsidRPr="00DB4DB3">
        <w:t>nuomotis socialinį būstą</w:t>
      </w:r>
      <w:r w:rsidR="00560C20" w:rsidRPr="00DB4DB3">
        <w:t>,</w:t>
      </w:r>
      <w:r w:rsidRPr="00DB4DB3">
        <w:t xml:space="preserve"> teisėti lūkesčiai</w:t>
      </w:r>
      <w:r w:rsidR="00560C20" w:rsidRPr="00DB4DB3">
        <w:t>.</w:t>
      </w:r>
    </w:p>
    <w:p w:rsidR="009A3143" w:rsidRPr="00DB4DB3" w:rsidRDefault="003A2910" w:rsidP="00FB7027">
      <w:pPr>
        <w:spacing w:line="360" w:lineRule="auto"/>
        <w:ind w:firstLine="851"/>
        <w:jc w:val="both"/>
      </w:pPr>
      <w:r w:rsidRPr="00DB4DB3">
        <w:t xml:space="preserve">- </w:t>
      </w:r>
      <w:r w:rsidR="00560C20" w:rsidRPr="00DB4DB3">
        <w:t>A</w:t>
      </w:r>
      <w:r w:rsidRPr="00DB4DB3">
        <w:t xml:space="preserve">tsiranda galimybė </w:t>
      </w:r>
      <w:r w:rsidR="009A3143" w:rsidRPr="00DB4DB3">
        <w:t>socialiniu būstu naudo</w:t>
      </w:r>
      <w:r w:rsidR="00877CFD" w:rsidRPr="00DB4DB3">
        <w:t>t</w:t>
      </w:r>
      <w:r w:rsidR="009A3143" w:rsidRPr="00DB4DB3">
        <w:t>is subjekta</w:t>
      </w:r>
      <w:r w:rsidRPr="00DB4DB3">
        <w:t>ms</w:t>
      </w:r>
      <w:r w:rsidR="009A3143" w:rsidRPr="00DB4DB3">
        <w:t>, neturint</w:t>
      </w:r>
      <w:r w:rsidRPr="00DB4DB3">
        <w:t>iems</w:t>
      </w:r>
      <w:r w:rsidR="009A3143" w:rsidRPr="00DB4DB3">
        <w:t xml:space="preserve"> teisės į socialinio būsto nuomą</w:t>
      </w:r>
      <w:r w:rsidR="007762BA" w:rsidRPr="00DB4DB3">
        <w:t>.</w:t>
      </w:r>
    </w:p>
    <w:p w:rsidR="009A3143" w:rsidRPr="00DB4DB3" w:rsidRDefault="009A3143" w:rsidP="00FB7027">
      <w:pPr>
        <w:spacing w:line="360" w:lineRule="auto"/>
        <w:ind w:firstLine="851"/>
        <w:jc w:val="both"/>
      </w:pPr>
      <w:r w:rsidRPr="00DB4DB3">
        <w:t xml:space="preserve">- </w:t>
      </w:r>
      <w:r w:rsidR="007762BA" w:rsidRPr="00DB4DB3">
        <w:t xml:space="preserve">Nesant </w:t>
      </w:r>
      <w:r w:rsidRPr="00DB4DB3">
        <w:t>socialinio būsto subnuomos sąlygų ir nuomotojo leidimo subnuomoti būstą suteikimo tvarkos reglamentavimo, susidaro prielaid</w:t>
      </w:r>
      <w:r w:rsidR="007762BA" w:rsidRPr="00DB4DB3">
        <w:t>ų</w:t>
      </w:r>
      <w:r w:rsidRPr="00DB4DB3">
        <w:t xml:space="preserve"> ne</w:t>
      </w:r>
      <w:r w:rsidR="00B270F6" w:rsidRPr="00DB4DB3">
        <w:t xml:space="preserve">pakankamai </w:t>
      </w:r>
      <w:r w:rsidRPr="00DB4DB3">
        <w:t>ribotai diskrecijai</w:t>
      </w:r>
      <w:r w:rsidR="007762BA" w:rsidRPr="00DB4DB3">
        <w:t>.</w:t>
      </w:r>
    </w:p>
    <w:p w:rsidR="009A3143" w:rsidRPr="00DB4DB3" w:rsidRDefault="009A3143" w:rsidP="00FB7027">
      <w:pPr>
        <w:spacing w:line="360" w:lineRule="auto"/>
        <w:ind w:firstLine="851"/>
        <w:jc w:val="both"/>
      </w:pPr>
      <w:r w:rsidRPr="00DB4DB3">
        <w:t xml:space="preserve">- </w:t>
      </w:r>
      <w:r w:rsidR="007762BA" w:rsidRPr="00DB4DB3">
        <w:t xml:space="preserve">Potenciali </w:t>
      </w:r>
      <w:r w:rsidRPr="00DB4DB3">
        <w:t xml:space="preserve">subnuomos ekonominė nauda </w:t>
      </w:r>
      <w:r w:rsidR="00FF7D05" w:rsidRPr="00DB4DB3">
        <w:t>gali paskatinti Savivaldybės atsakingų darbuotojų ir pretendentų nuomotis socialinį būstą ar socialinio būsto nuomininkų</w:t>
      </w:r>
      <w:r w:rsidR="007762BA" w:rsidRPr="00DB4DB3">
        <w:t xml:space="preserve"> neteisėtus susitarimus</w:t>
      </w:r>
      <w:r w:rsidR="00FF7D05" w:rsidRPr="00DB4DB3">
        <w:t>.</w:t>
      </w:r>
    </w:p>
    <w:p w:rsidR="00FF7D05" w:rsidRPr="00DB4DB3" w:rsidRDefault="00F51A42" w:rsidP="00FB7027">
      <w:pPr>
        <w:spacing w:line="360" w:lineRule="auto"/>
        <w:ind w:firstLine="851"/>
        <w:jc w:val="both"/>
      </w:pPr>
      <w:r w:rsidRPr="00DB4DB3">
        <w:t>Panašiu ydingumu pasižymi ir socialinio būsto nuomos sutarčių 24 punktas, pagal kurį „</w:t>
      </w:r>
      <w:r w:rsidRPr="00DB4DB3">
        <w:rPr>
          <w:i/>
        </w:rPr>
        <w:t>NUOMININKAS ir jo šeimos nariai, tarpusavyje susitarę ir iš anksto pranešę NUOMOTOJUI</w:t>
      </w:r>
      <w:r w:rsidR="007762BA" w:rsidRPr="00DB4DB3">
        <w:rPr>
          <w:i/>
        </w:rPr>
        <w:t>,</w:t>
      </w:r>
      <w:r w:rsidRPr="00DB4DB3">
        <w:rPr>
          <w:i/>
        </w:rPr>
        <w:t xml:space="preserve"> gali leisti gyvenamojoje patalpoje, kuria jie naudojasi, laikinai gyventi kitiems asmenims (laikiniems gyventojams), nesudarydami su jais subnuomos sutarties ir neimdami mokesčio už naudojimąsi patalpa.</w:t>
      </w:r>
      <w:r w:rsidRPr="00DB4DB3">
        <w:t>“</w:t>
      </w:r>
    </w:p>
    <w:p w:rsidR="00BF4585" w:rsidRPr="00DB4DB3" w:rsidRDefault="00BF4585" w:rsidP="00FB7027">
      <w:pPr>
        <w:spacing w:line="360" w:lineRule="auto"/>
        <w:ind w:firstLine="851"/>
        <w:jc w:val="both"/>
      </w:pPr>
      <w:r w:rsidRPr="00DB4DB3">
        <w:t xml:space="preserve">Atsižvelgiant į tai, kas nurodyta, darytina išvada, kad socialinio būsto nuomos sutartyse numatytos galimybės socialiniu būstu naudotis ne tik nuomininkams </w:t>
      </w:r>
      <w:r w:rsidR="000454C6" w:rsidRPr="00DB4DB3">
        <w:t>ne tik neatitinka socialinio teisingumo principų</w:t>
      </w:r>
      <w:r w:rsidR="00B270F6" w:rsidRPr="00DB4DB3">
        <w:t>,</w:t>
      </w:r>
      <w:r w:rsidR="000454C6" w:rsidRPr="00DB4DB3">
        <w:t xml:space="preserve"> bet ir p</w:t>
      </w:r>
      <w:r w:rsidRPr="00DB4DB3">
        <w:t>adidina korupcijos pasireiškimo tikimyb</w:t>
      </w:r>
      <w:r w:rsidR="00877CFD" w:rsidRPr="00DB4DB3">
        <w:t>ę</w:t>
      </w:r>
      <w:r w:rsidRPr="00DB4DB3">
        <w:t>.</w:t>
      </w:r>
    </w:p>
    <w:p w:rsidR="00BF4585" w:rsidRPr="00DB4DB3" w:rsidRDefault="007F7347" w:rsidP="00FB7027">
      <w:pPr>
        <w:spacing w:line="360" w:lineRule="auto"/>
        <w:ind w:firstLine="851"/>
        <w:jc w:val="both"/>
      </w:pPr>
      <w:r w:rsidRPr="00DB4DB3">
        <w:t>PASIŪLYMAS</w:t>
      </w:r>
    </w:p>
    <w:p w:rsidR="00191098" w:rsidRPr="00DB4DB3" w:rsidRDefault="007762BA" w:rsidP="00DE2752">
      <w:pPr>
        <w:spacing w:line="360" w:lineRule="auto"/>
        <w:ind w:firstLine="851"/>
        <w:jc w:val="both"/>
        <w:rPr>
          <w:b/>
          <w:bCs/>
        </w:rPr>
      </w:pPr>
      <w:r w:rsidRPr="00DB4DB3">
        <w:t xml:space="preserve">Pašalinti </w:t>
      </w:r>
      <w:r w:rsidR="00182CAA" w:rsidRPr="00DB4DB3">
        <w:t xml:space="preserve">galimybę socialiniu būstu </w:t>
      </w:r>
      <w:r w:rsidR="003B1317" w:rsidRPr="00DB4DB3">
        <w:t xml:space="preserve">nuolatos (sistemiškai) </w:t>
      </w:r>
      <w:r w:rsidR="00182CAA" w:rsidRPr="00DB4DB3">
        <w:t>naudotis k</w:t>
      </w:r>
      <w:r w:rsidR="007F7347" w:rsidRPr="00DB4DB3">
        <w:t xml:space="preserve">itiems nei </w:t>
      </w:r>
      <w:r w:rsidR="00182CAA" w:rsidRPr="00DB4DB3">
        <w:t xml:space="preserve">socialinio būsto nuomos </w:t>
      </w:r>
      <w:r w:rsidR="007F7347" w:rsidRPr="00DB4DB3">
        <w:t xml:space="preserve">sutartyse nurodyti </w:t>
      </w:r>
      <w:r w:rsidR="00182CAA" w:rsidRPr="00DB4DB3">
        <w:t>nuomininkai ir jų šeimos nariai arba šią galimybę aiškiai reglamentuoti Savivaldybės teisės akt</w:t>
      </w:r>
      <w:r w:rsidRPr="00DB4DB3">
        <w:t xml:space="preserve">uose ir </w:t>
      </w:r>
      <w:r w:rsidR="00182CAA" w:rsidRPr="00DB4DB3">
        <w:t>užtikrin</w:t>
      </w:r>
      <w:r w:rsidRPr="00DB4DB3">
        <w:t>ti</w:t>
      </w:r>
      <w:r w:rsidR="00182CAA" w:rsidRPr="00DB4DB3">
        <w:t>, kad socialiniu būstu nesinaudotų subjektai, neturintys teisės į socialinio būsto nuomą.</w:t>
      </w:r>
      <w:r w:rsidR="00191098" w:rsidRPr="00DB4DB3">
        <w:rPr>
          <w:b/>
          <w:bCs/>
        </w:rPr>
        <w:br w:type="page"/>
      </w:r>
    </w:p>
    <w:p w:rsidR="00191098" w:rsidRPr="00DB4DB3" w:rsidRDefault="00191098" w:rsidP="00903BD1">
      <w:pPr>
        <w:ind w:firstLine="851"/>
        <w:jc w:val="center"/>
        <w:rPr>
          <w:b/>
          <w:bCs/>
        </w:rPr>
      </w:pPr>
    </w:p>
    <w:p w:rsidR="00D42C11" w:rsidRPr="00DB4DB3" w:rsidRDefault="00DE2752" w:rsidP="00903BD1">
      <w:pPr>
        <w:ind w:firstLine="851"/>
        <w:jc w:val="center"/>
        <w:rPr>
          <w:b/>
          <w:bCs/>
        </w:rPr>
      </w:pPr>
      <w:r w:rsidRPr="00DB4DB3">
        <w:rPr>
          <w:b/>
          <w:bCs/>
        </w:rPr>
        <w:t xml:space="preserve">3. </w:t>
      </w:r>
      <w:r w:rsidR="0099261B" w:rsidRPr="00DB4DB3">
        <w:rPr>
          <w:b/>
          <w:bCs/>
        </w:rPr>
        <w:t>KORUPCIJOS RIZIKOS VIEŠŲJŲ PIRKIMŲ ORGANIZAVIMO IR VYKDYMO KONTROLĖS SRITYSE</w:t>
      </w:r>
    </w:p>
    <w:p w:rsidR="00903BD1" w:rsidRPr="00DB4DB3" w:rsidRDefault="00903BD1" w:rsidP="00903BD1">
      <w:pPr>
        <w:ind w:firstLine="851"/>
        <w:jc w:val="center"/>
        <w:rPr>
          <w:b/>
          <w:bCs/>
        </w:rPr>
      </w:pPr>
    </w:p>
    <w:p w:rsidR="00CB6370" w:rsidRPr="00DB4DB3" w:rsidRDefault="0099261B" w:rsidP="00903BD1">
      <w:pPr>
        <w:spacing w:line="360" w:lineRule="auto"/>
        <w:ind w:firstLine="851"/>
        <w:jc w:val="both"/>
      </w:pPr>
      <w:r w:rsidRPr="00DB4DB3">
        <w:t>Lietuvos Respublikos viešųjų pirkimų įstatyme (2014 m. liepos 15 d. įstatymo Nr. XI-1491 redakcija) (toliau – Viešųjų pirkimų įstatymas) įstatymų leidėjas nustato viešųjų pirkimų tvarką, šių pirkimų subjektų teises, pareigas ir atsakomybę, viešųjų pirkimų kontrolės ir ginčų sprendimo tvarką (Viešųjų pirkimų įstatymo 1 straipsnio 1 dalis). Atsižvelgiant į tai, kad šiame įstatyme daugiausia nustatomos tik principinės nuostatos, Viešųjų pirkimų tarnyba dėl konkrečių procedūrų rengia rekomendacijas, kurios skirtos padėti perkančiosioms organizacijoms viešuosius pirkimus vykdyti teisėtai, efektyviai ir skaidriai. Tačiau perkančiosioms organizacijoms paliekama pakankamai plati diskrecija pačioms reglamentuoti jų vykdomų viešųjų pirkimų procedūras. Todėl antikorupciniu požiūriu yra ypač aktualus perkančiųjų organizacijų nustatytas teisinis reglamentavimas ir procedūrų praktinis vykdymas.</w:t>
      </w:r>
    </w:p>
    <w:p w:rsidR="00CB6370" w:rsidRPr="00DB4DB3" w:rsidRDefault="0099261B" w:rsidP="009A618C">
      <w:pPr>
        <w:spacing w:line="360" w:lineRule="auto"/>
        <w:ind w:firstLine="851"/>
        <w:jc w:val="both"/>
      </w:pPr>
      <w:r w:rsidRPr="00DB4DB3">
        <w:t>Analizuojant Savivaldybės vykdomą viešųjų pirkimų organizavimą ir vykdymo kontrolę, remtasi Perkančiųjų organizacijų viešųjų pirkimų organizavimo ir vidaus kontrolės rekomendacijomis, patvirtintomis Viešųjų pirkimų tarnybos direktoriaus 2011 m. lapkričio 30 d. įsakymu Nr. 1S-174 „Dėl perkančiųjų organizacijų viešųjų pirkimų organizavimo ir vidaus kontrolės rekomendacijų patvirtinimo“ (toliau – Organizavimo ir vidaus kontrolės rekomendacijos), kaip pavyzdiniu procedūrų aprašymu. Remiantis minėtomis rekomendacijomis, Savivaldybė</w:t>
      </w:r>
      <w:r w:rsidR="00F3728C" w:rsidRPr="00DB4DB3">
        <w:t>s</w:t>
      </w:r>
      <w:r w:rsidRPr="00DB4DB3">
        <w:t xml:space="preserve"> viešųjų pirkimų organizavimo ir vykdymo sistema analizuojama atskirais etapais ir akcentuojami antikorupciniu požiūriu aktualūs klausimai.</w:t>
      </w:r>
    </w:p>
    <w:p w:rsidR="00375949" w:rsidRPr="00DB4DB3" w:rsidRDefault="007E1C3C" w:rsidP="00375949">
      <w:pPr>
        <w:spacing w:line="360" w:lineRule="auto"/>
        <w:ind w:firstLine="851"/>
        <w:jc w:val="both"/>
        <w:rPr>
          <w:rStyle w:val="Strong"/>
          <w:b w:val="0"/>
        </w:rPr>
      </w:pPr>
      <w:r w:rsidRPr="00DB4DB3">
        <w:t xml:space="preserve">Pažymėtina, kad analizuojamu laikotarpiu, </w:t>
      </w:r>
      <w:r w:rsidR="00920934" w:rsidRPr="00DB4DB3">
        <w:t>nuo 2013 m. sausio 1 d. iki 2013 m. gruodžio 31 d.</w:t>
      </w:r>
      <w:r w:rsidR="00F3728C" w:rsidRPr="00DB4DB3">
        <w:t xml:space="preserve">, galiojo dvi skirtingos Savivaldybės supaprastintų viešųjų pirkimų taisyklės: </w:t>
      </w:r>
      <w:r w:rsidR="00920934" w:rsidRPr="00DB4DB3">
        <w:t>Marijampolės savivaldybės administracijos supaprastintų viešųjų pirkimų vykdymo taisyklės, patvirtintos Savivaldybės administracijos direktoriaus 2011 m. kovo 29 d. įsakymu Nr. DV-380 „</w:t>
      </w:r>
      <w:r w:rsidR="00920934" w:rsidRPr="00DB4DB3">
        <w:rPr>
          <w:rStyle w:val="Strong"/>
          <w:b w:val="0"/>
        </w:rPr>
        <w:t xml:space="preserve">Dėl supaprastintų viešųjų pirkimų“, (toliau – </w:t>
      </w:r>
      <w:r w:rsidR="00070C51" w:rsidRPr="00DB4DB3">
        <w:rPr>
          <w:rStyle w:val="Strong"/>
          <w:b w:val="0"/>
        </w:rPr>
        <w:t xml:space="preserve">2011-03-29 </w:t>
      </w:r>
      <w:r w:rsidR="00920934" w:rsidRPr="00DB4DB3">
        <w:rPr>
          <w:rStyle w:val="Strong"/>
          <w:b w:val="0"/>
        </w:rPr>
        <w:t xml:space="preserve">Savivaldybės viešųjų pirkimų taisyklės) ir </w:t>
      </w:r>
      <w:r w:rsidR="00920934" w:rsidRPr="00DB4DB3">
        <w:t>Marijampolės savivaldybės administracijos supaprastintų viešųjų pirkimų taisyklės, patvirtintos Savivaldybės administracijos direktoriaus 2013 m. kovo 5 d. įsakymu Nr. DV-343 „</w:t>
      </w:r>
      <w:r w:rsidR="00920934" w:rsidRPr="00DB4DB3">
        <w:rPr>
          <w:rStyle w:val="Strong"/>
          <w:b w:val="0"/>
        </w:rPr>
        <w:t xml:space="preserve">Dėl supaprastintų viešųjų pirkimų“ (toliau – </w:t>
      </w:r>
      <w:r w:rsidR="00070C51" w:rsidRPr="00DB4DB3">
        <w:rPr>
          <w:rStyle w:val="Strong"/>
          <w:b w:val="0"/>
        </w:rPr>
        <w:t xml:space="preserve">2013-03-05 </w:t>
      </w:r>
      <w:r w:rsidR="00920934" w:rsidRPr="00DB4DB3">
        <w:rPr>
          <w:rStyle w:val="Strong"/>
          <w:b w:val="0"/>
        </w:rPr>
        <w:t>Savivaldybės viešųjų pirkimų taisyklės)</w:t>
      </w:r>
      <w:r w:rsidR="00F3728C" w:rsidRPr="00DB4DB3">
        <w:t>. O nuo 2014</w:t>
      </w:r>
      <w:r w:rsidR="00920934" w:rsidRPr="00DB4DB3">
        <w:t xml:space="preserve"> m. sausio 29 d. </w:t>
      </w:r>
      <w:r w:rsidR="00F3728C" w:rsidRPr="00DB4DB3">
        <w:t xml:space="preserve">įsigaliojo kitos Savivaldybės supaprastintų viešųjų pirkimų taisyklės – </w:t>
      </w:r>
      <w:r w:rsidR="00920934" w:rsidRPr="00DB4DB3">
        <w:t>Marijampolės savivaldybės administracijos supaprastintų viešųjų pirkimų taisyklės, patvirtintos Savivaldybės administracijos direktoriaus 2014 m. sausio 29 d. įsakymu Nr. DV-121 „</w:t>
      </w:r>
      <w:r w:rsidR="00920934" w:rsidRPr="00DB4DB3">
        <w:rPr>
          <w:rStyle w:val="Strong"/>
          <w:b w:val="0"/>
        </w:rPr>
        <w:t xml:space="preserve">Dėl supaprastintų viešųjų pirkimų taisyklių“ (toliau – </w:t>
      </w:r>
      <w:r w:rsidR="003C34F4" w:rsidRPr="00DB4DB3">
        <w:rPr>
          <w:rStyle w:val="Strong"/>
          <w:b w:val="0"/>
        </w:rPr>
        <w:t xml:space="preserve">2014-01-29 </w:t>
      </w:r>
      <w:r w:rsidR="00920934" w:rsidRPr="00DB4DB3">
        <w:rPr>
          <w:rStyle w:val="Strong"/>
          <w:b w:val="0"/>
        </w:rPr>
        <w:t>Savivaldybės viešųjų pirkimų taisyklės)</w:t>
      </w:r>
      <w:r w:rsidR="00FD555B" w:rsidRPr="00DB4DB3">
        <w:rPr>
          <w:rStyle w:val="Strong"/>
          <w:b w:val="0"/>
        </w:rPr>
        <w:t xml:space="preserve">. </w:t>
      </w:r>
      <w:r w:rsidR="00F14E33" w:rsidRPr="00DB4DB3">
        <w:rPr>
          <w:rStyle w:val="Strong"/>
          <w:b w:val="0"/>
        </w:rPr>
        <w:t xml:space="preserve">Todėl, </w:t>
      </w:r>
      <w:r w:rsidR="00687492" w:rsidRPr="00DB4DB3">
        <w:rPr>
          <w:rStyle w:val="Strong"/>
          <w:b w:val="0"/>
        </w:rPr>
        <w:t xml:space="preserve">analizuojant Savivaldybės viešuosius pirkimus, remtasi konkrečių veiksmų atlikimo metu galiojančiais teisės aktais, o teikiant rekomendacijas dėl teisinio reglamentavimo </w:t>
      </w:r>
      <w:r w:rsidR="00687492" w:rsidRPr="00DB4DB3">
        <w:rPr>
          <w:rStyle w:val="Strong"/>
          <w:b w:val="0"/>
        </w:rPr>
        <w:lastRenderedPageBreak/>
        <w:t xml:space="preserve">tobulinimo buvo atsižvelgiama į korupcijos rizikos analizės atlikimo metu galiojančius </w:t>
      </w:r>
      <w:r w:rsidR="00DC6722" w:rsidRPr="00DB4DB3">
        <w:rPr>
          <w:rStyle w:val="Strong"/>
          <w:b w:val="0"/>
        </w:rPr>
        <w:t>(toliau – galiojantys</w:t>
      </w:r>
      <w:r w:rsidR="003E5A37" w:rsidRPr="00DB4DB3">
        <w:rPr>
          <w:rStyle w:val="Strong"/>
          <w:b w:val="0"/>
        </w:rPr>
        <w:t xml:space="preserve"> arba esami</w:t>
      </w:r>
      <w:r w:rsidR="00DC6722" w:rsidRPr="00DB4DB3">
        <w:rPr>
          <w:rStyle w:val="Strong"/>
          <w:b w:val="0"/>
        </w:rPr>
        <w:t xml:space="preserve">) Savivaldybės </w:t>
      </w:r>
      <w:r w:rsidR="00687492" w:rsidRPr="00DB4DB3">
        <w:rPr>
          <w:rStyle w:val="Strong"/>
          <w:b w:val="0"/>
        </w:rPr>
        <w:t>teisės aktus.</w:t>
      </w:r>
    </w:p>
    <w:p w:rsidR="00375949" w:rsidRPr="00DB4DB3" w:rsidRDefault="00A66E8C" w:rsidP="00280BF8">
      <w:pPr>
        <w:spacing w:line="360" w:lineRule="auto"/>
        <w:ind w:firstLine="851"/>
        <w:jc w:val="both"/>
      </w:pPr>
      <w:r w:rsidRPr="00DB4DB3">
        <w:t xml:space="preserve">Vertinant Savivaldybės vykdomą viešųjų pirkimų organizavimą ir vykdymo kontrolę, atkreiptinas dėmesys į </w:t>
      </w:r>
      <w:r w:rsidR="00B47F8A" w:rsidRPr="00DB4DB3">
        <w:t>toliau pateikiamus</w:t>
      </w:r>
      <w:r w:rsidRPr="00DB4DB3">
        <w:t xml:space="preserve"> duomenis. Pagal Savivaldybės pateiktą informaciją</w:t>
      </w:r>
      <w:r w:rsidRPr="00DB4DB3">
        <w:rPr>
          <w:rStyle w:val="FootnoteReference"/>
        </w:rPr>
        <w:footnoteReference w:id="11"/>
      </w:r>
      <w:r w:rsidRPr="00DB4DB3">
        <w:t>, per 2013 metus Savivaldybės vykdytų viešųjų pirkimų bendra suma sudarė apie 30 milijonų litų</w:t>
      </w:r>
      <w:r w:rsidR="00375949" w:rsidRPr="00DB4DB3">
        <w:t>, iš kurių apie 19 milijonų litų sumai buvo vykdomi atviro konkurso (tarptautinio),  supaprastinto atviro, neskelbiamų derybų ir supaprastintų neskelbiamų derybų būdais (</w:t>
      </w:r>
      <w:r w:rsidR="00615A74" w:rsidRPr="00DB4DB3">
        <w:rPr>
          <w:color w:val="000000"/>
        </w:rPr>
        <w:t>p</w:t>
      </w:r>
      <w:r w:rsidR="00280BF8" w:rsidRPr="00DB4DB3">
        <w:rPr>
          <w:color w:val="000000"/>
        </w:rPr>
        <w:t>rek</w:t>
      </w:r>
      <w:r w:rsidR="00615A74" w:rsidRPr="00DB4DB3">
        <w:rPr>
          <w:color w:val="000000"/>
        </w:rPr>
        <w:t>ių</w:t>
      </w:r>
      <w:r w:rsidR="00280BF8" w:rsidRPr="00DB4DB3">
        <w:rPr>
          <w:color w:val="000000"/>
        </w:rPr>
        <w:t xml:space="preserve"> </w:t>
      </w:r>
      <w:r w:rsidR="00615A74" w:rsidRPr="00DB4DB3">
        <w:rPr>
          <w:color w:val="000000"/>
        </w:rPr>
        <w:t xml:space="preserve">apie </w:t>
      </w:r>
      <w:r w:rsidR="00280BF8" w:rsidRPr="00DB4DB3">
        <w:rPr>
          <w:color w:val="000000"/>
        </w:rPr>
        <w:t>1</w:t>
      </w:r>
      <w:r w:rsidR="00615A74" w:rsidRPr="00DB4DB3">
        <w:rPr>
          <w:color w:val="000000"/>
        </w:rPr>
        <w:t>,</w:t>
      </w:r>
      <w:r w:rsidR="00280BF8" w:rsidRPr="00DB4DB3">
        <w:rPr>
          <w:color w:val="000000"/>
        </w:rPr>
        <w:t>5</w:t>
      </w:r>
      <w:r w:rsidR="00615A74" w:rsidRPr="00DB4DB3">
        <w:rPr>
          <w:color w:val="000000"/>
        </w:rPr>
        <w:t xml:space="preserve"> milijonų litų, p</w:t>
      </w:r>
      <w:r w:rsidR="00280BF8" w:rsidRPr="00DB4DB3">
        <w:rPr>
          <w:color w:val="000000"/>
        </w:rPr>
        <w:t>aslaug</w:t>
      </w:r>
      <w:r w:rsidR="00615A74" w:rsidRPr="00DB4DB3">
        <w:rPr>
          <w:color w:val="000000"/>
        </w:rPr>
        <w:t>ų</w:t>
      </w:r>
      <w:r w:rsidR="00280BF8" w:rsidRPr="00DB4DB3">
        <w:rPr>
          <w:color w:val="000000"/>
        </w:rPr>
        <w:t xml:space="preserve"> </w:t>
      </w:r>
      <w:r w:rsidR="00615A74" w:rsidRPr="00DB4DB3">
        <w:rPr>
          <w:color w:val="000000"/>
        </w:rPr>
        <w:t xml:space="preserve">apie </w:t>
      </w:r>
      <w:r w:rsidR="00280BF8" w:rsidRPr="00DB4DB3">
        <w:rPr>
          <w:color w:val="000000"/>
        </w:rPr>
        <w:t>1</w:t>
      </w:r>
      <w:r w:rsidR="00615A74" w:rsidRPr="00DB4DB3">
        <w:rPr>
          <w:color w:val="000000"/>
        </w:rPr>
        <w:t>,5 milijonų litų, d</w:t>
      </w:r>
      <w:r w:rsidR="00280BF8" w:rsidRPr="00DB4DB3">
        <w:rPr>
          <w:color w:val="000000"/>
        </w:rPr>
        <w:t>arb</w:t>
      </w:r>
      <w:r w:rsidR="00615A74" w:rsidRPr="00DB4DB3">
        <w:rPr>
          <w:color w:val="000000"/>
        </w:rPr>
        <w:t>ų</w:t>
      </w:r>
      <w:r w:rsidR="00280BF8" w:rsidRPr="00DB4DB3">
        <w:rPr>
          <w:color w:val="000000"/>
        </w:rPr>
        <w:t xml:space="preserve"> </w:t>
      </w:r>
      <w:r w:rsidR="00615A74" w:rsidRPr="00DB4DB3">
        <w:rPr>
          <w:color w:val="000000"/>
        </w:rPr>
        <w:t xml:space="preserve">apie </w:t>
      </w:r>
      <w:r w:rsidR="00280BF8" w:rsidRPr="00DB4DB3">
        <w:rPr>
          <w:color w:val="000000"/>
        </w:rPr>
        <w:t>16</w:t>
      </w:r>
      <w:r w:rsidR="00615A74" w:rsidRPr="00DB4DB3">
        <w:rPr>
          <w:color w:val="000000"/>
        </w:rPr>
        <w:t xml:space="preserve"> milijonų litų</w:t>
      </w:r>
      <w:r w:rsidR="00375949" w:rsidRPr="00DB4DB3">
        <w:t xml:space="preserve">). Pagal </w:t>
      </w:r>
      <w:r w:rsidR="00375949" w:rsidRPr="00DB4DB3">
        <w:rPr>
          <w:bCs/>
        </w:rPr>
        <w:t>2014 m. sausio 29 d. Viešųjų pirkimų ir pirkimų, nurodytų viešųjų pirkimų įstatymo 10 straipsnio 5 dalyje, ataskaitą Nr. 1524</w:t>
      </w:r>
      <w:r w:rsidR="00375949" w:rsidRPr="00DB4DB3">
        <w:rPr>
          <w:rStyle w:val="FootnoteReference"/>
          <w:bCs/>
        </w:rPr>
        <w:footnoteReference w:id="12"/>
      </w:r>
      <w:r w:rsidR="00375949" w:rsidRPr="00DB4DB3">
        <w:rPr>
          <w:bCs/>
        </w:rPr>
        <w:t xml:space="preserve"> </w:t>
      </w:r>
      <w:r w:rsidR="00280BF8" w:rsidRPr="00DB4DB3">
        <w:rPr>
          <w:bCs/>
        </w:rPr>
        <w:t>mažos vertės pirkimų bendra visų sudarytų sutarčių</w:t>
      </w:r>
      <w:r w:rsidR="00375949" w:rsidRPr="00DB4DB3">
        <w:rPr>
          <w:bCs/>
        </w:rPr>
        <w:t xml:space="preserve"> </w:t>
      </w:r>
      <w:r w:rsidR="00280BF8" w:rsidRPr="00DB4DB3">
        <w:rPr>
          <w:bCs/>
        </w:rPr>
        <w:t>(271 sutart</w:t>
      </w:r>
      <w:r w:rsidR="00877CFD" w:rsidRPr="00DB4DB3">
        <w:rPr>
          <w:bCs/>
        </w:rPr>
        <w:t>i</w:t>
      </w:r>
      <w:r w:rsidR="00280BF8" w:rsidRPr="00DB4DB3">
        <w:rPr>
          <w:bCs/>
        </w:rPr>
        <w:t xml:space="preserve">s) </w:t>
      </w:r>
      <w:r w:rsidR="00375949" w:rsidRPr="00DB4DB3">
        <w:rPr>
          <w:bCs/>
        </w:rPr>
        <w:t xml:space="preserve">vertė sudarė </w:t>
      </w:r>
      <w:r w:rsidR="00375949" w:rsidRPr="00DB4DB3">
        <w:t>10 309 929,97 Lt (</w:t>
      </w:r>
      <w:r w:rsidR="00280BF8" w:rsidRPr="00DB4DB3">
        <w:t>prekių 341 461,32 Lt, 73 sutartys; paslaugų 581 957,28 Lt, 75 sutartys; darbų 9 386 511,37 Lt, 123</w:t>
      </w:r>
      <w:r w:rsidR="00381364" w:rsidRPr="00DB4DB3">
        <w:t xml:space="preserve"> </w:t>
      </w:r>
      <w:r w:rsidR="00280BF8" w:rsidRPr="00DB4DB3">
        <w:t>sutartys</w:t>
      </w:r>
      <w:r w:rsidR="00375949" w:rsidRPr="00DB4DB3">
        <w:t xml:space="preserve">), o pirkimų </w:t>
      </w:r>
      <w:r w:rsidR="00375949" w:rsidRPr="00DB4DB3">
        <w:rPr>
          <w:bCs/>
        </w:rPr>
        <w:t xml:space="preserve">pagal preliminariąsias sutartis </w:t>
      </w:r>
      <w:r w:rsidR="00280BF8" w:rsidRPr="00DB4DB3">
        <w:rPr>
          <w:bCs/>
        </w:rPr>
        <w:t xml:space="preserve">(6 pirkimo sutartys) </w:t>
      </w:r>
      <w:r w:rsidR="00375949" w:rsidRPr="00DB4DB3">
        <w:rPr>
          <w:bCs/>
        </w:rPr>
        <w:t xml:space="preserve">– </w:t>
      </w:r>
      <w:r w:rsidR="00375949" w:rsidRPr="00DB4DB3">
        <w:t>816 960,12 Lt.</w:t>
      </w:r>
    </w:p>
    <w:p w:rsidR="00CB6370" w:rsidRPr="00DB4DB3" w:rsidRDefault="00CB6370" w:rsidP="009A618C">
      <w:pPr>
        <w:spacing w:line="360" w:lineRule="auto"/>
        <w:ind w:firstLine="851"/>
        <w:jc w:val="both"/>
      </w:pPr>
    </w:p>
    <w:p w:rsidR="00B95E55" w:rsidRPr="00DB4DB3" w:rsidRDefault="00DE2752" w:rsidP="00B95E55">
      <w:pPr>
        <w:ind w:firstLine="851"/>
        <w:jc w:val="center"/>
        <w:rPr>
          <w:b/>
          <w:bCs/>
        </w:rPr>
      </w:pPr>
      <w:r w:rsidRPr="00DB4DB3">
        <w:rPr>
          <w:b/>
          <w:bCs/>
        </w:rPr>
        <w:t>3.</w:t>
      </w:r>
      <w:r w:rsidR="0099261B" w:rsidRPr="00DB4DB3">
        <w:rPr>
          <w:b/>
          <w:bCs/>
        </w:rPr>
        <w:t>1. Prekių, paslaugų ir (ar) darbų poreikio formavimo</w:t>
      </w:r>
    </w:p>
    <w:p w:rsidR="00D42C11" w:rsidRPr="00DB4DB3" w:rsidRDefault="0099261B" w:rsidP="009C4241">
      <w:pPr>
        <w:spacing w:line="360" w:lineRule="auto"/>
        <w:ind w:firstLine="851"/>
        <w:jc w:val="center"/>
        <w:rPr>
          <w:b/>
          <w:bCs/>
        </w:rPr>
      </w:pPr>
      <w:r w:rsidRPr="00DB4DB3">
        <w:rPr>
          <w:b/>
          <w:bCs/>
        </w:rPr>
        <w:t xml:space="preserve"> </w:t>
      </w:r>
      <w:r w:rsidR="00787799" w:rsidRPr="00DB4DB3">
        <w:rPr>
          <w:b/>
          <w:bCs/>
        </w:rPr>
        <w:t>ir pirkimų planavimo etapai</w:t>
      </w:r>
    </w:p>
    <w:p w:rsidR="00DE680F" w:rsidRPr="00DB4DB3" w:rsidRDefault="00C04D53" w:rsidP="00DE680F">
      <w:pPr>
        <w:spacing w:line="360" w:lineRule="auto"/>
        <w:ind w:firstLine="851"/>
        <w:jc w:val="both"/>
      </w:pPr>
      <w:r w:rsidRPr="00DB4DB3">
        <w:t>Vadovaujantis Organizavimo ir vidaus kontrolės rekomendacijų 34 punktu, perkančiosios organizacijos reikmėms reikalingų pirkti prekių, paslaugų ar darbų poreikį turėtų formuoti perkančiosios organizacijos vadovo paskirti pirkimų iniciatoriai, pateikdami už pirkimų planavimą atsakingam asmeniui pirkimų sąrašus ateinantiems biudžetiniams metams. Remdamasis šiais sąrašai</w:t>
      </w:r>
      <w:r w:rsidR="00877CFD" w:rsidRPr="00DB4DB3">
        <w:t>s</w:t>
      </w:r>
      <w:r w:rsidRPr="00DB4DB3">
        <w:t xml:space="preserve"> už pirkimų planavimą atsakingas asmuo turėtų rengti pirkimų planą (Organizavimo ir vidaus kontrolės rekomendacijų 36 punktas)</w:t>
      </w:r>
      <w:r w:rsidR="00381E86" w:rsidRPr="00DB4DB3">
        <w:t>, t. y. bendrą visos perkančiosios organizacijos einamaisiais biudžetiniais metais planuojamų vykdyti prekių, paslaugų ir darbų pirkimų sąrašą, kurį tvirtina perkančiosios organizacijos vadovas.</w:t>
      </w:r>
    </w:p>
    <w:p w:rsidR="002E027B" w:rsidRPr="00DB4DB3" w:rsidRDefault="00381E86" w:rsidP="00DE680F">
      <w:pPr>
        <w:spacing w:line="360" w:lineRule="auto"/>
        <w:ind w:firstLine="851"/>
        <w:jc w:val="both"/>
      </w:pPr>
      <w:r w:rsidRPr="00DB4DB3">
        <w:t xml:space="preserve">Analizuojant </w:t>
      </w:r>
      <w:r w:rsidR="00DE680F" w:rsidRPr="00DB4DB3">
        <w:t>šių etapų teisinį reglamentavimą Savivaldybėje, nustatyta, kad už Savivaldybės metinio viešųjų pirkimų plano parengimą yra atsakingas Savivaldybės administracijos direktoriaus įsakymu paskirtas asmuo (</w:t>
      </w:r>
      <w:r w:rsidR="00DE680F" w:rsidRPr="00DB4DB3">
        <w:rPr>
          <w:bCs/>
        </w:rPr>
        <w:t>Marijampolės savivaldybės administracijos finansų kontrolės taisyklių, patvirtintų 2012 m. birželio 6 d. Savivaldybės administracijos direktoriaus įsakymu Nr. DV-1116 „</w:t>
      </w:r>
      <w:r w:rsidR="00DE680F" w:rsidRPr="00DB4DB3">
        <w:t>Dėl Marijampolės savivaldybės administracijos finansų kontrolės taisyklių patvirtinimo“ (toliau – Finansų kontrolės taisyklės) 17 punktas).</w:t>
      </w:r>
      <w:r w:rsidR="002A1BCC" w:rsidRPr="00DB4DB3">
        <w:t xml:space="preserve"> </w:t>
      </w:r>
      <w:r w:rsidR="00877CFD" w:rsidRPr="00DB4DB3">
        <w:t>Minėtas asmuo</w:t>
      </w:r>
      <w:r w:rsidR="00193C9A" w:rsidRPr="00DB4DB3">
        <w:t xml:space="preserve"> </w:t>
      </w:r>
      <w:r w:rsidR="002E027B" w:rsidRPr="00DB4DB3">
        <w:t>yra Savivaldybės Viešųjų pirkimų skyriaus vyriausioji specialistė I. T. (</w:t>
      </w:r>
      <w:r w:rsidR="002A1BCC" w:rsidRPr="00DB4DB3">
        <w:t>Savivaldybės administracijos direktoriaus 2012 m. sausio 10 d. įsakym</w:t>
      </w:r>
      <w:r w:rsidR="002E027B" w:rsidRPr="00DB4DB3">
        <w:t>as</w:t>
      </w:r>
      <w:r w:rsidR="002A1BCC" w:rsidRPr="00DB4DB3">
        <w:t xml:space="preserve"> Nr. DV-47 „Dėl atsakingo už pirkimų planą skyrimo“</w:t>
      </w:r>
      <w:r w:rsidR="002E027B" w:rsidRPr="00DB4DB3">
        <w:t xml:space="preserve">). </w:t>
      </w:r>
      <w:r w:rsidR="00381364" w:rsidRPr="00DB4DB3">
        <w:t xml:space="preserve">Šios vyriausiosios specialistės </w:t>
      </w:r>
      <w:r w:rsidR="002E027B" w:rsidRPr="00DB4DB3">
        <w:t>pareigybės aprašymo, patvirtinto Savivaldybės administracijos direktoriaus 2011 m. lapkričio 14 d. įsakymu Nr. DV-1723, 7.2. punkt</w:t>
      </w:r>
      <w:r w:rsidR="00381364" w:rsidRPr="00DB4DB3">
        <w:t>e</w:t>
      </w:r>
      <w:r w:rsidR="002E027B" w:rsidRPr="00DB4DB3">
        <w:t xml:space="preserve"> nustatyta, kad ji „</w:t>
      </w:r>
      <w:r w:rsidR="002E027B" w:rsidRPr="00DB4DB3">
        <w:rPr>
          <w:i/>
        </w:rPr>
        <w:t xml:space="preserve">Priima, </w:t>
      </w:r>
      <w:r w:rsidR="002E027B" w:rsidRPr="00DB4DB3">
        <w:rPr>
          <w:i/>
        </w:rPr>
        <w:lastRenderedPageBreak/>
        <w:t>apibendrina ir sistemina administracijos padalinių teikiamą informaciją apie planuojamus atlikti viešuosius pirkimus ir iki einamųjų metų sausio 15 dienos sudaro pirkimų plano suvestinę pagal pirkimo vertes.</w:t>
      </w:r>
      <w:r w:rsidR="002E027B" w:rsidRPr="00DB4DB3">
        <w:t>“</w:t>
      </w:r>
    </w:p>
    <w:p w:rsidR="00084CEE" w:rsidRPr="00DB4DB3" w:rsidRDefault="00084CEE" w:rsidP="00DE680F">
      <w:pPr>
        <w:spacing w:line="360" w:lineRule="auto"/>
        <w:ind w:firstLine="851"/>
        <w:jc w:val="both"/>
        <w:rPr>
          <w:bCs/>
        </w:rPr>
      </w:pPr>
      <w:r w:rsidRPr="00DB4DB3">
        <w:t>Atsižvelgiant į tai, kas nurodyta, darytina išva</w:t>
      </w:r>
      <w:r w:rsidR="00845A43" w:rsidRPr="00DB4DB3">
        <w:t>da, kad Savivaldybės p</w:t>
      </w:r>
      <w:r w:rsidRPr="00DB4DB3">
        <w:rPr>
          <w:bCs/>
        </w:rPr>
        <w:t xml:space="preserve">rekių, paslaugų ir (ar) darbų poreikio formavimo ir pirkimų planavimo </w:t>
      </w:r>
      <w:r w:rsidR="00845A43" w:rsidRPr="00DB4DB3">
        <w:rPr>
          <w:bCs/>
        </w:rPr>
        <w:t xml:space="preserve">mechanizmai struktūriškai sutampa su Viešųjų pirkimų tarnybos rekomenduojamais. Tačiau </w:t>
      </w:r>
      <w:r w:rsidR="00C401A1" w:rsidRPr="00DB4DB3">
        <w:rPr>
          <w:bCs/>
        </w:rPr>
        <w:t xml:space="preserve">atkreiptinas dėmesys </w:t>
      </w:r>
      <w:r w:rsidR="00B95E55" w:rsidRPr="00DB4DB3">
        <w:rPr>
          <w:bCs/>
        </w:rPr>
        <w:t xml:space="preserve">į </w:t>
      </w:r>
      <w:r w:rsidR="00C401A1" w:rsidRPr="00DB4DB3">
        <w:rPr>
          <w:bCs/>
        </w:rPr>
        <w:t>tai, kad:</w:t>
      </w:r>
    </w:p>
    <w:p w:rsidR="00193C9A" w:rsidRPr="00DB4DB3" w:rsidRDefault="00C401A1" w:rsidP="00F14BBD">
      <w:pPr>
        <w:spacing w:line="360" w:lineRule="auto"/>
        <w:ind w:firstLine="851"/>
        <w:jc w:val="both"/>
      </w:pPr>
      <w:r w:rsidRPr="00DB4DB3">
        <w:rPr>
          <w:bCs/>
        </w:rPr>
        <w:t xml:space="preserve">1. </w:t>
      </w:r>
      <w:r w:rsidR="003A5802" w:rsidRPr="00DB4DB3">
        <w:rPr>
          <w:bCs/>
        </w:rPr>
        <w:t>Išskyrus</w:t>
      </w:r>
      <w:r w:rsidR="000E70C4" w:rsidRPr="00DB4DB3">
        <w:rPr>
          <w:bCs/>
        </w:rPr>
        <w:t xml:space="preserve"> </w:t>
      </w:r>
      <w:r w:rsidR="00A55C9F" w:rsidRPr="00DB4DB3">
        <w:rPr>
          <w:bCs/>
        </w:rPr>
        <w:t xml:space="preserve">nurodytas </w:t>
      </w:r>
      <w:r w:rsidR="003A5802" w:rsidRPr="00DB4DB3">
        <w:rPr>
          <w:bCs/>
        </w:rPr>
        <w:t>Savivaldybės teisės aktų norm</w:t>
      </w:r>
      <w:r w:rsidR="00A55C9F" w:rsidRPr="00DB4DB3">
        <w:rPr>
          <w:bCs/>
        </w:rPr>
        <w:t>as</w:t>
      </w:r>
      <w:r w:rsidR="003A5802" w:rsidRPr="00DB4DB3">
        <w:rPr>
          <w:bCs/>
        </w:rPr>
        <w:t>,</w:t>
      </w:r>
      <w:r w:rsidR="000E70C4" w:rsidRPr="00DB4DB3">
        <w:rPr>
          <w:bCs/>
        </w:rPr>
        <w:t xml:space="preserve"> </w:t>
      </w:r>
      <w:r w:rsidR="003A5802" w:rsidRPr="00DB4DB3">
        <w:t>Savivaldybės p</w:t>
      </w:r>
      <w:r w:rsidR="003A5802" w:rsidRPr="00DB4DB3">
        <w:rPr>
          <w:bCs/>
        </w:rPr>
        <w:t xml:space="preserve">rekių, paslaugų ir (ar) darbų poreikio formavimas ir pirkimų planavimas </w:t>
      </w:r>
      <w:r w:rsidR="00A55C9F" w:rsidRPr="00DB4DB3">
        <w:rPr>
          <w:bCs/>
        </w:rPr>
        <w:t xml:space="preserve">galiojančiuose </w:t>
      </w:r>
      <w:r w:rsidR="00DC6722" w:rsidRPr="00DB4DB3">
        <w:rPr>
          <w:bCs/>
        </w:rPr>
        <w:t xml:space="preserve">Savivaldybės teisės </w:t>
      </w:r>
      <w:r w:rsidR="00A55C9F" w:rsidRPr="00DB4DB3">
        <w:rPr>
          <w:bCs/>
        </w:rPr>
        <w:t xml:space="preserve">aktuose </w:t>
      </w:r>
      <w:r w:rsidR="003A5802" w:rsidRPr="00DB4DB3">
        <w:rPr>
          <w:bCs/>
        </w:rPr>
        <w:t>nereglamentuojami.</w:t>
      </w:r>
      <w:r w:rsidR="009E1630" w:rsidRPr="00DB4DB3">
        <w:rPr>
          <w:bCs/>
        </w:rPr>
        <w:t xml:space="preserve"> </w:t>
      </w:r>
      <w:r w:rsidR="00C367CB" w:rsidRPr="00DB4DB3">
        <w:rPr>
          <w:bCs/>
        </w:rPr>
        <w:t>Atsižvelgiant į šių etapų reikšmę visame viešųjų pirkimų procese ir į Viešųjų pirkimų tarnybos rekomenduojamą teisinį reglamentavimą</w:t>
      </w:r>
      <w:r w:rsidR="009E1630" w:rsidRPr="00DB4DB3">
        <w:rPr>
          <w:bCs/>
        </w:rPr>
        <w:t xml:space="preserve">, manytina, kad </w:t>
      </w:r>
      <w:r w:rsidR="00DC6722" w:rsidRPr="00DB4DB3">
        <w:rPr>
          <w:bCs/>
        </w:rPr>
        <w:t>toks</w:t>
      </w:r>
      <w:r w:rsidR="009E1630" w:rsidRPr="00DB4DB3">
        <w:rPr>
          <w:bCs/>
        </w:rPr>
        <w:t xml:space="preserve"> reglamentavimas yra nepakankamas. Todėl </w:t>
      </w:r>
      <w:r w:rsidR="00F14BBD" w:rsidRPr="00DB4DB3">
        <w:rPr>
          <w:bCs/>
        </w:rPr>
        <w:t>s</w:t>
      </w:r>
      <w:r w:rsidR="00193C9A" w:rsidRPr="00DB4DB3">
        <w:t xml:space="preserve">iekiant didesnio </w:t>
      </w:r>
      <w:r w:rsidR="00F14BBD" w:rsidRPr="00DB4DB3">
        <w:t>p</w:t>
      </w:r>
      <w:r w:rsidR="00F14BBD" w:rsidRPr="00DB4DB3">
        <w:rPr>
          <w:bCs/>
        </w:rPr>
        <w:t xml:space="preserve">rekių, paslaugų ir (ar) darbų poreikio formavimo ir pirkimų planavimo </w:t>
      </w:r>
      <w:r w:rsidR="00193C9A" w:rsidRPr="00DB4DB3">
        <w:t>proces</w:t>
      </w:r>
      <w:r w:rsidR="00F14BBD" w:rsidRPr="00DB4DB3">
        <w:t>ų</w:t>
      </w:r>
      <w:r w:rsidR="00193C9A" w:rsidRPr="00DB4DB3">
        <w:t xml:space="preserve"> aiškumo, skaidrumo ir viešumo, būtų tikslinga konkrečiau reglamentuoti</w:t>
      </w:r>
      <w:r w:rsidR="00565F9B" w:rsidRPr="00DB4DB3">
        <w:t>,</w:t>
      </w:r>
      <w:r w:rsidR="00193C9A" w:rsidRPr="00DB4DB3">
        <w:t xml:space="preserve"> </w:t>
      </w:r>
      <w:r w:rsidR="00CD3DBF" w:rsidRPr="00DB4DB3">
        <w:t xml:space="preserve">kaip pagrindžiamas poreikis pirkti konkrečią prekę, paslaugą ar darbus, </w:t>
      </w:r>
      <w:r w:rsidR="00193C9A" w:rsidRPr="00DB4DB3">
        <w:t xml:space="preserve">kas ir iki kada pateikia </w:t>
      </w:r>
      <w:r w:rsidR="00294859" w:rsidRPr="00DB4DB3">
        <w:t>pirkimų sąrašus ateinantiems biudžetiniams metams</w:t>
      </w:r>
      <w:r w:rsidR="00DC6722" w:rsidRPr="00DB4DB3">
        <w:t>, kokia informacija šiuose sąrašuose pateikiama</w:t>
      </w:r>
      <w:r w:rsidR="00294859" w:rsidRPr="00DB4DB3">
        <w:t xml:space="preserve">, kaip rengiamas ir derinimas pirkimų plano projektas ir t. t. </w:t>
      </w:r>
    </w:p>
    <w:p w:rsidR="00E15BE0" w:rsidRPr="00DB4DB3" w:rsidRDefault="00F14BBD" w:rsidP="007847A5">
      <w:pPr>
        <w:spacing w:line="360" w:lineRule="auto"/>
        <w:ind w:firstLine="851"/>
        <w:jc w:val="both"/>
      </w:pPr>
      <w:r w:rsidRPr="00DB4DB3">
        <w:t xml:space="preserve">2. </w:t>
      </w:r>
      <w:r w:rsidR="00DC6722" w:rsidRPr="00DB4DB3">
        <w:t>Galiojančiuose v</w:t>
      </w:r>
      <w:r w:rsidR="004972C7" w:rsidRPr="00DB4DB3">
        <w:t xml:space="preserve">iešuosius pirkimus reglamentuojančiuose </w:t>
      </w:r>
      <w:r w:rsidR="00760A5E" w:rsidRPr="00DB4DB3">
        <w:t>Savivaldybės teisės aktuose nėra apibrėžta</w:t>
      </w:r>
      <w:r w:rsidR="00137351" w:rsidRPr="00DB4DB3">
        <w:t xml:space="preserve">s pirkimų iniciatoriaus teisinis statusas, o pirkimų iniciatoriaus sąvoka </w:t>
      </w:r>
      <w:r w:rsidR="00760A5E" w:rsidRPr="00DB4DB3">
        <w:t xml:space="preserve">praktiškai </w:t>
      </w:r>
      <w:r w:rsidR="00A55C9F" w:rsidRPr="00DB4DB3">
        <w:t>nevartojama</w:t>
      </w:r>
      <w:r w:rsidR="00760A5E" w:rsidRPr="00DB4DB3">
        <w:t>. Nepaisant to, funkcijas, kurios priskirtinos pirkimų iniciatoriui</w:t>
      </w:r>
      <w:r w:rsidR="00760A5E" w:rsidRPr="00DB4DB3">
        <w:rPr>
          <w:rStyle w:val="FootnoteReference"/>
        </w:rPr>
        <w:footnoteReference w:id="13"/>
      </w:r>
      <w:r w:rsidR="00760A5E" w:rsidRPr="00DB4DB3">
        <w:t>, Savivaldybės darbuotojai vykdo. Pavyzdžiui</w:t>
      </w:r>
      <w:r w:rsidR="00A55C9F" w:rsidRPr="00DB4DB3">
        <w:t xml:space="preserve">: </w:t>
      </w:r>
      <w:r w:rsidR="006B3FE6" w:rsidRPr="00DB4DB3">
        <w:t xml:space="preserve">pagal </w:t>
      </w:r>
      <w:r w:rsidR="0095543E" w:rsidRPr="00DB4DB3">
        <w:t>Savivaldybės Ūkio departamento Komunalinio ūkio skyriaus vyriausiosios specialistės K. K. pareigybės aprašym</w:t>
      </w:r>
      <w:r w:rsidR="00AF7C0F" w:rsidRPr="00DB4DB3">
        <w:t>o</w:t>
      </w:r>
      <w:r w:rsidR="0095543E" w:rsidRPr="00DB4DB3">
        <w:t xml:space="preserve">, patvirtinto Savivaldybės administracijos direktoriaus 2014 m. birželio 27 d. įsakymu Nr. DV-906, </w:t>
      </w:r>
      <w:r w:rsidR="00AF7C0F" w:rsidRPr="00DB4DB3">
        <w:t>7.8 punktą „</w:t>
      </w:r>
      <w:r w:rsidR="00557A46" w:rsidRPr="00DB4DB3">
        <w:rPr>
          <w:i/>
        </w:rPr>
        <w:t>inicijuoja ir rengia naujai statomų ir pertvarkomų Savivaldybės kelių, šaligatvių, bendro naudojimo plotų, inžinerinių tinklų dokumentus viešųjų pirkimų konkursų procedūroms vykdyti, kontroli</w:t>
      </w:r>
      <w:r w:rsidR="00AF7C0F" w:rsidRPr="00DB4DB3">
        <w:rPr>
          <w:i/>
        </w:rPr>
        <w:t xml:space="preserve">uoja jų vykdymą ir </w:t>
      </w:r>
      <w:r w:rsidR="00AF7C0F" w:rsidRPr="00DB4DB3">
        <w:rPr>
          <w:i/>
        </w:rPr>
        <w:lastRenderedPageBreak/>
        <w:t>įgyvendinimą</w:t>
      </w:r>
      <w:r w:rsidR="00AF7C0F" w:rsidRPr="00DB4DB3">
        <w:t>“, o pagal 7.13 punktą „</w:t>
      </w:r>
      <w:r w:rsidR="00AF7C0F" w:rsidRPr="00DB4DB3">
        <w:rPr>
          <w:i/>
        </w:rPr>
        <w:t>tikrina, kontroliuoja rangovo atliktų darbų kiekį, kokybę pagal priėmimo aktą, projektinę sąmatinę dokumentaciją, technines normas ir taisykles</w:t>
      </w:r>
      <w:r w:rsidR="00AF7C0F" w:rsidRPr="00DB4DB3">
        <w:t>“.</w:t>
      </w:r>
      <w:r w:rsidR="007847A5" w:rsidRPr="00DB4DB3">
        <w:t xml:space="preserve"> </w:t>
      </w:r>
      <w:r w:rsidR="004972C7" w:rsidRPr="00DB4DB3">
        <w:t xml:space="preserve">Toks pirkimo iniciatoriaus </w:t>
      </w:r>
      <w:r w:rsidR="00E15BE0" w:rsidRPr="00DB4DB3">
        <w:t>teisinio</w:t>
      </w:r>
      <w:r w:rsidR="004972C7" w:rsidRPr="00DB4DB3">
        <w:t xml:space="preserve"> statuso reglamentavim</w:t>
      </w:r>
      <w:r w:rsidR="00E15BE0" w:rsidRPr="00DB4DB3">
        <w:t>o</w:t>
      </w:r>
      <w:r w:rsidR="004972C7" w:rsidRPr="00DB4DB3">
        <w:t xml:space="preserve"> </w:t>
      </w:r>
      <w:r w:rsidR="00A55C9F" w:rsidRPr="00DB4DB3">
        <w:t xml:space="preserve">neįtraukimas </w:t>
      </w:r>
      <w:r w:rsidR="004972C7" w:rsidRPr="00DB4DB3">
        <w:t xml:space="preserve">į Savivaldybės viešuosius pirkimus reglamentuojančių teisės aktų sistemą </w:t>
      </w:r>
      <w:r w:rsidR="00E15BE0" w:rsidRPr="00DB4DB3">
        <w:t xml:space="preserve">laikytinas ydingu. Ydingumas pasireiškia tuo, kad susidaro prielaidų </w:t>
      </w:r>
      <w:r w:rsidR="00BA3DEC" w:rsidRPr="00DB4DB3">
        <w:t>netaikyti p</w:t>
      </w:r>
      <w:r w:rsidR="00E15BE0" w:rsidRPr="00DB4DB3">
        <w:t>irkimo iniciatoriaus funkcijas vykdanč</w:t>
      </w:r>
      <w:r w:rsidR="00BA3DEC" w:rsidRPr="00DB4DB3">
        <w:t>iam asmeniu</w:t>
      </w:r>
      <w:r w:rsidR="00253BA9" w:rsidRPr="00DB4DB3">
        <w:t>i</w:t>
      </w:r>
      <w:r w:rsidR="00BA3DEC" w:rsidRPr="00DB4DB3">
        <w:t xml:space="preserve"> reikalavimų, kurie </w:t>
      </w:r>
      <w:r w:rsidR="00532907" w:rsidRPr="00DB4DB3">
        <w:t>dėl funkcijų mast</w:t>
      </w:r>
      <w:r w:rsidR="003918A2" w:rsidRPr="00DB4DB3">
        <w:t>o</w:t>
      </w:r>
      <w:r w:rsidR="00532907" w:rsidRPr="00DB4DB3">
        <w:t xml:space="preserve"> ir reikšm</w:t>
      </w:r>
      <w:r w:rsidR="003918A2" w:rsidRPr="00DB4DB3">
        <w:t>ės</w:t>
      </w:r>
      <w:r w:rsidR="00532907" w:rsidRPr="00DB4DB3">
        <w:t xml:space="preserve"> visame viešųjų pirkimų organizavimo ir vykdymo kontrolės procese </w:t>
      </w:r>
      <w:r w:rsidR="007114E5" w:rsidRPr="00DB4DB3">
        <w:t>turėtų būti taikomi pirkimų iniciatoriui</w:t>
      </w:r>
      <w:r w:rsidR="00BA3DEC" w:rsidRPr="00DB4DB3">
        <w:t xml:space="preserve">. Be to, dėl tokio reglamentavimo neapibrėžtumo yra </w:t>
      </w:r>
      <w:r w:rsidR="00A55C9F" w:rsidRPr="00DB4DB3">
        <w:t xml:space="preserve">pasunkinamas </w:t>
      </w:r>
      <w:r w:rsidR="00BA3DEC" w:rsidRPr="00DB4DB3">
        <w:t>funkcijų atskyrimo užtikrinimas.</w:t>
      </w:r>
      <w:r w:rsidR="007114E5" w:rsidRPr="00DB4DB3">
        <w:t xml:space="preserve"> </w:t>
      </w:r>
      <w:r w:rsidR="00532907" w:rsidRPr="00DB4DB3">
        <w:t xml:space="preserve">Todėl būtų tikslinga viešuosius pirkimus reglamentuojančiuose Savivaldybės teisės aktuose apibrėžti pirkimų iniciatoriaus teisinį statusą </w:t>
      </w:r>
      <w:r w:rsidR="00B82BF1" w:rsidRPr="00DB4DB3">
        <w:t>ir nustatyti, kad jam taikomi didesni reputacijos, nešališkumo ir konfidencialumo reikalavimai.</w:t>
      </w:r>
      <w:r w:rsidR="00E2378C" w:rsidRPr="00DB4DB3">
        <w:t xml:space="preserve"> </w:t>
      </w:r>
      <w:r w:rsidR="00D973A6" w:rsidRPr="00DB4DB3">
        <w:t>O tais atvejais, kai pirkimo iniciatoriaus funkcijų vykdymas yra nustatomas Savivaldybės struktūriniam padaliniui, didesni reputacijos, nešališkumo ir konfidencialumo reikalavimai tur</w:t>
      </w:r>
      <w:r w:rsidR="00F418FA" w:rsidRPr="00DB4DB3">
        <w:t>ė</w:t>
      </w:r>
      <w:r w:rsidR="00D973A6" w:rsidRPr="00DB4DB3">
        <w:t>tų būti nustatyti šio padalinio vadovui.</w:t>
      </w:r>
    </w:p>
    <w:p w:rsidR="00B82BF1" w:rsidRPr="00DB4DB3" w:rsidRDefault="00E66A87" w:rsidP="007847A5">
      <w:pPr>
        <w:spacing w:line="360" w:lineRule="auto"/>
        <w:ind w:firstLine="851"/>
        <w:jc w:val="both"/>
      </w:pPr>
      <w:r w:rsidRPr="00DB4DB3">
        <w:t>PASIŪLYMAI</w:t>
      </w:r>
    </w:p>
    <w:p w:rsidR="00565F9B" w:rsidRPr="00DB4DB3" w:rsidRDefault="00CD3DBF" w:rsidP="00565F9B">
      <w:pPr>
        <w:spacing w:line="360" w:lineRule="auto"/>
        <w:ind w:firstLine="851"/>
        <w:jc w:val="both"/>
      </w:pPr>
      <w:r w:rsidRPr="00DB4DB3">
        <w:t>I</w:t>
      </w:r>
      <w:r w:rsidR="00565F9B" w:rsidRPr="00DB4DB3">
        <w:t>šsamiau reglamentuoti Savivaldybės p</w:t>
      </w:r>
      <w:r w:rsidR="00565F9B" w:rsidRPr="00DB4DB3">
        <w:rPr>
          <w:bCs/>
        </w:rPr>
        <w:t>rekių, paslaugų ir (ar) darbų poreikio formavimo ir pirkimų planavimo procedūras</w:t>
      </w:r>
      <w:r w:rsidR="006B3FE6" w:rsidRPr="00DB4DB3">
        <w:rPr>
          <w:bCs/>
        </w:rPr>
        <w:t xml:space="preserve">, </w:t>
      </w:r>
      <w:r w:rsidR="00EB46AB" w:rsidRPr="00DB4DB3">
        <w:rPr>
          <w:bCs/>
        </w:rPr>
        <w:t>pvz.</w:t>
      </w:r>
      <w:r w:rsidR="006B3FE6" w:rsidRPr="00DB4DB3">
        <w:rPr>
          <w:bCs/>
        </w:rPr>
        <w:t>:</w:t>
      </w:r>
      <w:r w:rsidR="00EB46AB" w:rsidRPr="00DB4DB3">
        <w:rPr>
          <w:bCs/>
        </w:rPr>
        <w:t xml:space="preserve"> </w:t>
      </w:r>
      <w:r w:rsidRPr="00DB4DB3">
        <w:t xml:space="preserve">kaip pagrindžiamas poreikis pirkti konkrečią prekę, paslaugą ar darbus, </w:t>
      </w:r>
      <w:r w:rsidR="00565F9B" w:rsidRPr="00DB4DB3">
        <w:t xml:space="preserve">kas ir iki kada </w:t>
      </w:r>
      <w:r w:rsidR="00EB46AB" w:rsidRPr="00DB4DB3">
        <w:t xml:space="preserve">už pirkimų planavimą atsakingam asmeniui </w:t>
      </w:r>
      <w:r w:rsidR="00565F9B" w:rsidRPr="00DB4DB3">
        <w:t xml:space="preserve">pateikia pirkimų sąrašus ateinantiems biudžetiniams metams, </w:t>
      </w:r>
      <w:r w:rsidR="00DC6722" w:rsidRPr="00DB4DB3">
        <w:t xml:space="preserve">kokia informacija šiuose sąrašuose pateikiama, </w:t>
      </w:r>
      <w:r w:rsidR="00565F9B" w:rsidRPr="00DB4DB3">
        <w:t>kaip rengiamas ir derinimas p</w:t>
      </w:r>
      <w:r w:rsidR="00EB46AB" w:rsidRPr="00DB4DB3">
        <w:t>irkimų plano projektas ir t. t.</w:t>
      </w:r>
    </w:p>
    <w:p w:rsidR="00703703" w:rsidRPr="00DB4DB3" w:rsidRDefault="00EB46AB" w:rsidP="00703703">
      <w:pPr>
        <w:spacing w:line="360" w:lineRule="auto"/>
        <w:ind w:firstLine="851"/>
        <w:jc w:val="both"/>
      </w:pPr>
      <w:r w:rsidRPr="00DB4DB3">
        <w:t>Viešuosius pirkimus reglamentuojančiuose Savivaldybės teisės aktuose apibrėžti pirkimų iniciatoriaus teisinį statusą</w:t>
      </w:r>
      <w:r w:rsidR="009164A4" w:rsidRPr="00DB4DB3">
        <w:t xml:space="preserve"> </w:t>
      </w:r>
      <w:r w:rsidRPr="00DB4DB3">
        <w:t xml:space="preserve">ir nustatyti, kad jam </w:t>
      </w:r>
      <w:r w:rsidR="000A6CE5" w:rsidRPr="00DB4DB3">
        <w:t xml:space="preserve">(struktūrinio padalinio, kuriam nustatytos pirkimo iniciatoriaus funkcijos, vadovui) </w:t>
      </w:r>
      <w:r w:rsidRPr="00DB4DB3">
        <w:t>taikomi didesni reputacijos, nešališkumo ir konfidencialumo reikalavimai</w:t>
      </w:r>
      <w:r w:rsidR="00703703" w:rsidRPr="00DB4DB3">
        <w:t>, t. y. iniciatoriais gali būti skiriami tik nepriekaištingos reputacijos asmenys, kurie privalo pasirašyti nešališkumo deklaraciją ir konfidencialumo pasižadėjimą.</w:t>
      </w:r>
    </w:p>
    <w:p w:rsidR="00CB6370" w:rsidRPr="00DB4DB3" w:rsidRDefault="00CB6370" w:rsidP="009A618C">
      <w:pPr>
        <w:spacing w:line="360" w:lineRule="auto"/>
        <w:ind w:firstLine="851"/>
        <w:jc w:val="both"/>
      </w:pPr>
    </w:p>
    <w:p w:rsidR="00D42C11" w:rsidRPr="00DB4DB3" w:rsidRDefault="00DE2752" w:rsidP="00A426D1">
      <w:pPr>
        <w:spacing w:line="360" w:lineRule="auto"/>
        <w:ind w:firstLine="851"/>
        <w:jc w:val="center"/>
        <w:rPr>
          <w:b/>
          <w:bCs/>
        </w:rPr>
      </w:pPr>
      <w:r w:rsidRPr="00DB4DB3">
        <w:rPr>
          <w:b/>
          <w:bCs/>
        </w:rPr>
        <w:t>3.</w:t>
      </w:r>
      <w:r w:rsidR="0099261B" w:rsidRPr="00DB4DB3">
        <w:rPr>
          <w:b/>
          <w:bCs/>
        </w:rPr>
        <w:t>2. Pirkimo inicijavimo ir pasirengimo jam etapas</w:t>
      </w:r>
    </w:p>
    <w:p w:rsidR="00DE2752" w:rsidRPr="00DB4DB3" w:rsidRDefault="00DE2752" w:rsidP="00A426D1">
      <w:pPr>
        <w:spacing w:line="360" w:lineRule="auto"/>
        <w:ind w:firstLine="851"/>
        <w:jc w:val="center"/>
        <w:rPr>
          <w:b/>
          <w:bCs/>
        </w:rPr>
      </w:pPr>
      <w:r w:rsidRPr="00DB4DB3">
        <w:rPr>
          <w:b/>
          <w:bCs/>
        </w:rPr>
        <w:t>3.</w:t>
      </w:r>
      <w:r w:rsidR="00032263" w:rsidRPr="00DB4DB3">
        <w:rPr>
          <w:b/>
          <w:bCs/>
        </w:rPr>
        <w:t>2.1. Pirkimo procedūrų atlikimo pradžia</w:t>
      </w:r>
    </w:p>
    <w:p w:rsidR="00A10811" w:rsidRPr="00DB4DB3" w:rsidRDefault="00A10811" w:rsidP="009A618C">
      <w:pPr>
        <w:pStyle w:val="BodyText1"/>
        <w:spacing w:line="360" w:lineRule="auto"/>
        <w:ind w:firstLine="851"/>
        <w:rPr>
          <w:bCs/>
          <w:sz w:val="24"/>
          <w:szCs w:val="24"/>
        </w:rPr>
      </w:pPr>
      <w:r w:rsidRPr="00DB4DB3">
        <w:rPr>
          <w:sz w:val="24"/>
          <w:szCs w:val="24"/>
        </w:rPr>
        <w:t>Organizavimo ir vidaus kontrolės rekomendacijų</w:t>
      </w:r>
      <w:r w:rsidR="00977766" w:rsidRPr="00DB4DB3">
        <w:rPr>
          <w:sz w:val="24"/>
          <w:szCs w:val="24"/>
        </w:rPr>
        <w:t xml:space="preserve"> 50 punkt</w:t>
      </w:r>
      <w:r w:rsidR="009164A4" w:rsidRPr="00DB4DB3">
        <w:rPr>
          <w:sz w:val="24"/>
          <w:szCs w:val="24"/>
        </w:rPr>
        <w:t>e</w:t>
      </w:r>
      <w:r w:rsidR="00977766" w:rsidRPr="00DB4DB3">
        <w:rPr>
          <w:sz w:val="24"/>
          <w:szCs w:val="24"/>
        </w:rPr>
        <w:t xml:space="preserve"> rekomenduojama pirkimų iniciatoriui kiekvieno pirkimo procedūroms atlikti pildyti paraišką</w:t>
      </w:r>
      <w:r w:rsidR="009639C9" w:rsidRPr="00DB4DB3">
        <w:rPr>
          <w:sz w:val="24"/>
          <w:szCs w:val="24"/>
        </w:rPr>
        <w:t>, kuri</w:t>
      </w:r>
      <w:r w:rsidR="00F418FA" w:rsidRPr="00DB4DB3">
        <w:rPr>
          <w:sz w:val="24"/>
          <w:szCs w:val="24"/>
        </w:rPr>
        <w:t>ą</w:t>
      </w:r>
      <w:r w:rsidR="009639C9" w:rsidRPr="00DB4DB3">
        <w:rPr>
          <w:sz w:val="24"/>
          <w:szCs w:val="24"/>
        </w:rPr>
        <w:t xml:space="preserve"> tvirtina perkančiosios organizacijos vadovas</w:t>
      </w:r>
      <w:r w:rsidR="00977766" w:rsidRPr="00DB4DB3">
        <w:rPr>
          <w:sz w:val="24"/>
          <w:szCs w:val="24"/>
        </w:rPr>
        <w:t>.</w:t>
      </w:r>
      <w:r w:rsidR="009639C9" w:rsidRPr="00DB4DB3">
        <w:rPr>
          <w:sz w:val="24"/>
          <w:szCs w:val="24"/>
        </w:rPr>
        <w:t xml:space="preserve"> Laikytina, kad šis perkančiosios organizacijos vadovo patvirtinimas </w:t>
      </w:r>
      <w:r w:rsidR="00977766" w:rsidRPr="00DB4DB3">
        <w:rPr>
          <w:sz w:val="24"/>
          <w:szCs w:val="24"/>
        </w:rPr>
        <w:t xml:space="preserve">yra </w:t>
      </w:r>
      <w:r w:rsidRPr="00DB4DB3">
        <w:rPr>
          <w:sz w:val="24"/>
          <w:szCs w:val="24"/>
        </w:rPr>
        <w:t>formal</w:t>
      </w:r>
      <w:r w:rsidR="00977766" w:rsidRPr="00DB4DB3">
        <w:rPr>
          <w:sz w:val="24"/>
          <w:szCs w:val="24"/>
        </w:rPr>
        <w:t>us</w:t>
      </w:r>
      <w:r w:rsidRPr="00DB4DB3">
        <w:rPr>
          <w:sz w:val="24"/>
          <w:szCs w:val="24"/>
        </w:rPr>
        <w:t xml:space="preserve"> pagrind</w:t>
      </w:r>
      <w:r w:rsidR="00977766" w:rsidRPr="00DB4DB3">
        <w:rPr>
          <w:sz w:val="24"/>
          <w:szCs w:val="24"/>
        </w:rPr>
        <w:t>as</w:t>
      </w:r>
      <w:r w:rsidRPr="00DB4DB3">
        <w:rPr>
          <w:sz w:val="24"/>
          <w:szCs w:val="24"/>
        </w:rPr>
        <w:t xml:space="preserve"> pradėti atitinkamo pirkimo procedūras</w:t>
      </w:r>
      <w:r w:rsidR="009639C9" w:rsidRPr="00DB4DB3">
        <w:rPr>
          <w:sz w:val="24"/>
          <w:szCs w:val="24"/>
        </w:rPr>
        <w:t xml:space="preserve">, t. y. </w:t>
      </w:r>
      <w:r w:rsidR="001B026D" w:rsidRPr="00DB4DB3">
        <w:rPr>
          <w:sz w:val="24"/>
          <w:szCs w:val="24"/>
        </w:rPr>
        <w:t xml:space="preserve">šiuo veiksmu </w:t>
      </w:r>
      <w:r w:rsidR="009639C9" w:rsidRPr="00DB4DB3">
        <w:rPr>
          <w:sz w:val="24"/>
          <w:szCs w:val="24"/>
        </w:rPr>
        <w:t>pradedamas p</w:t>
      </w:r>
      <w:r w:rsidR="009639C9" w:rsidRPr="00DB4DB3">
        <w:rPr>
          <w:bCs/>
          <w:sz w:val="24"/>
          <w:szCs w:val="24"/>
        </w:rPr>
        <w:t>irkimo inicijavimo ir pasirengimo jam etapas.</w:t>
      </w:r>
    </w:p>
    <w:p w:rsidR="00B24294" w:rsidRPr="00DB4DB3" w:rsidRDefault="00A1607A" w:rsidP="009A618C">
      <w:pPr>
        <w:pStyle w:val="BodyText1"/>
        <w:spacing w:line="360" w:lineRule="auto"/>
        <w:ind w:firstLine="851"/>
        <w:rPr>
          <w:sz w:val="24"/>
          <w:szCs w:val="24"/>
        </w:rPr>
      </w:pPr>
      <w:r w:rsidRPr="00DB4DB3">
        <w:rPr>
          <w:sz w:val="24"/>
          <w:szCs w:val="24"/>
        </w:rPr>
        <w:t xml:space="preserve">Analizuojant viešuosius pirkimus reglamentuojančius Savivaldybės teisės aktus, nustatyta, kad </w:t>
      </w:r>
      <w:r w:rsidR="00140106" w:rsidRPr="00DB4DB3">
        <w:rPr>
          <w:sz w:val="24"/>
          <w:szCs w:val="24"/>
        </w:rPr>
        <w:t xml:space="preserve">šis etapas </w:t>
      </w:r>
      <w:r w:rsidR="009164A4" w:rsidRPr="00DB4DB3">
        <w:rPr>
          <w:sz w:val="24"/>
          <w:szCs w:val="24"/>
        </w:rPr>
        <w:t xml:space="preserve">galiojančiuose </w:t>
      </w:r>
      <w:r w:rsidR="00140106" w:rsidRPr="00DB4DB3">
        <w:rPr>
          <w:sz w:val="24"/>
          <w:szCs w:val="24"/>
        </w:rPr>
        <w:t xml:space="preserve">Savivaldybės </w:t>
      </w:r>
      <w:r w:rsidR="00CA74DC" w:rsidRPr="00DB4DB3">
        <w:rPr>
          <w:sz w:val="24"/>
          <w:szCs w:val="24"/>
        </w:rPr>
        <w:t xml:space="preserve">teisės </w:t>
      </w:r>
      <w:r w:rsidR="009164A4" w:rsidRPr="00DB4DB3">
        <w:rPr>
          <w:sz w:val="24"/>
          <w:szCs w:val="24"/>
        </w:rPr>
        <w:t xml:space="preserve">aktuose </w:t>
      </w:r>
      <w:r w:rsidR="00140106" w:rsidRPr="00DB4DB3">
        <w:rPr>
          <w:sz w:val="24"/>
          <w:szCs w:val="24"/>
        </w:rPr>
        <w:t xml:space="preserve">nėra reglamentuotas. </w:t>
      </w:r>
      <w:r w:rsidR="006B3FE6" w:rsidRPr="00DB4DB3">
        <w:rPr>
          <w:rStyle w:val="Strong"/>
          <w:b w:val="0"/>
          <w:sz w:val="24"/>
          <w:szCs w:val="24"/>
        </w:rPr>
        <w:t xml:space="preserve">2014-01-29 </w:t>
      </w:r>
      <w:r w:rsidR="007E1C3C" w:rsidRPr="00DB4DB3">
        <w:rPr>
          <w:sz w:val="24"/>
          <w:szCs w:val="24"/>
        </w:rPr>
        <w:t>S</w:t>
      </w:r>
      <w:r w:rsidR="00CA74DC" w:rsidRPr="00DB4DB3">
        <w:rPr>
          <w:rStyle w:val="Strong"/>
          <w:b w:val="0"/>
          <w:sz w:val="24"/>
          <w:szCs w:val="24"/>
        </w:rPr>
        <w:t xml:space="preserve">avivaldybės viešųjų pirkimų taisyklių </w:t>
      </w:r>
      <w:r w:rsidR="00AB513A" w:rsidRPr="00DB4DB3">
        <w:rPr>
          <w:rStyle w:val="Strong"/>
          <w:b w:val="0"/>
          <w:sz w:val="24"/>
          <w:szCs w:val="24"/>
        </w:rPr>
        <w:t xml:space="preserve">9.10 punkte </w:t>
      </w:r>
      <w:r w:rsidR="007E76DC" w:rsidRPr="00DB4DB3">
        <w:rPr>
          <w:rStyle w:val="Strong"/>
          <w:b w:val="0"/>
          <w:sz w:val="24"/>
          <w:szCs w:val="24"/>
        </w:rPr>
        <w:t>yra apibrėžta tik</w:t>
      </w:r>
      <w:r w:rsidR="00AB513A" w:rsidRPr="00DB4DB3">
        <w:rPr>
          <w:rStyle w:val="Strong"/>
          <w:sz w:val="24"/>
          <w:szCs w:val="24"/>
        </w:rPr>
        <w:t xml:space="preserve"> </w:t>
      </w:r>
      <w:r w:rsidR="00AB513A" w:rsidRPr="00DB4DB3">
        <w:rPr>
          <w:i/>
          <w:sz w:val="24"/>
          <w:szCs w:val="24"/>
        </w:rPr>
        <w:t xml:space="preserve">paraiškos-užduoties prekių, </w:t>
      </w:r>
      <w:r w:rsidR="00AB513A" w:rsidRPr="00DB4DB3">
        <w:rPr>
          <w:i/>
          <w:sz w:val="24"/>
          <w:szCs w:val="24"/>
        </w:rPr>
        <w:lastRenderedPageBreak/>
        <w:t>paslaugų ar darbų pirkimui atlikti</w:t>
      </w:r>
      <w:r w:rsidR="00AB513A" w:rsidRPr="00DB4DB3">
        <w:rPr>
          <w:sz w:val="24"/>
          <w:szCs w:val="24"/>
        </w:rPr>
        <w:t xml:space="preserve"> </w:t>
      </w:r>
      <w:r w:rsidR="00CA74DC" w:rsidRPr="00DB4DB3">
        <w:rPr>
          <w:sz w:val="24"/>
          <w:szCs w:val="24"/>
        </w:rPr>
        <w:t>(toliau – paraiška</w:t>
      </w:r>
      <w:r w:rsidR="00576280" w:rsidRPr="00DB4DB3">
        <w:rPr>
          <w:sz w:val="24"/>
          <w:szCs w:val="24"/>
        </w:rPr>
        <w:t xml:space="preserve"> arba paraiška pirkimui atlikti</w:t>
      </w:r>
      <w:r w:rsidR="00CA74DC" w:rsidRPr="00DB4DB3">
        <w:rPr>
          <w:sz w:val="24"/>
          <w:szCs w:val="24"/>
        </w:rPr>
        <w:t xml:space="preserve">) </w:t>
      </w:r>
      <w:r w:rsidR="00AB513A" w:rsidRPr="00DB4DB3">
        <w:rPr>
          <w:sz w:val="24"/>
          <w:szCs w:val="24"/>
        </w:rPr>
        <w:t>sąvoka</w:t>
      </w:r>
      <w:r w:rsidR="00745FEB" w:rsidRPr="00DB4DB3">
        <w:rPr>
          <w:rStyle w:val="FootnoteReference"/>
          <w:sz w:val="24"/>
          <w:szCs w:val="24"/>
        </w:rPr>
        <w:footnoteReference w:id="14"/>
      </w:r>
      <w:r w:rsidR="009164A4" w:rsidRPr="00DB4DB3">
        <w:rPr>
          <w:sz w:val="24"/>
          <w:szCs w:val="24"/>
        </w:rPr>
        <w:t xml:space="preserve"> ir</w:t>
      </w:r>
      <w:r w:rsidR="00AB513A" w:rsidRPr="00DB4DB3">
        <w:rPr>
          <w:sz w:val="24"/>
          <w:szCs w:val="24"/>
        </w:rPr>
        <w:t xml:space="preserve"> pateik</w:t>
      </w:r>
      <w:r w:rsidR="00E03767" w:rsidRPr="00DB4DB3">
        <w:rPr>
          <w:sz w:val="24"/>
          <w:szCs w:val="24"/>
        </w:rPr>
        <w:t>t</w:t>
      </w:r>
      <w:r w:rsidR="00AB513A" w:rsidRPr="00DB4DB3">
        <w:rPr>
          <w:sz w:val="24"/>
          <w:szCs w:val="24"/>
        </w:rPr>
        <w:t xml:space="preserve">a </w:t>
      </w:r>
      <w:r w:rsidR="00CA74DC" w:rsidRPr="00DB4DB3">
        <w:rPr>
          <w:sz w:val="24"/>
          <w:szCs w:val="24"/>
        </w:rPr>
        <w:t>šios paraiškos</w:t>
      </w:r>
      <w:r w:rsidR="00AB513A" w:rsidRPr="00DB4DB3">
        <w:rPr>
          <w:sz w:val="24"/>
          <w:szCs w:val="24"/>
        </w:rPr>
        <w:t xml:space="preserve"> pavyzdinė forma.</w:t>
      </w:r>
      <w:r w:rsidR="00991E4F" w:rsidRPr="00DB4DB3">
        <w:rPr>
          <w:sz w:val="24"/>
          <w:szCs w:val="24"/>
        </w:rPr>
        <w:t xml:space="preserve"> Nors iš </w:t>
      </w:r>
      <w:r w:rsidR="00B24294" w:rsidRPr="00DB4DB3">
        <w:rPr>
          <w:sz w:val="24"/>
          <w:szCs w:val="24"/>
        </w:rPr>
        <w:t xml:space="preserve">paraiškos </w:t>
      </w:r>
      <w:r w:rsidR="00AB513A" w:rsidRPr="00DB4DB3">
        <w:rPr>
          <w:sz w:val="24"/>
          <w:szCs w:val="24"/>
        </w:rPr>
        <w:t xml:space="preserve">pavyzdinės formos galima daryti išvadą, kad ją </w:t>
      </w:r>
      <w:r w:rsidR="00B24294" w:rsidRPr="00DB4DB3">
        <w:rPr>
          <w:sz w:val="24"/>
          <w:szCs w:val="24"/>
        </w:rPr>
        <w:t>pasirašo asmuo</w:t>
      </w:r>
      <w:r w:rsidR="009164A4" w:rsidRPr="00DB4DB3">
        <w:rPr>
          <w:sz w:val="24"/>
          <w:szCs w:val="24"/>
        </w:rPr>
        <w:t>,</w:t>
      </w:r>
      <w:r w:rsidR="00B24294" w:rsidRPr="00DB4DB3">
        <w:rPr>
          <w:sz w:val="24"/>
          <w:szCs w:val="24"/>
        </w:rPr>
        <w:t xml:space="preserve"> atsakingas už paraiškos pildymą, </w:t>
      </w:r>
      <w:r w:rsidR="00AB513A" w:rsidRPr="00DB4DB3">
        <w:rPr>
          <w:sz w:val="24"/>
          <w:szCs w:val="24"/>
        </w:rPr>
        <w:t xml:space="preserve">derina </w:t>
      </w:r>
      <w:r w:rsidR="00B24294" w:rsidRPr="00DB4DB3">
        <w:rPr>
          <w:sz w:val="24"/>
          <w:szCs w:val="24"/>
        </w:rPr>
        <w:t>(i) asmens</w:t>
      </w:r>
      <w:r w:rsidR="009164A4" w:rsidRPr="00DB4DB3">
        <w:rPr>
          <w:sz w:val="24"/>
          <w:szCs w:val="24"/>
        </w:rPr>
        <w:t>,</w:t>
      </w:r>
      <w:r w:rsidR="00B24294" w:rsidRPr="00DB4DB3">
        <w:rPr>
          <w:sz w:val="24"/>
          <w:szCs w:val="24"/>
        </w:rPr>
        <w:t xml:space="preserve"> atsakingo už paraiškos pildymą</w:t>
      </w:r>
      <w:r w:rsidR="009164A4" w:rsidRPr="00DB4DB3">
        <w:rPr>
          <w:sz w:val="24"/>
          <w:szCs w:val="24"/>
        </w:rPr>
        <w:t>,</w:t>
      </w:r>
      <w:r w:rsidR="00B24294" w:rsidRPr="00DB4DB3">
        <w:rPr>
          <w:sz w:val="24"/>
          <w:szCs w:val="24"/>
        </w:rPr>
        <w:t xml:space="preserve"> tiesioginis vadovas, (ii) asmuo</w:t>
      </w:r>
      <w:r w:rsidR="009164A4" w:rsidRPr="00DB4DB3">
        <w:rPr>
          <w:sz w:val="24"/>
          <w:szCs w:val="24"/>
        </w:rPr>
        <w:t>,</w:t>
      </w:r>
      <w:r w:rsidR="00B24294" w:rsidRPr="00DB4DB3">
        <w:rPr>
          <w:sz w:val="24"/>
          <w:szCs w:val="24"/>
        </w:rPr>
        <w:t xml:space="preserve"> atsakingas už biudžeto asignavimus</w:t>
      </w:r>
      <w:r w:rsidR="009164A4" w:rsidRPr="00DB4DB3">
        <w:rPr>
          <w:sz w:val="24"/>
          <w:szCs w:val="24"/>
        </w:rPr>
        <w:t>,</w:t>
      </w:r>
      <w:r w:rsidR="00B24294" w:rsidRPr="00DB4DB3">
        <w:rPr>
          <w:sz w:val="24"/>
          <w:szCs w:val="24"/>
        </w:rPr>
        <w:t xml:space="preserve"> ir (iii) asmuo</w:t>
      </w:r>
      <w:r w:rsidR="009164A4" w:rsidRPr="00DB4DB3">
        <w:rPr>
          <w:sz w:val="24"/>
          <w:szCs w:val="24"/>
        </w:rPr>
        <w:t>,</w:t>
      </w:r>
      <w:r w:rsidR="00B24294" w:rsidRPr="00DB4DB3">
        <w:rPr>
          <w:sz w:val="24"/>
          <w:szCs w:val="24"/>
        </w:rPr>
        <w:t xml:space="preserve"> atsakingas už pirkimo planavimą, o tvirtina Savivaldybės administracijos direktorius, </w:t>
      </w:r>
      <w:r w:rsidR="00991E4F" w:rsidRPr="00DB4DB3">
        <w:rPr>
          <w:sz w:val="24"/>
          <w:szCs w:val="24"/>
        </w:rPr>
        <w:t xml:space="preserve">tačiau </w:t>
      </w:r>
      <w:r w:rsidR="00AB513A" w:rsidRPr="00DB4DB3">
        <w:rPr>
          <w:sz w:val="24"/>
          <w:szCs w:val="24"/>
        </w:rPr>
        <w:t xml:space="preserve">toks </w:t>
      </w:r>
      <w:r w:rsidR="00B24294" w:rsidRPr="00DB4DB3">
        <w:rPr>
          <w:sz w:val="24"/>
          <w:szCs w:val="24"/>
        </w:rPr>
        <w:t>teisin</w:t>
      </w:r>
      <w:r w:rsidR="009164A4" w:rsidRPr="00DB4DB3">
        <w:rPr>
          <w:sz w:val="24"/>
          <w:szCs w:val="24"/>
        </w:rPr>
        <w:t>i</w:t>
      </w:r>
      <w:r w:rsidR="00B24294" w:rsidRPr="00DB4DB3">
        <w:rPr>
          <w:sz w:val="24"/>
          <w:szCs w:val="24"/>
        </w:rPr>
        <w:t xml:space="preserve">s </w:t>
      </w:r>
      <w:r w:rsidR="00AB513A" w:rsidRPr="00DB4DB3">
        <w:rPr>
          <w:sz w:val="24"/>
          <w:szCs w:val="24"/>
        </w:rPr>
        <w:t xml:space="preserve">reglamentavimas </w:t>
      </w:r>
      <w:r w:rsidR="00B24294" w:rsidRPr="00DB4DB3">
        <w:rPr>
          <w:sz w:val="24"/>
          <w:szCs w:val="24"/>
        </w:rPr>
        <w:t>negali būti laikomas pakankamu</w:t>
      </w:r>
      <w:r w:rsidR="00991E4F" w:rsidRPr="00DB4DB3">
        <w:rPr>
          <w:sz w:val="24"/>
          <w:szCs w:val="24"/>
        </w:rPr>
        <w:t>.</w:t>
      </w:r>
      <w:r w:rsidR="00B24294" w:rsidRPr="00DB4DB3">
        <w:rPr>
          <w:bCs/>
          <w:sz w:val="24"/>
          <w:szCs w:val="24"/>
        </w:rPr>
        <w:t xml:space="preserve"> Todėl s</w:t>
      </w:r>
      <w:r w:rsidR="00B24294" w:rsidRPr="00DB4DB3">
        <w:rPr>
          <w:sz w:val="24"/>
          <w:szCs w:val="24"/>
        </w:rPr>
        <w:t>iekiant didesnio p</w:t>
      </w:r>
      <w:r w:rsidR="00B24294" w:rsidRPr="00DB4DB3">
        <w:rPr>
          <w:bCs/>
          <w:sz w:val="24"/>
          <w:szCs w:val="24"/>
        </w:rPr>
        <w:t xml:space="preserve">irkimo inicijavimo ir pasirengimo jam </w:t>
      </w:r>
      <w:r w:rsidR="00B24294" w:rsidRPr="00DB4DB3">
        <w:rPr>
          <w:sz w:val="24"/>
          <w:szCs w:val="24"/>
        </w:rPr>
        <w:t>procesų aiškumo, skaidrumo ir viešumo, būtų tikslinga aiškiai reglamentuoti, kas ir kada rengia paraišką, kas ją vizuoja ir tvirtina.</w:t>
      </w:r>
    </w:p>
    <w:p w:rsidR="008C4920" w:rsidRPr="00DB4DB3" w:rsidRDefault="008C4920" w:rsidP="009A618C">
      <w:pPr>
        <w:pStyle w:val="BodyText1"/>
        <w:spacing w:line="360" w:lineRule="auto"/>
        <w:ind w:firstLine="851"/>
        <w:rPr>
          <w:sz w:val="24"/>
          <w:szCs w:val="24"/>
        </w:rPr>
      </w:pPr>
      <w:r w:rsidRPr="00DB4DB3">
        <w:rPr>
          <w:sz w:val="24"/>
          <w:szCs w:val="24"/>
        </w:rPr>
        <w:t>PASIŪLYMAS</w:t>
      </w:r>
    </w:p>
    <w:p w:rsidR="008C4920" w:rsidRPr="00DB4DB3" w:rsidRDefault="008C4920" w:rsidP="008C4920">
      <w:pPr>
        <w:pStyle w:val="BodyText1"/>
        <w:spacing w:line="360" w:lineRule="auto"/>
        <w:ind w:firstLine="851"/>
        <w:rPr>
          <w:sz w:val="24"/>
          <w:szCs w:val="24"/>
        </w:rPr>
      </w:pPr>
      <w:r w:rsidRPr="00DB4DB3">
        <w:rPr>
          <w:bCs/>
          <w:sz w:val="24"/>
          <w:szCs w:val="24"/>
        </w:rPr>
        <w:t>Savivaldybės teisės aktuose</w:t>
      </w:r>
      <w:r w:rsidRPr="00DB4DB3">
        <w:rPr>
          <w:sz w:val="24"/>
          <w:szCs w:val="24"/>
        </w:rPr>
        <w:t xml:space="preserve"> aiškiai reglamentuoti, kas ir kada rengia paraišką pirkimui atlikti, kas ją vizuoja ir tvirtina.</w:t>
      </w:r>
    </w:p>
    <w:p w:rsidR="00DE2752" w:rsidRPr="00DB4DB3" w:rsidRDefault="00DE2752" w:rsidP="008C4920">
      <w:pPr>
        <w:pStyle w:val="BodyText1"/>
        <w:spacing w:line="360" w:lineRule="auto"/>
        <w:ind w:firstLine="851"/>
        <w:rPr>
          <w:sz w:val="24"/>
          <w:szCs w:val="24"/>
        </w:rPr>
      </w:pPr>
    </w:p>
    <w:p w:rsidR="00032263" w:rsidRPr="00DB4DB3" w:rsidRDefault="00DE2752" w:rsidP="00032263">
      <w:pPr>
        <w:pStyle w:val="BodyText1"/>
        <w:spacing w:line="360" w:lineRule="auto"/>
        <w:ind w:firstLine="851"/>
        <w:jc w:val="center"/>
        <w:rPr>
          <w:sz w:val="24"/>
          <w:szCs w:val="24"/>
        </w:rPr>
      </w:pPr>
      <w:r w:rsidRPr="00DB4DB3">
        <w:rPr>
          <w:b/>
          <w:sz w:val="24"/>
          <w:szCs w:val="24"/>
        </w:rPr>
        <w:t>3.</w:t>
      </w:r>
      <w:r w:rsidR="00032263" w:rsidRPr="00DB4DB3">
        <w:rPr>
          <w:b/>
          <w:sz w:val="24"/>
          <w:szCs w:val="24"/>
        </w:rPr>
        <w:t>2.2.</w:t>
      </w:r>
      <w:r w:rsidR="00032263" w:rsidRPr="00DB4DB3">
        <w:rPr>
          <w:sz w:val="24"/>
          <w:szCs w:val="24"/>
        </w:rPr>
        <w:t xml:space="preserve"> </w:t>
      </w:r>
      <w:r w:rsidR="00032263" w:rsidRPr="00DB4DB3">
        <w:rPr>
          <w:b/>
          <w:sz w:val="24"/>
          <w:szCs w:val="24"/>
        </w:rPr>
        <w:t>P</w:t>
      </w:r>
      <w:r w:rsidR="00032263" w:rsidRPr="00DB4DB3">
        <w:rPr>
          <w:rStyle w:val="Strong"/>
          <w:sz w:val="24"/>
          <w:szCs w:val="24"/>
        </w:rPr>
        <w:t>irkimą atliksiančio subjekto pask</w:t>
      </w:r>
      <w:r w:rsidR="009164A4" w:rsidRPr="00DB4DB3">
        <w:rPr>
          <w:rStyle w:val="Strong"/>
          <w:sz w:val="24"/>
          <w:szCs w:val="24"/>
        </w:rPr>
        <w:t>y</w:t>
      </w:r>
      <w:r w:rsidR="00032263" w:rsidRPr="00DB4DB3">
        <w:rPr>
          <w:rStyle w:val="Strong"/>
          <w:sz w:val="24"/>
          <w:szCs w:val="24"/>
        </w:rPr>
        <w:t>rimas</w:t>
      </w:r>
    </w:p>
    <w:p w:rsidR="00D50468" w:rsidRPr="00DB4DB3" w:rsidRDefault="00032263" w:rsidP="00D50468">
      <w:pPr>
        <w:pStyle w:val="BodyText1"/>
        <w:spacing w:line="360" w:lineRule="auto"/>
        <w:ind w:firstLine="851"/>
        <w:rPr>
          <w:sz w:val="24"/>
          <w:szCs w:val="24"/>
        </w:rPr>
      </w:pPr>
      <w:r w:rsidRPr="00DB4DB3">
        <w:rPr>
          <w:bCs/>
          <w:sz w:val="24"/>
          <w:szCs w:val="24"/>
        </w:rPr>
        <w:t xml:space="preserve">Pirkimo inicijavimo ir pasirengimo jam etape, </w:t>
      </w:r>
      <w:r w:rsidR="003A5297" w:rsidRPr="00DB4DB3">
        <w:rPr>
          <w:sz w:val="24"/>
          <w:szCs w:val="24"/>
        </w:rPr>
        <w:t xml:space="preserve">vadovaujantis Organizavimo ir vidaus kontrolės rekomendacijų 54 punktu, </w:t>
      </w:r>
      <w:r w:rsidRPr="00DB4DB3">
        <w:rPr>
          <w:sz w:val="24"/>
          <w:szCs w:val="24"/>
        </w:rPr>
        <w:t xml:space="preserve">taip pat </w:t>
      </w:r>
      <w:r w:rsidR="003A5297" w:rsidRPr="00DB4DB3">
        <w:rPr>
          <w:sz w:val="24"/>
          <w:szCs w:val="24"/>
        </w:rPr>
        <w:t>rekomenduojama nustatyti, kas vykdys konkretų viešąjį pirkimą</w:t>
      </w:r>
      <w:r w:rsidR="003A5297" w:rsidRPr="00DB4DB3">
        <w:rPr>
          <w:rStyle w:val="FootnoteReference"/>
          <w:sz w:val="24"/>
          <w:szCs w:val="24"/>
        </w:rPr>
        <w:footnoteReference w:id="15"/>
      </w:r>
      <w:r w:rsidR="003A5297" w:rsidRPr="00DB4DB3">
        <w:rPr>
          <w:sz w:val="24"/>
          <w:szCs w:val="24"/>
        </w:rPr>
        <w:t xml:space="preserve">. </w:t>
      </w:r>
      <w:r w:rsidR="008E1BEA" w:rsidRPr="00DB4DB3">
        <w:rPr>
          <w:sz w:val="24"/>
          <w:szCs w:val="24"/>
        </w:rPr>
        <w:t>Šiuo atveju galioja taisyklė, kad viešuosius pirkimus atlieka viešųjų pirkimų komisija, o teisės akt</w:t>
      </w:r>
      <w:r w:rsidR="009164A4" w:rsidRPr="00DB4DB3">
        <w:rPr>
          <w:sz w:val="24"/>
          <w:szCs w:val="24"/>
        </w:rPr>
        <w:t>u</w:t>
      </w:r>
      <w:r w:rsidR="008E1BEA" w:rsidRPr="00DB4DB3">
        <w:rPr>
          <w:sz w:val="24"/>
          <w:szCs w:val="24"/>
        </w:rPr>
        <w:t>ose nustatytais atvejais juos gali atlikti pirkimų organizatorius.</w:t>
      </w:r>
    </w:p>
    <w:p w:rsidR="004E376C" w:rsidRPr="00DB4DB3" w:rsidRDefault="007E1C3C" w:rsidP="004E376C">
      <w:pPr>
        <w:pStyle w:val="BodyText1"/>
        <w:spacing w:line="360" w:lineRule="auto"/>
        <w:ind w:firstLine="851"/>
        <w:rPr>
          <w:rStyle w:val="Strong"/>
          <w:b w:val="0"/>
          <w:sz w:val="24"/>
          <w:szCs w:val="24"/>
        </w:rPr>
      </w:pPr>
      <w:r w:rsidRPr="00DB4DB3">
        <w:rPr>
          <w:sz w:val="24"/>
          <w:szCs w:val="24"/>
        </w:rPr>
        <w:t>P</w:t>
      </w:r>
      <w:r w:rsidR="008E1BEA" w:rsidRPr="00DB4DB3">
        <w:rPr>
          <w:sz w:val="24"/>
          <w:szCs w:val="24"/>
        </w:rPr>
        <w:t>agal Savivaldybės nustatytą teisinį reglamentavimą</w:t>
      </w:r>
      <w:r w:rsidR="00E03767" w:rsidRPr="00DB4DB3">
        <w:rPr>
          <w:sz w:val="24"/>
          <w:szCs w:val="24"/>
        </w:rPr>
        <w:t xml:space="preserve">, galiojusį tiek analizuojamu, tiek korupcijos rizikos analizės atlikimo laikotarpiu, </w:t>
      </w:r>
      <w:r w:rsidR="008E1BEA" w:rsidRPr="00DB4DB3">
        <w:rPr>
          <w:sz w:val="24"/>
          <w:szCs w:val="24"/>
        </w:rPr>
        <w:t>pirkimų organizatorius pirkimus atli</w:t>
      </w:r>
      <w:r w:rsidR="00E03767" w:rsidRPr="00DB4DB3">
        <w:rPr>
          <w:sz w:val="24"/>
          <w:szCs w:val="24"/>
        </w:rPr>
        <w:t>e</w:t>
      </w:r>
      <w:r w:rsidR="008E1BEA" w:rsidRPr="00DB4DB3">
        <w:rPr>
          <w:sz w:val="24"/>
          <w:szCs w:val="24"/>
        </w:rPr>
        <w:t>k</w:t>
      </w:r>
      <w:r w:rsidR="00E03767" w:rsidRPr="00DB4DB3">
        <w:rPr>
          <w:sz w:val="24"/>
          <w:szCs w:val="24"/>
        </w:rPr>
        <w:t>a</w:t>
      </w:r>
      <w:r w:rsidR="008E1BEA" w:rsidRPr="00DB4DB3">
        <w:rPr>
          <w:sz w:val="24"/>
          <w:szCs w:val="24"/>
        </w:rPr>
        <w:t xml:space="preserve"> </w:t>
      </w:r>
      <w:r w:rsidR="009164A4" w:rsidRPr="00DB4DB3">
        <w:rPr>
          <w:sz w:val="24"/>
          <w:szCs w:val="24"/>
        </w:rPr>
        <w:t>tada</w:t>
      </w:r>
      <w:r w:rsidR="008E1BEA" w:rsidRPr="00DB4DB3">
        <w:rPr>
          <w:sz w:val="24"/>
          <w:szCs w:val="24"/>
        </w:rPr>
        <w:t xml:space="preserve">, kai </w:t>
      </w:r>
      <w:r w:rsidR="00094395" w:rsidRPr="00DB4DB3">
        <w:rPr>
          <w:iCs/>
          <w:sz w:val="24"/>
          <w:szCs w:val="24"/>
        </w:rPr>
        <w:t xml:space="preserve">prekių ar paslaugų mažos vertės pirkimo sutarties vertė </w:t>
      </w:r>
      <w:r w:rsidR="009164A4" w:rsidRPr="00DB4DB3">
        <w:rPr>
          <w:iCs/>
          <w:sz w:val="24"/>
          <w:szCs w:val="24"/>
        </w:rPr>
        <w:t xml:space="preserve">yra ne didesnė kaip </w:t>
      </w:r>
      <w:r w:rsidR="00094395" w:rsidRPr="00DB4DB3">
        <w:rPr>
          <w:iCs/>
          <w:sz w:val="24"/>
          <w:szCs w:val="24"/>
        </w:rPr>
        <w:t xml:space="preserve">50 000,00 Lt </w:t>
      </w:r>
      <w:r w:rsidR="00094395" w:rsidRPr="00DB4DB3">
        <w:rPr>
          <w:sz w:val="24"/>
          <w:szCs w:val="24"/>
        </w:rPr>
        <w:t>(be pridėtinės vertės mokesčio)</w:t>
      </w:r>
      <w:r w:rsidR="00094395" w:rsidRPr="00DB4DB3">
        <w:rPr>
          <w:iCs/>
          <w:sz w:val="24"/>
          <w:szCs w:val="24"/>
        </w:rPr>
        <w:t xml:space="preserve">, o darbų mažos vertės pirkimo sutarties vertė </w:t>
      </w:r>
      <w:r w:rsidR="009164A4" w:rsidRPr="00DB4DB3">
        <w:rPr>
          <w:iCs/>
          <w:sz w:val="24"/>
          <w:szCs w:val="24"/>
        </w:rPr>
        <w:t xml:space="preserve">nėra didesnė kaip </w:t>
      </w:r>
      <w:r w:rsidR="00094395" w:rsidRPr="00DB4DB3">
        <w:rPr>
          <w:iCs/>
          <w:sz w:val="24"/>
          <w:szCs w:val="24"/>
        </w:rPr>
        <w:t xml:space="preserve">100 000,00 Lt </w:t>
      </w:r>
      <w:r w:rsidR="00094395" w:rsidRPr="00DB4DB3">
        <w:rPr>
          <w:sz w:val="24"/>
          <w:szCs w:val="24"/>
        </w:rPr>
        <w:t>(be pridėtinės vertės mokesčio)</w:t>
      </w:r>
      <w:r w:rsidR="00C201F0" w:rsidRPr="00DB4DB3">
        <w:rPr>
          <w:iCs/>
          <w:sz w:val="24"/>
          <w:szCs w:val="24"/>
        </w:rPr>
        <w:t xml:space="preserve"> (</w:t>
      </w:r>
      <w:r w:rsidR="009164A4" w:rsidRPr="00DB4DB3">
        <w:rPr>
          <w:rStyle w:val="Strong"/>
          <w:b w:val="0"/>
          <w:sz w:val="24"/>
          <w:szCs w:val="24"/>
        </w:rPr>
        <w:t xml:space="preserve">2011-03-29 </w:t>
      </w:r>
      <w:r w:rsidR="00C201F0" w:rsidRPr="00DB4DB3">
        <w:rPr>
          <w:rStyle w:val="Strong"/>
          <w:b w:val="0"/>
          <w:sz w:val="24"/>
          <w:szCs w:val="24"/>
        </w:rPr>
        <w:t>Savivaldybės viešųjų pirkimų taisyklių 16 punktas</w:t>
      </w:r>
      <w:r w:rsidR="009164A4" w:rsidRPr="00DB4DB3">
        <w:rPr>
          <w:rStyle w:val="Strong"/>
          <w:b w:val="0"/>
          <w:sz w:val="24"/>
          <w:szCs w:val="24"/>
        </w:rPr>
        <w:t>,</w:t>
      </w:r>
      <w:r w:rsidR="00C201F0" w:rsidRPr="00DB4DB3">
        <w:rPr>
          <w:rStyle w:val="Strong"/>
          <w:b w:val="0"/>
          <w:sz w:val="24"/>
          <w:szCs w:val="24"/>
        </w:rPr>
        <w:t xml:space="preserve"> </w:t>
      </w:r>
      <w:r w:rsidR="009164A4" w:rsidRPr="00DB4DB3">
        <w:rPr>
          <w:rStyle w:val="Strong"/>
          <w:b w:val="0"/>
          <w:sz w:val="24"/>
          <w:szCs w:val="24"/>
        </w:rPr>
        <w:t xml:space="preserve">2013-03-05 </w:t>
      </w:r>
      <w:r w:rsidR="00C201F0" w:rsidRPr="00DB4DB3">
        <w:rPr>
          <w:rStyle w:val="Strong"/>
          <w:b w:val="0"/>
          <w:sz w:val="24"/>
          <w:szCs w:val="24"/>
        </w:rPr>
        <w:t>Savivaldybės viešųjų pirkimų taisyklių 116 punktas</w:t>
      </w:r>
      <w:r w:rsidR="00E03767" w:rsidRPr="00DB4DB3">
        <w:rPr>
          <w:rStyle w:val="Strong"/>
          <w:b w:val="0"/>
          <w:sz w:val="24"/>
          <w:szCs w:val="24"/>
        </w:rPr>
        <w:t xml:space="preserve">, </w:t>
      </w:r>
      <w:r w:rsidR="009164A4" w:rsidRPr="00DB4DB3">
        <w:rPr>
          <w:rStyle w:val="Strong"/>
          <w:b w:val="0"/>
          <w:sz w:val="24"/>
          <w:szCs w:val="24"/>
        </w:rPr>
        <w:t xml:space="preserve">2014-01-29 </w:t>
      </w:r>
      <w:r w:rsidR="00E03767" w:rsidRPr="00DB4DB3">
        <w:rPr>
          <w:rStyle w:val="Strong"/>
          <w:b w:val="0"/>
          <w:sz w:val="24"/>
          <w:szCs w:val="24"/>
        </w:rPr>
        <w:t>Savivaldybės viešųjų pirkimų taisyklių 116 punktas</w:t>
      </w:r>
      <w:r w:rsidR="00C201F0" w:rsidRPr="00DB4DB3">
        <w:rPr>
          <w:rStyle w:val="Strong"/>
          <w:b w:val="0"/>
          <w:sz w:val="24"/>
          <w:szCs w:val="24"/>
        </w:rPr>
        <w:t>).</w:t>
      </w:r>
      <w:r w:rsidR="00D8009E" w:rsidRPr="00DB4DB3">
        <w:rPr>
          <w:rStyle w:val="Strong"/>
          <w:b w:val="0"/>
          <w:sz w:val="24"/>
          <w:szCs w:val="24"/>
        </w:rPr>
        <w:t xml:space="preserve"> </w:t>
      </w:r>
      <w:r w:rsidR="004E376C" w:rsidRPr="00DB4DB3">
        <w:rPr>
          <w:rStyle w:val="Strong"/>
          <w:b w:val="0"/>
          <w:sz w:val="24"/>
          <w:szCs w:val="24"/>
        </w:rPr>
        <w:t>Nepaisant šios taisyklės, pati pirkimą atliksiančio subjekto pask</w:t>
      </w:r>
      <w:r w:rsidR="00F418FA" w:rsidRPr="00DB4DB3">
        <w:rPr>
          <w:rStyle w:val="Strong"/>
          <w:b w:val="0"/>
          <w:sz w:val="24"/>
          <w:szCs w:val="24"/>
        </w:rPr>
        <w:t>y</w:t>
      </w:r>
      <w:r w:rsidR="004E376C" w:rsidRPr="00DB4DB3">
        <w:rPr>
          <w:rStyle w:val="Strong"/>
          <w:b w:val="0"/>
          <w:sz w:val="24"/>
          <w:szCs w:val="24"/>
        </w:rPr>
        <w:t>rimo procedūra reglamentuota nepakankamai, t. y. iš galiojančių teisės aktų nėra aišku, kas ir kada nusprendžia, kas atliks konkretų pirkimą, kaip šis sprendimas yra įforminamas. Be to, neaiškum</w:t>
      </w:r>
      <w:r w:rsidR="009164A4" w:rsidRPr="00DB4DB3">
        <w:rPr>
          <w:rStyle w:val="Strong"/>
          <w:b w:val="0"/>
          <w:sz w:val="24"/>
          <w:szCs w:val="24"/>
        </w:rPr>
        <w:t>ų</w:t>
      </w:r>
      <w:r w:rsidR="004E376C" w:rsidRPr="00DB4DB3">
        <w:rPr>
          <w:rStyle w:val="Strong"/>
          <w:b w:val="0"/>
          <w:sz w:val="24"/>
          <w:szCs w:val="24"/>
        </w:rPr>
        <w:t xml:space="preserve"> kyla ir dėl to, kaip yra nusprendžiama, kuris Savivaldybės darbuotojas bus paskirtas pirkimo organizatoriumi, nes </w:t>
      </w:r>
      <w:r w:rsidR="00D50468" w:rsidRPr="00DB4DB3">
        <w:rPr>
          <w:rStyle w:val="Strong"/>
          <w:b w:val="0"/>
          <w:sz w:val="24"/>
          <w:szCs w:val="24"/>
        </w:rPr>
        <w:t xml:space="preserve">pagal </w:t>
      </w:r>
      <w:r w:rsidR="00D50468" w:rsidRPr="00DB4DB3">
        <w:rPr>
          <w:sz w:val="24"/>
          <w:szCs w:val="24"/>
        </w:rPr>
        <w:t xml:space="preserve">Supaprastintų viešųjų </w:t>
      </w:r>
      <w:r w:rsidR="00D50468" w:rsidRPr="00DB4DB3">
        <w:rPr>
          <w:bCs/>
          <w:sz w:val="24"/>
          <w:szCs w:val="24"/>
        </w:rPr>
        <w:t>pirkimų organizatorių sąrašą, patvirtintą Savivaldybės administracijos direktoriaus 2013 m. gruodžio 12 d. įsakymu Nr. DV-1858 „D</w:t>
      </w:r>
      <w:r w:rsidR="00D50468" w:rsidRPr="00DB4DB3">
        <w:rPr>
          <w:sz w:val="24"/>
          <w:szCs w:val="24"/>
        </w:rPr>
        <w:t xml:space="preserve">ėl </w:t>
      </w:r>
      <w:r w:rsidR="00D50468" w:rsidRPr="00DB4DB3">
        <w:rPr>
          <w:sz w:val="24"/>
          <w:szCs w:val="24"/>
        </w:rPr>
        <w:lastRenderedPageBreak/>
        <w:t xml:space="preserve">supaprastintų viešųjų pirkimų organizatorių“, atskirų prekių, paslaugų ar darbų </w:t>
      </w:r>
      <w:r w:rsidR="004E376C" w:rsidRPr="00DB4DB3">
        <w:rPr>
          <w:rStyle w:val="Strong"/>
          <w:b w:val="0"/>
          <w:sz w:val="24"/>
          <w:szCs w:val="24"/>
        </w:rPr>
        <w:t>pirkimus gali atlikti keli Savivaldybės darbuotojai.</w:t>
      </w:r>
      <w:r w:rsidR="00CB1960" w:rsidRPr="00DB4DB3">
        <w:rPr>
          <w:rStyle w:val="Strong"/>
          <w:b w:val="0"/>
          <w:sz w:val="24"/>
          <w:szCs w:val="24"/>
        </w:rPr>
        <w:t xml:space="preserve"> Todėl m</w:t>
      </w:r>
      <w:r w:rsidR="004E376C" w:rsidRPr="00DB4DB3">
        <w:rPr>
          <w:rStyle w:val="Strong"/>
          <w:b w:val="0"/>
          <w:sz w:val="24"/>
          <w:szCs w:val="24"/>
        </w:rPr>
        <w:t xml:space="preserve">anytina, kad </w:t>
      </w:r>
      <w:r w:rsidR="009164A4" w:rsidRPr="00DB4DB3">
        <w:rPr>
          <w:rStyle w:val="Strong"/>
          <w:b w:val="0"/>
          <w:sz w:val="24"/>
          <w:szCs w:val="24"/>
        </w:rPr>
        <w:t>tai</w:t>
      </w:r>
      <w:r w:rsidR="004E376C" w:rsidRPr="00DB4DB3">
        <w:rPr>
          <w:rStyle w:val="Strong"/>
          <w:b w:val="0"/>
          <w:sz w:val="24"/>
          <w:szCs w:val="24"/>
        </w:rPr>
        <w:t xml:space="preserve"> sudaro prielaidų </w:t>
      </w:r>
      <w:r w:rsidR="007E76DC" w:rsidRPr="00DB4DB3">
        <w:rPr>
          <w:rStyle w:val="Strong"/>
          <w:b w:val="0"/>
          <w:sz w:val="24"/>
          <w:szCs w:val="24"/>
        </w:rPr>
        <w:t xml:space="preserve">nepakankamai </w:t>
      </w:r>
      <w:r w:rsidR="004E376C" w:rsidRPr="00DB4DB3">
        <w:rPr>
          <w:rStyle w:val="Strong"/>
          <w:b w:val="0"/>
          <w:sz w:val="24"/>
          <w:szCs w:val="24"/>
        </w:rPr>
        <w:t>ribotai diskrecijai ir yra taisytina.</w:t>
      </w:r>
    </w:p>
    <w:p w:rsidR="00032263" w:rsidRPr="00DB4DB3" w:rsidRDefault="00CB1960" w:rsidP="00B052C4">
      <w:pPr>
        <w:pStyle w:val="BodyText1"/>
        <w:spacing w:line="360" w:lineRule="auto"/>
        <w:ind w:firstLine="851"/>
        <w:rPr>
          <w:iCs/>
          <w:sz w:val="24"/>
          <w:szCs w:val="24"/>
        </w:rPr>
      </w:pPr>
      <w:r w:rsidRPr="00DB4DB3">
        <w:rPr>
          <w:rStyle w:val="Strong"/>
          <w:b w:val="0"/>
          <w:sz w:val="24"/>
          <w:szCs w:val="24"/>
        </w:rPr>
        <w:t xml:space="preserve">Be to, yra svarstytina, ar </w:t>
      </w:r>
      <w:r w:rsidR="00D8009E" w:rsidRPr="00DB4DB3">
        <w:rPr>
          <w:rStyle w:val="Strong"/>
          <w:b w:val="0"/>
          <w:sz w:val="24"/>
          <w:szCs w:val="24"/>
        </w:rPr>
        <w:t>nevertėtų</w:t>
      </w:r>
      <w:r w:rsidR="00B052C4" w:rsidRPr="00DB4DB3">
        <w:rPr>
          <w:rStyle w:val="Strong"/>
          <w:b w:val="0"/>
          <w:sz w:val="24"/>
          <w:szCs w:val="24"/>
        </w:rPr>
        <w:t xml:space="preserve">, </w:t>
      </w:r>
      <w:r w:rsidR="00F418FA" w:rsidRPr="00DB4DB3">
        <w:rPr>
          <w:rStyle w:val="Strong"/>
          <w:b w:val="0"/>
          <w:sz w:val="24"/>
          <w:szCs w:val="24"/>
        </w:rPr>
        <w:t xml:space="preserve">siekiant </w:t>
      </w:r>
      <w:r w:rsidRPr="00DB4DB3">
        <w:rPr>
          <w:rStyle w:val="Strong"/>
          <w:b w:val="0"/>
          <w:sz w:val="24"/>
          <w:szCs w:val="24"/>
        </w:rPr>
        <w:t xml:space="preserve">procesų skaidrumo, </w:t>
      </w:r>
      <w:r w:rsidR="00E016B0" w:rsidRPr="00DB4DB3">
        <w:rPr>
          <w:rStyle w:val="Strong"/>
          <w:b w:val="0"/>
          <w:sz w:val="24"/>
          <w:szCs w:val="24"/>
        </w:rPr>
        <w:t>pirkimus</w:t>
      </w:r>
      <w:r w:rsidR="00B052C4" w:rsidRPr="00DB4DB3">
        <w:rPr>
          <w:rStyle w:val="Strong"/>
          <w:b w:val="0"/>
          <w:sz w:val="24"/>
          <w:szCs w:val="24"/>
        </w:rPr>
        <w:t xml:space="preserve">, </w:t>
      </w:r>
      <w:r w:rsidR="00993C2A" w:rsidRPr="00DB4DB3">
        <w:rPr>
          <w:rStyle w:val="Strong"/>
          <w:b w:val="0"/>
          <w:sz w:val="24"/>
          <w:szCs w:val="24"/>
        </w:rPr>
        <w:t xml:space="preserve">neatsižvelgiant į </w:t>
      </w:r>
      <w:r w:rsidR="00B052C4" w:rsidRPr="00DB4DB3">
        <w:rPr>
          <w:rStyle w:val="Strong"/>
          <w:b w:val="0"/>
          <w:sz w:val="24"/>
          <w:szCs w:val="24"/>
        </w:rPr>
        <w:t>pirkimo vert</w:t>
      </w:r>
      <w:r w:rsidR="00993C2A" w:rsidRPr="00DB4DB3">
        <w:rPr>
          <w:rStyle w:val="Strong"/>
          <w:b w:val="0"/>
          <w:sz w:val="24"/>
          <w:szCs w:val="24"/>
        </w:rPr>
        <w:t>ę</w:t>
      </w:r>
      <w:r w:rsidR="00B052C4" w:rsidRPr="00DB4DB3">
        <w:rPr>
          <w:rStyle w:val="Strong"/>
          <w:b w:val="0"/>
          <w:sz w:val="24"/>
          <w:szCs w:val="24"/>
        </w:rPr>
        <w:t xml:space="preserve">, </w:t>
      </w:r>
      <w:r w:rsidR="00E016B0" w:rsidRPr="00DB4DB3">
        <w:rPr>
          <w:rStyle w:val="Strong"/>
          <w:b w:val="0"/>
          <w:sz w:val="24"/>
          <w:szCs w:val="24"/>
        </w:rPr>
        <w:t>dažniau</w:t>
      </w:r>
      <w:r w:rsidR="00D8009E" w:rsidRPr="00DB4DB3">
        <w:rPr>
          <w:rStyle w:val="Strong"/>
          <w:b w:val="0"/>
          <w:sz w:val="24"/>
          <w:szCs w:val="24"/>
        </w:rPr>
        <w:t xml:space="preserve"> pavesti atlikti </w:t>
      </w:r>
      <w:r w:rsidR="001A67CF" w:rsidRPr="00DB4DB3">
        <w:rPr>
          <w:rStyle w:val="Strong"/>
          <w:b w:val="0"/>
          <w:sz w:val="24"/>
          <w:szCs w:val="24"/>
        </w:rPr>
        <w:t xml:space="preserve">Savivaldybės </w:t>
      </w:r>
      <w:r w:rsidR="00253BA9" w:rsidRPr="00DB4DB3">
        <w:rPr>
          <w:rStyle w:val="Strong"/>
          <w:b w:val="0"/>
          <w:sz w:val="24"/>
          <w:szCs w:val="24"/>
        </w:rPr>
        <w:t xml:space="preserve">Viešųjų </w:t>
      </w:r>
      <w:r w:rsidR="001A67CF" w:rsidRPr="00DB4DB3">
        <w:rPr>
          <w:rStyle w:val="Strong"/>
          <w:b w:val="0"/>
          <w:sz w:val="24"/>
          <w:szCs w:val="24"/>
        </w:rPr>
        <w:t xml:space="preserve">pirkimų </w:t>
      </w:r>
      <w:r w:rsidR="00D8009E" w:rsidRPr="00DB4DB3">
        <w:rPr>
          <w:rStyle w:val="Strong"/>
          <w:b w:val="0"/>
          <w:sz w:val="24"/>
          <w:szCs w:val="24"/>
        </w:rPr>
        <w:t>komisijai</w:t>
      </w:r>
      <w:r w:rsidRPr="00DB4DB3">
        <w:rPr>
          <w:rStyle w:val="Strong"/>
          <w:b w:val="0"/>
          <w:sz w:val="24"/>
          <w:szCs w:val="24"/>
        </w:rPr>
        <w:t xml:space="preserve"> ir</w:t>
      </w:r>
      <w:r w:rsidR="005C0721" w:rsidRPr="00DB4DB3">
        <w:rPr>
          <w:rStyle w:val="Strong"/>
          <w:b w:val="0"/>
          <w:sz w:val="24"/>
          <w:szCs w:val="24"/>
        </w:rPr>
        <w:t xml:space="preserve"> sumažinti </w:t>
      </w:r>
      <w:r w:rsidR="005C0721" w:rsidRPr="00DB4DB3">
        <w:rPr>
          <w:iCs/>
          <w:sz w:val="24"/>
          <w:szCs w:val="24"/>
        </w:rPr>
        <w:t xml:space="preserve">pirkimų sutarčių verčių ribas, </w:t>
      </w:r>
      <w:r w:rsidR="00DA6A27" w:rsidRPr="00DB4DB3">
        <w:rPr>
          <w:iCs/>
          <w:sz w:val="24"/>
          <w:szCs w:val="24"/>
        </w:rPr>
        <w:t>iki</w:t>
      </w:r>
      <w:r w:rsidR="005C0721" w:rsidRPr="00DB4DB3">
        <w:rPr>
          <w:iCs/>
          <w:sz w:val="24"/>
          <w:szCs w:val="24"/>
        </w:rPr>
        <w:t xml:space="preserve"> kurių viešąjį pirkimą gali atlikti pirkimo organizatorius.</w:t>
      </w:r>
      <w:r w:rsidR="00993C2A" w:rsidRPr="00DB4DB3">
        <w:rPr>
          <w:iCs/>
          <w:sz w:val="24"/>
          <w:szCs w:val="24"/>
        </w:rPr>
        <w:t xml:space="preserve"> </w:t>
      </w:r>
    </w:p>
    <w:p w:rsidR="008C4920" w:rsidRPr="00DB4DB3" w:rsidRDefault="008C4920" w:rsidP="00B052C4">
      <w:pPr>
        <w:pStyle w:val="BodyText1"/>
        <w:spacing w:line="360" w:lineRule="auto"/>
        <w:ind w:firstLine="851"/>
        <w:rPr>
          <w:rStyle w:val="Strong"/>
          <w:b w:val="0"/>
          <w:sz w:val="24"/>
          <w:szCs w:val="24"/>
        </w:rPr>
      </w:pPr>
      <w:r w:rsidRPr="00DB4DB3">
        <w:rPr>
          <w:rStyle w:val="Strong"/>
          <w:b w:val="0"/>
          <w:sz w:val="24"/>
          <w:szCs w:val="24"/>
        </w:rPr>
        <w:t>PASIŪLYMAI</w:t>
      </w:r>
    </w:p>
    <w:p w:rsidR="008C4920" w:rsidRPr="00DB4DB3" w:rsidRDefault="007E1C3C" w:rsidP="008C4920">
      <w:pPr>
        <w:pStyle w:val="BodyText1"/>
        <w:spacing w:line="360" w:lineRule="auto"/>
        <w:ind w:firstLine="851"/>
        <w:rPr>
          <w:rStyle w:val="Strong"/>
          <w:b w:val="0"/>
          <w:sz w:val="24"/>
          <w:szCs w:val="24"/>
        </w:rPr>
      </w:pPr>
      <w:r w:rsidRPr="00DB4DB3">
        <w:rPr>
          <w:bCs/>
          <w:sz w:val="24"/>
          <w:szCs w:val="24"/>
        </w:rPr>
        <w:t>Savivaldybės teisės aktuose</w:t>
      </w:r>
      <w:r w:rsidR="008C4920" w:rsidRPr="00DB4DB3">
        <w:rPr>
          <w:sz w:val="24"/>
          <w:szCs w:val="24"/>
        </w:rPr>
        <w:t xml:space="preserve"> aiškiai reglamentuoti</w:t>
      </w:r>
      <w:r w:rsidR="008C4920" w:rsidRPr="00DB4DB3">
        <w:rPr>
          <w:rStyle w:val="Strong"/>
          <w:b w:val="0"/>
          <w:sz w:val="24"/>
          <w:szCs w:val="24"/>
        </w:rPr>
        <w:t xml:space="preserve">, kas ir kada nusprendžia, kas atliks konkretų pirkimą (Savivaldybės </w:t>
      </w:r>
      <w:r w:rsidR="00AD4488" w:rsidRPr="00DB4DB3">
        <w:rPr>
          <w:rStyle w:val="Strong"/>
          <w:b w:val="0"/>
          <w:sz w:val="24"/>
          <w:szCs w:val="24"/>
        </w:rPr>
        <w:t xml:space="preserve">Viešųjų </w:t>
      </w:r>
      <w:r w:rsidR="008C4920" w:rsidRPr="00DB4DB3">
        <w:rPr>
          <w:rStyle w:val="Strong"/>
          <w:b w:val="0"/>
          <w:sz w:val="24"/>
          <w:szCs w:val="24"/>
        </w:rPr>
        <w:t>pirkimų komisija ar organizatorius, kuris organizatorius konkrečiai), kaip šis sprendimas įforminamas.</w:t>
      </w:r>
    </w:p>
    <w:p w:rsidR="008C4920" w:rsidRPr="00DB4DB3" w:rsidRDefault="008C4920" w:rsidP="008C4920">
      <w:pPr>
        <w:pStyle w:val="BodyText1"/>
        <w:spacing w:line="360" w:lineRule="auto"/>
        <w:ind w:firstLine="851"/>
        <w:rPr>
          <w:rStyle w:val="Strong"/>
          <w:b w:val="0"/>
          <w:sz w:val="24"/>
          <w:szCs w:val="24"/>
        </w:rPr>
      </w:pPr>
      <w:r w:rsidRPr="00DB4DB3">
        <w:rPr>
          <w:rStyle w:val="Strong"/>
          <w:b w:val="0"/>
          <w:sz w:val="24"/>
          <w:szCs w:val="24"/>
        </w:rPr>
        <w:t xml:space="preserve">Viešuosius pirkimus, </w:t>
      </w:r>
      <w:r w:rsidR="00AE5BAD" w:rsidRPr="00DB4DB3">
        <w:rPr>
          <w:rStyle w:val="Strong"/>
          <w:b w:val="0"/>
          <w:sz w:val="24"/>
          <w:szCs w:val="24"/>
        </w:rPr>
        <w:t xml:space="preserve">neatsižvelgiant į </w:t>
      </w:r>
      <w:r w:rsidRPr="00DB4DB3">
        <w:rPr>
          <w:rStyle w:val="Strong"/>
          <w:b w:val="0"/>
          <w:sz w:val="24"/>
          <w:szCs w:val="24"/>
        </w:rPr>
        <w:t>pirkimo vert</w:t>
      </w:r>
      <w:r w:rsidR="00AE5BAD" w:rsidRPr="00DB4DB3">
        <w:rPr>
          <w:rStyle w:val="Strong"/>
          <w:b w:val="0"/>
          <w:sz w:val="24"/>
          <w:szCs w:val="24"/>
        </w:rPr>
        <w:t>ę</w:t>
      </w:r>
      <w:r w:rsidRPr="00DB4DB3">
        <w:rPr>
          <w:rStyle w:val="Strong"/>
          <w:b w:val="0"/>
          <w:sz w:val="24"/>
          <w:szCs w:val="24"/>
        </w:rPr>
        <w:t xml:space="preserve">, dažniau pavesti atlikti Savivaldybės </w:t>
      </w:r>
      <w:r w:rsidR="00AE5BAD" w:rsidRPr="00DB4DB3">
        <w:rPr>
          <w:rStyle w:val="Strong"/>
          <w:b w:val="0"/>
          <w:sz w:val="24"/>
          <w:szCs w:val="24"/>
        </w:rPr>
        <w:t xml:space="preserve">Viešųjų </w:t>
      </w:r>
      <w:r w:rsidRPr="00DB4DB3">
        <w:rPr>
          <w:rStyle w:val="Strong"/>
          <w:b w:val="0"/>
          <w:sz w:val="24"/>
          <w:szCs w:val="24"/>
        </w:rPr>
        <w:t>pirkimų komisijai.</w:t>
      </w:r>
    </w:p>
    <w:p w:rsidR="008C4920" w:rsidRPr="00DB4DB3" w:rsidRDefault="008C4920" w:rsidP="008C4920">
      <w:pPr>
        <w:pStyle w:val="BodyText1"/>
        <w:spacing w:line="360" w:lineRule="auto"/>
        <w:ind w:firstLine="851"/>
        <w:rPr>
          <w:iCs/>
          <w:sz w:val="24"/>
          <w:szCs w:val="24"/>
        </w:rPr>
      </w:pPr>
      <w:r w:rsidRPr="00DB4DB3">
        <w:rPr>
          <w:rStyle w:val="Strong"/>
          <w:b w:val="0"/>
          <w:sz w:val="24"/>
          <w:szCs w:val="24"/>
        </w:rPr>
        <w:t xml:space="preserve">Svarstyti galimybę sumažinti </w:t>
      </w:r>
      <w:r w:rsidRPr="00DB4DB3">
        <w:rPr>
          <w:iCs/>
          <w:sz w:val="24"/>
          <w:szCs w:val="24"/>
        </w:rPr>
        <w:t>pirkimų sutarčių verčių ribas, iki kurių viešąjį pirkimą gali atlikti pirkimo organizatorius.</w:t>
      </w:r>
    </w:p>
    <w:p w:rsidR="00253BA9" w:rsidRPr="00DB4DB3" w:rsidRDefault="00253BA9" w:rsidP="008C4920">
      <w:pPr>
        <w:pStyle w:val="BodyText1"/>
        <w:spacing w:line="360" w:lineRule="auto"/>
        <w:ind w:firstLine="851"/>
        <w:rPr>
          <w:iCs/>
          <w:sz w:val="24"/>
          <w:szCs w:val="24"/>
        </w:rPr>
      </w:pPr>
    </w:p>
    <w:p w:rsidR="00DB4599" w:rsidRPr="00DB4DB3" w:rsidRDefault="00DE2752" w:rsidP="00DB4599">
      <w:pPr>
        <w:pStyle w:val="BodyText1"/>
        <w:spacing w:line="360" w:lineRule="auto"/>
        <w:ind w:firstLine="851"/>
        <w:jc w:val="center"/>
        <w:rPr>
          <w:rStyle w:val="Strong"/>
          <w:sz w:val="24"/>
          <w:szCs w:val="24"/>
        </w:rPr>
      </w:pPr>
      <w:r w:rsidRPr="00DB4DB3">
        <w:rPr>
          <w:rStyle w:val="Strong"/>
          <w:sz w:val="24"/>
          <w:szCs w:val="24"/>
        </w:rPr>
        <w:t>3.</w:t>
      </w:r>
      <w:r w:rsidR="00DB4599" w:rsidRPr="00DB4DB3">
        <w:rPr>
          <w:rStyle w:val="Strong"/>
          <w:sz w:val="24"/>
          <w:szCs w:val="24"/>
        </w:rPr>
        <w:t>2.3. Pirkimo iniciatoriaus ir pirkim</w:t>
      </w:r>
      <w:r w:rsidR="00F63999" w:rsidRPr="00DB4DB3">
        <w:rPr>
          <w:rStyle w:val="Strong"/>
          <w:sz w:val="24"/>
          <w:szCs w:val="24"/>
        </w:rPr>
        <w:t>us</w:t>
      </w:r>
      <w:r w:rsidR="00BA19A5" w:rsidRPr="00DB4DB3">
        <w:rPr>
          <w:rStyle w:val="Strong"/>
          <w:sz w:val="24"/>
          <w:szCs w:val="24"/>
        </w:rPr>
        <w:t xml:space="preserve"> atliekančių subjektų </w:t>
      </w:r>
      <w:r w:rsidR="00DB4599" w:rsidRPr="00DB4DB3">
        <w:rPr>
          <w:rStyle w:val="Strong"/>
          <w:sz w:val="24"/>
          <w:szCs w:val="24"/>
        </w:rPr>
        <w:t>santykis</w:t>
      </w:r>
    </w:p>
    <w:p w:rsidR="00576280" w:rsidRPr="00DB4DB3" w:rsidRDefault="007E1C3C" w:rsidP="00DB4599">
      <w:pPr>
        <w:pStyle w:val="BodyText1"/>
        <w:spacing w:line="360" w:lineRule="auto"/>
        <w:ind w:firstLine="851"/>
        <w:rPr>
          <w:rStyle w:val="Strong"/>
          <w:b w:val="0"/>
          <w:sz w:val="24"/>
          <w:szCs w:val="24"/>
        </w:rPr>
      </w:pPr>
      <w:r w:rsidRPr="00DB4DB3">
        <w:rPr>
          <w:sz w:val="24"/>
          <w:szCs w:val="24"/>
        </w:rPr>
        <w:t xml:space="preserve">Kaip minėta anksčiau, galiojančiuose viešuosius pirkimus reglamentuojančiuose Savivaldybės teisės aktuose nėra apibrėžtas pirkimų iniciatoriaus teisinis statusas, o pirkimų iniciatoriaus sąvoka praktiškai </w:t>
      </w:r>
      <w:r w:rsidR="00AD4488" w:rsidRPr="00DB4DB3">
        <w:rPr>
          <w:sz w:val="24"/>
          <w:szCs w:val="24"/>
        </w:rPr>
        <w:t>nevartojama</w:t>
      </w:r>
      <w:r w:rsidR="0043378C" w:rsidRPr="00DB4DB3">
        <w:rPr>
          <w:sz w:val="24"/>
          <w:szCs w:val="24"/>
        </w:rPr>
        <w:t xml:space="preserve">. </w:t>
      </w:r>
      <w:r w:rsidR="006B3FE6" w:rsidRPr="00DB4DB3">
        <w:rPr>
          <w:rStyle w:val="Strong"/>
          <w:b w:val="0"/>
          <w:sz w:val="24"/>
          <w:szCs w:val="24"/>
        </w:rPr>
        <w:t xml:space="preserve">2011-03-29 </w:t>
      </w:r>
      <w:r w:rsidR="00CF4E80" w:rsidRPr="00DB4DB3">
        <w:rPr>
          <w:rStyle w:val="Strong"/>
          <w:b w:val="0"/>
          <w:sz w:val="24"/>
          <w:szCs w:val="24"/>
        </w:rPr>
        <w:t>Savivaldybės viešųjų pirkimų taisyklių 9.2 punkt</w:t>
      </w:r>
      <w:r w:rsidR="00AD4488" w:rsidRPr="00DB4DB3">
        <w:rPr>
          <w:rStyle w:val="Strong"/>
          <w:b w:val="0"/>
          <w:sz w:val="24"/>
          <w:szCs w:val="24"/>
        </w:rPr>
        <w:t>e</w:t>
      </w:r>
      <w:r w:rsidR="00CF4E80" w:rsidRPr="00DB4DB3">
        <w:rPr>
          <w:rStyle w:val="Strong"/>
          <w:b w:val="0"/>
          <w:sz w:val="24"/>
          <w:szCs w:val="24"/>
        </w:rPr>
        <w:t xml:space="preserve"> buvo nustatyta, kad p</w:t>
      </w:r>
      <w:r w:rsidR="00CF4E80" w:rsidRPr="00DB4DB3">
        <w:rPr>
          <w:sz w:val="24"/>
          <w:szCs w:val="24"/>
        </w:rPr>
        <w:t xml:space="preserve">irkimo iniciatorius yra </w:t>
      </w:r>
      <w:r w:rsidR="003E2C5B" w:rsidRPr="00DB4DB3">
        <w:rPr>
          <w:sz w:val="24"/>
          <w:szCs w:val="24"/>
        </w:rPr>
        <w:t>„</w:t>
      </w:r>
      <w:r w:rsidR="00CF4E80" w:rsidRPr="00DB4DB3">
        <w:rPr>
          <w:i/>
          <w:sz w:val="24"/>
          <w:szCs w:val="24"/>
        </w:rPr>
        <w:t>perkančiosios organizacijos padalinys, jei padalinio nėra – valstybės tarnautojas (darbuotojas), kuris nurodė poreikį įsigyti reikalingas prekes, paslaugas arba darbus</w:t>
      </w:r>
      <w:r w:rsidR="003E2C5B" w:rsidRPr="00DB4DB3">
        <w:rPr>
          <w:sz w:val="24"/>
          <w:szCs w:val="24"/>
        </w:rPr>
        <w:t>“</w:t>
      </w:r>
      <w:r w:rsidR="00CF4E80" w:rsidRPr="00DB4DB3">
        <w:rPr>
          <w:sz w:val="24"/>
          <w:szCs w:val="24"/>
        </w:rPr>
        <w:t>. A</w:t>
      </w:r>
      <w:r w:rsidR="0043378C" w:rsidRPr="00DB4DB3">
        <w:rPr>
          <w:sz w:val="24"/>
          <w:szCs w:val="24"/>
        </w:rPr>
        <w:t>tsižvelgiant į tai, kad Organizavimo ir vidaus kontrolės rekomendacijų 50 punkt</w:t>
      </w:r>
      <w:r w:rsidR="00AD4488" w:rsidRPr="00DB4DB3">
        <w:rPr>
          <w:sz w:val="24"/>
          <w:szCs w:val="24"/>
        </w:rPr>
        <w:t>e</w:t>
      </w:r>
      <w:r w:rsidR="0043378C" w:rsidRPr="00DB4DB3">
        <w:rPr>
          <w:sz w:val="24"/>
          <w:szCs w:val="24"/>
        </w:rPr>
        <w:t xml:space="preserve"> rekomenduojama pirkimų iniciatoriui kiekvieno pirkimo procedūroms atlikti pildyti paraišką</w:t>
      </w:r>
      <w:r w:rsidR="00576280" w:rsidRPr="00DB4DB3">
        <w:rPr>
          <w:sz w:val="24"/>
          <w:szCs w:val="24"/>
        </w:rPr>
        <w:t>, atliekant korupcijos rizikos analizę buvo laikoma, kad Savivaldybės darbuotojas, parengęs paraišką pirkimui atlikti, yra šio konkretaus pirkimo iniciatoriu</w:t>
      </w:r>
      <w:r w:rsidR="00A11C12" w:rsidRPr="00DB4DB3">
        <w:rPr>
          <w:sz w:val="24"/>
          <w:szCs w:val="24"/>
        </w:rPr>
        <w:t>s</w:t>
      </w:r>
      <w:r w:rsidR="00576280" w:rsidRPr="00DB4DB3">
        <w:rPr>
          <w:sz w:val="24"/>
          <w:szCs w:val="24"/>
        </w:rPr>
        <w:t>.</w:t>
      </w:r>
    </w:p>
    <w:p w:rsidR="00CF4E80" w:rsidRPr="00DB4DB3" w:rsidRDefault="003E2C5B" w:rsidP="003E2C5B">
      <w:pPr>
        <w:pStyle w:val="BodyText1"/>
        <w:spacing w:line="360" w:lineRule="auto"/>
        <w:ind w:firstLine="851"/>
        <w:rPr>
          <w:sz w:val="24"/>
          <w:szCs w:val="24"/>
        </w:rPr>
      </w:pPr>
      <w:r w:rsidRPr="00DB4DB3">
        <w:rPr>
          <w:sz w:val="24"/>
          <w:szCs w:val="24"/>
        </w:rPr>
        <w:t xml:space="preserve">Pagal </w:t>
      </w:r>
      <w:r w:rsidR="00A11C12" w:rsidRPr="00DB4DB3">
        <w:rPr>
          <w:rStyle w:val="Strong"/>
          <w:b w:val="0"/>
          <w:sz w:val="24"/>
          <w:szCs w:val="24"/>
        </w:rPr>
        <w:t xml:space="preserve">2014-01-29 </w:t>
      </w:r>
      <w:r w:rsidRPr="00DB4DB3">
        <w:rPr>
          <w:rStyle w:val="Strong"/>
          <w:b w:val="0"/>
          <w:sz w:val="24"/>
          <w:szCs w:val="24"/>
        </w:rPr>
        <w:t xml:space="preserve">Savivaldybės viešųjų pirkimų taisyklių 9.5 punktą </w:t>
      </w:r>
      <w:r w:rsidR="00CF4E80" w:rsidRPr="00DB4DB3">
        <w:rPr>
          <w:bCs/>
          <w:sz w:val="24"/>
          <w:szCs w:val="24"/>
        </w:rPr>
        <w:t>pirkimų organizatorius</w:t>
      </w:r>
      <w:r w:rsidRPr="00DB4DB3">
        <w:rPr>
          <w:bCs/>
          <w:sz w:val="24"/>
          <w:szCs w:val="24"/>
        </w:rPr>
        <w:t xml:space="preserve"> yra „</w:t>
      </w:r>
      <w:r w:rsidR="00CF4E80" w:rsidRPr="00DB4DB3">
        <w:rPr>
          <w:i/>
          <w:sz w:val="24"/>
          <w:szCs w:val="24"/>
        </w:rPr>
        <w:t>perkančiosios organizacijos direktoriaus įsakymu paskirtas</w:t>
      </w:r>
      <w:r w:rsidR="00CF4E80" w:rsidRPr="00DB4DB3">
        <w:rPr>
          <w:i/>
          <w:iCs/>
          <w:sz w:val="24"/>
          <w:szCs w:val="24"/>
        </w:rPr>
        <w:t xml:space="preserve"> </w:t>
      </w:r>
      <w:r w:rsidR="00CF4E80" w:rsidRPr="00DB4DB3">
        <w:rPr>
          <w:i/>
          <w:sz w:val="24"/>
          <w:szCs w:val="24"/>
        </w:rPr>
        <w:t>valstybės tarnautojas ar darbuotojas, dirbantis pagal darbo sutartį, kuris perkančiosios organizacijos nustatyta tvarka organizuoja ir atlieka mažos vertės pirkimus, kai tokiems pirkimams atlikti nesudaroma Viešojo pirki</w:t>
      </w:r>
      <w:r w:rsidRPr="00DB4DB3">
        <w:rPr>
          <w:i/>
          <w:sz w:val="24"/>
          <w:szCs w:val="24"/>
        </w:rPr>
        <w:t>mo komisija</w:t>
      </w:r>
      <w:r w:rsidRPr="00DB4DB3">
        <w:rPr>
          <w:sz w:val="24"/>
          <w:szCs w:val="24"/>
        </w:rPr>
        <w:t xml:space="preserve">“. Ši sąvoka iš esmės atitinka </w:t>
      </w:r>
      <w:r w:rsidR="00A11C12" w:rsidRPr="00DB4DB3">
        <w:rPr>
          <w:sz w:val="24"/>
          <w:szCs w:val="24"/>
        </w:rPr>
        <w:t xml:space="preserve">sąvoką, kurią rekomenduoja </w:t>
      </w:r>
      <w:r w:rsidRPr="00DB4DB3">
        <w:rPr>
          <w:sz w:val="24"/>
          <w:szCs w:val="24"/>
        </w:rPr>
        <w:t xml:space="preserve">Viešųjų pirkimų </w:t>
      </w:r>
      <w:r w:rsidR="00E838FE" w:rsidRPr="00DB4DB3">
        <w:rPr>
          <w:sz w:val="24"/>
          <w:szCs w:val="24"/>
        </w:rPr>
        <w:t>tarnyba</w:t>
      </w:r>
      <w:r w:rsidRPr="00DB4DB3">
        <w:rPr>
          <w:sz w:val="24"/>
          <w:szCs w:val="24"/>
        </w:rPr>
        <w:t>.</w:t>
      </w:r>
    </w:p>
    <w:p w:rsidR="003E2C5B" w:rsidRPr="00DB4DB3" w:rsidRDefault="003E2C5B" w:rsidP="003E2C5B">
      <w:pPr>
        <w:pStyle w:val="BodyText1"/>
        <w:spacing w:line="360" w:lineRule="auto"/>
        <w:ind w:firstLine="851"/>
        <w:rPr>
          <w:sz w:val="24"/>
          <w:szCs w:val="24"/>
        </w:rPr>
      </w:pPr>
      <w:r w:rsidRPr="00DB4DB3">
        <w:rPr>
          <w:sz w:val="24"/>
          <w:szCs w:val="24"/>
        </w:rPr>
        <w:t xml:space="preserve">Šių subjektų vaidmuo visame viešojo pirkimo procese atsiskleidžia per jų vykdomas funkcijas. </w:t>
      </w:r>
      <w:r w:rsidR="006C2BD5" w:rsidRPr="00DB4DB3">
        <w:rPr>
          <w:sz w:val="24"/>
          <w:szCs w:val="24"/>
        </w:rPr>
        <w:t>Vadovaujantis Organizavimo ir vidaus kontrolės rekomendacijomis</w:t>
      </w:r>
      <w:r w:rsidR="009A154F" w:rsidRPr="00DB4DB3">
        <w:rPr>
          <w:sz w:val="24"/>
          <w:szCs w:val="24"/>
        </w:rPr>
        <w:t>,</w:t>
      </w:r>
      <w:r w:rsidR="006C2BD5" w:rsidRPr="00DB4DB3">
        <w:rPr>
          <w:sz w:val="24"/>
          <w:szCs w:val="24"/>
        </w:rPr>
        <w:t xml:space="preserve"> lentelėje „Pirkimo iniciatoriaus ir organizatoriaus funkcijos“ </w:t>
      </w:r>
      <w:r w:rsidR="00A11C12" w:rsidRPr="00DB4DB3">
        <w:rPr>
          <w:sz w:val="24"/>
          <w:szCs w:val="24"/>
        </w:rPr>
        <w:t xml:space="preserve">palyginamos </w:t>
      </w:r>
      <w:r w:rsidR="006C2BD5" w:rsidRPr="00DB4DB3">
        <w:rPr>
          <w:sz w:val="24"/>
          <w:szCs w:val="24"/>
        </w:rPr>
        <w:t>pirkimo iniciatoriaus ir organizatoriaus apibendrintos rekomenduojamos funkcijos.</w:t>
      </w:r>
    </w:p>
    <w:p w:rsidR="00A11C12" w:rsidRPr="00DB4DB3" w:rsidRDefault="00A11C12" w:rsidP="003E2C5B">
      <w:pPr>
        <w:pStyle w:val="BodyText1"/>
        <w:spacing w:line="360" w:lineRule="auto"/>
        <w:ind w:firstLine="851"/>
        <w:rPr>
          <w:sz w:val="24"/>
          <w:szCs w:val="24"/>
        </w:rPr>
      </w:pPr>
    </w:p>
    <w:p w:rsidR="003E2C5B" w:rsidRPr="00DB4DB3" w:rsidRDefault="003E2C5B" w:rsidP="003E2C5B">
      <w:pPr>
        <w:pStyle w:val="BodyText1"/>
        <w:spacing w:line="360" w:lineRule="auto"/>
        <w:ind w:firstLine="851"/>
        <w:rPr>
          <w:b/>
          <w:i/>
          <w:iCs/>
          <w:color w:val="auto"/>
          <w:sz w:val="24"/>
          <w:szCs w:val="24"/>
        </w:rPr>
      </w:pPr>
      <w:r w:rsidRPr="00DB4DB3">
        <w:rPr>
          <w:iCs/>
          <w:sz w:val="24"/>
          <w:szCs w:val="24"/>
        </w:rPr>
        <w:t>Lentelė.</w:t>
      </w:r>
      <w:r w:rsidRPr="00DB4DB3">
        <w:rPr>
          <w:b/>
          <w:i/>
          <w:iCs/>
          <w:sz w:val="24"/>
          <w:szCs w:val="24"/>
        </w:rPr>
        <w:t xml:space="preserve"> </w:t>
      </w:r>
      <w:r w:rsidR="006C2BD5" w:rsidRPr="00DB4DB3">
        <w:rPr>
          <w:b/>
          <w:i/>
          <w:sz w:val="24"/>
          <w:szCs w:val="24"/>
        </w:rPr>
        <w:t>Pirkimo iniciatoriaus ir organizatoriaus funkcijos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643"/>
      </w:tblGrid>
      <w:tr w:rsidR="003E2C5B" w:rsidRPr="00DB4DB3" w:rsidTr="00DF64E1">
        <w:trPr>
          <w:trHeight w:val="174"/>
        </w:trPr>
        <w:tc>
          <w:tcPr>
            <w:tcW w:w="5211" w:type="dxa"/>
            <w:vAlign w:val="center"/>
          </w:tcPr>
          <w:p w:rsidR="003E2C5B" w:rsidRPr="00DB4DB3" w:rsidRDefault="006C2BD5" w:rsidP="00DF64E1">
            <w:pPr>
              <w:pStyle w:val="BodyText1"/>
              <w:spacing w:line="240" w:lineRule="auto"/>
              <w:ind w:firstLine="0"/>
              <w:jc w:val="center"/>
              <w:rPr>
                <w:b/>
                <w:sz w:val="24"/>
                <w:szCs w:val="24"/>
              </w:rPr>
            </w:pPr>
            <w:r w:rsidRPr="00DB4DB3">
              <w:rPr>
                <w:b/>
                <w:sz w:val="24"/>
                <w:szCs w:val="24"/>
              </w:rPr>
              <w:t>Pirkimų i</w:t>
            </w:r>
            <w:r w:rsidR="003E2C5B" w:rsidRPr="00DB4DB3">
              <w:rPr>
                <w:b/>
                <w:sz w:val="24"/>
                <w:szCs w:val="24"/>
              </w:rPr>
              <w:t>niciatoriaus funkcijos</w:t>
            </w:r>
          </w:p>
        </w:tc>
        <w:tc>
          <w:tcPr>
            <w:tcW w:w="4643" w:type="dxa"/>
            <w:vAlign w:val="center"/>
          </w:tcPr>
          <w:p w:rsidR="003E2C5B" w:rsidRPr="00DB4DB3" w:rsidRDefault="006C2BD5" w:rsidP="00DF64E1">
            <w:pPr>
              <w:pStyle w:val="BodyText1"/>
              <w:spacing w:line="240" w:lineRule="auto"/>
              <w:ind w:firstLine="0"/>
              <w:jc w:val="center"/>
              <w:rPr>
                <w:b/>
                <w:sz w:val="24"/>
                <w:szCs w:val="24"/>
              </w:rPr>
            </w:pPr>
            <w:r w:rsidRPr="00DB4DB3">
              <w:rPr>
                <w:b/>
                <w:sz w:val="24"/>
                <w:szCs w:val="24"/>
              </w:rPr>
              <w:t>Pirkimų o</w:t>
            </w:r>
            <w:r w:rsidR="003E2C5B" w:rsidRPr="00DB4DB3">
              <w:rPr>
                <w:b/>
                <w:sz w:val="24"/>
                <w:szCs w:val="24"/>
              </w:rPr>
              <w:t>rganizatoriaus funkcijos</w:t>
            </w:r>
          </w:p>
        </w:tc>
      </w:tr>
      <w:tr w:rsidR="003E2C5B" w:rsidRPr="00DB4DB3" w:rsidTr="00DF64E1">
        <w:tc>
          <w:tcPr>
            <w:tcW w:w="5211" w:type="dxa"/>
          </w:tcPr>
          <w:p w:rsidR="006C2BD5" w:rsidRPr="00DB4DB3" w:rsidRDefault="002B2F00" w:rsidP="00DF64E1">
            <w:pPr>
              <w:pStyle w:val="Default"/>
              <w:jc w:val="both"/>
            </w:pPr>
            <w:r w:rsidRPr="00DB4DB3">
              <w:t>-</w:t>
            </w:r>
            <w:r w:rsidR="006C2BD5" w:rsidRPr="00DB4DB3">
              <w:t xml:space="preserve"> atlieka rinkos tyrimą; </w:t>
            </w:r>
          </w:p>
          <w:p w:rsidR="006C2BD5" w:rsidRPr="00DB4DB3" w:rsidRDefault="002B2F00" w:rsidP="00DF64E1">
            <w:pPr>
              <w:pStyle w:val="Default"/>
              <w:jc w:val="both"/>
            </w:pPr>
            <w:r w:rsidRPr="00DB4DB3">
              <w:t>-</w:t>
            </w:r>
            <w:r w:rsidR="006C2BD5" w:rsidRPr="00DB4DB3">
              <w:t xml:space="preserve"> rengia laisvos formos prekių</w:t>
            </w:r>
            <w:r w:rsidRPr="00DB4DB3">
              <w:t>, paslaugų ir darbų pagrindimą</w:t>
            </w:r>
            <w:r w:rsidR="006C2BD5" w:rsidRPr="00DB4DB3">
              <w:t xml:space="preserve">; </w:t>
            </w:r>
          </w:p>
          <w:p w:rsidR="006C2BD5" w:rsidRPr="00DB4DB3" w:rsidRDefault="002B2F00" w:rsidP="00DF64E1">
            <w:pPr>
              <w:pStyle w:val="Default"/>
              <w:jc w:val="both"/>
            </w:pPr>
            <w:r w:rsidRPr="00DB4DB3">
              <w:t>- rengia pirkimų sąrašą</w:t>
            </w:r>
            <w:r w:rsidR="006C2BD5" w:rsidRPr="00DB4DB3">
              <w:t xml:space="preserve">; </w:t>
            </w:r>
          </w:p>
          <w:p w:rsidR="006C2BD5" w:rsidRPr="00DB4DB3" w:rsidRDefault="002B2F00" w:rsidP="00DF64E1">
            <w:pPr>
              <w:pStyle w:val="Default"/>
              <w:jc w:val="both"/>
            </w:pPr>
            <w:r w:rsidRPr="00DB4DB3">
              <w:t>-</w:t>
            </w:r>
            <w:r w:rsidR="006C2BD5" w:rsidRPr="00DB4DB3">
              <w:t xml:space="preserve"> kiekvieno pirkimo pro</w:t>
            </w:r>
            <w:r w:rsidRPr="00DB4DB3">
              <w:t>cedūroms atlikti pildo paraišką</w:t>
            </w:r>
            <w:r w:rsidR="006C2BD5" w:rsidRPr="00DB4DB3">
              <w:t xml:space="preserve">; </w:t>
            </w:r>
          </w:p>
          <w:p w:rsidR="006C2BD5" w:rsidRPr="00DB4DB3" w:rsidRDefault="002B2F00" w:rsidP="00DF64E1">
            <w:pPr>
              <w:pStyle w:val="Default"/>
              <w:jc w:val="both"/>
            </w:pPr>
            <w:r w:rsidRPr="00DB4DB3">
              <w:t>-</w:t>
            </w:r>
            <w:r w:rsidR="006C2BD5" w:rsidRPr="00DB4DB3">
              <w:t xml:space="preserve"> 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 laikymąsi; </w:t>
            </w:r>
          </w:p>
          <w:p w:rsidR="006C2BD5" w:rsidRPr="00DB4DB3" w:rsidRDefault="002B2F00" w:rsidP="00DF64E1">
            <w:pPr>
              <w:pStyle w:val="Default"/>
              <w:jc w:val="both"/>
            </w:pPr>
            <w:r w:rsidRPr="00DB4DB3">
              <w:t>-</w:t>
            </w:r>
            <w:r w:rsidR="006C2BD5" w:rsidRPr="00DB4DB3">
              <w:t xml:space="preserve"> inicijuoja siūlymus dėl pirkimo sutarčių pratęsimo, keitimo, nutraukimo ar pirkimo sutartyje numatytų prievolių įvykdymo užtikrinimo būdų taikymo kontrahentui; </w:t>
            </w:r>
          </w:p>
          <w:p w:rsidR="006C2BD5" w:rsidRPr="00DB4DB3" w:rsidRDefault="002B2F00" w:rsidP="00DF64E1">
            <w:pPr>
              <w:pStyle w:val="Default"/>
              <w:jc w:val="both"/>
            </w:pPr>
            <w:r w:rsidRPr="00DB4DB3">
              <w:t>-</w:t>
            </w:r>
            <w:r w:rsidR="006C2BD5" w:rsidRPr="00DB4DB3">
              <w:t xml:space="preserve"> pildo viešojo pirkimo sutarties k</w:t>
            </w:r>
            <w:r w:rsidRPr="00DB4DB3">
              <w:t>eitimo procedūros patikros lapą</w:t>
            </w:r>
            <w:r w:rsidR="006C2BD5" w:rsidRPr="00DB4DB3">
              <w:t xml:space="preserve">; </w:t>
            </w:r>
          </w:p>
          <w:p w:rsidR="006C2BD5" w:rsidRPr="00DB4DB3" w:rsidRDefault="002B2F00" w:rsidP="00DF64E1">
            <w:pPr>
              <w:pStyle w:val="Default"/>
              <w:jc w:val="both"/>
            </w:pPr>
            <w:r w:rsidRPr="00DB4DB3">
              <w:t>-</w:t>
            </w:r>
            <w:r w:rsidR="006C2BD5" w:rsidRPr="00DB4DB3">
              <w:t xml:space="preserve"> CVP IS pildo Viešųjų pirkimų įstatymo 19 straipsnio 5 dalyje nurodytą įvykdytos ar nutrauktos pirkimo sutarties (preliminariosios sutarties) ataskaitą ir teikia ją Viešųjų pirkimų tarnybai; </w:t>
            </w:r>
          </w:p>
          <w:p w:rsidR="003E2C5B" w:rsidRPr="00DB4DB3" w:rsidRDefault="004017FB" w:rsidP="004017FB">
            <w:pPr>
              <w:pStyle w:val="BodyText1"/>
              <w:spacing w:line="240" w:lineRule="auto"/>
              <w:ind w:firstLine="0"/>
              <w:rPr>
                <w:sz w:val="24"/>
                <w:szCs w:val="24"/>
              </w:rPr>
            </w:pPr>
            <w:r>
              <w:rPr>
                <w:sz w:val="24"/>
                <w:szCs w:val="24"/>
              </w:rPr>
              <w:t xml:space="preserve">- </w:t>
            </w:r>
            <w:r w:rsidR="006C2BD5" w:rsidRPr="00DB4DB3">
              <w:rPr>
                <w:sz w:val="24"/>
                <w:szCs w:val="24"/>
              </w:rPr>
              <w:t>tvarko įvykdytų ar nutrauktų pirkimo sutarčių (preliminariųjų sutarčių) ataskaitų registrą.</w:t>
            </w:r>
          </w:p>
        </w:tc>
        <w:tc>
          <w:tcPr>
            <w:tcW w:w="4643" w:type="dxa"/>
          </w:tcPr>
          <w:p w:rsidR="006C2BD5" w:rsidRPr="00DB4DB3" w:rsidRDefault="002B2F00" w:rsidP="00DF64E1">
            <w:pPr>
              <w:autoSpaceDE w:val="0"/>
              <w:autoSpaceDN w:val="0"/>
              <w:adjustRightInd w:val="0"/>
              <w:jc w:val="both"/>
              <w:rPr>
                <w:rFonts w:eastAsia="Calibri"/>
                <w:color w:val="000000"/>
              </w:rPr>
            </w:pPr>
            <w:r w:rsidRPr="00DB4DB3">
              <w:rPr>
                <w:rFonts w:eastAsia="Calibri"/>
                <w:color w:val="000000"/>
              </w:rPr>
              <w:t>-</w:t>
            </w:r>
            <w:r w:rsidR="006C2BD5" w:rsidRPr="00DB4DB3">
              <w:rPr>
                <w:rFonts w:eastAsia="Calibri"/>
                <w:color w:val="000000"/>
              </w:rPr>
              <w:t xml:space="preserve"> vykdo mažos vertės pirkimų procedūras perkančiosios organizacijos supaprastintų pirkimų taisyklėse nustatytais atvejais ir tvarka; </w:t>
            </w:r>
          </w:p>
          <w:p w:rsidR="006C2BD5" w:rsidRPr="00DB4DB3" w:rsidRDefault="002B2F00" w:rsidP="00DF64E1">
            <w:pPr>
              <w:autoSpaceDE w:val="0"/>
              <w:autoSpaceDN w:val="0"/>
              <w:adjustRightInd w:val="0"/>
              <w:jc w:val="both"/>
              <w:rPr>
                <w:rFonts w:eastAsia="Calibri"/>
                <w:color w:val="000000"/>
              </w:rPr>
            </w:pPr>
            <w:r w:rsidRPr="00DB4DB3">
              <w:rPr>
                <w:rFonts w:eastAsia="Calibri"/>
                <w:color w:val="000000"/>
              </w:rPr>
              <w:t>-</w:t>
            </w:r>
            <w:r w:rsidR="006C2BD5" w:rsidRPr="00DB4DB3">
              <w:rPr>
                <w:rFonts w:eastAsia="Calibri"/>
                <w:color w:val="000000"/>
              </w:rPr>
              <w:t xml:space="preserve"> perkančiosios organizacijos vadovo nustatytais mažos vertės pirkimo atvejais pil</w:t>
            </w:r>
            <w:r w:rsidRPr="00DB4DB3">
              <w:rPr>
                <w:rFonts w:eastAsia="Calibri"/>
                <w:color w:val="000000"/>
              </w:rPr>
              <w:t>do mažos vertės pirkimo pažymą</w:t>
            </w:r>
            <w:r w:rsidR="006C2BD5" w:rsidRPr="00DB4DB3">
              <w:rPr>
                <w:rFonts w:eastAsia="Calibri"/>
                <w:color w:val="000000"/>
              </w:rPr>
              <w:t xml:space="preserve">; </w:t>
            </w:r>
          </w:p>
          <w:p w:rsidR="006C2BD5" w:rsidRPr="00DB4DB3" w:rsidRDefault="002B2F00" w:rsidP="00DF64E1">
            <w:pPr>
              <w:autoSpaceDE w:val="0"/>
              <w:autoSpaceDN w:val="0"/>
              <w:adjustRightInd w:val="0"/>
              <w:jc w:val="both"/>
              <w:rPr>
                <w:rFonts w:eastAsia="Calibri"/>
                <w:color w:val="000000"/>
              </w:rPr>
            </w:pPr>
            <w:r w:rsidRPr="00DB4DB3">
              <w:rPr>
                <w:rFonts w:eastAsia="Calibri"/>
                <w:color w:val="000000"/>
              </w:rPr>
              <w:t>-</w:t>
            </w:r>
            <w:r w:rsidR="006C2BD5" w:rsidRPr="00DB4DB3">
              <w:rPr>
                <w:rFonts w:eastAsia="Calibri"/>
                <w:color w:val="000000"/>
              </w:rPr>
              <w:t xml:space="preserve"> rengia pirkimo dokumentus perkančiosios organizacijos supaprastintų pirkimų taisyklėse numatytais atvejais; </w:t>
            </w:r>
          </w:p>
          <w:p w:rsidR="006C2BD5" w:rsidRPr="00DB4DB3" w:rsidRDefault="002B2F00" w:rsidP="00DF64E1">
            <w:pPr>
              <w:autoSpaceDE w:val="0"/>
              <w:autoSpaceDN w:val="0"/>
              <w:adjustRightInd w:val="0"/>
              <w:jc w:val="both"/>
              <w:rPr>
                <w:rFonts w:eastAsia="Calibri"/>
                <w:color w:val="000000"/>
              </w:rPr>
            </w:pPr>
            <w:r w:rsidRPr="00DB4DB3">
              <w:rPr>
                <w:rFonts w:eastAsia="Calibri"/>
                <w:color w:val="000000"/>
              </w:rPr>
              <w:t>-</w:t>
            </w:r>
            <w:r w:rsidR="006C2BD5" w:rsidRPr="00DB4DB3">
              <w:rPr>
                <w:rFonts w:eastAsia="Calibri"/>
                <w:color w:val="000000"/>
              </w:rPr>
              <w:t xml:space="preserve"> pagal Viešųjų pirkimų tarnybos direktoriaus patvirtintas formas ir reikalavimus rengia ir jai teikia Viešųjų pirkimų įstatymo 19, 86 straipsniuose nurodytą informaciją; </w:t>
            </w:r>
          </w:p>
          <w:p w:rsidR="006C2BD5" w:rsidRPr="00DB4DB3" w:rsidRDefault="002B2F00" w:rsidP="00DF64E1">
            <w:pPr>
              <w:autoSpaceDE w:val="0"/>
              <w:autoSpaceDN w:val="0"/>
              <w:adjustRightInd w:val="0"/>
              <w:jc w:val="both"/>
              <w:rPr>
                <w:rFonts w:eastAsia="Calibri"/>
                <w:color w:val="000000"/>
              </w:rPr>
            </w:pPr>
            <w:r w:rsidRPr="00DB4DB3">
              <w:rPr>
                <w:rFonts w:eastAsia="Calibri"/>
                <w:color w:val="000000"/>
              </w:rPr>
              <w:t>-</w:t>
            </w:r>
            <w:r w:rsidR="006C2BD5" w:rsidRPr="00DB4DB3">
              <w:rPr>
                <w:rFonts w:eastAsia="Calibri"/>
                <w:color w:val="000000"/>
              </w:rPr>
              <w:t xml:space="preserve"> registruoja kiekvieną atliktą mažos </w:t>
            </w:r>
            <w:r w:rsidRPr="00DB4DB3">
              <w:rPr>
                <w:rFonts w:eastAsia="Calibri"/>
                <w:color w:val="000000"/>
              </w:rPr>
              <w:t>vertės pirkimą pirkimų žurnale</w:t>
            </w:r>
            <w:r w:rsidR="006C2BD5" w:rsidRPr="00DB4DB3">
              <w:rPr>
                <w:rFonts w:eastAsia="Calibri"/>
                <w:color w:val="000000"/>
              </w:rPr>
              <w:t xml:space="preserve">; </w:t>
            </w:r>
          </w:p>
          <w:p w:rsidR="003E2C5B" w:rsidRPr="00DB4DB3" w:rsidRDefault="002B2F00" w:rsidP="00DF64E1">
            <w:pPr>
              <w:pStyle w:val="BodyText1"/>
              <w:spacing w:line="240" w:lineRule="auto"/>
              <w:ind w:firstLine="0"/>
              <w:rPr>
                <w:sz w:val="24"/>
                <w:szCs w:val="24"/>
              </w:rPr>
            </w:pPr>
            <w:r w:rsidRPr="00DB4DB3">
              <w:rPr>
                <w:rFonts w:eastAsia="Calibri"/>
                <w:sz w:val="24"/>
                <w:szCs w:val="24"/>
                <w:lang w:eastAsia="lt-LT"/>
              </w:rPr>
              <w:t>-</w:t>
            </w:r>
            <w:r w:rsidR="006C2BD5" w:rsidRPr="00DB4DB3">
              <w:rPr>
                <w:rFonts w:eastAsia="Calibri"/>
                <w:sz w:val="24"/>
                <w:szCs w:val="24"/>
                <w:lang w:eastAsia="lt-LT"/>
              </w:rPr>
              <w:t xml:space="preserve"> tvarko jo vykdomų pirkimų dokumentų registrą.</w:t>
            </w:r>
          </w:p>
        </w:tc>
      </w:tr>
    </w:tbl>
    <w:p w:rsidR="00CF4E80" w:rsidRPr="00DB4DB3" w:rsidRDefault="00CF4E80" w:rsidP="00D77E1E">
      <w:pPr>
        <w:pStyle w:val="BodyText1"/>
        <w:spacing w:line="360" w:lineRule="auto"/>
        <w:ind w:firstLine="851"/>
        <w:rPr>
          <w:sz w:val="24"/>
          <w:szCs w:val="24"/>
        </w:rPr>
      </w:pPr>
    </w:p>
    <w:p w:rsidR="006509D0" w:rsidRPr="00DB4DB3" w:rsidRDefault="006509D0" w:rsidP="00C83EB8">
      <w:pPr>
        <w:pStyle w:val="BodyText1"/>
        <w:spacing w:line="360" w:lineRule="auto"/>
        <w:ind w:firstLine="851"/>
        <w:rPr>
          <w:sz w:val="24"/>
          <w:szCs w:val="24"/>
        </w:rPr>
      </w:pPr>
      <w:r w:rsidRPr="00DB4DB3">
        <w:rPr>
          <w:sz w:val="24"/>
          <w:szCs w:val="24"/>
        </w:rPr>
        <w:t>Iš lentelėje pateiktos informacijos matyti, kad funkcijos tarp šių subjektų pasiskirsto taip: pirkimo iniciatorius formuoja perkančiosios organizacijos prekių, paslaugų ar darbų poreikį, pirkimo organizatorius organizuoja šio poreikio tenkinimą (atliek</w:t>
      </w:r>
      <w:r w:rsidR="00A11C12" w:rsidRPr="00DB4DB3">
        <w:rPr>
          <w:sz w:val="24"/>
          <w:szCs w:val="24"/>
        </w:rPr>
        <w:t>a</w:t>
      </w:r>
      <w:r w:rsidRPr="00DB4DB3">
        <w:rPr>
          <w:sz w:val="24"/>
          <w:szCs w:val="24"/>
        </w:rPr>
        <w:t xml:space="preserve"> konkretų pirkimą) ir galiausiai iniciatorius prižiūri, ar jo suformuotas poreikis tenkinamas tinkamai (</w:t>
      </w:r>
      <w:r w:rsidR="00A11C12" w:rsidRPr="00DB4DB3">
        <w:rPr>
          <w:sz w:val="24"/>
          <w:szCs w:val="24"/>
        </w:rPr>
        <w:t>kontroliuoja</w:t>
      </w:r>
      <w:r w:rsidR="00D13D63" w:rsidRPr="00DB4DB3">
        <w:rPr>
          <w:sz w:val="24"/>
          <w:szCs w:val="24"/>
        </w:rPr>
        <w:t xml:space="preserve"> po atlikto pirkimo </w:t>
      </w:r>
      <w:r w:rsidRPr="00DB4DB3">
        <w:rPr>
          <w:sz w:val="24"/>
          <w:szCs w:val="24"/>
        </w:rPr>
        <w:t xml:space="preserve">sudarytos sutarties vykdymą). </w:t>
      </w:r>
      <w:r w:rsidR="0021101B" w:rsidRPr="00DB4DB3">
        <w:rPr>
          <w:sz w:val="24"/>
          <w:szCs w:val="24"/>
        </w:rPr>
        <w:t>Antikorupciniu požiūriu šių procesų skaidrum</w:t>
      </w:r>
      <w:r w:rsidR="00F756D6" w:rsidRPr="00DB4DB3">
        <w:rPr>
          <w:sz w:val="24"/>
          <w:szCs w:val="24"/>
        </w:rPr>
        <w:t>ui</w:t>
      </w:r>
      <w:r w:rsidR="0021101B" w:rsidRPr="00DB4DB3">
        <w:rPr>
          <w:sz w:val="24"/>
          <w:szCs w:val="24"/>
        </w:rPr>
        <w:t xml:space="preserve"> didin</w:t>
      </w:r>
      <w:r w:rsidR="00F756D6" w:rsidRPr="00DB4DB3">
        <w:rPr>
          <w:sz w:val="24"/>
          <w:szCs w:val="24"/>
        </w:rPr>
        <w:t>ti</w:t>
      </w:r>
      <w:r w:rsidR="0021101B" w:rsidRPr="00DB4DB3">
        <w:rPr>
          <w:sz w:val="24"/>
          <w:szCs w:val="24"/>
        </w:rPr>
        <w:t xml:space="preserve"> turėtų būti užtikrinamas viešųjų pirkimų inicijavimo ir priežiūros, bei organizavimo funkcijų atskyrimas. </w:t>
      </w:r>
      <w:r w:rsidR="00C83EB8" w:rsidRPr="00DB4DB3">
        <w:rPr>
          <w:sz w:val="24"/>
          <w:szCs w:val="24"/>
        </w:rPr>
        <w:t xml:space="preserve">Neužtikrinus šio atskyrimo susidaro didesnės </w:t>
      </w:r>
      <w:r w:rsidRPr="00DB4DB3">
        <w:rPr>
          <w:sz w:val="24"/>
          <w:szCs w:val="24"/>
        </w:rPr>
        <w:t>galimybė</w:t>
      </w:r>
      <w:r w:rsidR="00C83EB8" w:rsidRPr="00DB4DB3">
        <w:rPr>
          <w:sz w:val="24"/>
          <w:szCs w:val="24"/>
        </w:rPr>
        <w:t>s</w:t>
      </w:r>
      <w:r w:rsidRPr="00DB4DB3">
        <w:rPr>
          <w:sz w:val="24"/>
          <w:szCs w:val="24"/>
        </w:rPr>
        <w:t xml:space="preserve"> piktnaudžiauti vykdant minėtas funkcijas, pavyzdžiui: atsiranda mažai kontroliuojama galimybė </w:t>
      </w:r>
      <w:r w:rsidR="00F756D6" w:rsidRPr="00DB4DB3">
        <w:rPr>
          <w:sz w:val="24"/>
          <w:szCs w:val="24"/>
        </w:rPr>
        <w:t xml:space="preserve">tariamam </w:t>
      </w:r>
      <w:r w:rsidRPr="00DB4DB3">
        <w:rPr>
          <w:sz w:val="24"/>
          <w:szCs w:val="24"/>
        </w:rPr>
        <w:t>ar „proteguojam</w:t>
      </w:r>
      <w:r w:rsidR="00F756D6" w:rsidRPr="00DB4DB3">
        <w:rPr>
          <w:sz w:val="24"/>
          <w:szCs w:val="24"/>
        </w:rPr>
        <w:t>am</w:t>
      </w:r>
      <w:r w:rsidRPr="00DB4DB3">
        <w:rPr>
          <w:sz w:val="24"/>
          <w:szCs w:val="24"/>
        </w:rPr>
        <w:t>“ prekių, paslaugų ar darbų poreiki</w:t>
      </w:r>
      <w:r w:rsidR="00F756D6" w:rsidRPr="00DB4DB3">
        <w:rPr>
          <w:sz w:val="24"/>
          <w:szCs w:val="24"/>
        </w:rPr>
        <w:t>ui</w:t>
      </w:r>
      <w:r w:rsidRPr="00DB4DB3">
        <w:rPr>
          <w:sz w:val="24"/>
          <w:szCs w:val="24"/>
        </w:rPr>
        <w:t xml:space="preserve"> form</w:t>
      </w:r>
      <w:r w:rsidR="00F756D6" w:rsidRPr="00DB4DB3">
        <w:rPr>
          <w:sz w:val="24"/>
          <w:szCs w:val="24"/>
        </w:rPr>
        <w:t>uoti</w:t>
      </w:r>
      <w:r w:rsidRPr="00DB4DB3">
        <w:rPr>
          <w:sz w:val="24"/>
          <w:szCs w:val="24"/>
        </w:rPr>
        <w:t xml:space="preserve"> ir neskaidria</w:t>
      </w:r>
      <w:r w:rsidR="00F756D6" w:rsidRPr="00DB4DB3">
        <w:rPr>
          <w:sz w:val="24"/>
          <w:szCs w:val="24"/>
        </w:rPr>
        <w:t>i</w:t>
      </w:r>
      <w:r w:rsidRPr="00DB4DB3">
        <w:rPr>
          <w:sz w:val="24"/>
          <w:szCs w:val="24"/>
        </w:rPr>
        <w:t xml:space="preserve"> </w:t>
      </w:r>
      <w:r w:rsidR="00F756D6" w:rsidRPr="00DB4DB3">
        <w:rPr>
          <w:sz w:val="24"/>
          <w:szCs w:val="24"/>
        </w:rPr>
        <w:t xml:space="preserve">šį poreikį </w:t>
      </w:r>
      <w:r w:rsidRPr="00DB4DB3">
        <w:rPr>
          <w:sz w:val="24"/>
          <w:szCs w:val="24"/>
        </w:rPr>
        <w:t>patenkin</w:t>
      </w:r>
      <w:r w:rsidR="00F756D6" w:rsidRPr="00DB4DB3">
        <w:rPr>
          <w:sz w:val="24"/>
          <w:szCs w:val="24"/>
        </w:rPr>
        <w:t>ti</w:t>
      </w:r>
      <w:r w:rsidRPr="00DB4DB3">
        <w:rPr>
          <w:sz w:val="24"/>
          <w:szCs w:val="24"/>
        </w:rPr>
        <w:t xml:space="preserve"> </w:t>
      </w:r>
      <w:r w:rsidR="00C83EB8" w:rsidRPr="00DB4DB3">
        <w:rPr>
          <w:sz w:val="24"/>
          <w:szCs w:val="24"/>
        </w:rPr>
        <w:t>ar</w:t>
      </w:r>
      <w:r w:rsidRPr="00DB4DB3">
        <w:rPr>
          <w:sz w:val="24"/>
          <w:szCs w:val="24"/>
        </w:rPr>
        <w:t xml:space="preserve"> pan.</w:t>
      </w:r>
    </w:p>
    <w:p w:rsidR="00032489" w:rsidRPr="00DB4DB3" w:rsidRDefault="00032489" w:rsidP="00032489">
      <w:pPr>
        <w:pStyle w:val="BodyText1"/>
        <w:spacing w:line="360" w:lineRule="auto"/>
        <w:ind w:firstLine="851"/>
        <w:rPr>
          <w:sz w:val="24"/>
          <w:szCs w:val="24"/>
        </w:rPr>
      </w:pPr>
      <w:r w:rsidRPr="00DB4DB3">
        <w:rPr>
          <w:sz w:val="24"/>
          <w:szCs w:val="24"/>
        </w:rPr>
        <w:t>Korupcijos rizikos analizės metu iš</w:t>
      </w:r>
      <w:r w:rsidRPr="00DB4DB3">
        <w:rPr>
          <w:color w:val="auto"/>
          <w:sz w:val="24"/>
          <w:szCs w:val="24"/>
        </w:rPr>
        <w:t>analizavus konkrečių Savivaldybės viešųjų pirkimų dokumentus</w:t>
      </w:r>
      <w:r w:rsidRPr="00DB4DB3">
        <w:rPr>
          <w:sz w:val="24"/>
          <w:szCs w:val="24"/>
        </w:rPr>
        <w:t xml:space="preserve">, nustatyta </w:t>
      </w:r>
      <w:r w:rsidR="00F756D6" w:rsidRPr="00DB4DB3">
        <w:rPr>
          <w:sz w:val="24"/>
          <w:szCs w:val="24"/>
        </w:rPr>
        <w:t>atvejų</w:t>
      </w:r>
      <w:r w:rsidRPr="00DB4DB3">
        <w:rPr>
          <w:sz w:val="24"/>
          <w:szCs w:val="24"/>
        </w:rPr>
        <w:t xml:space="preserve">, kai </w:t>
      </w:r>
      <w:r w:rsidR="00BA19A5" w:rsidRPr="00DB4DB3">
        <w:rPr>
          <w:sz w:val="24"/>
          <w:szCs w:val="24"/>
        </w:rPr>
        <w:t xml:space="preserve">ne visada užtikrinamas </w:t>
      </w:r>
      <w:r w:rsidRPr="00DB4DB3">
        <w:rPr>
          <w:sz w:val="24"/>
          <w:szCs w:val="24"/>
        </w:rPr>
        <w:t>minėtas funkcijų atsk</w:t>
      </w:r>
      <w:r w:rsidR="006D7F12" w:rsidRPr="00DB4DB3">
        <w:rPr>
          <w:sz w:val="24"/>
          <w:szCs w:val="24"/>
        </w:rPr>
        <w:t>y</w:t>
      </w:r>
      <w:r w:rsidRPr="00DB4DB3">
        <w:rPr>
          <w:sz w:val="24"/>
          <w:szCs w:val="24"/>
        </w:rPr>
        <w:t>rimas, pavyzdžiui:</w:t>
      </w:r>
    </w:p>
    <w:p w:rsidR="00DA1E08" w:rsidRPr="00DB4DB3" w:rsidRDefault="00DA1E08" w:rsidP="00D77E1E">
      <w:pPr>
        <w:pStyle w:val="BodyText1"/>
        <w:spacing w:line="360" w:lineRule="auto"/>
        <w:ind w:firstLine="851"/>
        <w:rPr>
          <w:color w:val="auto"/>
          <w:sz w:val="24"/>
          <w:szCs w:val="24"/>
        </w:rPr>
      </w:pPr>
      <w:r w:rsidRPr="00DB4DB3">
        <w:rPr>
          <w:color w:val="auto"/>
          <w:sz w:val="24"/>
          <w:szCs w:val="24"/>
        </w:rPr>
        <w:t>- Pirkimas „</w:t>
      </w:r>
      <w:r w:rsidRPr="00DB4DB3">
        <w:rPr>
          <w:i/>
          <w:color w:val="auto"/>
          <w:sz w:val="24"/>
          <w:szCs w:val="24"/>
        </w:rPr>
        <w:t>Vonios ir tualeto pritaikymo, keltuvo ir tako įrengimo ir su tuo susiję projektavimo darbai neįgaliajam V</w:t>
      </w:r>
      <w:r w:rsidR="00B53412" w:rsidRPr="00DB4DB3">
        <w:rPr>
          <w:i/>
          <w:color w:val="auto"/>
          <w:sz w:val="24"/>
          <w:szCs w:val="24"/>
        </w:rPr>
        <w:t>.</w:t>
      </w:r>
      <w:r w:rsidRPr="00DB4DB3">
        <w:rPr>
          <w:i/>
          <w:color w:val="auto"/>
          <w:sz w:val="24"/>
          <w:szCs w:val="24"/>
        </w:rPr>
        <w:t xml:space="preserve"> Č</w:t>
      </w:r>
      <w:r w:rsidR="00B53412" w:rsidRPr="00DB4DB3">
        <w:rPr>
          <w:i/>
          <w:color w:val="auto"/>
          <w:sz w:val="24"/>
          <w:szCs w:val="24"/>
        </w:rPr>
        <w:t>.</w:t>
      </w:r>
      <w:r w:rsidRPr="00DB4DB3">
        <w:rPr>
          <w:i/>
          <w:color w:val="auto"/>
          <w:sz w:val="24"/>
          <w:szCs w:val="24"/>
        </w:rPr>
        <w:t>, gyvenančiam Marijampolėje, Artojų 17-4</w:t>
      </w:r>
      <w:r w:rsidRPr="00DB4DB3">
        <w:rPr>
          <w:color w:val="auto"/>
          <w:sz w:val="24"/>
          <w:szCs w:val="24"/>
        </w:rPr>
        <w:t>“.</w:t>
      </w:r>
      <w:r w:rsidR="00700D92" w:rsidRPr="00DB4DB3">
        <w:rPr>
          <w:sz w:val="24"/>
          <w:szCs w:val="24"/>
        </w:rPr>
        <w:t xml:space="preserve"> 2013 m. birželio 12 d. paraišk</w:t>
      </w:r>
      <w:r w:rsidR="00B53412" w:rsidRPr="00DB4DB3">
        <w:rPr>
          <w:sz w:val="24"/>
          <w:szCs w:val="24"/>
        </w:rPr>
        <w:t>oje</w:t>
      </w:r>
      <w:r w:rsidR="00700D92" w:rsidRPr="00DB4DB3">
        <w:rPr>
          <w:sz w:val="24"/>
          <w:szCs w:val="24"/>
        </w:rPr>
        <w:t xml:space="preserve"> pirkimui atlikti Nr. SL-3963 nurodyta, kad asmuo</w:t>
      </w:r>
      <w:r w:rsidR="00F756D6" w:rsidRPr="00DB4DB3">
        <w:rPr>
          <w:sz w:val="24"/>
          <w:szCs w:val="24"/>
        </w:rPr>
        <w:t>,</w:t>
      </w:r>
      <w:r w:rsidR="00700D92" w:rsidRPr="00DB4DB3">
        <w:rPr>
          <w:sz w:val="24"/>
          <w:szCs w:val="24"/>
        </w:rPr>
        <w:t xml:space="preserve"> atsakingas už paraiškos </w:t>
      </w:r>
      <w:r w:rsidR="00700D92" w:rsidRPr="00DB4DB3">
        <w:rPr>
          <w:sz w:val="24"/>
          <w:szCs w:val="24"/>
        </w:rPr>
        <w:lastRenderedPageBreak/>
        <w:t>pildymą</w:t>
      </w:r>
      <w:r w:rsidR="00F756D6" w:rsidRPr="00DB4DB3">
        <w:rPr>
          <w:sz w:val="24"/>
          <w:szCs w:val="24"/>
        </w:rPr>
        <w:t>,</w:t>
      </w:r>
      <w:r w:rsidR="00700D92" w:rsidRPr="00DB4DB3">
        <w:rPr>
          <w:sz w:val="24"/>
          <w:szCs w:val="24"/>
        </w:rPr>
        <w:t xml:space="preserve"> yra Savivaldybės Socialinės paramos skyriaus v</w:t>
      </w:r>
      <w:r w:rsidR="00253BA9" w:rsidRPr="00DB4DB3">
        <w:rPr>
          <w:sz w:val="24"/>
          <w:szCs w:val="24"/>
        </w:rPr>
        <w:t>e</w:t>
      </w:r>
      <w:r w:rsidR="00700D92" w:rsidRPr="00DB4DB3">
        <w:rPr>
          <w:sz w:val="24"/>
          <w:szCs w:val="24"/>
        </w:rPr>
        <w:t>dėja V. B.</w:t>
      </w:r>
      <w:r w:rsidR="006D7F12" w:rsidRPr="00DB4DB3">
        <w:rPr>
          <w:sz w:val="24"/>
          <w:szCs w:val="24"/>
        </w:rPr>
        <w:t>, o</w:t>
      </w:r>
      <w:r w:rsidR="00700D92" w:rsidRPr="00DB4DB3">
        <w:rPr>
          <w:sz w:val="24"/>
          <w:szCs w:val="24"/>
        </w:rPr>
        <w:t xml:space="preserve"> 2013 m. birželio 21 d. tiekėjų apklausos pažymoje Nr. SL-4112 </w:t>
      </w:r>
      <w:r w:rsidR="00700D92" w:rsidRPr="00DB4DB3">
        <w:rPr>
          <w:color w:val="auto"/>
          <w:sz w:val="24"/>
          <w:szCs w:val="24"/>
        </w:rPr>
        <w:t>tas pats darbuotojas nurodomas kaip šio pirkimo organizatorius</w:t>
      </w:r>
      <w:r w:rsidR="00B53412" w:rsidRPr="00DB4DB3">
        <w:rPr>
          <w:color w:val="auto"/>
          <w:sz w:val="24"/>
          <w:szCs w:val="24"/>
        </w:rPr>
        <w:t>.</w:t>
      </w:r>
    </w:p>
    <w:p w:rsidR="00B53412" w:rsidRPr="00DB4DB3" w:rsidRDefault="00B53412" w:rsidP="00B53412">
      <w:pPr>
        <w:pStyle w:val="BodyText1"/>
        <w:spacing w:line="360" w:lineRule="auto"/>
        <w:ind w:firstLine="851"/>
        <w:rPr>
          <w:color w:val="auto"/>
          <w:sz w:val="24"/>
          <w:szCs w:val="24"/>
        </w:rPr>
      </w:pPr>
      <w:r w:rsidRPr="00DB4DB3">
        <w:rPr>
          <w:sz w:val="24"/>
          <w:szCs w:val="24"/>
        </w:rPr>
        <w:t>- Pirkimas „</w:t>
      </w:r>
      <w:r w:rsidRPr="00DB4DB3">
        <w:rPr>
          <w:i/>
          <w:sz w:val="24"/>
          <w:szCs w:val="24"/>
        </w:rPr>
        <w:t>Marijampolės miesto Kosmonautų gatvės paprastojo remonto darbai</w:t>
      </w:r>
      <w:r w:rsidRPr="00DB4DB3">
        <w:rPr>
          <w:sz w:val="24"/>
          <w:szCs w:val="24"/>
        </w:rPr>
        <w:t>“. 2013 m. rugsėjo 9 d. paraiškoje pirkimui atlikti Nr. ŪL-984-(35.3) nurodyta, kad asmuo</w:t>
      </w:r>
      <w:r w:rsidR="00F756D6" w:rsidRPr="00DB4DB3">
        <w:rPr>
          <w:sz w:val="24"/>
          <w:szCs w:val="24"/>
        </w:rPr>
        <w:t>,</w:t>
      </w:r>
      <w:r w:rsidRPr="00DB4DB3">
        <w:rPr>
          <w:sz w:val="24"/>
          <w:szCs w:val="24"/>
        </w:rPr>
        <w:t xml:space="preserve"> atsakingas už paraiškos pildymą</w:t>
      </w:r>
      <w:r w:rsidR="00F756D6" w:rsidRPr="00DB4DB3">
        <w:rPr>
          <w:sz w:val="24"/>
          <w:szCs w:val="24"/>
        </w:rPr>
        <w:t>,</w:t>
      </w:r>
      <w:r w:rsidRPr="00DB4DB3">
        <w:rPr>
          <w:sz w:val="24"/>
          <w:szCs w:val="24"/>
        </w:rPr>
        <w:t xml:space="preserve"> yra Savivaldybės Komunalinio ūkio skyriaus vedėjas A. E. B.</w:t>
      </w:r>
      <w:r w:rsidR="00F756D6" w:rsidRPr="00DB4DB3">
        <w:rPr>
          <w:sz w:val="24"/>
          <w:szCs w:val="24"/>
        </w:rPr>
        <w:t>, o</w:t>
      </w:r>
      <w:r w:rsidRPr="00DB4DB3">
        <w:rPr>
          <w:sz w:val="24"/>
          <w:szCs w:val="24"/>
        </w:rPr>
        <w:t xml:space="preserve"> 2013 m. rugsėjo 25 d. tiekėjų apklausos pažymoje Nr. ŪL-1035(35.3) </w:t>
      </w:r>
      <w:r w:rsidRPr="00DB4DB3">
        <w:rPr>
          <w:color w:val="auto"/>
          <w:sz w:val="24"/>
          <w:szCs w:val="24"/>
        </w:rPr>
        <w:t>tas pats darbuotojas nurodomas kaip šio pirkimo organizatorius.</w:t>
      </w:r>
    </w:p>
    <w:p w:rsidR="00B53412" w:rsidRPr="00DB4DB3" w:rsidRDefault="00B53412" w:rsidP="00B53412">
      <w:pPr>
        <w:pStyle w:val="BodyText1"/>
        <w:spacing w:line="360" w:lineRule="auto"/>
        <w:ind w:firstLine="851"/>
        <w:rPr>
          <w:color w:val="auto"/>
          <w:sz w:val="24"/>
          <w:szCs w:val="24"/>
        </w:rPr>
      </w:pPr>
      <w:r w:rsidRPr="00DB4DB3">
        <w:rPr>
          <w:sz w:val="24"/>
          <w:szCs w:val="24"/>
        </w:rPr>
        <w:t>- Pirkimas „</w:t>
      </w:r>
      <w:r w:rsidRPr="00DB4DB3">
        <w:rPr>
          <w:i/>
          <w:sz w:val="24"/>
          <w:szCs w:val="24"/>
        </w:rPr>
        <w:t>Saugos mokymo paslaugos</w:t>
      </w:r>
      <w:r w:rsidRPr="00DB4DB3">
        <w:rPr>
          <w:sz w:val="24"/>
          <w:szCs w:val="24"/>
        </w:rPr>
        <w:t>“. 2013 m. gruodžio 4 d. paraiškoje pirkimui atlikti Nr. TL-1581 nurodyta, kad asmuo</w:t>
      </w:r>
      <w:r w:rsidR="00F756D6" w:rsidRPr="00DB4DB3">
        <w:rPr>
          <w:sz w:val="24"/>
          <w:szCs w:val="24"/>
        </w:rPr>
        <w:t>,</w:t>
      </w:r>
      <w:r w:rsidRPr="00DB4DB3">
        <w:rPr>
          <w:sz w:val="24"/>
          <w:szCs w:val="24"/>
        </w:rPr>
        <w:t xml:space="preserve"> atsakingas už paraiškos pildymą</w:t>
      </w:r>
      <w:r w:rsidR="00F756D6" w:rsidRPr="00DB4DB3">
        <w:rPr>
          <w:sz w:val="24"/>
          <w:szCs w:val="24"/>
        </w:rPr>
        <w:t>,</w:t>
      </w:r>
      <w:r w:rsidRPr="00DB4DB3">
        <w:rPr>
          <w:sz w:val="24"/>
          <w:szCs w:val="24"/>
        </w:rPr>
        <w:t xml:space="preserve"> yra Savivaldybės Teisės departamento Juridinio skyriaus vyriausioji specialistė E. D.</w:t>
      </w:r>
      <w:r w:rsidR="006D7F12" w:rsidRPr="00DB4DB3">
        <w:rPr>
          <w:sz w:val="24"/>
          <w:szCs w:val="24"/>
        </w:rPr>
        <w:t>, o</w:t>
      </w:r>
      <w:r w:rsidRPr="00DB4DB3">
        <w:rPr>
          <w:sz w:val="24"/>
          <w:szCs w:val="24"/>
        </w:rPr>
        <w:t xml:space="preserve"> 2013 m. gruodžio 31 d. tiekėjų apklausos pažymoje Nr. TL-1695 </w:t>
      </w:r>
      <w:r w:rsidRPr="00DB4DB3">
        <w:rPr>
          <w:color w:val="auto"/>
          <w:sz w:val="24"/>
          <w:szCs w:val="24"/>
        </w:rPr>
        <w:t>tas pats darbuotojas nurodomas kaip šio pirkimo organizatorius.</w:t>
      </w:r>
    </w:p>
    <w:p w:rsidR="00BA19A5" w:rsidRPr="00DB4DB3" w:rsidRDefault="00BA19A5" w:rsidP="00D77E1E">
      <w:pPr>
        <w:pStyle w:val="BodyText1"/>
        <w:spacing w:line="360" w:lineRule="auto"/>
        <w:ind w:firstLine="851"/>
        <w:rPr>
          <w:sz w:val="24"/>
          <w:szCs w:val="24"/>
        </w:rPr>
      </w:pPr>
      <w:r w:rsidRPr="00DB4DB3">
        <w:rPr>
          <w:sz w:val="24"/>
          <w:szCs w:val="24"/>
        </w:rPr>
        <w:t>Atliekant korupcijos rizikos analizę, taip pat nustatyta atvejų, kai Savivaldybės viešųjų pirkimų komisijos narys inicijuoja pirkimą ir po to dalyvauja šios komisijos veikloje, pavyzdžiui:</w:t>
      </w:r>
    </w:p>
    <w:p w:rsidR="00D55498" w:rsidRPr="00DB4DB3" w:rsidRDefault="00BA19A5" w:rsidP="00D77E1E">
      <w:pPr>
        <w:pStyle w:val="BodyText1"/>
        <w:spacing w:line="360" w:lineRule="auto"/>
        <w:ind w:firstLine="851"/>
        <w:rPr>
          <w:sz w:val="24"/>
          <w:szCs w:val="24"/>
        </w:rPr>
      </w:pPr>
      <w:r w:rsidRPr="00DB4DB3">
        <w:rPr>
          <w:sz w:val="24"/>
          <w:szCs w:val="24"/>
        </w:rPr>
        <w:t>- Pirkimas „</w:t>
      </w:r>
      <w:r w:rsidR="00D55498" w:rsidRPr="00DB4DB3">
        <w:rPr>
          <w:i/>
          <w:sz w:val="24"/>
          <w:szCs w:val="24"/>
        </w:rPr>
        <w:t>Baldai Marijampolės savivaldybės Patašinės daugiafunkciam centrui ir Marijampolės vaikų lopšeliui-darželiui „Rūta</w:t>
      </w:r>
      <w:r w:rsidRPr="00DB4DB3">
        <w:rPr>
          <w:sz w:val="24"/>
          <w:szCs w:val="24"/>
        </w:rPr>
        <w:t xml:space="preserve">“. 2013 m. </w:t>
      </w:r>
      <w:r w:rsidR="00D55498" w:rsidRPr="00DB4DB3">
        <w:rPr>
          <w:sz w:val="24"/>
          <w:szCs w:val="24"/>
        </w:rPr>
        <w:t>kovo</w:t>
      </w:r>
      <w:r w:rsidRPr="00DB4DB3">
        <w:rPr>
          <w:sz w:val="24"/>
          <w:szCs w:val="24"/>
        </w:rPr>
        <w:t xml:space="preserve"> </w:t>
      </w:r>
      <w:r w:rsidR="00D55498" w:rsidRPr="00DB4DB3">
        <w:rPr>
          <w:sz w:val="24"/>
          <w:szCs w:val="24"/>
        </w:rPr>
        <w:t>1</w:t>
      </w:r>
      <w:r w:rsidRPr="00DB4DB3">
        <w:rPr>
          <w:sz w:val="24"/>
          <w:szCs w:val="24"/>
        </w:rPr>
        <w:t xml:space="preserve"> d. paraiškoje pirkimui atlikti Nr. </w:t>
      </w:r>
      <w:r w:rsidR="00D55498" w:rsidRPr="00DB4DB3">
        <w:rPr>
          <w:sz w:val="24"/>
          <w:szCs w:val="24"/>
        </w:rPr>
        <w:t>AL-740(35.3)</w:t>
      </w:r>
      <w:r w:rsidRPr="00DB4DB3">
        <w:rPr>
          <w:sz w:val="24"/>
          <w:szCs w:val="24"/>
        </w:rPr>
        <w:t xml:space="preserve"> nurodyta, kad asmuo</w:t>
      </w:r>
      <w:r w:rsidR="00F756D6" w:rsidRPr="00DB4DB3">
        <w:rPr>
          <w:sz w:val="24"/>
          <w:szCs w:val="24"/>
        </w:rPr>
        <w:t>,</w:t>
      </w:r>
      <w:r w:rsidRPr="00DB4DB3">
        <w:rPr>
          <w:sz w:val="24"/>
          <w:szCs w:val="24"/>
        </w:rPr>
        <w:t xml:space="preserve"> atsakingas už paraiškos pildymą</w:t>
      </w:r>
      <w:r w:rsidR="00F756D6" w:rsidRPr="00DB4DB3">
        <w:rPr>
          <w:sz w:val="24"/>
          <w:szCs w:val="24"/>
        </w:rPr>
        <w:t>,</w:t>
      </w:r>
      <w:r w:rsidRPr="00DB4DB3">
        <w:rPr>
          <w:sz w:val="24"/>
          <w:szCs w:val="24"/>
        </w:rPr>
        <w:t xml:space="preserve"> yra Savivaldybės </w:t>
      </w:r>
      <w:r w:rsidR="00D55498" w:rsidRPr="00DB4DB3">
        <w:rPr>
          <w:sz w:val="24"/>
          <w:szCs w:val="24"/>
        </w:rPr>
        <w:t>Viešųjų pirkimų</w:t>
      </w:r>
      <w:r w:rsidRPr="00DB4DB3">
        <w:rPr>
          <w:sz w:val="24"/>
          <w:szCs w:val="24"/>
        </w:rPr>
        <w:t xml:space="preserve"> skyriaus </w:t>
      </w:r>
      <w:r w:rsidR="00D55498" w:rsidRPr="00DB4DB3">
        <w:rPr>
          <w:sz w:val="24"/>
          <w:szCs w:val="24"/>
        </w:rPr>
        <w:t>vedėjas L</w:t>
      </w:r>
      <w:r w:rsidRPr="00DB4DB3">
        <w:rPr>
          <w:sz w:val="24"/>
          <w:szCs w:val="24"/>
        </w:rPr>
        <w:t xml:space="preserve">. </w:t>
      </w:r>
      <w:r w:rsidR="00D55498" w:rsidRPr="00DB4DB3">
        <w:rPr>
          <w:sz w:val="24"/>
          <w:szCs w:val="24"/>
        </w:rPr>
        <w:t>G., kuris Savivaldybės administracijos direktoriaus 2012 m. sausio 24 d. įsakymu Nr. DV-125 „Dėl viešųjų pirkimų organizavimo“</w:t>
      </w:r>
      <w:r w:rsidR="001F57C9" w:rsidRPr="00DB4DB3">
        <w:rPr>
          <w:sz w:val="24"/>
          <w:szCs w:val="24"/>
        </w:rPr>
        <w:t xml:space="preserve"> </w:t>
      </w:r>
      <w:r w:rsidR="00F756D6" w:rsidRPr="00DB4DB3">
        <w:rPr>
          <w:sz w:val="24"/>
          <w:szCs w:val="24"/>
        </w:rPr>
        <w:t xml:space="preserve">buvo </w:t>
      </w:r>
      <w:r w:rsidR="001F57C9" w:rsidRPr="00DB4DB3">
        <w:rPr>
          <w:sz w:val="24"/>
          <w:szCs w:val="24"/>
        </w:rPr>
        <w:t xml:space="preserve">paskirtas Savivaldybės </w:t>
      </w:r>
      <w:r w:rsidR="00253BA9" w:rsidRPr="00DB4DB3">
        <w:rPr>
          <w:sz w:val="24"/>
          <w:szCs w:val="24"/>
        </w:rPr>
        <w:t xml:space="preserve">Viešųjų </w:t>
      </w:r>
      <w:r w:rsidR="001F57C9" w:rsidRPr="00DB4DB3">
        <w:rPr>
          <w:sz w:val="24"/>
          <w:szCs w:val="24"/>
        </w:rPr>
        <w:t xml:space="preserve">pirkimų komisijos nariu, ir kuris </w:t>
      </w:r>
      <w:r w:rsidR="00D13D63" w:rsidRPr="00DB4DB3">
        <w:rPr>
          <w:sz w:val="24"/>
          <w:szCs w:val="24"/>
        </w:rPr>
        <w:t xml:space="preserve">vykdant šį </w:t>
      </w:r>
      <w:r w:rsidR="001F57C9" w:rsidRPr="00DB4DB3">
        <w:rPr>
          <w:sz w:val="24"/>
          <w:szCs w:val="24"/>
        </w:rPr>
        <w:t>pirkim</w:t>
      </w:r>
      <w:r w:rsidR="00D13D63" w:rsidRPr="00DB4DB3">
        <w:rPr>
          <w:sz w:val="24"/>
          <w:szCs w:val="24"/>
        </w:rPr>
        <w:t>ą,</w:t>
      </w:r>
      <w:r w:rsidR="001F57C9" w:rsidRPr="00DB4DB3">
        <w:rPr>
          <w:sz w:val="24"/>
          <w:szCs w:val="24"/>
        </w:rPr>
        <w:t xml:space="preserve"> dalyvavo komisijos veikloje (pvz., 2013 m. birželio 7 d. Viešojo pirkimo komisijos posėdžio protokolas Nr. K-258).</w:t>
      </w:r>
    </w:p>
    <w:p w:rsidR="00BA19A5" w:rsidRPr="00DB4DB3" w:rsidRDefault="001F57C9" w:rsidP="00D77E1E">
      <w:pPr>
        <w:pStyle w:val="BodyText1"/>
        <w:spacing w:line="360" w:lineRule="auto"/>
        <w:ind w:firstLine="851"/>
        <w:rPr>
          <w:sz w:val="24"/>
          <w:szCs w:val="24"/>
        </w:rPr>
      </w:pPr>
      <w:r w:rsidRPr="00DB4DB3">
        <w:rPr>
          <w:sz w:val="24"/>
          <w:szCs w:val="24"/>
        </w:rPr>
        <w:t xml:space="preserve">- </w:t>
      </w:r>
      <w:r w:rsidR="00536511" w:rsidRPr="00DB4DB3">
        <w:rPr>
          <w:sz w:val="24"/>
          <w:szCs w:val="24"/>
        </w:rPr>
        <w:t>Pirkimas „</w:t>
      </w:r>
      <w:r w:rsidR="00536511" w:rsidRPr="00DB4DB3">
        <w:rPr>
          <w:i/>
          <w:sz w:val="24"/>
          <w:szCs w:val="24"/>
        </w:rPr>
        <w:t>Šunskų miestelio viešosios poilsio zonos sausinimas. Drenažo sistemos įrengimas</w:t>
      </w:r>
      <w:r w:rsidR="00536511" w:rsidRPr="00DB4DB3">
        <w:rPr>
          <w:sz w:val="24"/>
          <w:szCs w:val="24"/>
        </w:rPr>
        <w:t>“. 2013 m. liepos 31 d. paraiškoje pirkimui atlikti Nr. AL-2223(35.3) taip pat nurodyta, kad asmuo</w:t>
      </w:r>
      <w:r w:rsidR="00F756D6" w:rsidRPr="00DB4DB3">
        <w:rPr>
          <w:sz w:val="24"/>
          <w:szCs w:val="24"/>
        </w:rPr>
        <w:t>,</w:t>
      </w:r>
      <w:r w:rsidR="00536511" w:rsidRPr="00DB4DB3">
        <w:rPr>
          <w:sz w:val="24"/>
          <w:szCs w:val="24"/>
        </w:rPr>
        <w:t xml:space="preserve"> atsakingas už paraiškos pildymą</w:t>
      </w:r>
      <w:r w:rsidR="00F756D6" w:rsidRPr="00DB4DB3">
        <w:rPr>
          <w:sz w:val="24"/>
          <w:szCs w:val="24"/>
        </w:rPr>
        <w:t>,</w:t>
      </w:r>
      <w:r w:rsidR="00536511" w:rsidRPr="00DB4DB3">
        <w:rPr>
          <w:sz w:val="24"/>
          <w:szCs w:val="24"/>
        </w:rPr>
        <w:t xml:space="preserve"> yra Savivaldybės Viešųjų pirkimų skyriaus vedėjas L. G., kuris ir šio pirkimo metu dalyvavo komisijos veikloje (pvz., 2013 m. rugsėjo 27 d. Viešojo pirkimo komisijos posėdžio protokolas Nr. K-416).</w:t>
      </w:r>
    </w:p>
    <w:p w:rsidR="00CF4E80" w:rsidRPr="00DB4DB3" w:rsidRDefault="004B49B6" w:rsidP="00D77E1E">
      <w:pPr>
        <w:pStyle w:val="BodyText1"/>
        <w:spacing w:line="360" w:lineRule="auto"/>
        <w:ind w:firstLine="851"/>
        <w:rPr>
          <w:sz w:val="24"/>
          <w:szCs w:val="24"/>
        </w:rPr>
      </w:pPr>
      <w:r w:rsidRPr="00DB4DB3">
        <w:rPr>
          <w:sz w:val="24"/>
          <w:szCs w:val="24"/>
        </w:rPr>
        <w:t xml:space="preserve">Dėl anksčiau minėtų </w:t>
      </w:r>
      <w:r w:rsidR="005B2C36" w:rsidRPr="00DB4DB3">
        <w:rPr>
          <w:sz w:val="24"/>
          <w:szCs w:val="24"/>
        </w:rPr>
        <w:t>priežasčių tokia viešųjų pirkimų inicijavimo ir atlikimo praktika laikytina ydinga ir todėl jos turėtų būti atsisakoma.</w:t>
      </w:r>
    </w:p>
    <w:p w:rsidR="008C4920" w:rsidRPr="00DB4DB3" w:rsidRDefault="008C4920" w:rsidP="00D77E1E">
      <w:pPr>
        <w:pStyle w:val="BodyText1"/>
        <w:spacing w:line="360" w:lineRule="auto"/>
        <w:ind w:firstLine="851"/>
        <w:rPr>
          <w:sz w:val="24"/>
          <w:szCs w:val="24"/>
        </w:rPr>
      </w:pPr>
      <w:r w:rsidRPr="00DB4DB3">
        <w:rPr>
          <w:sz w:val="24"/>
          <w:szCs w:val="24"/>
        </w:rPr>
        <w:t>PASIŪLYMAS</w:t>
      </w:r>
    </w:p>
    <w:p w:rsidR="008C4920" w:rsidRPr="00DB4DB3" w:rsidRDefault="00BD09C6" w:rsidP="008C4920">
      <w:pPr>
        <w:pStyle w:val="BodyText1"/>
        <w:spacing w:line="360" w:lineRule="auto"/>
        <w:ind w:firstLine="851"/>
        <w:rPr>
          <w:sz w:val="24"/>
          <w:szCs w:val="24"/>
        </w:rPr>
      </w:pPr>
      <w:r w:rsidRPr="00DB4DB3">
        <w:rPr>
          <w:color w:val="auto"/>
          <w:sz w:val="24"/>
          <w:szCs w:val="24"/>
        </w:rPr>
        <w:t xml:space="preserve">Atsisakyti praktikos, kai Savivaldybės </w:t>
      </w:r>
      <w:r w:rsidRPr="00DB4DB3">
        <w:rPr>
          <w:sz w:val="24"/>
          <w:szCs w:val="24"/>
        </w:rPr>
        <w:t xml:space="preserve">prekių, paslaugų ar darbų poreikį formuojantis asmuo pats dalyvaudamas vykdant atitinkamą pirkimą, įgyvendina šio poreikio tenkinimą </w:t>
      </w:r>
      <w:r w:rsidR="00F756D6" w:rsidRPr="00DB4DB3">
        <w:rPr>
          <w:sz w:val="24"/>
          <w:szCs w:val="24"/>
        </w:rPr>
        <w:t>ir</w:t>
      </w:r>
      <w:r w:rsidR="008C4920" w:rsidRPr="00DB4DB3">
        <w:rPr>
          <w:sz w:val="24"/>
          <w:szCs w:val="24"/>
        </w:rPr>
        <w:t xml:space="preserve"> svarstyti galimybę šių funkcijų atskyrimą įtvirtinti Savivaldybės teisės akt</w:t>
      </w:r>
      <w:r w:rsidR="00F756D6" w:rsidRPr="00DB4DB3">
        <w:rPr>
          <w:sz w:val="24"/>
          <w:szCs w:val="24"/>
        </w:rPr>
        <w:t>uose</w:t>
      </w:r>
      <w:r w:rsidR="008C4920" w:rsidRPr="00DB4DB3">
        <w:rPr>
          <w:sz w:val="24"/>
          <w:szCs w:val="24"/>
        </w:rPr>
        <w:t>.</w:t>
      </w:r>
    </w:p>
    <w:p w:rsidR="00DE2752" w:rsidRDefault="00DE2752" w:rsidP="00A772F3">
      <w:pPr>
        <w:pStyle w:val="BodyText1"/>
        <w:spacing w:line="360" w:lineRule="auto"/>
        <w:ind w:firstLine="851"/>
        <w:jc w:val="center"/>
        <w:rPr>
          <w:b/>
          <w:sz w:val="24"/>
          <w:szCs w:val="24"/>
        </w:rPr>
      </w:pPr>
    </w:p>
    <w:p w:rsidR="007046D9" w:rsidRDefault="007046D9" w:rsidP="00A772F3">
      <w:pPr>
        <w:pStyle w:val="BodyText1"/>
        <w:spacing w:line="360" w:lineRule="auto"/>
        <w:ind w:firstLine="851"/>
        <w:jc w:val="center"/>
        <w:rPr>
          <w:b/>
          <w:sz w:val="24"/>
          <w:szCs w:val="24"/>
        </w:rPr>
      </w:pPr>
    </w:p>
    <w:p w:rsidR="007046D9" w:rsidRPr="00DB4DB3" w:rsidRDefault="007046D9" w:rsidP="00A772F3">
      <w:pPr>
        <w:pStyle w:val="BodyText1"/>
        <w:spacing w:line="360" w:lineRule="auto"/>
        <w:ind w:firstLine="851"/>
        <w:jc w:val="center"/>
        <w:rPr>
          <w:b/>
          <w:sz w:val="24"/>
          <w:szCs w:val="24"/>
        </w:rPr>
      </w:pPr>
    </w:p>
    <w:p w:rsidR="00B53412" w:rsidRPr="00DB4DB3" w:rsidRDefault="00DE2752" w:rsidP="00A772F3">
      <w:pPr>
        <w:pStyle w:val="BodyText1"/>
        <w:spacing w:line="360" w:lineRule="auto"/>
        <w:ind w:firstLine="851"/>
        <w:jc w:val="center"/>
        <w:rPr>
          <w:b/>
          <w:sz w:val="24"/>
          <w:szCs w:val="24"/>
        </w:rPr>
      </w:pPr>
      <w:r w:rsidRPr="00DB4DB3">
        <w:rPr>
          <w:b/>
          <w:sz w:val="24"/>
          <w:szCs w:val="24"/>
        </w:rPr>
        <w:lastRenderedPageBreak/>
        <w:t>3.</w:t>
      </w:r>
      <w:r w:rsidR="00A772F3" w:rsidRPr="00DB4DB3">
        <w:rPr>
          <w:b/>
          <w:sz w:val="24"/>
          <w:szCs w:val="24"/>
        </w:rPr>
        <w:t>2.4. Reikalavimai pirkim</w:t>
      </w:r>
      <w:r w:rsidR="00D74214" w:rsidRPr="00DB4DB3">
        <w:rPr>
          <w:b/>
          <w:sz w:val="24"/>
          <w:szCs w:val="24"/>
        </w:rPr>
        <w:t>us atliekantiems subjektams</w:t>
      </w:r>
    </w:p>
    <w:p w:rsidR="00A772F3" w:rsidRPr="00DB4DB3" w:rsidRDefault="00253BA9" w:rsidP="00A772F3">
      <w:pPr>
        <w:pStyle w:val="BodyText1"/>
        <w:spacing w:line="360" w:lineRule="auto"/>
        <w:ind w:firstLine="851"/>
        <w:rPr>
          <w:rStyle w:val="Strong"/>
          <w:b w:val="0"/>
          <w:sz w:val="24"/>
          <w:szCs w:val="24"/>
        </w:rPr>
      </w:pPr>
      <w:r w:rsidRPr="00DB4DB3">
        <w:rPr>
          <w:rStyle w:val="Strong"/>
          <w:b w:val="0"/>
          <w:sz w:val="24"/>
          <w:szCs w:val="24"/>
        </w:rPr>
        <w:t xml:space="preserve">2011-03-29 </w:t>
      </w:r>
      <w:r w:rsidR="00A772F3" w:rsidRPr="00DB4DB3">
        <w:rPr>
          <w:rStyle w:val="Strong"/>
          <w:b w:val="0"/>
          <w:sz w:val="24"/>
          <w:szCs w:val="24"/>
        </w:rPr>
        <w:t xml:space="preserve">Savivaldybės viešųjų pirkimų taisyklių 15 punkte buvo nustatyta, kad </w:t>
      </w:r>
      <w:r w:rsidR="00A772F3" w:rsidRPr="00DB4DB3">
        <w:rPr>
          <w:rStyle w:val="Strong"/>
          <w:b w:val="0"/>
          <w:i/>
          <w:sz w:val="24"/>
          <w:szCs w:val="24"/>
        </w:rPr>
        <w:t xml:space="preserve">„&lt;...&gt; </w:t>
      </w:r>
      <w:r w:rsidR="00A772F3" w:rsidRPr="00DB4DB3">
        <w:rPr>
          <w:i/>
          <w:sz w:val="24"/>
          <w:szCs w:val="24"/>
        </w:rPr>
        <w:t>Komisijos pirmininku, jos nariais, Pirkimo organizatoriumi skiriami nepriekaištingos reputacijos asmenys</w:t>
      </w:r>
      <w:r w:rsidR="00A772F3" w:rsidRPr="00DB4DB3">
        <w:rPr>
          <w:sz w:val="24"/>
          <w:szCs w:val="24"/>
        </w:rPr>
        <w:t xml:space="preserve">.“ </w:t>
      </w:r>
      <w:r w:rsidR="00D74214" w:rsidRPr="00DB4DB3">
        <w:rPr>
          <w:sz w:val="24"/>
          <w:szCs w:val="24"/>
        </w:rPr>
        <w:t xml:space="preserve">Galiojančiose </w:t>
      </w:r>
      <w:r w:rsidR="00F756D6" w:rsidRPr="00DB4DB3">
        <w:rPr>
          <w:rStyle w:val="Strong"/>
          <w:b w:val="0"/>
          <w:sz w:val="24"/>
          <w:szCs w:val="24"/>
        </w:rPr>
        <w:t xml:space="preserve">2014-01-29 </w:t>
      </w:r>
      <w:r w:rsidR="00D74214" w:rsidRPr="00DB4DB3">
        <w:rPr>
          <w:rStyle w:val="Strong"/>
          <w:b w:val="0"/>
          <w:sz w:val="24"/>
          <w:szCs w:val="24"/>
        </w:rPr>
        <w:t>Savivaldybės viešųjų pirkimų taisyklėse nei šios, nei analogiškos nuostatos nėra.</w:t>
      </w:r>
    </w:p>
    <w:p w:rsidR="00647421" w:rsidRPr="00DB4DB3" w:rsidRDefault="003B67E1" w:rsidP="00E84BFB">
      <w:pPr>
        <w:pStyle w:val="BodyText1"/>
        <w:spacing w:line="360" w:lineRule="auto"/>
        <w:ind w:firstLine="851"/>
        <w:rPr>
          <w:sz w:val="24"/>
          <w:szCs w:val="24"/>
        </w:rPr>
      </w:pPr>
      <w:r w:rsidRPr="00DB4DB3">
        <w:rPr>
          <w:sz w:val="24"/>
          <w:szCs w:val="24"/>
        </w:rPr>
        <w:t xml:space="preserve">Iš </w:t>
      </w:r>
      <w:r w:rsidR="00E84BFB" w:rsidRPr="00DB4DB3">
        <w:rPr>
          <w:bCs/>
          <w:sz w:val="24"/>
          <w:szCs w:val="24"/>
        </w:rPr>
        <w:t>Marijampolės savivaldybės administracijos Viešojo pirkimo nuolatinės komisijos darbo reglamento, patvirtinto Savivaldybės administracijos direktoriaus 2012 m. sausio 24 d. įsakymu Nr. DV-125 „</w:t>
      </w:r>
      <w:r w:rsidR="00E84BFB" w:rsidRPr="00DB4DB3">
        <w:rPr>
          <w:sz w:val="24"/>
          <w:szCs w:val="24"/>
        </w:rPr>
        <w:t xml:space="preserve">Dėl viešųjų pirkimų organizavimo“ (toliau – </w:t>
      </w:r>
      <w:bookmarkStart w:id="8" w:name="OLE_LINK1"/>
      <w:bookmarkStart w:id="9" w:name="OLE_LINK2"/>
      <w:r w:rsidR="00E84BFB" w:rsidRPr="00DB4DB3">
        <w:rPr>
          <w:sz w:val="24"/>
          <w:szCs w:val="24"/>
        </w:rPr>
        <w:t>Savivaldybės viešojo pirkimo komisijos darbo reglamentas</w:t>
      </w:r>
      <w:bookmarkEnd w:id="8"/>
      <w:bookmarkEnd w:id="9"/>
      <w:r w:rsidR="00E84BFB" w:rsidRPr="00DB4DB3">
        <w:rPr>
          <w:sz w:val="24"/>
          <w:szCs w:val="24"/>
        </w:rPr>
        <w:t>), 17 punkto</w:t>
      </w:r>
      <w:r w:rsidR="00E84BFB" w:rsidRPr="00DB4DB3">
        <w:rPr>
          <w:rStyle w:val="FootnoteReference"/>
          <w:sz w:val="24"/>
          <w:szCs w:val="24"/>
        </w:rPr>
        <w:footnoteReference w:id="16"/>
      </w:r>
      <w:r w:rsidR="00E84BFB" w:rsidRPr="00DB4DB3">
        <w:rPr>
          <w:sz w:val="24"/>
          <w:szCs w:val="24"/>
        </w:rPr>
        <w:t xml:space="preserve"> darytina išvada, kad </w:t>
      </w:r>
      <w:r w:rsidR="0058733C" w:rsidRPr="00DB4DB3">
        <w:rPr>
          <w:sz w:val="24"/>
          <w:szCs w:val="24"/>
        </w:rPr>
        <w:t xml:space="preserve">Viešųjų </w:t>
      </w:r>
      <w:r w:rsidR="00E84BFB" w:rsidRPr="00DB4DB3">
        <w:rPr>
          <w:sz w:val="24"/>
          <w:szCs w:val="24"/>
        </w:rPr>
        <w:t>pirkimų komisijos nariams ir pirmininkui taikomi didesni nešališkumo ir konfidencialumo reikalavimai</w:t>
      </w:r>
      <w:r w:rsidR="00647421" w:rsidRPr="00DB4DB3">
        <w:rPr>
          <w:sz w:val="24"/>
          <w:szCs w:val="24"/>
        </w:rPr>
        <w:t xml:space="preserve">. Tačiau su reputacija susiję </w:t>
      </w:r>
      <w:r w:rsidR="0083561C" w:rsidRPr="00DB4DB3">
        <w:rPr>
          <w:sz w:val="24"/>
          <w:szCs w:val="24"/>
        </w:rPr>
        <w:t>reikalavimai</w:t>
      </w:r>
      <w:r w:rsidR="0058733C" w:rsidRPr="00DB4DB3">
        <w:rPr>
          <w:sz w:val="24"/>
          <w:szCs w:val="24"/>
        </w:rPr>
        <w:t>,</w:t>
      </w:r>
      <w:r w:rsidR="0083561C" w:rsidRPr="00DB4DB3">
        <w:rPr>
          <w:sz w:val="24"/>
          <w:szCs w:val="24"/>
        </w:rPr>
        <w:t xml:space="preserve"> </w:t>
      </w:r>
      <w:r w:rsidR="00D973A6" w:rsidRPr="00DB4DB3">
        <w:rPr>
          <w:sz w:val="24"/>
          <w:szCs w:val="24"/>
        </w:rPr>
        <w:t xml:space="preserve">taikytini </w:t>
      </w:r>
      <w:r w:rsidR="0058733C" w:rsidRPr="00DB4DB3">
        <w:rPr>
          <w:sz w:val="24"/>
          <w:szCs w:val="24"/>
        </w:rPr>
        <w:t xml:space="preserve">Viešųjų </w:t>
      </w:r>
      <w:r w:rsidR="00647421" w:rsidRPr="00DB4DB3">
        <w:rPr>
          <w:sz w:val="24"/>
          <w:szCs w:val="24"/>
        </w:rPr>
        <w:t>pirkimų komisijos nariams ir</w:t>
      </w:r>
      <w:r w:rsidR="00F756D6" w:rsidRPr="00DB4DB3">
        <w:rPr>
          <w:sz w:val="24"/>
          <w:szCs w:val="24"/>
        </w:rPr>
        <w:t xml:space="preserve"> (</w:t>
      </w:r>
      <w:r w:rsidR="00647421" w:rsidRPr="00DB4DB3">
        <w:rPr>
          <w:sz w:val="24"/>
          <w:szCs w:val="24"/>
        </w:rPr>
        <w:t>ar</w:t>
      </w:r>
      <w:r w:rsidR="00F756D6" w:rsidRPr="00DB4DB3">
        <w:rPr>
          <w:sz w:val="24"/>
          <w:szCs w:val="24"/>
        </w:rPr>
        <w:t>)</w:t>
      </w:r>
      <w:r w:rsidR="00647421" w:rsidRPr="00DB4DB3">
        <w:rPr>
          <w:sz w:val="24"/>
          <w:szCs w:val="24"/>
        </w:rPr>
        <w:t xml:space="preserve"> pirmininkui</w:t>
      </w:r>
      <w:r w:rsidR="0058733C" w:rsidRPr="00DB4DB3">
        <w:rPr>
          <w:sz w:val="24"/>
          <w:szCs w:val="24"/>
        </w:rPr>
        <w:t>,</w:t>
      </w:r>
      <w:r w:rsidR="00647421" w:rsidRPr="00DB4DB3">
        <w:rPr>
          <w:sz w:val="24"/>
          <w:szCs w:val="24"/>
        </w:rPr>
        <w:t xml:space="preserve"> galiojančiuose Savivaldybės teisės aktuose nenustatyti. O kitam </w:t>
      </w:r>
      <w:r w:rsidR="00727F4B" w:rsidRPr="00DB4DB3">
        <w:rPr>
          <w:sz w:val="24"/>
          <w:szCs w:val="24"/>
        </w:rPr>
        <w:t xml:space="preserve">viešuosius pirkimus atliekančiam </w:t>
      </w:r>
      <w:r w:rsidR="00647421" w:rsidRPr="00DB4DB3">
        <w:rPr>
          <w:sz w:val="24"/>
          <w:szCs w:val="24"/>
        </w:rPr>
        <w:t xml:space="preserve">subjektui, t. y. </w:t>
      </w:r>
      <w:r w:rsidR="00727F4B" w:rsidRPr="00DB4DB3">
        <w:rPr>
          <w:sz w:val="24"/>
          <w:szCs w:val="24"/>
        </w:rPr>
        <w:t>pirkimo organizatoriui</w:t>
      </w:r>
      <w:r w:rsidR="00647421" w:rsidRPr="00DB4DB3">
        <w:rPr>
          <w:sz w:val="24"/>
          <w:szCs w:val="24"/>
        </w:rPr>
        <w:t>, apskritai nenustatyta jokių reikalavimų.</w:t>
      </w:r>
    </w:p>
    <w:p w:rsidR="00873E79" w:rsidRPr="00DB4DB3" w:rsidRDefault="00727F4B" w:rsidP="00A772F3">
      <w:pPr>
        <w:pStyle w:val="BodyText1"/>
        <w:spacing w:line="360" w:lineRule="auto"/>
        <w:ind w:firstLine="851"/>
        <w:rPr>
          <w:sz w:val="24"/>
          <w:szCs w:val="24"/>
        </w:rPr>
      </w:pPr>
      <w:r w:rsidRPr="00DB4DB3">
        <w:rPr>
          <w:sz w:val="24"/>
          <w:szCs w:val="24"/>
        </w:rPr>
        <w:t xml:space="preserve">Atsižvelgiant į šių subjektų funkcijas, kyla abejonių dėl skirtingų nešališkumo ir konfidencialumo reikalavimų taikymo </w:t>
      </w:r>
      <w:r w:rsidR="0053186C" w:rsidRPr="00DB4DB3">
        <w:rPr>
          <w:sz w:val="24"/>
          <w:szCs w:val="24"/>
        </w:rPr>
        <w:t>viešuosius pirkimus atliekantiems subjektams</w:t>
      </w:r>
      <w:r w:rsidR="0053186C" w:rsidRPr="00DB4DB3" w:rsidDel="0053186C">
        <w:rPr>
          <w:sz w:val="24"/>
          <w:szCs w:val="24"/>
        </w:rPr>
        <w:t xml:space="preserve"> </w:t>
      </w:r>
      <w:r w:rsidRPr="00DB4DB3">
        <w:rPr>
          <w:sz w:val="24"/>
          <w:szCs w:val="24"/>
        </w:rPr>
        <w:t xml:space="preserve">ir nepriekaištingos reputacijos </w:t>
      </w:r>
      <w:r w:rsidR="0053186C" w:rsidRPr="00DB4DB3">
        <w:rPr>
          <w:sz w:val="24"/>
          <w:szCs w:val="24"/>
        </w:rPr>
        <w:t>reikalavimo netaikymo pagrįstumo</w:t>
      </w:r>
      <w:r w:rsidRPr="00DB4DB3">
        <w:rPr>
          <w:sz w:val="24"/>
          <w:szCs w:val="24"/>
        </w:rPr>
        <w:t xml:space="preserve">. </w:t>
      </w:r>
      <w:r w:rsidR="00873E79" w:rsidRPr="00DB4DB3">
        <w:rPr>
          <w:sz w:val="24"/>
          <w:szCs w:val="24"/>
        </w:rPr>
        <w:t>Todėl m</w:t>
      </w:r>
      <w:r w:rsidRPr="00DB4DB3">
        <w:rPr>
          <w:sz w:val="24"/>
          <w:szCs w:val="24"/>
        </w:rPr>
        <w:t>anytina,</w:t>
      </w:r>
      <w:r w:rsidR="00873E79" w:rsidRPr="00DB4DB3">
        <w:rPr>
          <w:sz w:val="24"/>
          <w:szCs w:val="24"/>
        </w:rPr>
        <w:t xml:space="preserve"> kad visiems asmenims, dalyvaujantiems </w:t>
      </w:r>
      <w:r w:rsidR="0053186C" w:rsidRPr="00DB4DB3">
        <w:rPr>
          <w:sz w:val="24"/>
          <w:szCs w:val="24"/>
        </w:rPr>
        <w:t xml:space="preserve">atliekant </w:t>
      </w:r>
      <w:r w:rsidR="00873E79" w:rsidRPr="00DB4DB3">
        <w:rPr>
          <w:sz w:val="24"/>
          <w:szCs w:val="24"/>
        </w:rPr>
        <w:t>vieš</w:t>
      </w:r>
      <w:r w:rsidR="0053186C" w:rsidRPr="00DB4DB3">
        <w:rPr>
          <w:sz w:val="24"/>
          <w:szCs w:val="24"/>
        </w:rPr>
        <w:t xml:space="preserve">uosius </w:t>
      </w:r>
      <w:r w:rsidR="00873E79" w:rsidRPr="00DB4DB3">
        <w:rPr>
          <w:sz w:val="24"/>
          <w:szCs w:val="24"/>
        </w:rPr>
        <w:t>pirkim</w:t>
      </w:r>
      <w:r w:rsidR="0053186C" w:rsidRPr="00DB4DB3">
        <w:rPr>
          <w:sz w:val="24"/>
          <w:szCs w:val="24"/>
        </w:rPr>
        <w:t>us</w:t>
      </w:r>
      <w:r w:rsidR="00873E79" w:rsidRPr="00DB4DB3">
        <w:rPr>
          <w:sz w:val="24"/>
          <w:szCs w:val="24"/>
        </w:rPr>
        <w:t xml:space="preserve">, turėtų būti taikomi vienodi reikalavimai dėl reputacijos, nešališkumo ir konfidencialumo. </w:t>
      </w:r>
    </w:p>
    <w:p w:rsidR="00032489" w:rsidRPr="00DB4DB3" w:rsidRDefault="005B09D7" w:rsidP="00D77E1E">
      <w:pPr>
        <w:pStyle w:val="BodyText1"/>
        <w:spacing w:line="360" w:lineRule="auto"/>
        <w:ind w:firstLine="851"/>
        <w:rPr>
          <w:sz w:val="24"/>
          <w:szCs w:val="24"/>
        </w:rPr>
      </w:pPr>
      <w:r w:rsidRPr="00DB4DB3">
        <w:rPr>
          <w:sz w:val="24"/>
          <w:szCs w:val="24"/>
        </w:rPr>
        <w:t>PASIŪLYMA</w:t>
      </w:r>
      <w:r w:rsidR="008C4920" w:rsidRPr="00DB4DB3">
        <w:rPr>
          <w:sz w:val="24"/>
          <w:szCs w:val="24"/>
        </w:rPr>
        <w:t>S</w:t>
      </w:r>
    </w:p>
    <w:p w:rsidR="005B09D7" w:rsidRPr="00DB4DB3" w:rsidRDefault="005B09D7" w:rsidP="005B09D7">
      <w:pPr>
        <w:pStyle w:val="BodyText1"/>
        <w:spacing w:line="360" w:lineRule="auto"/>
        <w:ind w:firstLine="851"/>
        <w:rPr>
          <w:sz w:val="24"/>
          <w:szCs w:val="24"/>
        </w:rPr>
      </w:pPr>
      <w:r w:rsidRPr="00DB4DB3">
        <w:rPr>
          <w:bCs/>
          <w:sz w:val="24"/>
          <w:szCs w:val="24"/>
        </w:rPr>
        <w:t>Savivaldybės teisės aktuose</w:t>
      </w:r>
      <w:r w:rsidRPr="00DB4DB3">
        <w:rPr>
          <w:sz w:val="24"/>
          <w:szCs w:val="24"/>
        </w:rPr>
        <w:t xml:space="preserve"> nustatyti</w:t>
      </w:r>
      <w:r w:rsidRPr="00DB4DB3">
        <w:rPr>
          <w:rStyle w:val="Strong"/>
          <w:b w:val="0"/>
          <w:sz w:val="24"/>
          <w:szCs w:val="24"/>
        </w:rPr>
        <w:t xml:space="preserve">, kad </w:t>
      </w:r>
      <w:r w:rsidRPr="00DB4DB3">
        <w:rPr>
          <w:sz w:val="24"/>
          <w:szCs w:val="24"/>
        </w:rPr>
        <w:t xml:space="preserve">visiems asmenims, dalyvaujantiems </w:t>
      </w:r>
      <w:r w:rsidR="0053186C" w:rsidRPr="00DB4DB3">
        <w:rPr>
          <w:sz w:val="24"/>
          <w:szCs w:val="24"/>
        </w:rPr>
        <w:t xml:space="preserve">atliekant </w:t>
      </w:r>
      <w:r w:rsidRPr="00DB4DB3">
        <w:rPr>
          <w:sz w:val="24"/>
          <w:szCs w:val="24"/>
        </w:rPr>
        <w:t>vieš</w:t>
      </w:r>
      <w:r w:rsidR="0053186C" w:rsidRPr="00DB4DB3">
        <w:rPr>
          <w:sz w:val="24"/>
          <w:szCs w:val="24"/>
        </w:rPr>
        <w:t xml:space="preserve">uosius </w:t>
      </w:r>
      <w:r w:rsidRPr="00DB4DB3">
        <w:rPr>
          <w:sz w:val="24"/>
          <w:szCs w:val="24"/>
        </w:rPr>
        <w:t>pirkim</w:t>
      </w:r>
      <w:r w:rsidR="0053186C" w:rsidRPr="00DB4DB3">
        <w:rPr>
          <w:sz w:val="24"/>
          <w:szCs w:val="24"/>
        </w:rPr>
        <w:t>us</w:t>
      </w:r>
      <w:r w:rsidRPr="00DB4DB3">
        <w:rPr>
          <w:sz w:val="24"/>
          <w:szCs w:val="24"/>
        </w:rPr>
        <w:t xml:space="preserve"> (Savivaldybės viešųjų pirkimų komisijos nariams</w:t>
      </w:r>
      <w:r w:rsidR="0053186C" w:rsidRPr="00DB4DB3">
        <w:rPr>
          <w:sz w:val="24"/>
          <w:szCs w:val="24"/>
        </w:rPr>
        <w:t xml:space="preserve">, </w:t>
      </w:r>
      <w:r w:rsidRPr="00DB4DB3">
        <w:rPr>
          <w:sz w:val="24"/>
          <w:szCs w:val="24"/>
        </w:rPr>
        <w:t>pirmininkui</w:t>
      </w:r>
      <w:r w:rsidR="0053186C" w:rsidRPr="00DB4DB3">
        <w:rPr>
          <w:sz w:val="24"/>
          <w:szCs w:val="24"/>
        </w:rPr>
        <w:t xml:space="preserve"> ir </w:t>
      </w:r>
      <w:r w:rsidRPr="00DB4DB3">
        <w:rPr>
          <w:sz w:val="24"/>
          <w:szCs w:val="24"/>
        </w:rPr>
        <w:t>organizatoriams)</w:t>
      </w:r>
      <w:r w:rsidR="0053186C" w:rsidRPr="00DB4DB3">
        <w:rPr>
          <w:sz w:val="24"/>
          <w:szCs w:val="24"/>
        </w:rPr>
        <w:t>,</w:t>
      </w:r>
      <w:r w:rsidRPr="00DB4DB3">
        <w:rPr>
          <w:sz w:val="24"/>
          <w:szCs w:val="24"/>
        </w:rPr>
        <w:t xml:space="preserve"> taikomi didesni reputacijos, nešališkumo ir konfidencialumo reikalavimai, t. y. komisijos nariais</w:t>
      </w:r>
      <w:r w:rsidR="0053186C" w:rsidRPr="00DB4DB3">
        <w:rPr>
          <w:sz w:val="24"/>
          <w:szCs w:val="24"/>
        </w:rPr>
        <w:t>,</w:t>
      </w:r>
      <w:r w:rsidRPr="00DB4DB3">
        <w:rPr>
          <w:sz w:val="24"/>
          <w:szCs w:val="24"/>
        </w:rPr>
        <w:t xml:space="preserve"> pirmininku</w:t>
      </w:r>
      <w:r w:rsidR="0053186C" w:rsidRPr="00DB4DB3">
        <w:rPr>
          <w:sz w:val="24"/>
          <w:szCs w:val="24"/>
        </w:rPr>
        <w:t xml:space="preserve"> ir </w:t>
      </w:r>
      <w:r w:rsidRPr="00DB4DB3">
        <w:rPr>
          <w:sz w:val="24"/>
          <w:szCs w:val="24"/>
        </w:rPr>
        <w:t>organizatoriumi gali būti skiriami tik nepriekaištingos reputacijos asmenys, kurie privalo pasirašyti nešališkumo deklaraciją ir konfidencialumo pasižadėjimą</w:t>
      </w:r>
      <w:r w:rsidR="008C4920" w:rsidRPr="00DB4DB3">
        <w:rPr>
          <w:sz w:val="24"/>
          <w:szCs w:val="24"/>
        </w:rPr>
        <w:t>.</w:t>
      </w:r>
    </w:p>
    <w:p w:rsidR="00C934A7" w:rsidRPr="00DB4DB3" w:rsidRDefault="00C934A7" w:rsidP="009A618C">
      <w:pPr>
        <w:pStyle w:val="BodyText1"/>
        <w:spacing w:line="360" w:lineRule="auto"/>
        <w:ind w:firstLine="851"/>
        <w:jc w:val="center"/>
        <w:rPr>
          <w:b/>
          <w:bCs/>
          <w:sz w:val="24"/>
          <w:szCs w:val="24"/>
        </w:rPr>
      </w:pPr>
    </w:p>
    <w:p w:rsidR="00D42C11" w:rsidRPr="00DB4DB3" w:rsidRDefault="00DE2752" w:rsidP="00FF5FF6">
      <w:pPr>
        <w:pStyle w:val="BodyText1"/>
        <w:spacing w:line="360" w:lineRule="auto"/>
        <w:ind w:firstLine="851"/>
        <w:jc w:val="center"/>
        <w:rPr>
          <w:b/>
          <w:bCs/>
          <w:sz w:val="24"/>
          <w:szCs w:val="24"/>
        </w:rPr>
      </w:pPr>
      <w:r w:rsidRPr="00DB4DB3">
        <w:rPr>
          <w:b/>
          <w:bCs/>
          <w:sz w:val="24"/>
          <w:szCs w:val="24"/>
        </w:rPr>
        <w:t>3.</w:t>
      </w:r>
      <w:r w:rsidR="0099261B" w:rsidRPr="00DB4DB3">
        <w:rPr>
          <w:b/>
          <w:bCs/>
          <w:sz w:val="24"/>
          <w:szCs w:val="24"/>
        </w:rPr>
        <w:t>3. Pirkimo vykdymo etapas</w:t>
      </w:r>
    </w:p>
    <w:p w:rsidR="006400F9" w:rsidRPr="00DB4DB3" w:rsidRDefault="00EA7A9A" w:rsidP="009A618C">
      <w:pPr>
        <w:pStyle w:val="BodyText1"/>
        <w:spacing w:line="360" w:lineRule="auto"/>
        <w:ind w:firstLine="851"/>
        <w:rPr>
          <w:color w:val="auto"/>
          <w:sz w:val="24"/>
          <w:szCs w:val="24"/>
        </w:rPr>
      </w:pPr>
      <w:r w:rsidRPr="00DB4DB3">
        <w:rPr>
          <w:color w:val="auto"/>
          <w:sz w:val="24"/>
          <w:szCs w:val="24"/>
        </w:rPr>
        <w:t xml:space="preserve">Remiantis </w:t>
      </w:r>
      <w:r w:rsidRPr="00DB4DB3">
        <w:rPr>
          <w:sz w:val="24"/>
          <w:szCs w:val="24"/>
        </w:rPr>
        <w:t>Organizavimo ir vidaus kontrolės rekomendacijų 60.1.1 ir 63.1.1 punktais</w:t>
      </w:r>
      <w:r w:rsidR="00537DD7" w:rsidRPr="00DB4DB3">
        <w:rPr>
          <w:rStyle w:val="FootnoteReference"/>
          <w:sz w:val="24"/>
          <w:szCs w:val="24"/>
        </w:rPr>
        <w:footnoteReference w:id="17"/>
      </w:r>
      <w:r w:rsidR="0074509F" w:rsidRPr="00DB4DB3">
        <w:rPr>
          <w:sz w:val="24"/>
          <w:szCs w:val="24"/>
        </w:rPr>
        <w:t>, š</w:t>
      </w:r>
      <w:r w:rsidRPr="00DB4DB3">
        <w:rPr>
          <w:color w:val="auto"/>
          <w:sz w:val="24"/>
          <w:szCs w:val="24"/>
        </w:rPr>
        <w:t xml:space="preserve">iame etape </w:t>
      </w:r>
      <w:r w:rsidR="00537DD7" w:rsidRPr="00DB4DB3">
        <w:rPr>
          <w:color w:val="auto"/>
          <w:sz w:val="24"/>
          <w:szCs w:val="24"/>
        </w:rPr>
        <w:t xml:space="preserve">turėtų būti </w:t>
      </w:r>
      <w:r w:rsidRPr="00DB4DB3">
        <w:rPr>
          <w:color w:val="auto"/>
          <w:sz w:val="24"/>
          <w:szCs w:val="24"/>
        </w:rPr>
        <w:t>parenkamas viešųjų pirkimų būdas ir atliekamas pats pirkimas</w:t>
      </w:r>
      <w:r w:rsidR="0074509F" w:rsidRPr="00DB4DB3">
        <w:rPr>
          <w:color w:val="auto"/>
          <w:sz w:val="24"/>
          <w:szCs w:val="24"/>
        </w:rPr>
        <w:t>.</w:t>
      </w:r>
      <w:r w:rsidR="00DF4C67" w:rsidRPr="00DB4DB3">
        <w:rPr>
          <w:color w:val="auto"/>
          <w:sz w:val="24"/>
          <w:szCs w:val="24"/>
        </w:rPr>
        <w:t xml:space="preserve"> Taip pat yra sprendžiami ginčai</w:t>
      </w:r>
      <w:r w:rsidR="0053186C" w:rsidRPr="00DB4DB3">
        <w:rPr>
          <w:color w:val="auto"/>
          <w:sz w:val="24"/>
          <w:szCs w:val="24"/>
        </w:rPr>
        <w:t>,</w:t>
      </w:r>
      <w:r w:rsidR="00DF4C67" w:rsidRPr="00DB4DB3">
        <w:rPr>
          <w:color w:val="auto"/>
          <w:sz w:val="24"/>
          <w:szCs w:val="24"/>
        </w:rPr>
        <w:t xml:space="preserve"> kilę tarp perkančiosios organizacijos ir ūkio subjektų.</w:t>
      </w:r>
    </w:p>
    <w:p w:rsidR="00DE2752" w:rsidRDefault="00DE2752" w:rsidP="009A618C">
      <w:pPr>
        <w:pStyle w:val="BodyText1"/>
        <w:spacing w:line="360" w:lineRule="auto"/>
        <w:ind w:firstLine="851"/>
        <w:rPr>
          <w:color w:val="auto"/>
          <w:sz w:val="24"/>
          <w:szCs w:val="24"/>
        </w:rPr>
      </w:pPr>
    </w:p>
    <w:p w:rsidR="00726CCF" w:rsidRPr="00DB4DB3" w:rsidRDefault="00726CCF" w:rsidP="009A618C">
      <w:pPr>
        <w:pStyle w:val="BodyText1"/>
        <w:spacing w:line="360" w:lineRule="auto"/>
        <w:ind w:firstLine="851"/>
        <w:rPr>
          <w:color w:val="auto"/>
          <w:sz w:val="24"/>
          <w:szCs w:val="24"/>
        </w:rPr>
      </w:pPr>
    </w:p>
    <w:p w:rsidR="0074509F" w:rsidRPr="00DB4DB3" w:rsidRDefault="00DE2752" w:rsidP="00296153">
      <w:pPr>
        <w:pStyle w:val="BodyText1"/>
        <w:spacing w:line="360" w:lineRule="auto"/>
        <w:ind w:firstLine="851"/>
        <w:jc w:val="center"/>
        <w:rPr>
          <w:b/>
          <w:color w:val="auto"/>
          <w:sz w:val="24"/>
          <w:szCs w:val="24"/>
        </w:rPr>
      </w:pPr>
      <w:r w:rsidRPr="00DB4DB3">
        <w:rPr>
          <w:b/>
          <w:color w:val="auto"/>
          <w:sz w:val="24"/>
          <w:szCs w:val="24"/>
        </w:rPr>
        <w:lastRenderedPageBreak/>
        <w:t>3.</w:t>
      </w:r>
      <w:r w:rsidR="00296153" w:rsidRPr="00DB4DB3">
        <w:rPr>
          <w:b/>
          <w:color w:val="auto"/>
          <w:sz w:val="24"/>
          <w:szCs w:val="24"/>
        </w:rPr>
        <w:t>3.1. Pirkimo būdo parinkimas</w:t>
      </w:r>
    </w:p>
    <w:p w:rsidR="00A85B44" w:rsidRPr="00DB4DB3" w:rsidRDefault="00A85B44" w:rsidP="00A85B44">
      <w:pPr>
        <w:pStyle w:val="BodyText1"/>
        <w:spacing w:line="360" w:lineRule="auto"/>
        <w:ind w:firstLine="851"/>
        <w:rPr>
          <w:sz w:val="24"/>
          <w:szCs w:val="24"/>
        </w:rPr>
      </w:pPr>
      <w:r w:rsidRPr="00DB4DB3">
        <w:rPr>
          <w:color w:val="auto"/>
          <w:sz w:val="24"/>
          <w:szCs w:val="24"/>
        </w:rPr>
        <w:t>Analizuojant konkrečių viešųjų pirkimų dokumentus</w:t>
      </w:r>
      <w:r w:rsidR="0058733C" w:rsidRPr="00DB4DB3">
        <w:rPr>
          <w:color w:val="auto"/>
          <w:sz w:val="24"/>
          <w:szCs w:val="24"/>
        </w:rPr>
        <w:t>,</w:t>
      </w:r>
      <w:r w:rsidRPr="00DB4DB3">
        <w:rPr>
          <w:color w:val="auto"/>
          <w:sz w:val="24"/>
          <w:szCs w:val="24"/>
        </w:rPr>
        <w:t xml:space="preserve"> nustatyta, kad tais atvejais, kai pirkimą atlieka </w:t>
      </w:r>
      <w:r w:rsidR="008A157A" w:rsidRPr="00DB4DB3">
        <w:rPr>
          <w:color w:val="auto"/>
          <w:sz w:val="24"/>
          <w:szCs w:val="24"/>
        </w:rPr>
        <w:t xml:space="preserve">Viešųjų </w:t>
      </w:r>
      <w:r w:rsidRPr="00DB4DB3">
        <w:rPr>
          <w:color w:val="auto"/>
          <w:sz w:val="24"/>
          <w:szCs w:val="24"/>
        </w:rPr>
        <w:t>pirkimų komisija, jos posėdyje yra nusprendžiama, koki</w:t>
      </w:r>
      <w:r w:rsidR="00AC66B6" w:rsidRPr="00DB4DB3">
        <w:rPr>
          <w:color w:val="auto"/>
          <w:sz w:val="24"/>
          <w:szCs w:val="24"/>
        </w:rPr>
        <w:t xml:space="preserve">u būdu bus atliekamas pirkimas. Ši funkcija taip pat nustatyta ir </w:t>
      </w:r>
      <w:r w:rsidR="00AC66B6" w:rsidRPr="00DB4DB3">
        <w:rPr>
          <w:sz w:val="24"/>
          <w:szCs w:val="24"/>
        </w:rPr>
        <w:t xml:space="preserve">Savivaldybės </w:t>
      </w:r>
      <w:r w:rsidR="008A157A" w:rsidRPr="00DB4DB3">
        <w:rPr>
          <w:sz w:val="24"/>
          <w:szCs w:val="24"/>
        </w:rPr>
        <w:t xml:space="preserve">Viešojo </w:t>
      </w:r>
      <w:r w:rsidR="00AC66B6" w:rsidRPr="00DB4DB3">
        <w:rPr>
          <w:sz w:val="24"/>
          <w:szCs w:val="24"/>
        </w:rPr>
        <w:t xml:space="preserve">pirkimo komisijos darbo reglamento 9.1 punkte. </w:t>
      </w:r>
    </w:p>
    <w:p w:rsidR="008907A2" w:rsidRPr="00DB4DB3" w:rsidRDefault="009640EA" w:rsidP="00A85B44">
      <w:pPr>
        <w:pStyle w:val="BodyText1"/>
        <w:spacing w:line="360" w:lineRule="auto"/>
        <w:ind w:firstLine="851"/>
        <w:rPr>
          <w:sz w:val="24"/>
          <w:szCs w:val="24"/>
        </w:rPr>
      </w:pPr>
      <w:r w:rsidRPr="00DB4DB3">
        <w:rPr>
          <w:color w:val="auto"/>
          <w:sz w:val="24"/>
          <w:szCs w:val="24"/>
        </w:rPr>
        <w:t>Analizuojant</w:t>
      </w:r>
      <w:r w:rsidR="00AB533E" w:rsidRPr="00DB4DB3">
        <w:rPr>
          <w:color w:val="auto"/>
          <w:sz w:val="24"/>
          <w:szCs w:val="24"/>
        </w:rPr>
        <w:t xml:space="preserve"> pirkimų, kuri</w:t>
      </w:r>
      <w:r w:rsidR="007D4BA7" w:rsidRPr="00DB4DB3">
        <w:rPr>
          <w:color w:val="auto"/>
          <w:sz w:val="24"/>
          <w:szCs w:val="24"/>
        </w:rPr>
        <w:t>uo</w:t>
      </w:r>
      <w:r w:rsidR="00AB533E" w:rsidRPr="00DB4DB3">
        <w:rPr>
          <w:color w:val="auto"/>
          <w:sz w:val="24"/>
          <w:szCs w:val="24"/>
        </w:rPr>
        <w:t>s atliko pirkimo organizatorius, dokumentus</w:t>
      </w:r>
      <w:r w:rsidR="0053186C" w:rsidRPr="00DB4DB3">
        <w:rPr>
          <w:color w:val="auto"/>
          <w:sz w:val="24"/>
          <w:szCs w:val="24"/>
        </w:rPr>
        <w:t>,</w:t>
      </w:r>
      <w:r w:rsidR="00AB533E" w:rsidRPr="00DB4DB3">
        <w:rPr>
          <w:color w:val="auto"/>
          <w:sz w:val="24"/>
          <w:szCs w:val="24"/>
        </w:rPr>
        <w:t xml:space="preserve"> pastebėta, kad šiems atvejams aiški viešojo pirkimo būdo parinkimo procedūra nenustatyta. Pirkimo būdas yra nurodomas tik viešųjų pirkimų plane ir </w:t>
      </w:r>
      <w:r w:rsidR="00AB533E" w:rsidRPr="00DB4DB3">
        <w:rPr>
          <w:sz w:val="24"/>
          <w:szCs w:val="24"/>
        </w:rPr>
        <w:t>paraiškoje pirkimui atlikti. Todėl nėra aišku, kuriame viešojo pirkimo etape yra parenkamas pirkimo būdas</w:t>
      </w:r>
      <w:r w:rsidR="003E6779" w:rsidRPr="00DB4DB3">
        <w:rPr>
          <w:sz w:val="24"/>
          <w:szCs w:val="24"/>
        </w:rPr>
        <w:t xml:space="preserve">. </w:t>
      </w:r>
      <w:r w:rsidR="008907A2" w:rsidRPr="00DB4DB3">
        <w:rPr>
          <w:sz w:val="24"/>
          <w:szCs w:val="24"/>
        </w:rPr>
        <w:t xml:space="preserve">Atsižvelgiant į tai, kad pagal </w:t>
      </w:r>
      <w:r w:rsidR="002538F7" w:rsidRPr="00DB4DB3">
        <w:rPr>
          <w:sz w:val="24"/>
          <w:szCs w:val="24"/>
        </w:rPr>
        <w:t xml:space="preserve">2014-01-29 </w:t>
      </w:r>
      <w:r w:rsidR="008907A2" w:rsidRPr="00DB4DB3">
        <w:rPr>
          <w:rStyle w:val="Strong"/>
          <w:b w:val="0"/>
          <w:sz w:val="24"/>
          <w:szCs w:val="24"/>
        </w:rPr>
        <w:t xml:space="preserve">Savivaldybės viešųjų pirkimų taisyklių </w:t>
      </w:r>
      <w:r w:rsidR="008907A2" w:rsidRPr="00DB4DB3">
        <w:rPr>
          <w:sz w:val="24"/>
          <w:szCs w:val="24"/>
        </w:rPr>
        <w:t>136 punktą „</w:t>
      </w:r>
      <w:r w:rsidR="008907A2" w:rsidRPr="00DB4DB3">
        <w:rPr>
          <w:i/>
          <w:sz w:val="24"/>
          <w:szCs w:val="24"/>
        </w:rPr>
        <w:t>Mažos vertės pirkimas gali būti atliekamas visais Taisyklėse nustatytais supaprastintų pirkimų būdais, atsižvelgiant į šių būdų pasirinkimo sąlygas</w:t>
      </w:r>
      <w:r w:rsidR="008907A2" w:rsidRPr="00DB4DB3">
        <w:rPr>
          <w:sz w:val="24"/>
          <w:szCs w:val="24"/>
        </w:rPr>
        <w:t>“</w:t>
      </w:r>
      <w:r w:rsidR="0053186C" w:rsidRPr="00DB4DB3">
        <w:rPr>
          <w:sz w:val="24"/>
          <w:szCs w:val="24"/>
        </w:rPr>
        <w:t>,</w:t>
      </w:r>
      <w:r w:rsidR="008907A2" w:rsidRPr="00DB4DB3">
        <w:rPr>
          <w:sz w:val="24"/>
          <w:szCs w:val="24"/>
        </w:rPr>
        <w:t xml:space="preserve"> </w:t>
      </w:r>
      <w:r w:rsidR="0053186C" w:rsidRPr="00DB4DB3">
        <w:rPr>
          <w:sz w:val="24"/>
          <w:szCs w:val="24"/>
        </w:rPr>
        <w:t>kyla</w:t>
      </w:r>
      <w:r w:rsidR="00AC5867" w:rsidRPr="00DB4DB3">
        <w:rPr>
          <w:sz w:val="24"/>
          <w:szCs w:val="24"/>
        </w:rPr>
        <w:t xml:space="preserve"> ir</w:t>
      </w:r>
      <w:r w:rsidR="003E6779" w:rsidRPr="00DB4DB3">
        <w:rPr>
          <w:sz w:val="24"/>
          <w:szCs w:val="24"/>
        </w:rPr>
        <w:t xml:space="preserve"> klausim</w:t>
      </w:r>
      <w:r w:rsidR="0053186C" w:rsidRPr="00DB4DB3">
        <w:rPr>
          <w:sz w:val="24"/>
          <w:szCs w:val="24"/>
        </w:rPr>
        <w:t>ų</w:t>
      </w:r>
      <w:r w:rsidR="003E6779" w:rsidRPr="00DB4DB3">
        <w:rPr>
          <w:sz w:val="24"/>
          <w:szCs w:val="24"/>
        </w:rPr>
        <w:t>:</w:t>
      </w:r>
    </w:p>
    <w:p w:rsidR="003E6779" w:rsidRPr="00DB4DB3" w:rsidRDefault="003E6779" w:rsidP="00A85B44">
      <w:pPr>
        <w:pStyle w:val="BodyText1"/>
        <w:spacing w:line="360" w:lineRule="auto"/>
        <w:ind w:firstLine="851"/>
        <w:rPr>
          <w:sz w:val="24"/>
          <w:szCs w:val="24"/>
        </w:rPr>
      </w:pPr>
      <w:r w:rsidRPr="00DB4DB3">
        <w:rPr>
          <w:sz w:val="24"/>
          <w:szCs w:val="24"/>
        </w:rPr>
        <w:t>- Kas konkrečiai atsakingas už pirkimo būdo parinkimą? Ar už Savivaldybės metinio viešųjų pirkimų plano parengimą atsakingas asmuo ar paraišką parengęs asmuo</w:t>
      </w:r>
      <w:r w:rsidR="004C0E09" w:rsidRPr="00DB4DB3">
        <w:rPr>
          <w:sz w:val="24"/>
          <w:szCs w:val="24"/>
        </w:rPr>
        <w:t>, ar pirkimą atliekantis subjektas</w:t>
      </w:r>
      <w:r w:rsidRPr="00DB4DB3">
        <w:rPr>
          <w:sz w:val="24"/>
          <w:szCs w:val="24"/>
        </w:rPr>
        <w:t>?</w:t>
      </w:r>
    </w:p>
    <w:p w:rsidR="003E6779" w:rsidRPr="00DB4DB3" w:rsidRDefault="003E6779" w:rsidP="007D4BA7">
      <w:pPr>
        <w:pStyle w:val="BodyText1"/>
        <w:spacing w:line="360" w:lineRule="auto"/>
        <w:ind w:firstLine="851"/>
        <w:rPr>
          <w:sz w:val="24"/>
          <w:szCs w:val="24"/>
        </w:rPr>
      </w:pPr>
      <w:r w:rsidRPr="00DB4DB3">
        <w:rPr>
          <w:sz w:val="24"/>
          <w:szCs w:val="24"/>
        </w:rPr>
        <w:t xml:space="preserve">- </w:t>
      </w:r>
      <w:r w:rsidRPr="00DB4DB3">
        <w:rPr>
          <w:color w:val="auto"/>
          <w:sz w:val="24"/>
          <w:szCs w:val="24"/>
        </w:rPr>
        <w:t xml:space="preserve">Ar </w:t>
      </w:r>
      <w:r w:rsidR="007D4BA7" w:rsidRPr="00DB4DB3">
        <w:rPr>
          <w:sz w:val="24"/>
          <w:szCs w:val="24"/>
        </w:rPr>
        <w:t xml:space="preserve">paraišką parengęs asmuo </w:t>
      </w:r>
      <w:r w:rsidR="007D4BA7" w:rsidRPr="00DB4DB3">
        <w:rPr>
          <w:color w:val="auto"/>
          <w:sz w:val="24"/>
          <w:szCs w:val="24"/>
        </w:rPr>
        <w:t xml:space="preserve">gali parinkti kitą pirkimo būdą, nei yra </w:t>
      </w:r>
      <w:r w:rsidR="0053186C" w:rsidRPr="00DB4DB3">
        <w:rPr>
          <w:color w:val="auto"/>
          <w:sz w:val="24"/>
          <w:szCs w:val="24"/>
        </w:rPr>
        <w:t xml:space="preserve">nustatytas </w:t>
      </w:r>
      <w:r w:rsidR="007D4BA7" w:rsidRPr="00DB4DB3">
        <w:rPr>
          <w:color w:val="auto"/>
          <w:sz w:val="24"/>
          <w:szCs w:val="24"/>
        </w:rPr>
        <w:t>viešųjų pirkimų plane</w:t>
      </w:r>
      <w:r w:rsidRPr="00DB4DB3">
        <w:rPr>
          <w:sz w:val="24"/>
          <w:szCs w:val="24"/>
        </w:rPr>
        <w:t>?</w:t>
      </w:r>
    </w:p>
    <w:p w:rsidR="003E6779" w:rsidRPr="00DB4DB3" w:rsidRDefault="003E6779" w:rsidP="00A46DAA">
      <w:pPr>
        <w:pStyle w:val="BodyText1"/>
        <w:spacing w:line="360" w:lineRule="auto"/>
        <w:ind w:firstLine="851"/>
        <w:rPr>
          <w:color w:val="auto"/>
          <w:sz w:val="24"/>
          <w:szCs w:val="24"/>
        </w:rPr>
      </w:pPr>
      <w:r w:rsidRPr="00DB4DB3">
        <w:rPr>
          <w:sz w:val="24"/>
          <w:szCs w:val="24"/>
        </w:rPr>
        <w:t xml:space="preserve">- </w:t>
      </w:r>
      <w:r w:rsidRPr="00DB4DB3">
        <w:rPr>
          <w:color w:val="auto"/>
          <w:sz w:val="24"/>
          <w:szCs w:val="24"/>
        </w:rPr>
        <w:t xml:space="preserve">Ar </w:t>
      </w:r>
      <w:r w:rsidR="008A157A" w:rsidRPr="00DB4DB3">
        <w:rPr>
          <w:color w:val="auto"/>
          <w:sz w:val="24"/>
          <w:szCs w:val="24"/>
        </w:rPr>
        <w:t xml:space="preserve">Viešųjų </w:t>
      </w:r>
      <w:r w:rsidR="00A46DAA" w:rsidRPr="00DB4DB3">
        <w:rPr>
          <w:color w:val="auto"/>
          <w:sz w:val="24"/>
          <w:szCs w:val="24"/>
        </w:rPr>
        <w:t xml:space="preserve">pirkimų </w:t>
      </w:r>
      <w:r w:rsidRPr="00DB4DB3">
        <w:rPr>
          <w:color w:val="auto"/>
          <w:sz w:val="24"/>
          <w:szCs w:val="24"/>
        </w:rPr>
        <w:t xml:space="preserve">komisija </w:t>
      </w:r>
      <w:r w:rsidR="00DF4C67" w:rsidRPr="00DB4DB3">
        <w:rPr>
          <w:color w:val="auto"/>
          <w:sz w:val="24"/>
          <w:szCs w:val="24"/>
        </w:rPr>
        <w:t>ir</w:t>
      </w:r>
      <w:r w:rsidR="00A46DAA" w:rsidRPr="00DB4DB3">
        <w:rPr>
          <w:color w:val="auto"/>
          <w:sz w:val="24"/>
          <w:szCs w:val="24"/>
        </w:rPr>
        <w:t xml:space="preserve"> pirkimo organizatorius </w:t>
      </w:r>
      <w:r w:rsidRPr="00DB4DB3">
        <w:rPr>
          <w:color w:val="auto"/>
          <w:sz w:val="24"/>
          <w:szCs w:val="24"/>
        </w:rPr>
        <w:t xml:space="preserve">gali pasirinkti kitą </w:t>
      </w:r>
      <w:r w:rsidR="00A46DAA" w:rsidRPr="00DB4DB3">
        <w:rPr>
          <w:color w:val="auto"/>
          <w:sz w:val="24"/>
          <w:szCs w:val="24"/>
        </w:rPr>
        <w:t xml:space="preserve">pirkimo </w:t>
      </w:r>
      <w:r w:rsidRPr="00DB4DB3">
        <w:rPr>
          <w:color w:val="auto"/>
          <w:sz w:val="24"/>
          <w:szCs w:val="24"/>
        </w:rPr>
        <w:t xml:space="preserve">būdą, nei </w:t>
      </w:r>
      <w:r w:rsidR="00A46DAA" w:rsidRPr="00DB4DB3">
        <w:rPr>
          <w:color w:val="auto"/>
          <w:sz w:val="24"/>
          <w:szCs w:val="24"/>
        </w:rPr>
        <w:t xml:space="preserve">yra </w:t>
      </w:r>
      <w:r w:rsidR="0053186C" w:rsidRPr="00DB4DB3">
        <w:rPr>
          <w:color w:val="auto"/>
          <w:sz w:val="24"/>
          <w:szCs w:val="24"/>
        </w:rPr>
        <w:t xml:space="preserve">nustatytas </w:t>
      </w:r>
      <w:r w:rsidR="00A46DAA" w:rsidRPr="00DB4DB3">
        <w:rPr>
          <w:color w:val="auto"/>
          <w:sz w:val="24"/>
          <w:szCs w:val="24"/>
        </w:rPr>
        <w:t xml:space="preserve">viešųjų pirkimų plane ir (ar) </w:t>
      </w:r>
      <w:r w:rsidR="00A46DAA" w:rsidRPr="00DB4DB3">
        <w:rPr>
          <w:sz w:val="24"/>
          <w:szCs w:val="24"/>
        </w:rPr>
        <w:t>paraiškoje pirkimui atlikti</w:t>
      </w:r>
      <w:r w:rsidRPr="00DB4DB3">
        <w:rPr>
          <w:color w:val="auto"/>
          <w:sz w:val="24"/>
          <w:szCs w:val="24"/>
        </w:rPr>
        <w:t>?</w:t>
      </w:r>
    </w:p>
    <w:p w:rsidR="009F7C9A" w:rsidRPr="00DB4DB3" w:rsidRDefault="00B83E02" w:rsidP="009F7C9A">
      <w:pPr>
        <w:pStyle w:val="BodyText1"/>
        <w:spacing w:line="360" w:lineRule="auto"/>
        <w:ind w:firstLine="851"/>
        <w:rPr>
          <w:sz w:val="24"/>
          <w:szCs w:val="24"/>
        </w:rPr>
      </w:pPr>
      <w:r w:rsidRPr="00DB4DB3">
        <w:rPr>
          <w:sz w:val="24"/>
          <w:szCs w:val="24"/>
        </w:rPr>
        <w:t xml:space="preserve">Antikorupciniu požiūriu viešojo pirkimo atlikimo būdo parinkimo procedūros aiškaus reglamentavimo nebuvimas </w:t>
      </w:r>
      <w:r w:rsidR="00CE2A6E" w:rsidRPr="00DB4DB3">
        <w:rPr>
          <w:sz w:val="24"/>
          <w:szCs w:val="24"/>
        </w:rPr>
        <w:t>ne</w:t>
      </w:r>
      <w:r w:rsidR="0053186C" w:rsidRPr="00DB4DB3">
        <w:rPr>
          <w:sz w:val="24"/>
          <w:szCs w:val="24"/>
        </w:rPr>
        <w:t xml:space="preserve"> </w:t>
      </w:r>
      <w:r w:rsidR="00CE2A6E" w:rsidRPr="00DB4DB3">
        <w:rPr>
          <w:sz w:val="24"/>
          <w:szCs w:val="24"/>
        </w:rPr>
        <w:t xml:space="preserve">tik mažina </w:t>
      </w:r>
      <w:r w:rsidR="0053186C" w:rsidRPr="00DB4DB3">
        <w:rPr>
          <w:sz w:val="24"/>
          <w:szCs w:val="24"/>
        </w:rPr>
        <w:t xml:space="preserve">šio </w:t>
      </w:r>
      <w:r w:rsidR="00CE2A6E" w:rsidRPr="00DB4DB3">
        <w:rPr>
          <w:sz w:val="24"/>
          <w:szCs w:val="24"/>
        </w:rPr>
        <w:t>proces</w:t>
      </w:r>
      <w:r w:rsidRPr="00DB4DB3">
        <w:rPr>
          <w:sz w:val="24"/>
          <w:szCs w:val="24"/>
        </w:rPr>
        <w:t>o</w:t>
      </w:r>
      <w:r w:rsidR="00CE2A6E" w:rsidRPr="00DB4DB3">
        <w:rPr>
          <w:sz w:val="24"/>
          <w:szCs w:val="24"/>
        </w:rPr>
        <w:t xml:space="preserve"> skaidrumą, bet </w:t>
      </w:r>
      <w:r w:rsidR="0053186C" w:rsidRPr="00DB4DB3">
        <w:rPr>
          <w:sz w:val="24"/>
          <w:szCs w:val="24"/>
        </w:rPr>
        <w:t>ir</w:t>
      </w:r>
      <w:r w:rsidR="00CE2A6E" w:rsidRPr="00DB4DB3">
        <w:rPr>
          <w:sz w:val="24"/>
          <w:szCs w:val="24"/>
        </w:rPr>
        <w:t xml:space="preserve"> sudaro prielaidų neribotai diskrecijai</w:t>
      </w:r>
      <w:r w:rsidRPr="00DB4DB3">
        <w:rPr>
          <w:sz w:val="24"/>
          <w:szCs w:val="24"/>
        </w:rPr>
        <w:t xml:space="preserve"> pasireikšti</w:t>
      </w:r>
      <w:r w:rsidR="00CE2A6E" w:rsidRPr="00DB4DB3">
        <w:rPr>
          <w:sz w:val="24"/>
          <w:szCs w:val="24"/>
        </w:rPr>
        <w:t>.</w:t>
      </w:r>
    </w:p>
    <w:p w:rsidR="002B3438" w:rsidRPr="00DB4DB3" w:rsidRDefault="002B3438" w:rsidP="002B3438">
      <w:pPr>
        <w:pStyle w:val="BodyText1"/>
        <w:spacing w:line="360" w:lineRule="auto"/>
        <w:ind w:firstLine="851"/>
        <w:rPr>
          <w:sz w:val="24"/>
          <w:szCs w:val="24"/>
        </w:rPr>
      </w:pPr>
      <w:r w:rsidRPr="00DB4DB3">
        <w:rPr>
          <w:sz w:val="24"/>
          <w:szCs w:val="24"/>
        </w:rPr>
        <w:t>PASIŪLYMAS</w:t>
      </w:r>
    </w:p>
    <w:p w:rsidR="002B3438" w:rsidRPr="00DB4DB3" w:rsidRDefault="002B3438" w:rsidP="002B3438">
      <w:pPr>
        <w:pStyle w:val="BodyText1"/>
        <w:spacing w:line="360" w:lineRule="auto"/>
        <w:ind w:firstLine="851"/>
        <w:rPr>
          <w:sz w:val="24"/>
          <w:szCs w:val="24"/>
        </w:rPr>
      </w:pPr>
      <w:r w:rsidRPr="00DB4DB3">
        <w:rPr>
          <w:sz w:val="24"/>
          <w:szCs w:val="24"/>
        </w:rPr>
        <w:t>Savivaldybės teisės aktuose aiškiai nustatyti, kuriame viešojo pirkimo etape yra parenkamas pirkimo būdas ir kas tai atlieka.</w:t>
      </w:r>
    </w:p>
    <w:p w:rsidR="002B3438" w:rsidRPr="00DB4DB3" w:rsidRDefault="002B3438" w:rsidP="009F7C9A">
      <w:pPr>
        <w:pStyle w:val="BodyText1"/>
        <w:spacing w:line="360" w:lineRule="auto"/>
        <w:ind w:firstLine="851"/>
        <w:rPr>
          <w:sz w:val="24"/>
          <w:szCs w:val="24"/>
        </w:rPr>
      </w:pPr>
    </w:p>
    <w:p w:rsidR="00DF0C49" w:rsidRPr="00DB4DB3" w:rsidRDefault="00DE2752" w:rsidP="00A3278A">
      <w:pPr>
        <w:pStyle w:val="BodyText1"/>
        <w:spacing w:line="360" w:lineRule="auto"/>
        <w:ind w:firstLine="851"/>
        <w:jc w:val="center"/>
        <w:rPr>
          <w:b/>
          <w:sz w:val="24"/>
          <w:szCs w:val="24"/>
        </w:rPr>
      </w:pPr>
      <w:r w:rsidRPr="00DB4DB3">
        <w:rPr>
          <w:b/>
          <w:sz w:val="24"/>
          <w:szCs w:val="24"/>
        </w:rPr>
        <w:t>3.</w:t>
      </w:r>
      <w:r w:rsidR="00A3278A" w:rsidRPr="00DB4DB3">
        <w:rPr>
          <w:b/>
          <w:sz w:val="24"/>
          <w:szCs w:val="24"/>
        </w:rPr>
        <w:t>3.2. Apklausos būdu atliekamų pirkimų praktika</w:t>
      </w:r>
    </w:p>
    <w:p w:rsidR="00AD21D3" w:rsidRPr="00DB4DB3" w:rsidRDefault="008A157A" w:rsidP="00A85B44">
      <w:pPr>
        <w:pStyle w:val="BodyText1"/>
        <w:spacing w:line="360" w:lineRule="auto"/>
        <w:ind w:firstLine="851"/>
        <w:rPr>
          <w:sz w:val="24"/>
          <w:szCs w:val="24"/>
        </w:rPr>
      </w:pPr>
      <w:r w:rsidRPr="00DB4DB3">
        <w:rPr>
          <w:sz w:val="24"/>
          <w:szCs w:val="24"/>
        </w:rPr>
        <w:t>A</w:t>
      </w:r>
      <w:r w:rsidR="00B83E02" w:rsidRPr="00DB4DB3">
        <w:rPr>
          <w:sz w:val="24"/>
          <w:szCs w:val="24"/>
        </w:rPr>
        <w:t>nalizuo</w:t>
      </w:r>
      <w:r w:rsidR="00726CCF">
        <w:rPr>
          <w:sz w:val="24"/>
          <w:szCs w:val="24"/>
        </w:rPr>
        <w:t>to</w:t>
      </w:r>
      <w:r w:rsidR="00AC5867" w:rsidRPr="00DB4DB3">
        <w:rPr>
          <w:sz w:val="24"/>
          <w:szCs w:val="24"/>
        </w:rPr>
        <w:t>se</w:t>
      </w:r>
      <w:r w:rsidR="00B83E02" w:rsidRPr="00DB4DB3">
        <w:rPr>
          <w:sz w:val="24"/>
          <w:szCs w:val="24"/>
        </w:rPr>
        <w:t xml:space="preserve"> </w:t>
      </w:r>
      <w:r w:rsidR="002D3409" w:rsidRPr="00DB4DB3">
        <w:rPr>
          <w:sz w:val="24"/>
          <w:szCs w:val="24"/>
        </w:rPr>
        <w:t>pirkimų dokumentuose pastebima tendencija, kad Savivaldybė, vykdydama darbų vie</w:t>
      </w:r>
      <w:r w:rsidR="00743373" w:rsidRPr="00DB4DB3">
        <w:rPr>
          <w:sz w:val="24"/>
          <w:szCs w:val="24"/>
        </w:rPr>
        <w:t>šuosius pirkimus apklausos būdu</w:t>
      </w:r>
      <w:r w:rsidR="002D3409" w:rsidRPr="00DB4DB3">
        <w:rPr>
          <w:sz w:val="24"/>
          <w:szCs w:val="24"/>
        </w:rPr>
        <w:t>, neretai apklausia tuos pačius ūkio subjektus. Pavyzdžiui</w:t>
      </w:r>
      <w:r w:rsidR="0053186C" w:rsidRPr="00DB4DB3">
        <w:rPr>
          <w:sz w:val="24"/>
          <w:szCs w:val="24"/>
        </w:rPr>
        <w:t>:</w:t>
      </w:r>
      <w:r w:rsidR="009F7C9A" w:rsidRPr="00DB4DB3">
        <w:rPr>
          <w:sz w:val="24"/>
          <w:szCs w:val="24"/>
        </w:rPr>
        <w:t xml:space="preserve"> vykdant pirkimus „</w:t>
      </w:r>
      <w:r w:rsidR="009F7C9A" w:rsidRPr="00DB4DB3">
        <w:rPr>
          <w:i/>
          <w:sz w:val="24"/>
          <w:szCs w:val="24"/>
        </w:rPr>
        <w:t>Marijampolės miesto Šviesos gatvės su žvyro danga projektinės dokumentacijos parengimas ir kapitalinio remonto darbai</w:t>
      </w:r>
      <w:r w:rsidR="009F7C9A" w:rsidRPr="00DB4DB3">
        <w:rPr>
          <w:sz w:val="24"/>
          <w:szCs w:val="24"/>
        </w:rPr>
        <w:t>“, „</w:t>
      </w:r>
      <w:r w:rsidR="009F7C9A" w:rsidRPr="00DB4DB3">
        <w:rPr>
          <w:i/>
          <w:sz w:val="24"/>
          <w:szCs w:val="24"/>
        </w:rPr>
        <w:t>Marijampolės miesto Žuvinto gatvės su žvyro danga projektinės dokumentacijos parengimas ir kapitalinio remonto darbai</w:t>
      </w:r>
      <w:r w:rsidR="009F7C9A" w:rsidRPr="00DB4DB3">
        <w:rPr>
          <w:sz w:val="24"/>
          <w:szCs w:val="24"/>
        </w:rPr>
        <w:t>“ ir „</w:t>
      </w:r>
      <w:r w:rsidR="009F7C9A" w:rsidRPr="00DB4DB3">
        <w:rPr>
          <w:i/>
          <w:sz w:val="24"/>
          <w:szCs w:val="24"/>
        </w:rPr>
        <w:t xml:space="preserve">Marijampolės miesto Ringovėlės gatvės su žvyro danga projektinės dokumentacijos parengimas ir </w:t>
      </w:r>
      <w:r w:rsidR="009F7C9A" w:rsidRPr="00DB4DB3">
        <w:rPr>
          <w:i/>
          <w:sz w:val="24"/>
          <w:szCs w:val="24"/>
        </w:rPr>
        <w:lastRenderedPageBreak/>
        <w:t>kapitalinio remonto darbai</w:t>
      </w:r>
      <w:r w:rsidR="009F7C9A" w:rsidRPr="00DB4DB3">
        <w:rPr>
          <w:sz w:val="24"/>
          <w:szCs w:val="24"/>
        </w:rPr>
        <w:t>“, kuriais pirktų darbų BVPŽ</w:t>
      </w:r>
      <w:r w:rsidR="005825A5" w:rsidRPr="00DB4DB3">
        <w:rPr>
          <w:rStyle w:val="FootnoteReference"/>
          <w:sz w:val="24"/>
          <w:szCs w:val="24"/>
        </w:rPr>
        <w:footnoteReference w:id="18"/>
      </w:r>
      <w:r w:rsidR="009F7C9A" w:rsidRPr="00DB4DB3">
        <w:rPr>
          <w:sz w:val="24"/>
          <w:szCs w:val="24"/>
        </w:rPr>
        <w:t xml:space="preserve"> klasifikatoriaus kodai identiški – 45233141-9, 452333142-6, 45233220-7, 45200000-9</w:t>
      </w:r>
      <w:r w:rsidR="000E27DE" w:rsidRPr="00DB4DB3">
        <w:rPr>
          <w:sz w:val="24"/>
          <w:szCs w:val="24"/>
        </w:rPr>
        <w:t>, buvo apklaust</w:t>
      </w:r>
      <w:r w:rsidRPr="00DB4DB3">
        <w:rPr>
          <w:sz w:val="24"/>
          <w:szCs w:val="24"/>
        </w:rPr>
        <w:t>a</w:t>
      </w:r>
      <w:r w:rsidR="000E27DE" w:rsidRPr="00DB4DB3">
        <w:rPr>
          <w:sz w:val="24"/>
          <w:szCs w:val="24"/>
        </w:rPr>
        <w:t xml:space="preserve"> </w:t>
      </w:r>
      <w:r w:rsidR="0053186C" w:rsidRPr="00DB4DB3">
        <w:rPr>
          <w:bCs/>
          <w:sz w:val="24"/>
          <w:szCs w:val="24"/>
        </w:rPr>
        <w:t xml:space="preserve">uždaroji </w:t>
      </w:r>
      <w:r w:rsidR="000E27DE" w:rsidRPr="00DB4DB3">
        <w:rPr>
          <w:bCs/>
          <w:sz w:val="24"/>
          <w:szCs w:val="24"/>
        </w:rPr>
        <w:t xml:space="preserve">akcinė bendrovė </w:t>
      </w:r>
      <w:r w:rsidR="00DF0C49" w:rsidRPr="00DB4DB3">
        <w:rPr>
          <w:bCs/>
          <w:sz w:val="24"/>
          <w:szCs w:val="24"/>
        </w:rPr>
        <w:t>„</w:t>
      </w:r>
      <w:r w:rsidR="000E27DE" w:rsidRPr="00DB4DB3">
        <w:rPr>
          <w:bCs/>
          <w:sz w:val="24"/>
          <w:szCs w:val="24"/>
        </w:rPr>
        <w:t>Parama</w:t>
      </w:r>
      <w:r w:rsidR="00DF0C49" w:rsidRPr="00DB4DB3">
        <w:rPr>
          <w:bCs/>
          <w:sz w:val="24"/>
          <w:szCs w:val="24"/>
        </w:rPr>
        <w:t xml:space="preserve">“, </w:t>
      </w:r>
      <w:r w:rsidR="0053186C" w:rsidRPr="00DB4DB3">
        <w:rPr>
          <w:bCs/>
          <w:sz w:val="24"/>
          <w:szCs w:val="24"/>
        </w:rPr>
        <w:t xml:space="preserve">uždaroji </w:t>
      </w:r>
      <w:r w:rsidR="000E27DE" w:rsidRPr="00DB4DB3">
        <w:rPr>
          <w:bCs/>
          <w:sz w:val="24"/>
          <w:szCs w:val="24"/>
        </w:rPr>
        <w:t xml:space="preserve">akcinė bendrovė </w:t>
      </w:r>
      <w:r w:rsidR="00DF0C49" w:rsidRPr="00DB4DB3">
        <w:rPr>
          <w:bCs/>
          <w:sz w:val="24"/>
          <w:szCs w:val="24"/>
        </w:rPr>
        <w:t>„</w:t>
      </w:r>
      <w:bookmarkStart w:id="10" w:name="OLE_LINK6"/>
      <w:bookmarkStart w:id="11" w:name="OLE_LINK7"/>
      <w:r w:rsidR="000E27DE" w:rsidRPr="00DB4DB3">
        <w:rPr>
          <w:bCs/>
          <w:sz w:val="24"/>
          <w:szCs w:val="24"/>
        </w:rPr>
        <w:t>SUMEDA</w:t>
      </w:r>
      <w:bookmarkEnd w:id="10"/>
      <w:bookmarkEnd w:id="11"/>
      <w:r w:rsidR="00DF0C49" w:rsidRPr="00DB4DB3">
        <w:rPr>
          <w:bCs/>
          <w:sz w:val="24"/>
          <w:szCs w:val="24"/>
        </w:rPr>
        <w:t>“</w:t>
      </w:r>
      <w:r w:rsidR="00EC5796" w:rsidRPr="00DB4DB3">
        <w:rPr>
          <w:rStyle w:val="FootnoteReference"/>
          <w:bCs/>
          <w:sz w:val="24"/>
          <w:szCs w:val="24"/>
        </w:rPr>
        <w:footnoteReference w:id="19"/>
      </w:r>
      <w:r w:rsidR="00DF0C49" w:rsidRPr="00DB4DB3">
        <w:rPr>
          <w:bCs/>
          <w:sz w:val="24"/>
          <w:szCs w:val="24"/>
        </w:rPr>
        <w:t xml:space="preserve"> ir </w:t>
      </w:r>
      <w:r w:rsidR="000E27DE" w:rsidRPr="00DB4DB3">
        <w:rPr>
          <w:bCs/>
          <w:sz w:val="24"/>
          <w:szCs w:val="24"/>
        </w:rPr>
        <w:t xml:space="preserve">UAB </w:t>
      </w:r>
      <w:r w:rsidR="00DF0C49" w:rsidRPr="00DB4DB3">
        <w:rPr>
          <w:bCs/>
          <w:sz w:val="24"/>
          <w:szCs w:val="24"/>
        </w:rPr>
        <w:t>„</w:t>
      </w:r>
      <w:r w:rsidR="000E27DE" w:rsidRPr="00DB4DB3">
        <w:rPr>
          <w:bCs/>
          <w:sz w:val="24"/>
          <w:szCs w:val="24"/>
        </w:rPr>
        <w:t>Kelranga</w:t>
      </w:r>
      <w:r w:rsidR="00DF0C49" w:rsidRPr="00DB4DB3">
        <w:rPr>
          <w:bCs/>
          <w:sz w:val="24"/>
          <w:szCs w:val="24"/>
        </w:rPr>
        <w:t>“</w:t>
      </w:r>
      <w:r w:rsidR="000F7D2C" w:rsidRPr="00DB4DB3">
        <w:rPr>
          <w:rStyle w:val="FootnoteReference"/>
          <w:bCs/>
          <w:sz w:val="24"/>
          <w:szCs w:val="24"/>
        </w:rPr>
        <w:footnoteReference w:id="20"/>
      </w:r>
      <w:r w:rsidR="00DF0C49" w:rsidRPr="00DB4DB3">
        <w:rPr>
          <w:bCs/>
          <w:sz w:val="24"/>
          <w:szCs w:val="24"/>
        </w:rPr>
        <w:t xml:space="preserve">. </w:t>
      </w:r>
      <w:r w:rsidR="000E27DE" w:rsidRPr="00DB4DB3">
        <w:rPr>
          <w:sz w:val="24"/>
          <w:szCs w:val="24"/>
        </w:rPr>
        <w:t xml:space="preserve">Tie patys ūkio subjektai buvo apklausti ir vykdant </w:t>
      </w:r>
      <w:r w:rsidR="00DF0C49" w:rsidRPr="00DB4DB3">
        <w:rPr>
          <w:sz w:val="24"/>
          <w:szCs w:val="24"/>
        </w:rPr>
        <w:t>šiuos pirkimus: „</w:t>
      </w:r>
      <w:r w:rsidR="00DF0C49" w:rsidRPr="00DB4DB3">
        <w:rPr>
          <w:i/>
          <w:sz w:val="24"/>
          <w:szCs w:val="24"/>
        </w:rPr>
        <w:t>Marijampolės miesto Kosmonautų gatvės paprastojo remonto darbai</w:t>
      </w:r>
      <w:r w:rsidR="00DF0C49" w:rsidRPr="00DB4DB3">
        <w:rPr>
          <w:sz w:val="24"/>
          <w:szCs w:val="24"/>
        </w:rPr>
        <w:t>“, „</w:t>
      </w:r>
      <w:r w:rsidR="00DF0C49" w:rsidRPr="00DB4DB3">
        <w:rPr>
          <w:i/>
          <w:sz w:val="24"/>
          <w:szCs w:val="24"/>
        </w:rPr>
        <w:t>Marijampolės miesto Skardžio gatvės paprastojo remonto darbai</w:t>
      </w:r>
      <w:r w:rsidR="00DF0C49" w:rsidRPr="00DB4DB3">
        <w:rPr>
          <w:sz w:val="24"/>
          <w:szCs w:val="24"/>
        </w:rPr>
        <w:t xml:space="preserve">“, kuriais pirktų darbų BVPŽ klasifikatoriaus kodas 45200000-9. </w:t>
      </w:r>
    </w:p>
    <w:p w:rsidR="00DF0C49" w:rsidRPr="00DB4DB3" w:rsidRDefault="00DF0C49" w:rsidP="00A85B44">
      <w:pPr>
        <w:pStyle w:val="BodyText1"/>
        <w:spacing w:line="360" w:lineRule="auto"/>
        <w:ind w:firstLine="851"/>
        <w:rPr>
          <w:sz w:val="24"/>
          <w:szCs w:val="24"/>
        </w:rPr>
      </w:pPr>
      <w:r w:rsidRPr="00DB4DB3">
        <w:rPr>
          <w:sz w:val="24"/>
          <w:szCs w:val="24"/>
        </w:rPr>
        <w:t>Suprantama, kad a</w:t>
      </w:r>
      <w:r w:rsidR="009D34B5" w:rsidRPr="00DB4DB3">
        <w:rPr>
          <w:sz w:val="24"/>
          <w:szCs w:val="24"/>
        </w:rPr>
        <w:t>p</w:t>
      </w:r>
      <w:r w:rsidRPr="00DB4DB3">
        <w:rPr>
          <w:sz w:val="24"/>
          <w:szCs w:val="24"/>
        </w:rPr>
        <w:t>klausiamų ūkio subjektų pastovum</w:t>
      </w:r>
      <w:r w:rsidR="00245944" w:rsidRPr="00DB4DB3">
        <w:rPr>
          <w:sz w:val="24"/>
          <w:szCs w:val="24"/>
        </w:rPr>
        <w:t>ą</w:t>
      </w:r>
      <w:r w:rsidRPr="00DB4DB3">
        <w:rPr>
          <w:sz w:val="24"/>
          <w:szCs w:val="24"/>
        </w:rPr>
        <w:t xml:space="preserve"> gali </w:t>
      </w:r>
      <w:r w:rsidR="00245944" w:rsidRPr="00DB4DB3">
        <w:rPr>
          <w:sz w:val="24"/>
          <w:szCs w:val="24"/>
        </w:rPr>
        <w:t>lemti</w:t>
      </w:r>
      <w:r w:rsidRPr="00DB4DB3">
        <w:rPr>
          <w:sz w:val="24"/>
          <w:szCs w:val="24"/>
        </w:rPr>
        <w:t xml:space="preserve"> regiono specifiškum</w:t>
      </w:r>
      <w:r w:rsidR="00245944" w:rsidRPr="00DB4DB3">
        <w:rPr>
          <w:sz w:val="24"/>
          <w:szCs w:val="24"/>
        </w:rPr>
        <w:t>as</w:t>
      </w:r>
      <w:r w:rsidR="008C0A16" w:rsidRPr="00DB4DB3">
        <w:rPr>
          <w:sz w:val="24"/>
          <w:szCs w:val="24"/>
        </w:rPr>
        <w:t>. T</w:t>
      </w:r>
      <w:r w:rsidRPr="00DB4DB3">
        <w:rPr>
          <w:sz w:val="24"/>
          <w:szCs w:val="24"/>
        </w:rPr>
        <w:t>ačiau atsižvelgiant į tai</w:t>
      </w:r>
      <w:r w:rsidR="008C0A16" w:rsidRPr="00DB4DB3">
        <w:rPr>
          <w:sz w:val="24"/>
          <w:szCs w:val="24"/>
        </w:rPr>
        <w:t xml:space="preserve">, kad ūkio subjektų pastovumas </w:t>
      </w:r>
      <w:r w:rsidRPr="00DB4DB3">
        <w:rPr>
          <w:color w:val="auto"/>
          <w:sz w:val="24"/>
          <w:szCs w:val="24"/>
        </w:rPr>
        <w:t xml:space="preserve">gali sudaryti prielaidų </w:t>
      </w:r>
      <w:r w:rsidR="008A157A" w:rsidRPr="00DB4DB3">
        <w:rPr>
          <w:color w:val="auto"/>
          <w:sz w:val="24"/>
          <w:szCs w:val="24"/>
        </w:rPr>
        <w:t xml:space="preserve">apklausiamų ūkio subjektų </w:t>
      </w:r>
      <w:r w:rsidRPr="00DB4DB3">
        <w:rPr>
          <w:color w:val="auto"/>
          <w:sz w:val="24"/>
          <w:szCs w:val="24"/>
        </w:rPr>
        <w:t>konkurenciją ribojan</w:t>
      </w:r>
      <w:r w:rsidR="00E0461F" w:rsidRPr="00DB4DB3">
        <w:rPr>
          <w:color w:val="auto"/>
          <w:sz w:val="24"/>
          <w:szCs w:val="24"/>
        </w:rPr>
        <w:t>tiems</w:t>
      </w:r>
      <w:r w:rsidRPr="00DB4DB3">
        <w:rPr>
          <w:color w:val="auto"/>
          <w:sz w:val="24"/>
          <w:szCs w:val="24"/>
        </w:rPr>
        <w:t xml:space="preserve"> susitarimams, </w:t>
      </w:r>
      <w:r w:rsidR="00245944" w:rsidRPr="00DB4DB3">
        <w:rPr>
          <w:color w:val="auto"/>
          <w:sz w:val="24"/>
          <w:szCs w:val="24"/>
        </w:rPr>
        <w:t xml:space="preserve">taip pat </w:t>
      </w:r>
      <w:r w:rsidR="008C0A16" w:rsidRPr="00DB4DB3">
        <w:rPr>
          <w:color w:val="auto"/>
          <w:sz w:val="24"/>
          <w:szCs w:val="24"/>
        </w:rPr>
        <w:t>neformaliems santykiams tarp ūkio subjektų ir pirkimus atliekančių asmenų rastis, manytina, kad tokia praktika yra ydinga ir keistina</w:t>
      </w:r>
      <w:r w:rsidR="00A61A8F" w:rsidRPr="00DB4DB3">
        <w:rPr>
          <w:color w:val="auto"/>
          <w:sz w:val="24"/>
          <w:szCs w:val="24"/>
        </w:rPr>
        <w:t xml:space="preserve">. Mažinant šios praktikos ydingumą būtų tikslinga </w:t>
      </w:r>
      <w:r w:rsidR="008C0A16" w:rsidRPr="00DB4DB3">
        <w:rPr>
          <w:color w:val="auto"/>
          <w:sz w:val="24"/>
          <w:szCs w:val="24"/>
        </w:rPr>
        <w:t>didi</w:t>
      </w:r>
      <w:r w:rsidR="00A61A8F" w:rsidRPr="00DB4DB3">
        <w:rPr>
          <w:color w:val="auto"/>
          <w:sz w:val="24"/>
          <w:szCs w:val="24"/>
        </w:rPr>
        <w:t>n</w:t>
      </w:r>
      <w:r w:rsidR="008C0A16" w:rsidRPr="00DB4DB3">
        <w:rPr>
          <w:color w:val="auto"/>
          <w:sz w:val="24"/>
          <w:szCs w:val="24"/>
        </w:rPr>
        <w:t>t</w:t>
      </w:r>
      <w:r w:rsidR="00A61A8F" w:rsidRPr="00DB4DB3">
        <w:rPr>
          <w:color w:val="auto"/>
          <w:sz w:val="24"/>
          <w:szCs w:val="24"/>
        </w:rPr>
        <w:t>i</w:t>
      </w:r>
      <w:r w:rsidR="008C0A16" w:rsidRPr="00DB4DB3">
        <w:rPr>
          <w:color w:val="auto"/>
          <w:sz w:val="24"/>
          <w:szCs w:val="24"/>
        </w:rPr>
        <w:t xml:space="preserve"> ir (ar) </w:t>
      </w:r>
      <w:r w:rsidR="008C0A16" w:rsidRPr="00DB4DB3">
        <w:rPr>
          <w:sz w:val="24"/>
          <w:szCs w:val="24"/>
        </w:rPr>
        <w:t>kei</w:t>
      </w:r>
      <w:r w:rsidR="00A61A8F" w:rsidRPr="00DB4DB3">
        <w:rPr>
          <w:sz w:val="24"/>
          <w:szCs w:val="24"/>
        </w:rPr>
        <w:t>sti</w:t>
      </w:r>
      <w:r w:rsidR="008C0A16" w:rsidRPr="00DB4DB3">
        <w:rPr>
          <w:sz w:val="24"/>
          <w:szCs w:val="24"/>
        </w:rPr>
        <w:t xml:space="preserve"> apklausiamų ūkio subjektų ratą arba didint</w:t>
      </w:r>
      <w:r w:rsidR="00A61A8F" w:rsidRPr="00DB4DB3">
        <w:rPr>
          <w:sz w:val="24"/>
          <w:szCs w:val="24"/>
        </w:rPr>
        <w:t>i</w:t>
      </w:r>
      <w:r w:rsidR="008C0A16" w:rsidRPr="00DB4DB3">
        <w:rPr>
          <w:sz w:val="24"/>
          <w:szCs w:val="24"/>
        </w:rPr>
        <w:t xml:space="preserve"> kitais pirkimo būdais vykdomų viešųjų pirkimų skaičių.</w:t>
      </w:r>
      <w:r w:rsidR="00F15F4F" w:rsidRPr="00DB4DB3">
        <w:rPr>
          <w:sz w:val="24"/>
          <w:szCs w:val="24"/>
        </w:rPr>
        <w:t xml:space="preserve"> Taip pat svarstytina, ar nebūtų tikslinga sumažinti sutarčių, kurias galima sudaryti atlikus pirkimą apklausos būdu, vertes</w:t>
      </w:r>
      <w:r w:rsidR="00A61A8F" w:rsidRPr="00DB4DB3">
        <w:rPr>
          <w:sz w:val="24"/>
          <w:szCs w:val="24"/>
        </w:rPr>
        <w:t xml:space="preserve">, kurios pagal </w:t>
      </w:r>
      <w:r w:rsidR="00245944" w:rsidRPr="00DB4DB3">
        <w:rPr>
          <w:sz w:val="24"/>
          <w:szCs w:val="24"/>
        </w:rPr>
        <w:t xml:space="preserve">2014-01-29 </w:t>
      </w:r>
      <w:r w:rsidR="00A61A8F" w:rsidRPr="00DB4DB3">
        <w:rPr>
          <w:rStyle w:val="Strong"/>
          <w:b w:val="0"/>
          <w:sz w:val="24"/>
          <w:szCs w:val="24"/>
        </w:rPr>
        <w:t xml:space="preserve">Savivaldybės viešųjų pirkimų taisyklių </w:t>
      </w:r>
      <w:r w:rsidR="00A61A8F" w:rsidRPr="00DB4DB3">
        <w:rPr>
          <w:sz w:val="24"/>
          <w:szCs w:val="24"/>
        </w:rPr>
        <w:t>109.1.4.2 punktą mažos vertės prekių ar paslaugų pirkimo atveju sudaro 200 000,00 Lt (be pridėtinės vertės mokesčio), o darbų pirkimo atveju – 500 000,00 Lt (be pridėtinės vertės mokesčio)</w:t>
      </w:r>
      <w:r w:rsidR="00A61A8F" w:rsidRPr="00DB4DB3">
        <w:rPr>
          <w:rStyle w:val="FootnoteReference"/>
          <w:sz w:val="24"/>
          <w:szCs w:val="24"/>
        </w:rPr>
        <w:footnoteReference w:id="21"/>
      </w:r>
      <w:r w:rsidR="00BC389C" w:rsidRPr="00DB4DB3">
        <w:rPr>
          <w:sz w:val="24"/>
          <w:szCs w:val="24"/>
        </w:rPr>
        <w:t xml:space="preserve">, </w:t>
      </w:r>
      <w:r w:rsidR="00245944" w:rsidRPr="00DB4DB3">
        <w:rPr>
          <w:sz w:val="24"/>
          <w:szCs w:val="24"/>
        </w:rPr>
        <w:t xml:space="preserve">ir </w:t>
      </w:r>
      <w:r w:rsidR="00A61A8F" w:rsidRPr="00DB4DB3">
        <w:rPr>
          <w:sz w:val="24"/>
          <w:szCs w:val="24"/>
        </w:rPr>
        <w:t>konkrečia</w:t>
      </w:r>
      <w:r w:rsidR="00245944" w:rsidRPr="00DB4DB3">
        <w:rPr>
          <w:sz w:val="24"/>
          <w:szCs w:val="24"/>
        </w:rPr>
        <w:t>i</w:t>
      </w:r>
      <w:r w:rsidR="00A61A8F" w:rsidRPr="00DB4DB3">
        <w:rPr>
          <w:sz w:val="24"/>
          <w:szCs w:val="24"/>
        </w:rPr>
        <w:t xml:space="preserve"> reglamentuoti</w:t>
      </w:r>
      <w:r w:rsidR="00F15F4F" w:rsidRPr="00DB4DB3">
        <w:rPr>
          <w:sz w:val="24"/>
          <w:szCs w:val="24"/>
        </w:rPr>
        <w:t xml:space="preserve"> skubaus įsigijimo</w:t>
      </w:r>
      <w:r w:rsidR="00A61A8F" w:rsidRPr="00DB4DB3">
        <w:rPr>
          <w:sz w:val="24"/>
          <w:szCs w:val="24"/>
        </w:rPr>
        <w:t xml:space="preserve">, </w:t>
      </w:r>
      <w:r w:rsidR="00245944" w:rsidRPr="00DB4DB3">
        <w:rPr>
          <w:sz w:val="24"/>
          <w:szCs w:val="24"/>
        </w:rPr>
        <w:t xml:space="preserve">nustatyto 2014-01-29 </w:t>
      </w:r>
      <w:r w:rsidR="00A61A8F" w:rsidRPr="00DB4DB3">
        <w:rPr>
          <w:rStyle w:val="Strong"/>
          <w:b w:val="0"/>
          <w:sz w:val="24"/>
          <w:szCs w:val="24"/>
        </w:rPr>
        <w:t xml:space="preserve">Savivaldybės viešųjų pirkimų taisyklių </w:t>
      </w:r>
      <w:r w:rsidR="00A61A8F" w:rsidRPr="00DB4DB3">
        <w:rPr>
          <w:sz w:val="24"/>
          <w:szCs w:val="24"/>
        </w:rPr>
        <w:t>109.1.4.1 punkte, būtinumą</w:t>
      </w:r>
      <w:r w:rsidR="00F15F4F" w:rsidRPr="00DB4DB3">
        <w:rPr>
          <w:sz w:val="24"/>
          <w:szCs w:val="24"/>
        </w:rPr>
        <w:t>.</w:t>
      </w:r>
    </w:p>
    <w:p w:rsidR="0098351E" w:rsidRPr="00DB4DB3" w:rsidRDefault="006330EE" w:rsidP="00107477">
      <w:pPr>
        <w:spacing w:line="360" w:lineRule="auto"/>
        <w:ind w:firstLine="851"/>
        <w:jc w:val="both"/>
      </w:pPr>
      <w:r w:rsidRPr="00DB4DB3">
        <w:t xml:space="preserve">Kita tendencija, pastebėta analizuojant </w:t>
      </w:r>
      <w:r w:rsidR="00BC389C" w:rsidRPr="00DB4DB3">
        <w:t xml:space="preserve">Savivaldybės pateiktą </w:t>
      </w:r>
      <w:r w:rsidR="002B06E7" w:rsidRPr="00DB4DB3">
        <w:t>2013 metų viešųjų pirkimų sąrašą</w:t>
      </w:r>
      <w:r w:rsidR="002B06E7" w:rsidRPr="00DB4DB3">
        <w:rPr>
          <w:rStyle w:val="FootnoteReference"/>
        </w:rPr>
        <w:footnoteReference w:id="22"/>
      </w:r>
      <w:r w:rsidRPr="00DB4DB3">
        <w:t>, yra ta</w:t>
      </w:r>
      <w:r w:rsidR="00245944" w:rsidRPr="00DB4DB3">
        <w:t>i</w:t>
      </w:r>
      <w:r w:rsidRPr="00DB4DB3">
        <w:t xml:space="preserve">, </w:t>
      </w:r>
      <w:r w:rsidR="00BC389C" w:rsidRPr="00DB4DB3">
        <w:t xml:space="preserve">kad dėl analogiškų darbų yra </w:t>
      </w:r>
      <w:r w:rsidRPr="00DB4DB3">
        <w:t xml:space="preserve">atliekami atskiri mažos vertės pirkimai ir </w:t>
      </w:r>
      <w:r w:rsidR="00BC389C" w:rsidRPr="00DB4DB3">
        <w:t xml:space="preserve">sudaromos kelios sutartys. </w:t>
      </w:r>
      <w:r w:rsidRPr="00DB4DB3">
        <w:t>Pavyzdžiui</w:t>
      </w:r>
      <w:r w:rsidR="00245944" w:rsidRPr="00DB4DB3">
        <w:t>:</w:t>
      </w:r>
      <w:r w:rsidRPr="00DB4DB3">
        <w:t xml:space="preserve"> </w:t>
      </w:r>
      <w:r w:rsidR="00CD6820" w:rsidRPr="00DB4DB3">
        <w:t>Savivaldybė 2013 metais atliko devynis pirkimus</w:t>
      </w:r>
      <w:r w:rsidR="00245944" w:rsidRPr="00DB4DB3">
        <w:t>,</w:t>
      </w:r>
      <w:r w:rsidR="00CD6820" w:rsidRPr="00DB4DB3">
        <w:t xml:space="preserve"> pavadintus </w:t>
      </w:r>
      <w:r w:rsidRPr="00DB4DB3">
        <w:t>„</w:t>
      </w:r>
      <w:r w:rsidRPr="00DB4DB3">
        <w:rPr>
          <w:i/>
        </w:rPr>
        <w:t xml:space="preserve">Marijampolės miesto </w:t>
      </w:r>
      <w:r w:rsidR="00CD6820" w:rsidRPr="00DB4DB3">
        <w:rPr>
          <w:i/>
        </w:rPr>
        <w:t>&lt;</w:t>
      </w:r>
      <w:r w:rsidR="00CD6820" w:rsidRPr="00DB4DB3">
        <w:t>nurodomas konkrečios gatvės pavadinimas</w:t>
      </w:r>
      <w:r w:rsidR="00CD6820" w:rsidRPr="00DB4DB3">
        <w:rPr>
          <w:i/>
        </w:rPr>
        <w:t>&gt;</w:t>
      </w:r>
      <w:r w:rsidRPr="00DB4DB3">
        <w:rPr>
          <w:i/>
        </w:rPr>
        <w:t xml:space="preserve"> gatvės su žvyro danga projektinės dokumentacijos parengimas ir kapitalinio remonto darbai</w:t>
      </w:r>
      <w:r w:rsidRPr="00DB4DB3">
        <w:t>“</w:t>
      </w:r>
      <w:r w:rsidR="00394F6A" w:rsidRPr="00DB4DB3">
        <w:rPr>
          <w:rStyle w:val="FootnoteReference"/>
        </w:rPr>
        <w:footnoteReference w:id="23"/>
      </w:r>
      <w:r w:rsidR="00245944" w:rsidRPr="00DB4DB3">
        <w:t>,</w:t>
      </w:r>
      <w:r w:rsidR="00CD6820" w:rsidRPr="00DB4DB3">
        <w:t xml:space="preserve"> ir šių pirkimų pagrindu 2013 m</w:t>
      </w:r>
      <w:r w:rsidR="002538F7" w:rsidRPr="00DB4DB3">
        <w:t>.</w:t>
      </w:r>
      <w:r w:rsidR="00CD6820" w:rsidRPr="00DB4DB3">
        <w:t xml:space="preserve"> liepos mėnesį sudarė </w:t>
      </w:r>
      <w:r w:rsidR="002538F7" w:rsidRPr="00DB4DB3">
        <w:t xml:space="preserve">9 </w:t>
      </w:r>
      <w:r w:rsidR="00CD6820" w:rsidRPr="00DB4DB3">
        <w:t xml:space="preserve">sutartis, kurių bendra vertė </w:t>
      </w:r>
      <w:r w:rsidR="00245944" w:rsidRPr="00DB4DB3">
        <w:t xml:space="preserve">yra didesnė kaip </w:t>
      </w:r>
      <w:r w:rsidR="00CD6820" w:rsidRPr="00DB4DB3">
        <w:t xml:space="preserve">700 tūkst. </w:t>
      </w:r>
      <w:r w:rsidR="00394F6A" w:rsidRPr="00DB4DB3">
        <w:t>l</w:t>
      </w:r>
      <w:r w:rsidR="00CD6820" w:rsidRPr="00DB4DB3">
        <w:t>itų.</w:t>
      </w:r>
      <w:r w:rsidR="0098351E" w:rsidRPr="00DB4DB3">
        <w:t xml:space="preserve"> </w:t>
      </w:r>
    </w:p>
    <w:p w:rsidR="00107477" w:rsidRPr="00DB4DB3" w:rsidRDefault="0098351E" w:rsidP="0098351E">
      <w:pPr>
        <w:spacing w:line="360" w:lineRule="auto"/>
        <w:ind w:firstLine="851"/>
        <w:jc w:val="both"/>
      </w:pPr>
      <w:r w:rsidRPr="00DB4DB3">
        <w:lastRenderedPageBreak/>
        <w:t>Atsižvelgiant į tai, kad atliekant kelis mažos vertės pirkimus yra taikomos paprastesnės pirkimų procedūros</w:t>
      </w:r>
      <w:r w:rsidR="00245944" w:rsidRPr="00DB4DB3">
        <w:t xml:space="preserve"> ir dėl to</w:t>
      </w:r>
      <w:r w:rsidRPr="00DB4DB3">
        <w:t xml:space="preserve"> mažėja kontrolės galimyb</w:t>
      </w:r>
      <w:r w:rsidR="00245944" w:rsidRPr="00DB4DB3">
        <w:t>ių</w:t>
      </w:r>
      <w:r w:rsidRPr="00DB4DB3">
        <w:t xml:space="preserve">, </w:t>
      </w:r>
      <w:r w:rsidR="004530A3" w:rsidRPr="00DB4DB3">
        <w:t xml:space="preserve">ši </w:t>
      </w:r>
      <w:r w:rsidR="00107477" w:rsidRPr="00DB4DB3">
        <w:t>pirkimų praktika laikytina ydinga</w:t>
      </w:r>
      <w:r w:rsidRPr="00DB4DB3">
        <w:t>.</w:t>
      </w:r>
      <w:r w:rsidR="00107477" w:rsidRPr="00DB4DB3">
        <w:t xml:space="preserve"> Todėl remiantis ekonomiškumo ir racionalaus lėšų naudojimo principais, būtų tikslingiau organizuoti vieną (ar kelis) viešąjį pirkimą visiems tapatiems pirkimo objektams.</w:t>
      </w:r>
    </w:p>
    <w:p w:rsidR="002B3438" w:rsidRPr="00DB4DB3" w:rsidRDefault="002B3438" w:rsidP="0098351E">
      <w:pPr>
        <w:spacing w:line="360" w:lineRule="auto"/>
        <w:ind w:firstLine="851"/>
        <w:jc w:val="both"/>
      </w:pPr>
      <w:r w:rsidRPr="00DB4DB3">
        <w:t>PASIŪLYMAI</w:t>
      </w:r>
    </w:p>
    <w:p w:rsidR="002B3438" w:rsidRPr="00DB4DB3" w:rsidRDefault="002B3438" w:rsidP="002B3438">
      <w:pPr>
        <w:pStyle w:val="BodyText1"/>
        <w:spacing w:line="360" w:lineRule="auto"/>
        <w:ind w:firstLine="851"/>
        <w:rPr>
          <w:sz w:val="24"/>
          <w:szCs w:val="24"/>
        </w:rPr>
      </w:pPr>
      <w:r w:rsidRPr="00DB4DB3">
        <w:rPr>
          <w:sz w:val="24"/>
          <w:szCs w:val="24"/>
        </w:rPr>
        <w:t xml:space="preserve">Vykdant darbų viešuosius pirkimus apklausos būdu, </w:t>
      </w:r>
      <w:r w:rsidRPr="00DB4DB3">
        <w:rPr>
          <w:color w:val="auto"/>
          <w:sz w:val="24"/>
          <w:szCs w:val="24"/>
        </w:rPr>
        <w:t xml:space="preserve">didinti ir (ar) </w:t>
      </w:r>
      <w:r w:rsidRPr="00DB4DB3">
        <w:rPr>
          <w:sz w:val="24"/>
          <w:szCs w:val="24"/>
        </w:rPr>
        <w:t>keisti apklausiamų ūkio subjektų ratą.</w:t>
      </w:r>
    </w:p>
    <w:p w:rsidR="002B3438" w:rsidRPr="00DB4DB3" w:rsidRDefault="002B3438" w:rsidP="002B3438">
      <w:pPr>
        <w:pStyle w:val="BodyText1"/>
        <w:spacing w:line="360" w:lineRule="auto"/>
        <w:ind w:firstLine="851"/>
        <w:rPr>
          <w:sz w:val="24"/>
          <w:szCs w:val="24"/>
        </w:rPr>
      </w:pPr>
      <w:r w:rsidRPr="00DB4DB3">
        <w:rPr>
          <w:sz w:val="24"/>
          <w:szCs w:val="24"/>
        </w:rPr>
        <w:t>Svarstyti galimybę sumažinti sutarčių, kurias galima sudaryti atlikus pirkimą apklausos būdu, vertes.</w:t>
      </w:r>
    </w:p>
    <w:p w:rsidR="002B3438" w:rsidRPr="00DB4DB3" w:rsidRDefault="002B3438" w:rsidP="002B3438">
      <w:pPr>
        <w:pStyle w:val="BodyText1"/>
        <w:spacing w:line="360" w:lineRule="auto"/>
        <w:ind w:firstLine="851"/>
        <w:rPr>
          <w:sz w:val="24"/>
          <w:szCs w:val="24"/>
        </w:rPr>
      </w:pPr>
      <w:r w:rsidRPr="00DB4DB3">
        <w:rPr>
          <w:sz w:val="24"/>
          <w:szCs w:val="24"/>
        </w:rPr>
        <w:t xml:space="preserve">Savivaldybės teisės aktuose konkrečiau reglamentuoti skubaus įsigijimo, </w:t>
      </w:r>
      <w:r w:rsidR="0022384E" w:rsidRPr="00DB4DB3">
        <w:rPr>
          <w:sz w:val="24"/>
          <w:szCs w:val="24"/>
        </w:rPr>
        <w:t xml:space="preserve">nustatyto </w:t>
      </w:r>
      <w:r w:rsidR="004530A3" w:rsidRPr="00DB4DB3">
        <w:rPr>
          <w:sz w:val="24"/>
          <w:szCs w:val="24"/>
        </w:rPr>
        <w:t xml:space="preserve">2014-01-29 </w:t>
      </w:r>
      <w:r w:rsidRPr="00DB4DB3">
        <w:rPr>
          <w:rStyle w:val="Strong"/>
          <w:b w:val="0"/>
          <w:sz w:val="24"/>
          <w:szCs w:val="24"/>
        </w:rPr>
        <w:t xml:space="preserve">Savivaldybės viešųjų pirkimų taisyklių </w:t>
      </w:r>
      <w:r w:rsidRPr="00DB4DB3">
        <w:rPr>
          <w:sz w:val="24"/>
          <w:szCs w:val="24"/>
        </w:rPr>
        <w:t>109.1.4.1 punkte, būtinumą.</w:t>
      </w:r>
    </w:p>
    <w:p w:rsidR="002B3438" w:rsidRPr="00DB4DB3" w:rsidRDefault="002B3438" w:rsidP="002B3438">
      <w:pPr>
        <w:pStyle w:val="BodyText1"/>
        <w:spacing w:line="360" w:lineRule="auto"/>
        <w:ind w:firstLine="851"/>
        <w:rPr>
          <w:rFonts w:eastAsia="Calibri"/>
          <w:sz w:val="24"/>
          <w:szCs w:val="24"/>
        </w:rPr>
      </w:pPr>
      <w:r w:rsidRPr="00DB4DB3">
        <w:rPr>
          <w:rFonts w:eastAsia="Calibri"/>
          <w:sz w:val="24"/>
          <w:szCs w:val="24"/>
        </w:rPr>
        <w:t>Mažinti apklausos būdu vykdomų viešųjų pirkimų skaičių, tapačių prekių, paslaugų ar darbų pirkimui organizuojant vieną (ar kelis) didesnės vertės pirkimą.</w:t>
      </w:r>
    </w:p>
    <w:p w:rsidR="00DE2752" w:rsidRPr="00DB4DB3" w:rsidRDefault="00DE2752" w:rsidP="000D1A1E">
      <w:pPr>
        <w:pStyle w:val="BodyText1"/>
        <w:spacing w:line="360" w:lineRule="auto"/>
        <w:ind w:firstLine="851"/>
        <w:jc w:val="center"/>
        <w:rPr>
          <w:b/>
          <w:color w:val="auto"/>
          <w:sz w:val="24"/>
          <w:szCs w:val="24"/>
        </w:rPr>
      </w:pPr>
    </w:p>
    <w:p w:rsidR="006400F9" w:rsidRPr="00DB4DB3" w:rsidRDefault="00DE2752" w:rsidP="000D1A1E">
      <w:pPr>
        <w:pStyle w:val="BodyText1"/>
        <w:spacing w:line="360" w:lineRule="auto"/>
        <w:ind w:firstLine="851"/>
        <w:jc w:val="center"/>
        <w:rPr>
          <w:b/>
          <w:color w:val="auto"/>
          <w:sz w:val="24"/>
          <w:szCs w:val="24"/>
        </w:rPr>
      </w:pPr>
      <w:r w:rsidRPr="00DB4DB3">
        <w:rPr>
          <w:b/>
          <w:color w:val="auto"/>
          <w:sz w:val="24"/>
          <w:szCs w:val="24"/>
        </w:rPr>
        <w:t>3.</w:t>
      </w:r>
      <w:r w:rsidR="000D1A1E" w:rsidRPr="00DB4DB3">
        <w:rPr>
          <w:b/>
          <w:color w:val="auto"/>
          <w:sz w:val="24"/>
          <w:szCs w:val="24"/>
        </w:rPr>
        <w:t>3.3. Ginčų nagrinėjimo tvarka</w:t>
      </w:r>
    </w:p>
    <w:p w:rsidR="00562687" w:rsidRPr="00DB4DB3" w:rsidRDefault="0099261B" w:rsidP="00562687">
      <w:pPr>
        <w:pStyle w:val="BodyText1"/>
        <w:spacing w:line="360" w:lineRule="auto"/>
        <w:ind w:firstLine="851"/>
        <w:rPr>
          <w:sz w:val="24"/>
          <w:szCs w:val="24"/>
        </w:rPr>
      </w:pPr>
      <w:r w:rsidRPr="00DB4DB3">
        <w:rPr>
          <w:sz w:val="24"/>
          <w:szCs w:val="24"/>
        </w:rPr>
        <w:t>Viešųjų pirkimų įstatymo 93 straipsnio 3 dalyje nustatyta privaloma ikiteisminė ginčų nagrinėjimo procedūra, t. y. t</w:t>
      </w:r>
      <w:r w:rsidRPr="00DB4DB3">
        <w:rPr>
          <w:sz w:val="24"/>
          <w:szCs w:val="24"/>
          <w:lang w:eastAsia="lt-LT"/>
        </w:rPr>
        <w:t>iekėjas, norėdamas ginčyti perkančiosios organizacijos sprendimus ar veiksmus, pirmiausia turi pateikti pretenziją perkančiajai organizacijai, o perkančiosios organizacijos sprendimas, priimtas išnagrinėjus tiekėjo pretenziją, gali būti skundžiamas teismui. Viešųjų pirkimų įstatymas nenustato tiekėjų</w:t>
      </w:r>
      <w:r w:rsidR="004D351C" w:rsidRPr="00DB4DB3">
        <w:rPr>
          <w:sz w:val="24"/>
          <w:szCs w:val="24"/>
          <w:lang w:eastAsia="lt-LT"/>
        </w:rPr>
        <w:t xml:space="preserve"> pretenzijų nagrinėjimo tvarkos, o </w:t>
      </w:r>
      <w:r w:rsidRPr="00DB4DB3">
        <w:rPr>
          <w:sz w:val="24"/>
          <w:szCs w:val="24"/>
          <w:lang w:eastAsia="lt-LT"/>
        </w:rPr>
        <w:t xml:space="preserve">vadovaujantis </w:t>
      </w:r>
      <w:r w:rsidRPr="00DB4DB3">
        <w:rPr>
          <w:sz w:val="24"/>
          <w:szCs w:val="24"/>
        </w:rPr>
        <w:t>Organizavimo ir vidaus kontrolės rekomendacijų 63.5 punktu „</w:t>
      </w:r>
      <w:r w:rsidRPr="00DB4DB3">
        <w:rPr>
          <w:i/>
          <w:iCs/>
          <w:sz w:val="24"/>
          <w:szCs w:val="24"/>
        </w:rPr>
        <w:t>tiekėjų pretenzijoms nagrinėti rekomenduojama sudaryti atskirą komisiją, į kurią būtų įtrauktas pirkimų organizatorius ar Viešojo pirkimo komisijos nariai (priklausomai nuo to, kas vykdo pirkimo procedūras).</w:t>
      </w:r>
      <w:r w:rsidRPr="00DB4DB3">
        <w:rPr>
          <w:sz w:val="24"/>
          <w:szCs w:val="24"/>
        </w:rPr>
        <w:t>“</w:t>
      </w:r>
    </w:p>
    <w:p w:rsidR="0056755D" w:rsidRPr="00DB4DB3" w:rsidRDefault="0099261B" w:rsidP="009D1CD0">
      <w:pPr>
        <w:pStyle w:val="BodyText1"/>
        <w:spacing w:line="360" w:lineRule="auto"/>
        <w:ind w:firstLine="851"/>
        <w:rPr>
          <w:sz w:val="24"/>
          <w:szCs w:val="24"/>
        </w:rPr>
      </w:pPr>
      <w:r w:rsidRPr="00DB4DB3">
        <w:rPr>
          <w:sz w:val="24"/>
          <w:szCs w:val="24"/>
        </w:rPr>
        <w:t>Analizuojant Savivaldyb</w:t>
      </w:r>
      <w:r w:rsidR="00562687" w:rsidRPr="00DB4DB3">
        <w:rPr>
          <w:sz w:val="24"/>
          <w:szCs w:val="24"/>
        </w:rPr>
        <w:t xml:space="preserve">ėje galiojantį </w:t>
      </w:r>
      <w:r w:rsidRPr="00DB4DB3">
        <w:rPr>
          <w:sz w:val="24"/>
          <w:szCs w:val="24"/>
        </w:rPr>
        <w:t xml:space="preserve">teisinį reglamentavimą, nustatyta, </w:t>
      </w:r>
      <w:r w:rsidR="004553FB" w:rsidRPr="00DB4DB3">
        <w:rPr>
          <w:sz w:val="24"/>
          <w:szCs w:val="24"/>
        </w:rPr>
        <w:t xml:space="preserve">kad </w:t>
      </w:r>
      <w:r w:rsidR="00562687" w:rsidRPr="00DB4DB3">
        <w:rPr>
          <w:sz w:val="24"/>
          <w:szCs w:val="24"/>
        </w:rPr>
        <w:t xml:space="preserve">viena iš </w:t>
      </w:r>
      <w:r w:rsidR="001475AA" w:rsidRPr="00DB4DB3">
        <w:rPr>
          <w:sz w:val="24"/>
          <w:szCs w:val="24"/>
        </w:rPr>
        <w:t xml:space="preserve">Viešųjų </w:t>
      </w:r>
      <w:r w:rsidR="00562687" w:rsidRPr="00DB4DB3">
        <w:rPr>
          <w:sz w:val="24"/>
          <w:szCs w:val="24"/>
        </w:rPr>
        <w:t>pirkimų komisijos funkcijų yra išnagrinėjus pretenziją priimti sprendimą ir apie jį pranešti pretenziją pateikusiam tiekėjui, suinteresuotiems kandidatams ir</w:t>
      </w:r>
      <w:r w:rsidR="004530A3" w:rsidRPr="00DB4DB3">
        <w:rPr>
          <w:sz w:val="24"/>
          <w:szCs w:val="24"/>
        </w:rPr>
        <w:t xml:space="preserve"> (</w:t>
      </w:r>
      <w:r w:rsidR="00562687" w:rsidRPr="00DB4DB3">
        <w:rPr>
          <w:sz w:val="24"/>
          <w:szCs w:val="24"/>
        </w:rPr>
        <w:t>ar</w:t>
      </w:r>
      <w:r w:rsidR="004530A3" w:rsidRPr="00DB4DB3">
        <w:rPr>
          <w:sz w:val="24"/>
          <w:szCs w:val="24"/>
        </w:rPr>
        <w:t>)</w:t>
      </w:r>
      <w:r w:rsidR="00562687" w:rsidRPr="00DB4DB3">
        <w:rPr>
          <w:sz w:val="24"/>
          <w:szCs w:val="24"/>
        </w:rPr>
        <w:t xml:space="preserve"> dalyviams, taip pat juos informuoti apie anksčiau praneštų pirkimo procedūros terminų pasikeitimą (Savivaldybės </w:t>
      </w:r>
      <w:r w:rsidR="001475AA" w:rsidRPr="00DB4DB3">
        <w:rPr>
          <w:sz w:val="24"/>
          <w:szCs w:val="24"/>
        </w:rPr>
        <w:t xml:space="preserve">Viešojo </w:t>
      </w:r>
      <w:r w:rsidR="00562687" w:rsidRPr="00DB4DB3">
        <w:rPr>
          <w:sz w:val="24"/>
          <w:szCs w:val="24"/>
        </w:rPr>
        <w:t xml:space="preserve">pirkimo komisijos darbo reglamento 9.21 punktas). Iš šios normos darytina išvada, kad </w:t>
      </w:r>
      <w:r w:rsidR="004553FB" w:rsidRPr="00DB4DB3">
        <w:rPr>
          <w:sz w:val="24"/>
          <w:szCs w:val="24"/>
        </w:rPr>
        <w:t xml:space="preserve">tais atvejais, kai viešąjį pirkimą atlieka Savivaldybės </w:t>
      </w:r>
      <w:r w:rsidR="001475AA" w:rsidRPr="00DB4DB3">
        <w:rPr>
          <w:sz w:val="24"/>
          <w:szCs w:val="24"/>
        </w:rPr>
        <w:t xml:space="preserve">Viešųjų </w:t>
      </w:r>
      <w:r w:rsidR="004553FB" w:rsidRPr="00DB4DB3">
        <w:rPr>
          <w:sz w:val="24"/>
          <w:szCs w:val="24"/>
        </w:rPr>
        <w:t>pirkimų komisija, tiekėjų pretenzijas nagrinėja ji pati.</w:t>
      </w:r>
      <w:r w:rsidR="002C32C8" w:rsidRPr="00DB4DB3">
        <w:rPr>
          <w:sz w:val="24"/>
          <w:szCs w:val="24"/>
        </w:rPr>
        <w:t xml:space="preserve"> Tačiau Savivaldybės teisės akt</w:t>
      </w:r>
      <w:r w:rsidR="004530A3" w:rsidRPr="00DB4DB3">
        <w:rPr>
          <w:sz w:val="24"/>
          <w:szCs w:val="24"/>
        </w:rPr>
        <w:t xml:space="preserve">uose </w:t>
      </w:r>
      <w:r w:rsidR="002C32C8" w:rsidRPr="00DB4DB3">
        <w:rPr>
          <w:sz w:val="24"/>
          <w:szCs w:val="24"/>
        </w:rPr>
        <w:t xml:space="preserve">nėra nustatyta, kas </w:t>
      </w:r>
      <w:r w:rsidR="005D3F5F" w:rsidRPr="00DB4DB3">
        <w:rPr>
          <w:sz w:val="24"/>
          <w:szCs w:val="24"/>
        </w:rPr>
        <w:t>nagrinėja tiekėjų pretenzij</w:t>
      </w:r>
      <w:r w:rsidR="004530A3" w:rsidRPr="00DB4DB3">
        <w:rPr>
          <w:sz w:val="24"/>
          <w:szCs w:val="24"/>
        </w:rPr>
        <w:t>ą</w:t>
      </w:r>
      <w:r w:rsidR="005D3F5F" w:rsidRPr="00DB4DB3">
        <w:rPr>
          <w:sz w:val="24"/>
          <w:szCs w:val="24"/>
        </w:rPr>
        <w:t>, kai pirkimą</w:t>
      </w:r>
      <w:r w:rsidR="002C32C8" w:rsidRPr="00DB4DB3">
        <w:rPr>
          <w:sz w:val="24"/>
          <w:szCs w:val="24"/>
        </w:rPr>
        <w:t xml:space="preserve"> atlieka pirkimų organizatorius</w:t>
      </w:r>
      <w:r w:rsidR="005D3F5F" w:rsidRPr="00DB4DB3">
        <w:rPr>
          <w:sz w:val="24"/>
          <w:szCs w:val="24"/>
        </w:rPr>
        <w:t>. Todėl tei</w:t>
      </w:r>
      <w:r w:rsidR="004530A3" w:rsidRPr="00DB4DB3">
        <w:rPr>
          <w:sz w:val="24"/>
          <w:szCs w:val="24"/>
        </w:rPr>
        <w:t>g</w:t>
      </w:r>
      <w:r w:rsidR="005D3F5F" w:rsidRPr="00DB4DB3">
        <w:rPr>
          <w:sz w:val="24"/>
          <w:szCs w:val="24"/>
        </w:rPr>
        <w:t>tina, kad Savivaldybės nustatytas ginčų nagrinėjimo teisinis reglamentavimas yra nepakankamas. Atsižvelgiant į tai, kad nepakankamas reglamentavimas laikytinas korupcijos riziką didinančiu veiksniu, galima teigti, kad detalesnis procedūrų, gavus tiekėjo pretenziją, reglamentavimas turėtų ginčų nagrinėjimo procesą padaryti skaidresn</w:t>
      </w:r>
      <w:r w:rsidR="004530A3" w:rsidRPr="00DB4DB3">
        <w:rPr>
          <w:sz w:val="24"/>
          <w:szCs w:val="24"/>
        </w:rPr>
        <w:t>į</w:t>
      </w:r>
      <w:r w:rsidR="005D3F5F" w:rsidRPr="00DB4DB3">
        <w:rPr>
          <w:sz w:val="24"/>
          <w:szCs w:val="24"/>
        </w:rPr>
        <w:t>.</w:t>
      </w:r>
    </w:p>
    <w:p w:rsidR="000D63D1" w:rsidRPr="00DB4DB3" w:rsidRDefault="000D63D1" w:rsidP="009D1CD0">
      <w:pPr>
        <w:pStyle w:val="BodyText1"/>
        <w:spacing w:line="360" w:lineRule="auto"/>
        <w:ind w:firstLine="851"/>
        <w:rPr>
          <w:sz w:val="24"/>
          <w:szCs w:val="24"/>
        </w:rPr>
      </w:pPr>
    </w:p>
    <w:p w:rsidR="0056755D" w:rsidRPr="00DB4DB3" w:rsidRDefault="0056755D" w:rsidP="009D1CD0">
      <w:pPr>
        <w:pStyle w:val="BodyText1"/>
        <w:spacing w:line="360" w:lineRule="auto"/>
        <w:ind w:firstLine="851"/>
        <w:rPr>
          <w:sz w:val="24"/>
          <w:szCs w:val="24"/>
        </w:rPr>
      </w:pPr>
      <w:r w:rsidRPr="00DB4DB3">
        <w:rPr>
          <w:sz w:val="24"/>
          <w:szCs w:val="24"/>
        </w:rPr>
        <w:t>PASIŪLYMA</w:t>
      </w:r>
      <w:r w:rsidR="002B3438" w:rsidRPr="00DB4DB3">
        <w:rPr>
          <w:sz w:val="24"/>
          <w:szCs w:val="24"/>
        </w:rPr>
        <w:t>S</w:t>
      </w:r>
      <w:r w:rsidR="002B3438" w:rsidRPr="00DB4DB3">
        <w:rPr>
          <w:sz w:val="24"/>
          <w:szCs w:val="24"/>
        </w:rPr>
        <w:tab/>
      </w:r>
    </w:p>
    <w:p w:rsidR="009D1CD0" w:rsidRPr="00DB4DB3" w:rsidRDefault="0056755D" w:rsidP="009D1CD0">
      <w:pPr>
        <w:pStyle w:val="BodyText1"/>
        <w:spacing w:line="360" w:lineRule="auto"/>
        <w:ind w:firstLine="851"/>
        <w:rPr>
          <w:sz w:val="24"/>
          <w:szCs w:val="24"/>
        </w:rPr>
      </w:pPr>
      <w:r w:rsidRPr="00DB4DB3">
        <w:rPr>
          <w:sz w:val="24"/>
          <w:szCs w:val="24"/>
        </w:rPr>
        <w:t>Išsamiau ir konkrečiau reglamentuoti tiekėjų pretenzijų nagrinėjimo mechanizmą, ypač organizatoriaus atliekamo pirkimo atveju.</w:t>
      </w:r>
    </w:p>
    <w:p w:rsidR="001B62B6" w:rsidRPr="00DB4DB3" w:rsidRDefault="001B62B6" w:rsidP="009A618C">
      <w:pPr>
        <w:pStyle w:val="BodyText1"/>
        <w:spacing w:line="360" w:lineRule="auto"/>
        <w:ind w:firstLine="851"/>
        <w:rPr>
          <w:sz w:val="24"/>
          <w:szCs w:val="24"/>
        </w:rPr>
      </w:pPr>
    </w:p>
    <w:p w:rsidR="00D42C11" w:rsidRPr="00DB4DB3" w:rsidRDefault="00DE2752" w:rsidP="001A425C">
      <w:pPr>
        <w:pStyle w:val="BodyText1"/>
        <w:tabs>
          <w:tab w:val="left" w:pos="1680"/>
        </w:tabs>
        <w:spacing w:line="360" w:lineRule="auto"/>
        <w:ind w:firstLine="851"/>
        <w:jc w:val="center"/>
        <w:rPr>
          <w:b/>
          <w:bCs/>
          <w:sz w:val="24"/>
          <w:szCs w:val="24"/>
        </w:rPr>
      </w:pPr>
      <w:bookmarkStart w:id="12" w:name="OLE_LINK3"/>
      <w:r w:rsidRPr="00DB4DB3">
        <w:rPr>
          <w:b/>
          <w:bCs/>
          <w:sz w:val="24"/>
          <w:szCs w:val="24"/>
        </w:rPr>
        <w:t>3.</w:t>
      </w:r>
      <w:r w:rsidR="0099261B" w:rsidRPr="00DB4DB3">
        <w:rPr>
          <w:b/>
          <w:bCs/>
          <w:sz w:val="24"/>
          <w:szCs w:val="24"/>
        </w:rPr>
        <w:t>4. Pirkimo sutarties sudarymo etapa</w:t>
      </w:r>
      <w:bookmarkEnd w:id="12"/>
      <w:r w:rsidR="0099261B" w:rsidRPr="00DB4DB3">
        <w:rPr>
          <w:b/>
          <w:bCs/>
          <w:sz w:val="24"/>
          <w:szCs w:val="24"/>
        </w:rPr>
        <w:t>s</w:t>
      </w:r>
    </w:p>
    <w:p w:rsidR="00452EF0" w:rsidRPr="00DB4DB3" w:rsidRDefault="0099261B" w:rsidP="009A618C">
      <w:pPr>
        <w:pStyle w:val="BodyText1"/>
        <w:spacing w:line="360" w:lineRule="auto"/>
        <w:ind w:firstLine="851"/>
        <w:rPr>
          <w:sz w:val="24"/>
          <w:szCs w:val="24"/>
        </w:rPr>
      </w:pPr>
      <w:r w:rsidRPr="00DB4DB3">
        <w:rPr>
          <w:sz w:val="24"/>
          <w:szCs w:val="24"/>
        </w:rPr>
        <w:t>Atlikus pirkimo procedūras ir priėmus sprendimą sudaryti pirkimo sutartį, pirkimo sutarties sudarymo etape parengiama ir derinama sutartis, kuri nustato Savivaldybės prekių, paslaugų ar darbų poreikio tenkinimo sąlygas.</w:t>
      </w:r>
    </w:p>
    <w:p w:rsidR="00CB6370" w:rsidRPr="00DB4DB3" w:rsidRDefault="0099261B" w:rsidP="009A618C">
      <w:pPr>
        <w:spacing w:line="360" w:lineRule="auto"/>
        <w:ind w:firstLine="851"/>
        <w:jc w:val="both"/>
      </w:pPr>
      <w:r w:rsidRPr="00DB4DB3">
        <w:t xml:space="preserve">Pagal </w:t>
      </w:r>
      <w:r w:rsidRPr="00DB4DB3">
        <w:rPr>
          <w:color w:val="000000"/>
          <w:lang w:eastAsia="en-US"/>
        </w:rPr>
        <w:t>Organizavimo</w:t>
      </w:r>
      <w:r w:rsidRPr="00DB4DB3">
        <w:t xml:space="preserve"> ir vidaus kontrolės rekomendacijas pirkimų sutarčių sudaryme dalyvaujantys subjektai atlieka šias funkcijas:</w:t>
      </w:r>
    </w:p>
    <w:p w:rsidR="00CB6370" w:rsidRPr="00DB4DB3" w:rsidRDefault="0099261B" w:rsidP="009A618C">
      <w:pPr>
        <w:spacing w:line="360" w:lineRule="auto"/>
        <w:ind w:firstLine="851"/>
        <w:jc w:val="both"/>
      </w:pPr>
      <w:r w:rsidRPr="00DB4DB3">
        <w:t>- Viešojo pirkimo komisija</w:t>
      </w:r>
      <w:r w:rsidRPr="00DB4DB3">
        <w:rPr>
          <w:i/>
          <w:iCs/>
        </w:rPr>
        <w:t xml:space="preserve"> parengia</w:t>
      </w:r>
      <w:r w:rsidRPr="00DB4DB3">
        <w:t xml:space="preserve"> sutarties projektą pagal pirkimo dokumentuose pateiktą projektą arba pagrindines pirkimo sutarties sąlygas, </w:t>
      </w:r>
      <w:r w:rsidRPr="00DB4DB3">
        <w:rPr>
          <w:b/>
          <w:bCs/>
        </w:rPr>
        <w:t xml:space="preserve">kai pirkimo procedūrą vykdo Komisija </w:t>
      </w:r>
      <w:r w:rsidRPr="00DB4DB3">
        <w:t>(Organizavimo ir vidaus kontrolės rekomendacijų 66 punktas).</w:t>
      </w:r>
    </w:p>
    <w:p w:rsidR="00CB6370" w:rsidRPr="00DB4DB3" w:rsidRDefault="0099261B" w:rsidP="009A618C">
      <w:pPr>
        <w:spacing w:line="360" w:lineRule="auto"/>
        <w:ind w:firstLine="851"/>
        <w:jc w:val="both"/>
      </w:pPr>
      <w:r w:rsidRPr="00DB4DB3">
        <w:t xml:space="preserve">- Pirkimo organizatorius </w:t>
      </w:r>
      <w:r w:rsidRPr="00DB4DB3">
        <w:rPr>
          <w:i/>
          <w:iCs/>
        </w:rPr>
        <w:t>parengia</w:t>
      </w:r>
      <w:r w:rsidRPr="00DB4DB3">
        <w:t xml:space="preserve"> sutarties projektą pagal pirkimo dokumentuose pateiktą projektą arba pagrindines pirkimo sutarties sąlygas </w:t>
      </w:r>
      <w:r w:rsidRPr="00DB4DB3">
        <w:rPr>
          <w:b/>
          <w:bCs/>
        </w:rPr>
        <w:t xml:space="preserve">mažos vertės pirkimo atveju, kai tokiems pirkimams atlikti nesudaroma Komisija </w:t>
      </w:r>
      <w:r w:rsidRPr="00DB4DB3">
        <w:t>(Organizavimo ir vidaus kontrolės rekomendacijų 66 punktas).</w:t>
      </w:r>
    </w:p>
    <w:p w:rsidR="00CB6370" w:rsidRPr="00DB4DB3" w:rsidRDefault="0099261B" w:rsidP="009A618C">
      <w:pPr>
        <w:spacing w:line="360" w:lineRule="auto"/>
        <w:ind w:firstLine="851"/>
        <w:jc w:val="both"/>
      </w:pPr>
      <w:r w:rsidRPr="00DB4DB3">
        <w:t xml:space="preserve">- Su pirkimo iniciatoriumi Viešojo pirkimo komisija (kai pirkimo procedūrą vykdo Komisija) arba pirkimo organizatorius (mažos vertės pirkimo atveju, kai tokiems pirkimams atlikti nesudaroma Komisija) </w:t>
      </w:r>
      <w:r w:rsidRPr="00DB4DB3">
        <w:rPr>
          <w:i/>
          <w:iCs/>
        </w:rPr>
        <w:t>derina</w:t>
      </w:r>
      <w:r w:rsidRPr="00DB4DB3">
        <w:t xml:space="preserve"> parengtą pirkimo sutarties projektą (Organizavimo ir vidaus kontrolės rekomendacijų 67.1 ir 73.2 punkta</w:t>
      </w:r>
      <w:r w:rsidR="004530A3" w:rsidRPr="00DB4DB3">
        <w:t>i</w:t>
      </w:r>
      <w:r w:rsidRPr="00DB4DB3">
        <w:t>).</w:t>
      </w:r>
    </w:p>
    <w:p w:rsidR="00CB6370" w:rsidRPr="00DB4DB3" w:rsidRDefault="0099261B" w:rsidP="009A618C">
      <w:pPr>
        <w:spacing w:line="360" w:lineRule="auto"/>
        <w:ind w:firstLine="851"/>
        <w:jc w:val="both"/>
      </w:pPr>
      <w:r w:rsidRPr="00DB4DB3">
        <w:t xml:space="preserve">- Prevencinę kontrolę atliekantis asmuo pasirinktinai </w:t>
      </w:r>
      <w:r w:rsidRPr="00DB4DB3">
        <w:rPr>
          <w:i/>
          <w:iCs/>
        </w:rPr>
        <w:t>patikrina</w:t>
      </w:r>
      <w:r w:rsidRPr="00DB4DB3">
        <w:t>, ar parengtas pirkimo sutarties projektas atitinka pirkimo dokumentuose pateiktą projektą arba pirkimo sutarties sąlygas (Organizavimo ir vidaus kontrolės rekomendacijų 68 ir 74 punkta</w:t>
      </w:r>
      <w:r w:rsidR="004530A3" w:rsidRPr="00DB4DB3">
        <w:t>i</w:t>
      </w:r>
      <w:r w:rsidRPr="00DB4DB3">
        <w:t>).</w:t>
      </w:r>
    </w:p>
    <w:p w:rsidR="00CB6370" w:rsidRPr="00DB4DB3" w:rsidRDefault="0099261B" w:rsidP="009A618C">
      <w:pPr>
        <w:spacing w:line="360" w:lineRule="auto"/>
        <w:ind w:firstLine="851"/>
        <w:jc w:val="both"/>
      </w:pPr>
      <w:r w:rsidRPr="00DB4DB3">
        <w:t xml:space="preserve">- Su kitais subjektais, teisininku, finansininku Viešojo pirkimo komisija (kai pirkimo procedūrą vykdo Komisija) arba pirkimo organizatorius (mažos vertės pirkimo atveju, kai tokiems pirkimams atlikti nesudaroma Komisija) </w:t>
      </w:r>
      <w:r w:rsidRPr="00DB4DB3">
        <w:rPr>
          <w:i/>
          <w:iCs/>
        </w:rPr>
        <w:t>derina</w:t>
      </w:r>
      <w:r w:rsidRPr="00DB4DB3">
        <w:t xml:space="preserve"> parengtą pirkimo sutarties projektą (Organizavimo ir vidaus kontrolės rekomendacijų 67.1 ir 73.2 punkta</w:t>
      </w:r>
      <w:r w:rsidR="004530A3" w:rsidRPr="00DB4DB3">
        <w:t>i</w:t>
      </w:r>
      <w:r w:rsidRPr="00DB4DB3">
        <w:t>).</w:t>
      </w:r>
    </w:p>
    <w:p w:rsidR="00CB6370" w:rsidRPr="00DB4DB3" w:rsidRDefault="0099261B" w:rsidP="00F83B4E">
      <w:pPr>
        <w:spacing w:line="360" w:lineRule="auto"/>
        <w:ind w:firstLine="851"/>
        <w:jc w:val="both"/>
      </w:pPr>
      <w:r w:rsidRPr="00DB4DB3">
        <w:t xml:space="preserve">- Perkančiosios organizacijos vadovas </w:t>
      </w:r>
      <w:r w:rsidRPr="00DB4DB3">
        <w:rPr>
          <w:i/>
          <w:iCs/>
        </w:rPr>
        <w:t>pasirašo</w:t>
      </w:r>
      <w:r w:rsidRPr="00DB4DB3">
        <w:t xml:space="preserve"> pirkimo sutartį.</w:t>
      </w:r>
    </w:p>
    <w:p w:rsidR="009926C6" w:rsidRPr="00DB4DB3" w:rsidRDefault="004530A3" w:rsidP="009926C6">
      <w:pPr>
        <w:pStyle w:val="BodyText"/>
        <w:spacing w:before="0" w:beforeAutospacing="0" w:after="0" w:afterAutospacing="0" w:line="360" w:lineRule="auto"/>
        <w:ind w:firstLine="851"/>
        <w:jc w:val="both"/>
        <w:rPr>
          <w:szCs w:val="24"/>
          <w:lang w:val="lt-LT"/>
        </w:rPr>
      </w:pPr>
      <w:r w:rsidRPr="00DB4DB3">
        <w:rPr>
          <w:szCs w:val="24"/>
          <w:lang w:val="lt-LT"/>
        </w:rPr>
        <w:t xml:space="preserve">Vadovaudamiesi </w:t>
      </w:r>
      <w:r w:rsidR="00F83B4E" w:rsidRPr="00DB4DB3">
        <w:rPr>
          <w:szCs w:val="24"/>
          <w:lang w:val="lt-LT"/>
        </w:rPr>
        <w:t>Savivaldybės nustatytu teisiniu reglamentavimu, „</w:t>
      </w:r>
      <w:r w:rsidR="00F83B4E" w:rsidRPr="00DB4DB3">
        <w:rPr>
          <w:i/>
          <w:szCs w:val="24"/>
          <w:lang w:val="lt-LT"/>
        </w:rPr>
        <w:t>Komisija ar pirkimų organizatorius, įvykdęs pirkimo procedūras, parengia pirkimo sutarties projektą, jeigu jis nebuvo parengtas</w:t>
      </w:r>
      <w:r w:rsidR="00F83B4E" w:rsidRPr="00DB4DB3">
        <w:rPr>
          <w:b/>
          <w:bCs/>
          <w:i/>
          <w:szCs w:val="24"/>
          <w:lang w:val="lt-LT"/>
        </w:rPr>
        <w:t xml:space="preserve"> </w:t>
      </w:r>
      <w:r w:rsidR="00F83B4E" w:rsidRPr="00DB4DB3">
        <w:rPr>
          <w:i/>
          <w:szCs w:val="24"/>
          <w:lang w:val="lt-LT"/>
        </w:rPr>
        <w:t>kaip pirkimo dokumentų sudėtinė dalis</w:t>
      </w:r>
      <w:r w:rsidR="00F83B4E" w:rsidRPr="00DB4DB3">
        <w:rPr>
          <w:szCs w:val="24"/>
          <w:lang w:val="lt-LT"/>
        </w:rPr>
        <w:t>“ (</w:t>
      </w:r>
      <w:r w:rsidRPr="00DB4DB3">
        <w:rPr>
          <w:szCs w:val="24"/>
          <w:lang w:val="lt-LT"/>
        </w:rPr>
        <w:t>2014-01-29</w:t>
      </w:r>
      <w:r w:rsidR="001475AA" w:rsidRPr="00DB4DB3">
        <w:rPr>
          <w:szCs w:val="24"/>
          <w:lang w:val="lt-LT"/>
        </w:rPr>
        <w:t xml:space="preserve"> </w:t>
      </w:r>
      <w:r w:rsidR="00F83B4E" w:rsidRPr="00DB4DB3">
        <w:rPr>
          <w:rStyle w:val="Strong"/>
          <w:b w:val="0"/>
          <w:szCs w:val="24"/>
          <w:lang w:val="lt-LT"/>
        </w:rPr>
        <w:t xml:space="preserve">Savivaldybės viešųjų pirkimų taisyklių </w:t>
      </w:r>
      <w:r w:rsidR="00A85EF6" w:rsidRPr="00DB4DB3">
        <w:rPr>
          <w:szCs w:val="24"/>
          <w:lang w:val="lt-LT"/>
        </w:rPr>
        <w:t>67</w:t>
      </w:r>
      <w:r w:rsidR="00F83B4E" w:rsidRPr="00DB4DB3">
        <w:rPr>
          <w:szCs w:val="24"/>
          <w:lang w:val="lt-LT"/>
        </w:rPr>
        <w:t xml:space="preserve"> punktas)</w:t>
      </w:r>
      <w:r w:rsidR="00A85EF6" w:rsidRPr="00DB4DB3">
        <w:rPr>
          <w:szCs w:val="24"/>
          <w:lang w:val="lt-LT"/>
        </w:rPr>
        <w:t xml:space="preserve">. </w:t>
      </w:r>
      <w:r w:rsidR="00293DBD" w:rsidRPr="00DB4DB3">
        <w:rPr>
          <w:szCs w:val="24"/>
          <w:lang w:val="lt-LT"/>
        </w:rPr>
        <w:t xml:space="preserve">Atsižvelgiant į Savivaldybės Viešųjų pirkimų skyriaus vedėjo paaiškinimus, kad beveik visada </w:t>
      </w:r>
      <w:r w:rsidR="009926C6" w:rsidRPr="00DB4DB3">
        <w:rPr>
          <w:szCs w:val="24"/>
          <w:lang w:val="lt-LT"/>
        </w:rPr>
        <w:t xml:space="preserve">prie pirkimų dokumentų yra pridedami </w:t>
      </w:r>
      <w:r w:rsidR="00293DBD" w:rsidRPr="00DB4DB3">
        <w:rPr>
          <w:szCs w:val="24"/>
          <w:lang w:val="lt-LT"/>
        </w:rPr>
        <w:t xml:space="preserve">pirkimų sutarčių projektai, vertinant </w:t>
      </w:r>
      <w:r w:rsidR="00293DBD" w:rsidRPr="00DB4DB3">
        <w:rPr>
          <w:szCs w:val="24"/>
          <w:lang w:val="lt-LT"/>
        </w:rPr>
        <w:lastRenderedPageBreak/>
        <w:t>pirkimo sutarties sudarymo etapo įgyvendinimą, tampa aktualus klausimas, kas rengia viešųjų pirkimų dokumentus.</w:t>
      </w:r>
      <w:r w:rsidR="009926C6" w:rsidRPr="00DB4DB3">
        <w:rPr>
          <w:szCs w:val="24"/>
          <w:lang w:val="lt-LT"/>
        </w:rPr>
        <w:t xml:space="preserve"> Savivaldybės Viešųjų pirkimų skyriaus vedėjo teigimu, viešųjų pirkimų dokumentus </w:t>
      </w:r>
      <w:r w:rsidR="00A85EF6" w:rsidRPr="00DB4DB3">
        <w:rPr>
          <w:szCs w:val="24"/>
          <w:lang w:val="lt-LT"/>
        </w:rPr>
        <w:t>rengia</w:t>
      </w:r>
      <w:r w:rsidR="009926C6" w:rsidRPr="00DB4DB3">
        <w:rPr>
          <w:szCs w:val="24"/>
          <w:lang w:val="lt-LT"/>
        </w:rPr>
        <w:t xml:space="preserve"> vienas iš Savivaldybės </w:t>
      </w:r>
      <w:r w:rsidRPr="00DB4DB3">
        <w:rPr>
          <w:szCs w:val="24"/>
          <w:lang w:val="lt-LT"/>
        </w:rPr>
        <w:t xml:space="preserve">Viešųjų pirkimų </w:t>
      </w:r>
      <w:r w:rsidR="009926C6" w:rsidRPr="00DB4DB3">
        <w:rPr>
          <w:szCs w:val="24"/>
          <w:lang w:val="lt-LT"/>
        </w:rPr>
        <w:t xml:space="preserve">komisijos narių (Savivaldybės Viešųjų pirkimų skyriaus darbuotojas), kai pirkimą atlieka Savivaldybės </w:t>
      </w:r>
      <w:r w:rsidRPr="00DB4DB3">
        <w:rPr>
          <w:szCs w:val="24"/>
          <w:lang w:val="lt-LT"/>
        </w:rPr>
        <w:t xml:space="preserve">Viešųjų </w:t>
      </w:r>
      <w:r w:rsidR="009926C6" w:rsidRPr="00DB4DB3">
        <w:rPr>
          <w:szCs w:val="24"/>
          <w:lang w:val="lt-LT"/>
        </w:rPr>
        <w:t>pirkimų komisija, o kai pirkimą atlieka pirkimų organizatorius</w:t>
      </w:r>
      <w:r w:rsidR="005140FE" w:rsidRPr="00DB4DB3">
        <w:rPr>
          <w:szCs w:val="24"/>
          <w:lang w:val="lt-LT"/>
        </w:rPr>
        <w:t>,</w:t>
      </w:r>
      <w:r w:rsidR="009926C6" w:rsidRPr="00DB4DB3">
        <w:rPr>
          <w:szCs w:val="24"/>
          <w:lang w:val="lt-LT"/>
        </w:rPr>
        <w:t xml:space="preserve"> dokumentus rengia pats organizatorius arba Savivaldybės Vieš</w:t>
      </w:r>
      <w:r w:rsidR="006A3C6F" w:rsidRPr="00DB4DB3">
        <w:rPr>
          <w:szCs w:val="24"/>
          <w:lang w:val="lt-LT"/>
        </w:rPr>
        <w:t>ųjų pirkimų skyriaus darbuotojai</w:t>
      </w:r>
      <w:r w:rsidR="009926C6" w:rsidRPr="00DB4DB3">
        <w:rPr>
          <w:szCs w:val="24"/>
          <w:lang w:val="lt-LT"/>
        </w:rPr>
        <w:t>.</w:t>
      </w:r>
      <w:r w:rsidR="000837FC" w:rsidRPr="00DB4DB3">
        <w:rPr>
          <w:szCs w:val="24"/>
          <w:lang w:val="lt-LT"/>
        </w:rPr>
        <w:t xml:space="preserve"> Nors ši sutarčių projektų rengimo tvarka iš principo atitinka </w:t>
      </w:r>
      <w:r w:rsidR="000837FC" w:rsidRPr="00DB4DB3">
        <w:rPr>
          <w:color w:val="000000"/>
          <w:szCs w:val="24"/>
          <w:lang w:val="lt-LT" w:eastAsia="en-US"/>
        </w:rPr>
        <w:t>Organizavimo</w:t>
      </w:r>
      <w:r w:rsidR="000837FC" w:rsidRPr="00DB4DB3">
        <w:rPr>
          <w:szCs w:val="24"/>
          <w:lang w:val="lt-LT"/>
        </w:rPr>
        <w:t xml:space="preserve"> ir vidaus kontrolės rekomendacijo</w:t>
      </w:r>
      <w:r w:rsidRPr="00DB4DB3">
        <w:rPr>
          <w:szCs w:val="24"/>
          <w:lang w:val="lt-LT"/>
        </w:rPr>
        <w:t>se</w:t>
      </w:r>
      <w:r w:rsidR="000837FC" w:rsidRPr="00DB4DB3">
        <w:rPr>
          <w:szCs w:val="24"/>
          <w:lang w:val="lt-LT"/>
        </w:rPr>
        <w:t xml:space="preserve"> rekomenduojamą tvarką, tačiau jos nereglamentavimas gali būti laikomas riziką didinančiu veiksniu.</w:t>
      </w:r>
    </w:p>
    <w:p w:rsidR="00CB6370" w:rsidRPr="00DB4DB3" w:rsidRDefault="0099261B" w:rsidP="009A618C">
      <w:pPr>
        <w:pStyle w:val="BodyText1"/>
        <w:spacing w:line="360" w:lineRule="auto"/>
        <w:ind w:firstLine="851"/>
        <w:rPr>
          <w:color w:val="auto"/>
          <w:sz w:val="24"/>
          <w:szCs w:val="24"/>
        </w:rPr>
      </w:pPr>
      <w:r w:rsidRPr="00DB4DB3">
        <w:rPr>
          <w:color w:val="auto"/>
          <w:sz w:val="24"/>
          <w:szCs w:val="24"/>
        </w:rPr>
        <w:t xml:space="preserve">Taip pat pažymėtina, kad Savivaldybės teisės aktuose </w:t>
      </w:r>
      <w:r w:rsidR="000837FC" w:rsidRPr="00DB4DB3">
        <w:rPr>
          <w:color w:val="auto"/>
          <w:sz w:val="24"/>
          <w:szCs w:val="24"/>
        </w:rPr>
        <w:t>ne</w:t>
      </w:r>
      <w:r w:rsidRPr="00DB4DB3">
        <w:rPr>
          <w:color w:val="auto"/>
          <w:sz w:val="24"/>
          <w:szCs w:val="24"/>
        </w:rPr>
        <w:t xml:space="preserve">nustatytas mechanizmas, </w:t>
      </w:r>
      <w:r w:rsidR="00134771" w:rsidRPr="00DB4DB3">
        <w:rPr>
          <w:color w:val="auto"/>
          <w:sz w:val="24"/>
          <w:szCs w:val="24"/>
        </w:rPr>
        <w:t xml:space="preserve">kaip turi būti </w:t>
      </w:r>
      <w:r w:rsidRPr="00DB4DB3">
        <w:rPr>
          <w:color w:val="auto"/>
          <w:sz w:val="24"/>
          <w:szCs w:val="24"/>
        </w:rPr>
        <w:t>tikrinama, ar parengtas</w:t>
      </w:r>
      <w:r w:rsidR="000837FC" w:rsidRPr="00DB4DB3">
        <w:rPr>
          <w:color w:val="auto"/>
          <w:sz w:val="24"/>
          <w:szCs w:val="24"/>
        </w:rPr>
        <w:t xml:space="preserve"> pasirašy</w:t>
      </w:r>
      <w:r w:rsidR="004530A3" w:rsidRPr="00DB4DB3">
        <w:rPr>
          <w:color w:val="auto"/>
          <w:sz w:val="24"/>
          <w:szCs w:val="24"/>
        </w:rPr>
        <w:t>ti</w:t>
      </w:r>
      <w:r w:rsidRPr="00DB4DB3">
        <w:rPr>
          <w:color w:val="auto"/>
          <w:sz w:val="24"/>
          <w:szCs w:val="24"/>
        </w:rPr>
        <w:t xml:space="preserve"> pirkimo sutarties </w:t>
      </w:r>
      <w:r w:rsidR="005140FE" w:rsidRPr="00DB4DB3">
        <w:rPr>
          <w:color w:val="auto"/>
          <w:sz w:val="24"/>
          <w:szCs w:val="24"/>
        </w:rPr>
        <w:t>egzempliorius</w:t>
      </w:r>
      <w:r w:rsidRPr="00DB4DB3">
        <w:rPr>
          <w:color w:val="auto"/>
          <w:sz w:val="24"/>
          <w:szCs w:val="24"/>
        </w:rPr>
        <w:t xml:space="preserve"> atitinka pirkimo dokumentuose pateiktą projektą</w:t>
      </w:r>
      <w:r w:rsidR="000837FC" w:rsidRPr="00DB4DB3">
        <w:rPr>
          <w:color w:val="auto"/>
          <w:sz w:val="24"/>
          <w:szCs w:val="24"/>
        </w:rPr>
        <w:t xml:space="preserve"> arba pirkimo sutarties sąlygas</w:t>
      </w:r>
      <w:r w:rsidRPr="00DB4DB3">
        <w:rPr>
          <w:color w:val="auto"/>
          <w:sz w:val="24"/>
          <w:szCs w:val="24"/>
        </w:rPr>
        <w:t>. Šią funkciją, vadovaujantis Organizavimo ir vidaus kontrolės rekomendacijomis, turėtų atlikti preven</w:t>
      </w:r>
      <w:r w:rsidR="000837FC" w:rsidRPr="00DB4DB3">
        <w:rPr>
          <w:color w:val="auto"/>
          <w:sz w:val="24"/>
          <w:szCs w:val="24"/>
        </w:rPr>
        <w:t>cinę kontrolę atliekantis asmuo, t</w:t>
      </w:r>
      <w:r w:rsidRPr="00DB4DB3">
        <w:rPr>
          <w:color w:val="auto"/>
          <w:sz w:val="24"/>
          <w:szCs w:val="24"/>
        </w:rPr>
        <w:t>ačiau Savivaldybė tok</w:t>
      </w:r>
      <w:r w:rsidR="004530A3" w:rsidRPr="00DB4DB3">
        <w:rPr>
          <w:color w:val="auto"/>
          <w:sz w:val="24"/>
          <w:szCs w:val="24"/>
        </w:rPr>
        <w:t>io</w:t>
      </w:r>
      <w:r w:rsidRPr="00DB4DB3">
        <w:rPr>
          <w:color w:val="auto"/>
          <w:sz w:val="24"/>
          <w:szCs w:val="24"/>
        </w:rPr>
        <w:t xml:space="preserve"> asm</w:t>
      </w:r>
      <w:r w:rsidR="004530A3" w:rsidRPr="00DB4DB3">
        <w:rPr>
          <w:color w:val="auto"/>
          <w:sz w:val="24"/>
          <w:szCs w:val="24"/>
        </w:rPr>
        <w:t>ens</w:t>
      </w:r>
      <w:r w:rsidRPr="00DB4DB3">
        <w:rPr>
          <w:color w:val="auto"/>
          <w:sz w:val="24"/>
          <w:szCs w:val="24"/>
        </w:rPr>
        <w:t xml:space="preserve"> nėra pask</w:t>
      </w:r>
      <w:r w:rsidR="004530A3" w:rsidRPr="00DB4DB3">
        <w:rPr>
          <w:color w:val="auto"/>
          <w:sz w:val="24"/>
          <w:szCs w:val="24"/>
        </w:rPr>
        <w:t>yrusi</w:t>
      </w:r>
      <w:r w:rsidRPr="00DB4DB3">
        <w:rPr>
          <w:color w:val="auto"/>
          <w:sz w:val="24"/>
          <w:szCs w:val="24"/>
        </w:rPr>
        <w:t xml:space="preserve">. </w:t>
      </w:r>
      <w:r w:rsidR="000837FC" w:rsidRPr="00DB4DB3">
        <w:rPr>
          <w:color w:val="auto"/>
          <w:sz w:val="24"/>
          <w:szCs w:val="24"/>
        </w:rPr>
        <w:t>Todėl darytina išvada, kad p</w:t>
      </w:r>
      <w:r w:rsidR="000837FC" w:rsidRPr="00DB4DB3">
        <w:rPr>
          <w:bCs/>
          <w:sz w:val="24"/>
          <w:szCs w:val="24"/>
        </w:rPr>
        <w:t>irkimo sutarties sudarymo etap</w:t>
      </w:r>
      <w:r w:rsidR="00135744" w:rsidRPr="00DB4DB3">
        <w:rPr>
          <w:bCs/>
          <w:sz w:val="24"/>
          <w:szCs w:val="24"/>
        </w:rPr>
        <w:t>o kontrolės procedūros neužtikrina efektyv</w:t>
      </w:r>
      <w:r w:rsidR="00376FEB" w:rsidRPr="00DB4DB3">
        <w:rPr>
          <w:bCs/>
          <w:sz w:val="24"/>
          <w:szCs w:val="24"/>
        </w:rPr>
        <w:t>i</w:t>
      </w:r>
      <w:r w:rsidR="0012781E" w:rsidRPr="00DB4DB3">
        <w:rPr>
          <w:bCs/>
          <w:sz w:val="24"/>
          <w:szCs w:val="24"/>
        </w:rPr>
        <w:t>os</w:t>
      </w:r>
      <w:r w:rsidR="00135744" w:rsidRPr="00DB4DB3">
        <w:rPr>
          <w:bCs/>
          <w:sz w:val="24"/>
          <w:szCs w:val="24"/>
        </w:rPr>
        <w:t xml:space="preserve"> kontrolės </w:t>
      </w:r>
      <w:r w:rsidR="00376FEB" w:rsidRPr="00DB4DB3">
        <w:rPr>
          <w:bCs/>
          <w:sz w:val="24"/>
          <w:szCs w:val="24"/>
        </w:rPr>
        <w:t>galimyb</w:t>
      </w:r>
      <w:r w:rsidR="004530A3" w:rsidRPr="00DB4DB3">
        <w:rPr>
          <w:bCs/>
          <w:sz w:val="24"/>
          <w:szCs w:val="24"/>
        </w:rPr>
        <w:t>ių</w:t>
      </w:r>
      <w:r w:rsidR="00135744" w:rsidRPr="00DB4DB3">
        <w:rPr>
          <w:bCs/>
          <w:sz w:val="24"/>
          <w:szCs w:val="24"/>
        </w:rPr>
        <w:t>.</w:t>
      </w:r>
    </w:p>
    <w:p w:rsidR="00CB6370" w:rsidRPr="00DB4DB3" w:rsidRDefault="00D42218" w:rsidP="009A618C">
      <w:pPr>
        <w:pStyle w:val="BodyText1"/>
        <w:spacing w:line="360" w:lineRule="auto"/>
        <w:ind w:firstLine="851"/>
        <w:rPr>
          <w:sz w:val="24"/>
          <w:szCs w:val="24"/>
        </w:rPr>
      </w:pPr>
      <w:r w:rsidRPr="00DB4DB3">
        <w:rPr>
          <w:sz w:val="24"/>
          <w:szCs w:val="24"/>
        </w:rPr>
        <w:t>PASIŪLYMA</w:t>
      </w:r>
      <w:r w:rsidR="00831461">
        <w:rPr>
          <w:sz w:val="24"/>
          <w:szCs w:val="24"/>
        </w:rPr>
        <w:t>S</w:t>
      </w:r>
    </w:p>
    <w:p w:rsidR="00B86367" w:rsidRPr="00DB4DB3" w:rsidRDefault="00B86367" w:rsidP="00903BD1">
      <w:pPr>
        <w:pStyle w:val="BodyText1"/>
        <w:spacing w:line="360" w:lineRule="auto"/>
        <w:ind w:firstLine="851"/>
        <w:rPr>
          <w:sz w:val="24"/>
          <w:szCs w:val="24"/>
        </w:rPr>
      </w:pPr>
      <w:r w:rsidRPr="00DB4DB3">
        <w:rPr>
          <w:sz w:val="24"/>
          <w:szCs w:val="24"/>
        </w:rPr>
        <w:t>Svarstyti galimybę paskirti asmenį, kuris viešųjų pirkimų srityje atliktų prevencinę kontrolę, ir kurio dalyvavimas viešųjų pirkimų procedūrose apsiribotų vien prevencinės kontrolės vykdymu arba šio asmens funkcijas paskirstyti keliems Savivaldybės darbuotojams, kurių dalyvavimas konkretaus viešojo pirkimo etapuose apsiribotų vien šių funkcijų vykdymu.</w:t>
      </w:r>
    </w:p>
    <w:p w:rsidR="00D42C11" w:rsidRPr="00DB4DB3" w:rsidRDefault="00D42C11" w:rsidP="00DA080C">
      <w:pPr>
        <w:pStyle w:val="BodyText1"/>
        <w:spacing w:line="360" w:lineRule="auto"/>
        <w:ind w:firstLine="851"/>
        <w:jc w:val="center"/>
        <w:rPr>
          <w:b/>
          <w:bCs/>
          <w:sz w:val="24"/>
          <w:szCs w:val="24"/>
        </w:rPr>
      </w:pPr>
    </w:p>
    <w:p w:rsidR="00D42C11" w:rsidRPr="00DB4DB3" w:rsidRDefault="00DE2752" w:rsidP="00DA080C">
      <w:pPr>
        <w:pStyle w:val="BodyText1"/>
        <w:spacing w:line="360" w:lineRule="auto"/>
        <w:ind w:firstLine="851"/>
        <w:jc w:val="center"/>
        <w:rPr>
          <w:b/>
          <w:bCs/>
          <w:sz w:val="24"/>
          <w:szCs w:val="24"/>
        </w:rPr>
      </w:pPr>
      <w:r w:rsidRPr="00DB4DB3">
        <w:rPr>
          <w:b/>
          <w:bCs/>
          <w:sz w:val="24"/>
          <w:szCs w:val="24"/>
        </w:rPr>
        <w:t>3.</w:t>
      </w:r>
      <w:r w:rsidR="0099261B" w:rsidRPr="00DB4DB3">
        <w:rPr>
          <w:b/>
          <w:bCs/>
          <w:sz w:val="24"/>
          <w:szCs w:val="24"/>
        </w:rPr>
        <w:t>5. Pirkimo sutarties vykdymo etapas</w:t>
      </w:r>
    </w:p>
    <w:p w:rsidR="000355DA" w:rsidRPr="00DB4DB3" w:rsidRDefault="0099261B" w:rsidP="000355DA">
      <w:pPr>
        <w:pStyle w:val="BodyText1"/>
        <w:spacing w:line="360" w:lineRule="auto"/>
        <w:ind w:firstLine="851"/>
        <w:rPr>
          <w:color w:val="auto"/>
          <w:sz w:val="24"/>
          <w:szCs w:val="24"/>
        </w:rPr>
      </w:pPr>
      <w:r w:rsidRPr="00DB4DB3">
        <w:rPr>
          <w:sz w:val="24"/>
          <w:szCs w:val="24"/>
        </w:rPr>
        <w:t>Pirkimo sutarties vykdymo etape užtikrinama, kad teikiamos prekės, paslaugos ar darbai atitiktų sutarties objektą, t. y. formalizuotą perkančiosios organizacijos poreikį įsigyti reikalingų prekių, paslaugų ar darbų, ir garantuojama, kad bus pasiektas viešųjų pirkimų tikslas.</w:t>
      </w:r>
      <w:r w:rsidR="004F3B8F" w:rsidRPr="00DB4DB3">
        <w:rPr>
          <w:color w:val="auto"/>
          <w:sz w:val="24"/>
          <w:szCs w:val="24"/>
        </w:rPr>
        <w:t xml:space="preserve"> Vadovaujantis Organizavimo ir vidaus kontrolės rekomendacijomis, </w:t>
      </w:r>
      <w:r w:rsidR="00B47E8E" w:rsidRPr="00DB4DB3">
        <w:rPr>
          <w:color w:val="auto"/>
          <w:sz w:val="24"/>
          <w:szCs w:val="24"/>
        </w:rPr>
        <w:t xml:space="preserve">siūloma </w:t>
      </w:r>
      <w:r w:rsidR="004F3B8F" w:rsidRPr="00DB4DB3">
        <w:rPr>
          <w:color w:val="auto"/>
          <w:sz w:val="24"/>
          <w:szCs w:val="24"/>
        </w:rPr>
        <w:t xml:space="preserve">šią funkciją vykdyti pavesti </w:t>
      </w:r>
      <w:r w:rsidR="00E0461F" w:rsidRPr="00DB4DB3">
        <w:rPr>
          <w:color w:val="auto"/>
          <w:sz w:val="24"/>
          <w:szCs w:val="24"/>
        </w:rPr>
        <w:t xml:space="preserve">atitinkamo </w:t>
      </w:r>
      <w:r w:rsidR="004F3B8F" w:rsidRPr="00DB4DB3">
        <w:rPr>
          <w:color w:val="auto"/>
          <w:sz w:val="24"/>
          <w:szCs w:val="24"/>
        </w:rPr>
        <w:t>pirkimo iniciatoriui.</w:t>
      </w:r>
    </w:p>
    <w:p w:rsidR="00B41534" w:rsidRPr="00DB4DB3" w:rsidRDefault="004F3B8F" w:rsidP="000355DA">
      <w:pPr>
        <w:pStyle w:val="BodyText1"/>
        <w:spacing w:line="360" w:lineRule="auto"/>
        <w:ind w:firstLine="851"/>
        <w:rPr>
          <w:sz w:val="24"/>
          <w:szCs w:val="24"/>
        </w:rPr>
      </w:pPr>
      <w:r w:rsidRPr="00DB4DB3">
        <w:rPr>
          <w:sz w:val="24"/>
          <w:szCs w:val="24"/>
        </w:rPr>
        <w:t>Išnagrinėjus Savivaldybės viešuosius pirkimus reglamentuojančius teisės aktus</w:t>
      </w:r>
      <w:r w:rsidR="000355DA" w:rsidRPr="00DB4DB3">
        <w:rPr>
          <w:sz w:val="24"/>
          <w:szCs w:val="24"/>
        </w:rPr>
        <w:t>,</w:t>
      </w:r>
      <w:r w:rsidRPr="00DB4DB3">
        <w:rPr>
          <w:sz w:val="24"/>
          <w:szCs w:val="24"/>
        </w:rPr>
        <w:t xml:space="preserve"> darytina išvada, kad minėta </w:t>
      </w:r>
      <w:r w:rsidR="00505A00" w:rsidRPr="00DB4DB3">
        <w:rPr>
          <w:sz w:val="24"/>
          <w:szCs w:val="24"/>
        </w:rPr>
        <w:t>rekomendacija nėra perkelta į Savivaldybės teisės aktus</w:t>
      </w:r>
      <w:r w:rsidR="00B41534" w:rsidRPr="00DB4DB3">
        <w:rPr>
          <w:sz w:val="24"/>
          <w:szCs w:val="24"/>
        </w:rPr>
        <w:t>, nes:</w:t>
      </w:r>
    </w:p>
    <w:p w:rsidR="00B41534" w:rsidRPr="00DB4DB3" w:rsidRDefault="00B41534" w:rsidP="000355DA">
      <w:pPr>
        <w:pStyle w:val="BodyText1"/>
        <w:spacing w:line="360" w:lineRule="auto"/>
        <w:ind w:firstLine="851"/>
        <w:rPr>
          <w:sz w:val="24"/>
          <w:szCs w:val="24"/>
        </w:rPr>
      </w:pPr>
      <w:r w:rsidRPr="00DB4DB3">
        <w:rPr>
          <w:sz w:val="24"/>
          <w:szCs w:val="24"/>
        </w:rPr>
        <w:t xml:space="preserve">1. </w:t>
      </w:r>
      <w:r w:rsidR="003D06FE" w:rsidRPr="00DB4DB3">
        <w:rPr>
          <w:sz w:val="24"/>
          <w:szCs w:val="24"/>
        </w:rPr>
        <w:t xml:space="preserve">Vadovaudamasis </w:t>
      </w:r>
      <w:r w:rsidR="000355DA" w:rsidRPr="00DB4DB3">
        <w:rPr>
          <w:sz w:val="24"/>
          <w:szCs w:val="24"/>
        </w:rPr>
        <w:t>Finansų kontrolės taisyklių 28 punktu, Savivaldybės „</w:t>
      </w:r>
      <w:r w:rsidR="000355DA" w:rsidRPr="00DB4DB3">
        <w:rPr>
          <w:i/>
          <w:sz w:val="24"/>
          <w:szCs w:val="24"/>
        </w:rPr>
        <w:t>administracijos direktorius paskiria atsakingą asmenį už pirkimo sutarties vykdymą &lt;...&gt;</w:t>
      </w:r>
      <w:r w:rsidR="000355DA" w:rsidRPr="00DB4DB3">
        <w:rPr>
          <w:sz w:val="24"/>
          <w:szCs w:val="24"/>
        </w:rPr>
        <w:t>“</w:t>
      </w:r>
      <w:r w:rsidRPr="00DB4DB3">
        <w:rPr>
          <w:sz w:val="24"/>
          <w:szCs w:val="24"/>
        </w:rPr>
        <w:t>.</w:t>
      </w:r>
    </w:p>
    <w:p w:rsidR="000355DA" w:rsidRPr="00DB4DB3" w:rsidRDefault="00B41534" w:rsidP="000355DA">
      <w:pPr>
        <w:pStyle w:val="BodyText1"/>
        <w:spacing w:line="360" w:lineRule="auto"/>
        <w:ind w:firstLine="851"/>
        <w:rPr>
          <w:sz w:val="24"/>
          <w:szCs w:val="24"/>
        </w:rPr>
      </w:pPr>
      <w:r w:rsidRPr="00DB4DB3">
        <w:rPr>
          <w:sz w:val="24"/>
          <w:szCs w:val="24"/>
        </w:rPr>
        <w:t>2. R</w:t>
      </w:r>
      <w:r w:rsidR="000355DA" w:rsidRPr="00DB4DB3">
        <w:rPr>
          <w:sz w:val="24"/>
          <w:szCs w:val="24"/>
        </w:rPr>
        <w:t>emiantis Marijampolės savivaldybės vardu sudaromų sutarčių pasirašymo tvarkos aprašo, patvirtinto Savivaldybės tarybos 2011 m. spalio 24 d. sprendimu Nr.</w:t>
      </w:r>
      <w:r w:rsidR="004A5E27" w:rsidRPr="00DB4DB3">
        <w:rPr>
          <w:sz w:val="24"/>
          <w:szCs w:val="24"/>
        </w:rPr>
        <w:t xml:space="preserve"> </w:t>
      </w:r>
      <w:r w:rsidR="000355DA" w:rsidRPr="00DB4DB3">
        <w:rPr>
          <w:sz w:val="24"/>
          <w:szCs w:val="24"/>
        </w:rPr>
        <w:t>1-256 „Dėl Marijampolės savivaldybės vardu sudaromų sutarčių pasirašymo tvarkos aprašo patvirtinimo“</w:t>
      </w:r>
      <w:r w:rsidR="0022384E" w:rsidRPr="00DB4DB3">
        <w:rPr>
          <w:sz w:val="24"/>
          <w:szCs w:val="24"/>
        </w:rPr>
        <w:t>,</w:t>
      </w:r>
      <w:r w:rsidR="000355DA" w:rsidRPr="00DB4DB3">
        <w:rPr>
          <w:sz w:val="24"/>
          <w:szCs w:val="24"/>
        </w:rPr>
        <w:t xml:space="preserve"> (toliau – Sutarčių </w:t>
      </w:r>
      <w:r w:rsidR="003F2FA9" w:rsidRPr="00DB4DB3">
        <w:rPr>
          <w:sz w:val="24"/>
          <w:szCs w:val="24"/>
        </w:rPr>
        <w:t xml:space="preserve">pasirašymo tvarkos aprašas) 13 punktu paprastai </w:t>
      </w:r>
      <w:r w:rsidRPr="00DB4DB3">
        <w:rPr>
          <w:sz w:val="24"/>
          <w:szCs w:val="24"/>
        </w:rPr>
        <w:t>ši</w:t>
      </w:r>
      <w:r w:rsidR="003D06FE" w:rsidRPr="00DB4DB3">
        <w:rPr>
          <w:sz w:val="24"/>
          <w:szCs w:val="24"/>
        </w:rPr>
        <w:t>s</w:t>
      </w:r>
      <w:r w:rsidRPr="00DB4DB3">
        <w:rPr>
          <w:sz w:val="24"/>
          <w:szCs w:val="24"/>
        </w:rPr>
        <w:t xml:space="preserve"> asm</w:t>
      </w:r>
      <w:r w:rsidR="003D06FE" w:rsidRPr="00DB4DB3">
        <w:rPr>
          <w:sz w:val="24"/>
          <w:szCs w:val="24"/>
        </w:rPr>
        <w:t>uo</w:t>
      </w:r>
      <w:r w:rsidRPr="00DB4DB3">
        <w:rPr>
          <w:sz w:val="24"/>
          <w:szCs w:val="24"/>
        </w:rPr>
        <w:t xml:space="preserve"> </w:t>
      </w:r>
      <w:r w:rsidR="003F2FA9" w:rsidRPr="00DB4DB3">
        <w:rPr>
          <w:sz w:val="24"/>
          <w:szCs w:val="24"/>
        </w:rPr>
        <w:t>yra sutarties rengėjas.</w:t>
      </w:r>
      <w:r w:rsidRPr="00DB4DB3">
        <w:rPr>
          <w:sz w:val="24"/>
          <w:szCs w:val="24"/>
        </w:rPr>
        <w:t xml:space="preserve"> </w:t>
      </w:r>
      <w:r w:rsidR="003D06FE" w:rsidRPr="00DB4DB3">
        <w:rPr>
          <w:sz w:val="24"/>
          <w:szCs w:val="24"/>
        </w:rPr>
        <w:lastRenderedPageBreak/>
        <w:t xml:space="preserve">Remdamasis minėtu </w:t>
      </w:r>
      <w:r w:rsidRPr="00DB4DB3">
        <w:rPr>
          <w:sz w:val="24"/>
          <w:szCs w:val="24"/>
        </w:rPr>
        <w:t xml:space="preserve">punktu Savivaldybės administracijos direktorius taip pat gali paskirti ir kitą už pirkimo sutarties vykdymą atsakingą asmenį. </w:t>
      </w:r>
    </w:p>
    <w:p w:rsidR="00B41534" w:rsidRPr="00DB4DB3" w:rsidRDefault="00B41534" w:rsidP="000355DA">
      <w:pPr>
        <w:pStyle w:val="BodyText1"/>
        <w:spacing w:line="360" w:lineRule="auto"/>
        <w:ind w:firstLine="851"/>
        <w:rPr>
          <w:color w:val="auto"/>
          <w:sz w:val="24"/>
          <w:szCs w:val="24"/>
        </w:rPr>
      </w:pPr>
      <w:r w:rsidRPr="00DB4DB3">
        <w:rPr>
          <w:sz w:val="24"/>
          <w:szCs w:val="24"/>
        </w:rPr>
        <w:t xml:space="preserve">3. Kaip </w:t>
      </w:r>
      <w:r w:rsidRPr="00DB4DB3">
        <w:rPr>
          <w:color w:val="auto"/>
          <w:sz w:val="24"/>
          <w:szCs w:val="24"/>
        </w:rPr>
        <w:t xml:space="preserve">minėta </w:t>
      </w:r>
      <w:r w:rsidR="00006B58" w:rsidRPr="00DB4DB3">
        <w:rPr>
          <w:color w:val="auto"/>
          <w:sz w:val="24"/>
          <w:szCs w:val="24"/>
        </w:rPr>
        <w:t xml:space="preserve">šios išvados </w:t>
      </w:r>
      <w:r w:rsidR="00DE2752" w:rsidRPr="00DB4DB3">
        <w:rPr>
          <w:color w:val="auto"/>
          <w:sz w:val="24"/>
          <w:szCs w:val="24"/>
        </w:rPr>
        <w:t>3.</w:t>
      </w:r>
      <w:r w:rsidRPr="00DB4DB3">
        <w:rPr>
          <w:bCs/>
          <w:color w:val="auto"/>
          <w:sz w:val="24"/>
          <w:szCs w:val="24"/>
        </w:rPr>
        <w:t>4 skyriuje „</w:t>
      </w:r>
      <w:r w:rsidRPr="00DB4DB3">
        <w:rPr>
          <w:bCs/>
          <w:i/>
          <w:color w:val="auto"/>
          <w:sz w:val="24"/>
          <w:szCs w:val="24"/>
        </w:rPr>
        <w:t>Pirkimo sutarties sudarymo etapas</w:t>
      </w:r>
      <w:r w:rsidRPr="00DB4DB3">
        <w:rPr>
          <w:bCs/>
          <w:color w:val="auto"/>
          <w:sz w:val="24"/>
          <w:szCs w:val="24"/>
        </w:rPr>
        <w:t>“</w:t>
      </w:r>
      <w:r w:rsidR="00006B58" w:rsidRPr="00DB4DB3">
        <w:rPr>
          <w:bCs/>
          <w:color w:val="auto"/>
          <w:sz w:val="24"/>
          <w:szCs w:val="24"/>
        </w:rPr>
        <w:t>,</w:t>
      </w:r>
      <w:r w:rsidRPr="00DB4DB3">
        <w:rPr>
          <w:b/>
          <w:bCs/>
          <w:color w:val="auto"/>
          <w:sz w:val="24"/>
          <w:szCs w:val="24"/>
        </w:rPr>
        <w:t xml:space="preserve"> </w:t>
      </w:r>
      <w:r w:rsidRPr="00DB4DB3">
        <w:rPr>
          <w:bCs/>
          <w:color w:val="auto"/>
          <w:sz w:val="24"/>
          <w:szCs w:val="24"/>
        </w:rPr>
        <w:t>faktini</w:t>
      </w:r>
      <w:r w:rsidR="003D06FE" w:rsidRPr="00DB4DB3">
        <w:rPr>
          <w:bCs/>
          <w:color w:val="auto"/>
          <w:sz w:val="24"/>
          <w:szCs w:val="24"/>
        </w:rPr>
        <w:t>s</w:t>
      </w:r>
      <w:r w:rsidRPr="00DB4DB3">
        <w:rPr>
          <w:bCs/>
          <w:color w:val="auto"/>
          <w:sz w:val="24"/>
          <w:szCs w:val="24"/>
        </w:rPr>
        <w:t xml:space="preserve"> sutarties rengėj</w:t>
      </w:r>
      <w:r w:rsidR="003D06FE" w:rsidRPr="00DB4DB3">
        <w:rPr>
          <w:bCs/>
          <w:color w:val="auto"/>
          <w:sz w:val="24"/>
          <w:szCs w:val="24"/>
        </w:rPr>
        <w:t>as</w:t>
      </w:r>
      <w:r w:rsidRPr="00DB4DB3">
        <w:rPr>
          <w:bCs/>
          <w:color w:val="auto"/>
          <w:sz w:val="24"/>
          <w:szCs w:val="24"/>
        </w:rPr>
        <w:t xml:space="preserve"> yra pirkimo organizatorius arba vienas iš Savivaldybės </w:t>
      </w:r>
      <w:r w:rsidR="003D06FE" w:rsidRPr="00DB4DB3">
        <w:rPr>
          <w:bCs/>
          <w:color w:val="auto"/>
          <w:sz w:val="24"/>
          <w:szCs w:val="24"/>
        </w:rPr>
        <w:t xml:space="preserve">Viešųjų </w:t>
      </w:r>
      <w:r w:rsidRPr="00DB4DB3">
        <w:rPr>
          <w:bCs/>
          <w:color w:val="auto"/>
          <w:sz w:val="24"/>
          <w:szCs w:val="24"/>
        </w:rPr>
        <w:t>pirkimų komisijos narys.</w:t>
      </w:r>
    </w:p>
    <w:p w:rsidR="00F63999" w:rsidRPr="00DB4DB3" w:rsidRDefault="00481D49" w:rsidP="00B8216E">
      <w:pPr>
        <w:pStyle w:val="BodyText1"/>
        <w:spacing w:line="360" w:lineRule="auto"/>
        <w:ind w:firstLine="851"/>
        <w:rPr>
          <w:sz w:val="24"/>
          <w:szCs w:val="24"/>
        </w:rPr>
      </w:pPr>
      <w:r w:rsidRPr="00DB4DB3">
        <w:rPr>
          <w:color w:val="auto"/>
          <w:sz w:val="24"/>
          <w:szCs w:val="24"/>
        </w:rPr>
        <w:t xml:space="preserve">Dėl </w:t>
      </w:r>
      <w:r w:rsidR="0022384E" w:rsidRPr="00DB4DB3">
        <w:rPr>
          <w:color w:val="auto"/>
          <w:sz w:val="24"/>
          <w:szCs w:val="24"/>
        </w:rPr>
        <w:t xml:space="preserve">šio </w:t>
      </w:r>
      <w:r w:rsidRPr="00DB4DB3">
        <w:rPr>
          <w:color w:val="auto"/>
          <w:sz w:val="24"/>
          <w:szCs w:val="24"/>
        </w:rPr>
        <w:t>teisinio reglamentavimo ir</w:t>
      </w:r>
      <w:r w:rsidRPr="00DB4DB3">
        <w:rPr>
          <w:b/>
          <w:color w:val="auto"/>
          <w:sz w:val="24"/>
          <w:szCs w:val="24"/>
        </w:rPr>
        <w:t xml:space="preserve"> </w:t>
      </w:r>
      <w:r w:rsidR="00006B58" w:rsidRPr="00DB4DB3">
        <w:rPr>
          <w:color w:val="auto"/>
          <w:sz w:val="24"/>
          <w:szCs w:val="24"/>
        </w:rPr>
        <w:t>šios išvados</w:t>
      </w:r>
      <w:r w:rsidR="00006B58" w:rsidRPr="00DB4DB3">
        <w:rPr>
          <w:b/>
          <w:color w:val="auto"/>
          <w:sz w:val="24"/>
          <w:szCs w:val="24"/>
        </w:rPr>
        <w:t xml:space="preserve"> </w:t>
      </w:r>
      <w:r w:rsidR="00DE2752" w:rsidRPr="00DB4DB3">
        <w:rPr>
          <w:color w:val="auto"/>
          <w:sz w:val="24"/>
          <w:szCs w:val="24"/>
        </w:rPr>
        <w:t>3.</w:t>
      </w:r>
      <w:r w:rsidRPr="00DB4DB3">
        <w:rPr>
          <w:rStyle w:val="Strong"/>
          <w:b w:val="0"/>
          <w:color w:val="auto"/>
          <w:sz w:val="24"/>
          <w:szCs w:val="24"/>
        </w:rPr>
        <w:t>2.3 skyriuje „</w:t>
      </w:r>
      <w:r w:rsidRPr="00DB4DB3">
        <w:rPr>
          <w:rStyle w:val="Strong"/>
          <w:b w:val="0"/>
          <w:i/>
          <w:color w:val="auto"/>
          <w:sz w:val="24"/>
          <w:szCs w:val="24"/>
        </w:rPr>
        <w:t>Pirkimo iniciatoriaus ir pirkimus atliekančių subjektų santyki</w:t>
      </w:r>
      <w:r w:rsidR="003D06FE" w:rsidRPr="00DB4DB3">
        <w:rPr>
          <w:rStyle w:val="Strong"/>
          <w:b w:val="0"/>
          <w:i/>
          <w:color w:val="auto"/>
          <w:sz w:val="24"/>
          <w:szCs w:val="24"/>
        </w:rPr>
        <w:t>s</w:t>
      </w:r>
      <w:r w:rsidRPr="00DB4DB3">
        <w:rPr>
          <w:rStyle w:val="Strong"/>
          <w:b w:val="0"/>
          <w:color w:val="auto"/>
          <w:sz w:val="24"/>
          <w:szCs w:val="24"/>
        </w:rPr>
        <w:t>“ nurodyto</w:t>
      </w:r>
      <w:r w:rsidRPr="00DB4DB3">
        <w:rPr>
          <w:rStyle w:val="Strong"/>
          <w:b w:val="0"/>
          <w:sz w:val="24"/>
          <w:szCs w:val="24"/>
        </w:rPr>
        <w:t xml:space="preserve"> pirkimo iniciatoriaus ir pirkimus atliekančių subjektų funkcijų neatskyrimo </w:t>
      </w:r>
      <w:r w:rsidRPr="00DB4DB3">
        <w:rPr>
          <w:sz w:val="24"/>
          <w:szCs w:val="24"/>
        </w:rPr>
        <w:t xml:space="preserve">susidaro sąlygos vienam asmeniui vykdyti konkretaus </w:t>
      </w:r>
      <w:r w:rsidRPr="00DB4DB3">
        <w:rPr>
          <w:color w:val="auto"/>
          <w:sz w:val="24"/>
          <w:szCs w:val="24"/>
        </w:rPr>
        <w:t>Savivaldybės prekių, paslaugų ar darbų poreikio formavimą, dalyvauti šio poreikio tenkinimo organizavime ir kontroliuoti, ar poreikis tenkinamas tinkamai.</w:t>
      </w:r>
      <w:r w:rsidR="00CA0881" w:rsidRPr="00DB4DB3">
        <w:rPr>
          <w:color w:val="auto"/>
          <w:sz w:val="24"/>
          <w:szCs w:val="24"/>
        </w:rPr>
        <w:t xml:space="preserve"> Šis </w:t>
      </w:r>
      <w:r w:rsidR="00251341" w:rsidRPr="00DB4DB3">
        <w:rPr>
          <w:sz w:val="24"/>
          <w:szCs w:val="24"/>
        </w:rPr>
        <w:t xml:space="preserve">teisinis reglamentavimas suponuoja tai, kad pakankamai skaidrus ir efektyvus sutarties vykdymo priežiūros </w:t>
      </w:r>
      <w:r w:rsidR="00E7339A" w:rsidRPr="00DB4DB3">
        <w:rPr>
          <w:sz w:val="24"/>
          <w:szCs w:val="24"/>
        </w:rPr>
        <w:t>procesas garantuojamas tik t</w:t>
      </w:r>
      <w:r w:rsidR="003D06FE" w:rsidRPr="00DB4DB3">
        <w:rPr>
          <w:sz w:val="24"/>
          <w:szCs w:val="24"/>
        </w:rPr>
        <w:t>ada</w:t>
      </w:r>
      <w:r w:rsidR="00E7339A" w:rsidRPr="00DB4DB3">
        <w:rPr>
          <w:sz w:val="24"/>
          <w:szCs w:val="24"/>
        </w:rPr>
        <w:t xml:space="preserve">, kai Savivaldybės administracijos direktorius už pirkimo sutarties vykdymą atsakingu asmeniu paskiria su atitinkamo viešojo pirkimo atlikimu nesusijusį asmenį. Pavyzdžiui, sutarties, kuri sudaryta po komisijos atlikto pirkimo, vykdymo priežiūra paskiriama ne šios komisijos nariui. </w:t>
      </w:r>
    </w:p>
    <w:p w:rsidR="00CA0881" w:rsidRPr="00DB4DB3" w:rsidRDefault="00CA0881" w:rsidP="00CA0881">
      <w:pPr>
        <w:pStyle w:val="BodyText1"/>
        <w:spacing w:line="360" w:lineRule="auto"/>
        <w:ind w:firstLine="851"/>
        <w:rPr>
          <w:sz w:val="24"/>
          <w:szCs w:val="24"/>
        </w:rPr>
      </w:pPr>
      <w:r w:rsidRPr="00DB4DB3">
        <w:rPr>
          <w:sz w:val="24"/>
          <w:szCs w:val="24"/>
        </w:rPr>
        <w:t>Korupcijos rizikos analizės metu iš</w:t>
      </w:r>
      <w:r w:rsidR="004A5E27" w:rsidRPr="00DB4DB3">
        <w:rPr>
          <w:sz w:val="24"/>
          <w:szCs w:val="24"/>
        </w:rPr>
        <w:t>nagrinėjus</w:t>
      </w:r>
      <w:r w:rsidRPr="00DB4DB3">
        <w:rPr>
          <w:color w:val="auto"/>
          <w:sz w:val="24"/>
          <w:szCs w:val="24"/>
        </w:rPr>
        <w:t xml:space="preserve"> </w:t>
      </w:r>
      <w:r w:rsidR="004A5E27" w:rsidRPr="00DB4DB3">
        <w:rPr>
          <w:color w:val="auto"/>
          <w:sz w:val="24"/>
          <w:szCs w:val="24"/>
        </w:rPr>
        <w:t xml:space="preserve">kai kurių </w:t>
      </w:r>
      <w:r w:rsidRPr="00DB4DB3">
        <w:rPr>
          <w:color w:val="auto"/>
          <w:sz w:val="24"/>
          <w:szCs w:val="24"/>
        </w:rPr>
        <w:t>Savivaldybės viešųjų pirkimų dokumentus</w:t>
      </w:r>
      <w:r w:rsidRPr="00DB4DB3">
        <w:rPr>
          <w:sz w:val="24"/>
          <w:szCs w:val="24"/>
        </w:rPr>
        <w:t>, nustatyta</w:t>
      </w:r>
      <w:r w:rsidR="00274878" w:rsidRPr="00DB4DB3">
        <w:rPr>
          <w:sz w:val="24"/>
          <w:szCs w:val="24"/>
        </w:rPr>
        <w:t>,</w:t>
      </w:r>
      <w:r w:rsidRPr="00DB4DB3">
        <w:rPr>
          <w:sz w:val="24"/>
          <w:szCs w:val="24"/>
        </w:rPr>
        <w:t xml:space="preserve"> kad Savivaldybės administracijos direktorius ne visada pasinaudoja teise už pirkimo sutarties vykdymo </w:t>
      </w:r>
      <w:r w:rsidR="003D06FE" w:rsidRPr="00DB4DB3">
        <w:rPr>
          <w:sz w:val="24"/>
          <w:szCs w:val="24"/>
        </w:rPr>
        <w:t xml:space="preserve">priežiūrą </w:t>
      </w:r>
      <w:r w:rsidRPr="00DB4DB3">
        <w:rPr>
          <w:sz w:val="24"/>
          <w:szCs w:val="24"/>
        </w:rPr>
        <w:t>atsakingu asmeniu paskirti ne sutarties rengėją, o su pirkimo atlikimu nesusijusį asmenį</w:t>
      </w:r>
      <w:r w:rsidR="003D06FE" w:rsidRPr="00DB4DB3">
        <w:rPr>
          <w:sz w:val="24"/>
          <w:szCs w:val="24"/>
        </w:rPr>
        <w:t>, p</w:t>
      </w:r>
      <w:r w:rsidR="0002627D" w:rsidRPr="00DB4DB3">
        <w:rPr>
          <w:sz w:val="24"/>
          <w:szCs w:val="24"/>
        </w:rPr>
        <w:t>avyzdžiui:</w:t>
      </w:r>
    </w:p>
    <w:p w:rsidR="006051B2" w:rsidRPr="00DB4DB3" w:rsidRDefault="006051B2" w:rsidP="006051B2">
      <w:pPr>
        <w:spacing w:line="360" w:lineRule="auto"/>
        <w:ind w:firstLine="851"/>
        <w:jc w:val="both"/>
      </w:pPr>
      <w:r w:rsidRPr="00DB4DB3">
        <w:t>- Pirkimas „</w:t>
      </w:r>
      <w:r w:rsidRPr="00DB4DB3">
        <w:rPr>
          <w:i/>
        </w:rPr>
        <w:t>Marijampolės miesto Gluosnių gatvės su žvyro danga projektinės dokumentacijos parengimas ir kapitalinio remonto darbai</w:t>
      </w:r>
      <w:r w:rsidRPr="00DB4DB3">
        <w:t>“. 2013 m. liepos 19 d. tiekėjų apklausos pažymoje Nr. ŪL-846 nurodyta, kad pirkimo organizatorius Savivaldybės Ūkio departamento Komunalinio ūkio skyriaus vyriausioji specialistė A. S., kuri pasirašydama atliktų darbų aktus (Nr.</w:t>
      </w:r>
      <w:r w:rsidR="003D06FE" w:rsidRPr="00DB4DB3">
        <w:t xml:space="preserve"> </w:t>
      </w:r>
      <w:r w:rsidRPr="00DB4DB3">
        <w:t>1 ir Nr. 2) priėmė perkamus darbus.</w:t>
      </w:r>
    </w:p>
    <w:p w:rsidR="006051B2" w:rsidRPr="00DB4DB3" w:rsidRDefault="006051B2" w:rsidP="006051B2">
      <w:pPr>
        <w:spacing w:line="360" w:lineRule="auto"/>
        <w:ind w:firstLine="851"/>
        <w:jc w:val="both"/>
      </w:pPr>
      <w:r w:rsidRPr="00DB4DB3">
        <w:t>- Pirkimas. „</w:t>
      </w:r>
      <w:r w:rsidRPr="00DB4DB3">
        <w:rPr>
          <w:i/>
        </w:rPr>
        <w:t>Marijampolės miesto Žuvinto gatvės su žvyro danga projektinės dokumentacijos parengimas ir kapitalinio remonto darbai</w:t>
      </w:r>
      <w:r w:rsidRPr="00DB4DB3">
        <w:t>“ ir „</w:t>
      </w:r>
      <w:r w:rsidRPr="00DB4DB3">
        <w:rPr>
          <w:i/>
        </w:rPr>
        <w:t>Marijampolės miesto Ringovėlės gatvės su žvyro danga projektinės dokumentacijos parengimas ir kapitalinio remonto darbai</w:t>
      </w:r>
      <w:r w:rsidRPr="00DB4DB3">
        <w:t>“. 2013 m. liepos 19 d. tiekėjų apklausos pažymoje Nr. ŪL-848 nurodyta, kad pirkimo organizatorius Savivaldybės Ūkio departamento Komunalinio ūkio skyriaus vyriausioji specialistė A. S., kuri pasirašydama atliktų darbų aktus (Nr.</w:t>
      </w:r>
      <w:r w:rsidR="003D06FE" w:rsidRPr="00DB4DB3">
        <w:t xml:space="preserve"> </w:t>
      </w:r>
      <w:r w:rsidRPr="00DB4DB3">
        <w:t>1 ir Nr. 2) priėmė perkamus darbus.</w:t>
      </w:r>
    </w:p>
    <w:p w:rsidR="006051B2" w:rsidRPr="00DB4DB3" w:rsidRDefault="006051B2" w:rsidP="006051B2">
      <w:pPr>
        <w:pStyle w:val="BodyText1"/>
        <w:spacing w:line="360" w:lineRule="auto"/>
        <w:ind w:firstLine="851"/>
        <w:rPr>
          <w:sz w:val="24"/>
          <w:szCs w:val="24"/>
        </w:rPr>
      </w:pPr>
      <w:r w:rsidRPr="00DB4DB3">
        <w:rPr>
          <w:sz w:val="24"/>
          <w:szCs w:val="24"/>
        </w:rPr>
        <w:t>- Pirkimas „</w:t>
      </w:r>
      <w:r w:rsidRPr="00DB4DB3">
        <w:rPr>
          <w:i/>
          <w:sz w:val="24"/>
          <w:szCs w:val="24"/>
        </w:rPr>
        <w:t>Baldai Marijampolės savivaldybės Patašinės daugiafunkciam centrui ir Marijampolės vaikų lopšeliui-darželiui „Rūta</w:t>
      </w:r>
      <w:r w:rsidRPr="00DB4DB3">
        <w:rPr>
          <w:sz w:val="24"/>
          <w:szCs w:val="24"/>
        </w:rPr>
        <w:t>“. 2013 m. kovo 1 d. paraiškoje pirkimui atlikti Nr. AL-740(35.3) nurodyta, kad asmuo</w:t>
      </w:r>
      <w:r w:rsidR="004A5E27" w:rsidRPr="00DB4DB3">
        <w:rPr>
          <w:sz w:val="24"/>
          <w:szCs w:val="24"/>
        </w:rPr>
        <w:t>,</w:t>
      </w:r>
      <w:r w:rsidRPr="00DB4DB3">
        <w:rPr>
          <w:sz w:val="24"/>
          <w:szCs w:val="24"/>
        </w:rPr>
        <w:t xml:space="preserve"> atsakingas už paraiškos pildymą</w:t>
      </w:r>
      <w:r w:rsidR="004A5E27" w:rsidRPr="00DB4DB3">
        <w:rPr>
          <w:sz w:val="24"/>
          <w:szCs w:val="24"/>
        </w:rPr>
        <w:t>,</w:t>
      </w:r>
      <w:r w:rsidRPr="00DB4DB3">
        <w:rPr>
          <w:sz w:val="24"/>
          <w:szCs w:val="24"/>
        </w:rPr>
        <w:t xml:space="preserve"> yra Savivaldybės Viešųjų pirkimų skyriaus vedėjas ir Savivaldybės viešųjų pirkimų komisijos narys</w:t>
      </w:r>
      <w:r w:rsidRPr="00DB4DB3">
        <w:rPr>
          <w:rStyle w:val="FootnoteReference"/>
          <w:sz w:val="24"/>
          <w:szCs w:val="24"/>
        </w:rPr>
        <w:footnoteReference w:id="24"/>
      </w:r>
      <w:r w:rsidRPr="00DB4DB3">
        <w:rPr>
          <w:sz w:val="24"/>
          <w:szCs w:val="24"/>
        </w:rPr>
        <w:t xml:space="preserve"> L. G., kuris šio pirkimo </w:t>
      </w:r>
      <w:r w:rsidRPr="00DB4DB3">
        <w:rPr>
          <w:sz w:val="24"/>
          <w:szCs w:val="24"/>
        </w:rPr>
        <w:lastRenderedPageBreak/>
        <w:t xml:space="preserve">metu dalyvavo komisijos veikloje (pvz., 2013 m. birželio 7 d. Viešojo pirkimo komisijos posėdžio protokolas Nr. K-258) ir vizuodamas 2013 m. rugsėjo 19 d. aktą Nr. 130919 dalyvavo </w:t>
      </w:r>
      <w:r w:rsidR="003D06FE" w:rsidRPr="00DB4DB3">
        <w:rPr>
          <w:sz w:val="24"/>
          <w:szCs w:val="24"/>
        </w:rPr>
        <w:t xml:space="preserve">priimant </w:t>
      </w:r>
      <w:r w:rsidRPr="00DB4DB3">
        <w:rPr>
          <w:sz w:val="24"/>
          <w:szCs w:val="24"/>
        </w:rPr>
        <w:t>perkam</w:t>
      </w:r>
      <w:r w:rsidR="003D06FE" w:rsidRPr="00DB4DB3">
        <w:rPr>
          <w:sz w:val="24"/>
          <w:szCs w:val="24"/>
        </w:rPr>
        <w:t>as</w:t>
      </w:r>
      <w:r w:rsidRPr="00DB4DB3">
        <w:rPr>
          <w:sz w:val="24"/>
          <w:szCs w:val="24"/>
        </w:rPr>
        <w:t xml:space="preserve"> prek</w:t>
      </w:r>
      <w:r w:rsidR="003D06FE" w:rsidRPr="00DB4DB3">
        <w:rPr>
          <w:sz w:val="24"/>
          <w:szCs w:val="24"/>
        </w:rPr>
        <w:t>es</w:t>
      </w:r>
      <w:r w:rsidRPr="00DB4DB3">
        <w:rPr>
          <w:sz w:val="24"/>
          <w:szCs w:val="24"/>
        </w:rPr>
        <w:t>.</w:t>
      </w:r>
    </w:p>
    <w:p w:rsidR="006051B2" w:rsidRPr="00DB4DB3" w:rsidRDefault="006051B2" w:rsidP="006051B2">
      <w:pPr>
        <w:spacing w:line="360" w:lineRule="auto"/>
        <w:ind w:firstLine="851"/>
        <w:jc w:val="both"/>
      </w:pPr>
      <w:r w:rsidRPr="00DB4DB3">
        <w:t>- Pirkimas „</w:t>
      </w:r>
      <w:r w:rsidRPr="00DB4DB3">
        <w:rPr>
          <w:i/>
        </w:rPr>
        <w:t>Požeminių šulinių pririšimo, niveliavimo, detalaus tyrinėjimo, atliekant požeminių inžinerinių tinklų kontrolines geodezines nuotraukas, ir suderinimo teisės aktų nustatyta tvarka, paslaugos</w:t>
      </w:r>
      <w:r w:rsidRPr="00DB4DB3">
        <w:t>“. Savivaldybės Ūkio departamento Komunalinio ūkio skyriaus vyresnioji specialistė I. R.</w:t>
      </w:r>
      <w:r w:rsidR="003D06FE" w:rsidRPr="00DB4DB3">
        <w:t>,</w:t>
      </w:r>
      <w:r w:rsidRPr="00DB4DB3">
        <w:t xml:space="preserve"> būdama Savivaldybės </w:t>
      </w:r>
      <w:r w:rsidR="003D06FE" w:rsidRPr="00DB4DB3">
        <w:t xml:space="preserve">Viešųjų </w:t>
      </w:r>
      <w:r w:rsidRPr="00DB4DB3">
        <w:t>pirkimų komisijos nar</w:t>
      </w:r>
      <w:r w:rsidR="003D06FE" w:rsidRPr="00DB4DB3">
        <w:t>ė</w:t>
      </w:r>
      <w:r w:rsidRPr="00DB4DB3">
        <w:rPr>
          <w:rStyle w:val="FootnoteReference"/>
        </w:rPr>
        <w:footnoteReference w:id="25"/>
      </w:r>
      <w:r w:rsidRPr="00DB4DB3">
        <w:t xml:space="preserve"> ir dalyva</w:t>
      </w:r>
      <w:r w:rsidR="003D06FE" w:rsidRPr="00DB4DB3">
        <w:t xml:space="preserve">udama </w:t>
      </w:r>
      <w:r w:rsidRPr="00DB4DB3">
        <w:t>jos veikloje (pvz., 2013 m. vasario 26 d. Viešojo pirkimo komisijos posėdžio protokolas Nr. K-65)</w:t>
      </w:r>
      <w:r w:rsidR="004A5E27" w:rsidRPr="00DB4DB3">
        <w:t>,</w:t>
      </w:r>
      <w:r w:rsidRPr="00DB4DB3">
        <w:t xml:space="preserve"> pasirašydama 2013 m. kovo 6 d. atliktų darbų perdavimo-priėmimo aktą Nr. 2547-3 priėmė perkamus darbus.</w:t>
      </w:r>
    </w:p>
    <w:p w:rsidR="000A5530" w:rsidRPr="00DB4DB3" w:rsidRDefault="006051B2" w:rsidP="000A5530">
      <w:pPr>
        <w:pStyle w:val="BodyText1"/>
        <w:spacing w:line="360" w:lineRule="auto"/>
        <w:ind w:firstLine="851"/>
        <w:rPr>
          <w:sz w:val="24"/>
          <w:szCs w:val="24"/>
        </w:rPr>
      </w:pPr>
      <w:r w:rsidRPr="00DB4DB3">
        <w:rPr>
          <w:sz w:val="24"/>
          <w:szCs w:val="24"/>
        </w:rPr>
        <w:t>Taip pat pastebėt</w:t>
      </w:r>
      <w:r w:rsidR="008A133C" w:rsidRPr="00DB4DB3">
        <w:rPr>
          <w:sz w:val="24"/>
          <w:szCs w:val="24"/>
        </w:rPr>
        <w:t>a</w:t>
      </w:r>
      <w:r w:rsidRPr="00DB4DB3">
        <w:rPr>
          <w:sz w:val="24"/>
          <w:szCs w:val="24"/>
        </w:rPr>
        <w:t>, kad Savivaldybės teisės aktuose nėra reglamentuo</w:t>
      </w:r>
      <w:r w:rsidR="003E2B9E" w:rsidRPr="00DB4DB3">
        <w:rPr>
          <w:sz w:val="24"/>
          <w:szCs w:val="24"/>
        </w:rPr>
        <w:t>jama, kaip įgyvendinama</w:t>
      </w:r>
      <w:r w:rsidRPr="00DB4DB3">
        <w:rPr>
          <w:sz w:val="24"/>
          <w:szCs w:val="24"/>
        </w:rPr>
        <w:t xml:space="preserve"> Savivaldybės administracijos direktori</w:t>
      </w:r>
      <w:r w:rsidR="008A133C" w:rsidRPr="00DB4DB3">
        <w:rPr>
          <w:sz w:val="24"/>
          <w:szCs w:val="24"/>
        </w:rPr>
        <w:t>a</w:t>
      </w:r>
      <w:r w:rsidRPr="00DB4DB3">
        <w:rPr>
          <w:sz w:val="24"/>
          <w:szCs w:val="24"/>
        </w:rPr>
        <w:t>us teisė už pirkimo sutarties vykdymą atsakingu asmeniu paskirti ne sutarties rengėj</w:t>
      </w:r>
      <w:r w:rsidR="008A133C" w:rsidRPr="00DB4DB3">
        <w:rPr>
          <w:sz w:val="24"/>
          <w:szCs w:val="24"/>
        </w:rPr>
        <w:t>ą</w:t>
      </w:r>
      <w:r w:rsidR="003E2B9E" w:rsidRPr="00DB4DB3">
        <w:rPr>
          <w:sz w:val="24"/>
          <w:szCs w:val="24"/>
        </w:rPr>
        <w:t>,</w:t>
      </w:r>
      <w:r w:rsidRPr="00DB4DB3">
        <w:rPr>
          <w:sz w:val="24"/>
          <w:szCs w:val="24"/>
        </w:rPr>
        <w:t xml:space="preserve"> t. y. </w:t>
      </w:r>
      <w:r w:rsidR="008A133C" w:rsidRPr="00DB4DB3">
        <w:rPr>
          <w:sz w:val="24"/>
          <w:szCs w:val="24"/>
        </w:rPr>
        <w:t xml:space="preserve">nenustatyta, </w:t>
      </w:r>
      <w:r w:rsidRPr="00DB4DB3">
        <w:rPr>
          <w:sz w:val="24"/>
          <w:szCs w:val="24"/>
        </w:rPr>
        <w:t>kas gali būti paskiriamas šiuo asmeniu, kaip šis pask</w:t>
      </w:r>
      <w:r w:rsidR="00E0461F" w:rsidRPr="00DB4DB3">
        <w:rPr>
          <w:sz w:val="24"/>
          <w:szCs w:val="24"/>
        </w:rPr>
        <w:t>y</w:t>
      </w:r>
      <w:r w:rsidRPr="00DB4DB3">
        <w:rPr>
          <w:sz w:val="24"/>
          <w:szCs w:val="24"/>
        </w:rPr>
        <w:t>rimas įforminamas ir kt.</w:t>
      </w:r>
      <w:r w:rsidR="000A5530" w:rsidRPr="00DB4DB3">
        <w:rPr>
          <w:sz w:val="24"/>
          <w:szCs w:val="24"/>
        </w:rPr>
        <w:t xml:space="preserve"> Manytina, kad </w:t>
      </w:r>
      <w:r w:rsidR="008A133C" w:rsidRPr="00DB4DB3">
        <w:rPr>
          <w:sz w:val="24"/>
          <w:szCs w:val="24"/>
        </w:rPr>
        <w:t>reglament</w:t>
      </w:r>
      <w:r w:rsidR="00861848" w:rsidRPr="00DB4DB3">
        <w:rPr>
          <w:sz w:val="24"/>
          <w:szCs w:val="24"/>
        </w:rPr>
        <w:t xml:space="preserve">avus </w:t>
      </w:r>
      <w:r w:rsidR="000A5530" w:rsidRPr="00DB4DB3">
        <w:rPr>
          <w:sz w:val="24"/>
          <w:szCs w:val="24"/>
        </w:rPr>
        <w:t>šių klausimų sudaro</w:t>
      </w:r>
      <w:r w:rsidR="008A133C" w:rsidRPr="00DB4DB3">
        <w:rPr>
          <w:sz w:val="24"/>
          <w:szCs w:val="24"/>
        </w:rPr>
        <w:t>ma</w:t>
      </w:r>
      <w:r w:rsidR="000A5530" w:rsidRPr="00DB4DB3">
        <w:rPr>
          <w:sz w:val="24"/>
          <w:szCs w:val="24"/>
        </w:rPr>
        <w:t xml:space="preserve"> prielaidų pasireikšti </w:t>
      </w:r>
      <w:r w:rsidR="003E2B9E" w:rsidRPr="00DB4DB3">
        <w:rPr>
          <w:sz w:val="24"/>
          <w:szCs w:val="24"/>
        </w:rPr>
        <w:t xml:space="preserve">nepakankamai </w:t>
      </w:r>
      <w:r w:rsidR="000A5530" w:rsidRPr="00DB4DB3">
        <w:rPr>
          <w:sz w:val="24"/>
          <w:szCs w:val="24"/>
        </w:rPr>
        <w:t>ribotai diskrecijai</w:t>
      </w:r>
      <w:r w:rsidR="00E0461F" w:rsidRPr="00DB4DB3">
        <w:rPr>
          <w:sz w:val="24"/>
          <w:szCs w:val="24"/>
        </w:rPr>
        <w:t>,</w:t>
      </w:r>
      <w:r w:rsidR="000A5530" w:rsidRPr="00DB4DB3">
        <w:rPr>
          <w:sz w:val="24"/>
          <w:szCs w:val="24"/>
        </w:rPr>
        <w:t xml:space="preserve"> mažai kontroliuojamai galimybei formuoti tariamą ar „proteguojamąjį“ prekių, paslaugų ar darbų poreikį </w:t>
      </w:r>
      <w:r w:rsidR="00BB1214" w:rsidRPr="00DB4DB3">
        <w:rPr>
          <w:sz w:val="24"/>
          <w:szCs w:val="24"/>
        </w:rPr>
        <w:t xml:space="preserve">ir </w:t>
      </w:r>
      <w:r w:rsidR="000A5530" w:rsidRPr="00DB4DB3">
        <w:rPr>
          <w:sz w:val="24"/>
          <w:szCs w:val="24"/>
        </w:rPr>
        <w:t>šio poreikio neskaidriam patenkinimui.</w:t>
      </w:r>
    </w:p>
    <w:p w:rsidR="00E30DD6" w:rsidRPr="00DB4DB3" w:rsidRDefault="00E30DD6" w:rsidP="00E30DD6">
      <w:pPr>
        <w:pStyle w:val="BodyText1"/>
        <w:spacing w:line="360" w:lineRule="auto"/>
        <w:ind w:firstLine="851"/>
        <w:rPr>
          <w:sz w:val="24"/>
          <w:szCs w:val="24"/>
        </w:rPr>
      </w:pPr>
      <w:r w:rsidRPr="00DB4DB3">
        <w:rPr>
          <w:sz w:val="24"/>
          <w:szCs w:val="24"/>
        </w:rPr>
        <w:t>PASIŪLYMA</w:t>
      </w:r>
      <w:r w:rsidR="00A8422B" w:rsidRPr="00DB4DB3">
        <w:rPr>
          <w:sz w:val="24"/>
          <w:szCs w:val="24"/>
        </w:rPr>
        <w:t>S</w:t>
      </w:r>
    </w:p>
    <w:p w:rsidR="00E30DD6" w:rsidRPr="00DB4DB3" w:rsidRDefault="00E30DD6" w:rsidP="00E30DD6">
      <w:pPr>
        <w:pStyle w:val="BodyText1"/>
        <w:spacing w:line="360" w:lineRule="auto"/>
        <w:ind w:firstLine="851"/>
        <w:rPr>
          <w:sz w:val="24"/>
          <w:szCs w:val="24"/>
        </w:rPr>
      </w:pPr>
      <w:r w:rsidRPr="00DB4DB3">
        <w:rPr>
          <w:sz w:val="24"/>
          <w:szCs w:val="24"/>
        </w:rPr>
        <w:t>Pirkimo sutarčių vykdymo priežiūrą pavesti tik atitinkamo pirkimo iniciatoriui arba užtikrinant funkcijų (pirkimo atlikimo ir sutarties vykdymo priežiūros) atskyrimą, aiškiai reglamentuoti, kas gali būti paskiriamas už pirkimo sutarties vykdymą atsakingu asmeniu, kaip šis pask</w:t>
      </w:r>
      <w:r w:rsidR="00BB1214" w:rsidRPr="00DB4DB3">
        <w:rPr>
          <w:sz w:val="24"/>
          <w:szCs w:val="24"/>
        </w:rPr>
        <w:t>y</w:t>
      </w:r>
      <w:r w:rsidRPr="00DB4DB3">
        <w:rPr>
          <w:sz w:val="24"/>
          <w:szCs w:val="24"/>
        </w:rPr>
        <w:t>rimas įforminamas ir pan.</w:t>
      </w:r>
    </w:p>
    <w:p w:rsidR="00DE2752" w:rsidRPr="00DB4DB3" w:rsidRDefault="00DE2752" w:rsidP="000616F5">
      <w:pPr>
        <w:spacing w:line="348" w:lineRule="auto"/>
        <w:ind w:firstLine="851"/>
        <w:jc w:val="center"/>
        <w:rPr>
          <w:b/>
          <w:bCs/>
        </w:rPr>
      </w:pPr>
    </w:p>
    <w:p w:rsidR="000616F5" w:rsidRPr="00DB4DB3" w:rsidRDefault="00DE2752" w:rsidP="000616F5">
      <w:pPr>
        <w:spacing w:line="348" w:lineRule="auto"/>
        <w:ind w:firstLine="851"/>
        <w:jc w:val="center"/>
        <w:rPr>
          <w:b/>
          <w:bCs/>
        </w:rPr>
      </w:pPr>
      <w:r w:rsidRPr="00DB4DB3">
        <w:rPr>
          <w:b/>
          <w:bCs/>
        </w:rPr>
        <w:t>3.</w:t>
      </w:r>
      <w:r w:rsidR="0064249D" w:rsidRPr="00DB4DB3">
        <w:rPr>
          <w:b/>
          <w:bCs/>
        </w:rPr>
        <w:t>6</w:t>
      </w:r>
      <w:r w:rsidR="000616F5" w:rsidRPr="00DB4DB3">
        <w:rPr>
          <w:b/>
          <w:bCs/>
        </w:rPr>
        <w:t>. Viešojo pirkimo sutarčių rezultatų įvertinimas</w:t>
      </w:r>
    </w:p>
    <w:p w:rsidR="000616F5" w:rsidRPr="00DB4DB3" w:rsidRDefault="000616F5" w:rsidP="000616F5">
      <w:pPr>
        <w:spacing w:line="348" w:lineRule="auto"/>
        <w:ind w:firstLine="851"/>
        <w:jc w:val="both"/>
      </w:pPr>
      <w:r w:rsidRPr="00DB4DB3">
        <w:t>Viešųjų pirkimų įstatymo 3 straipsnio 2 dalyje nustatyta, kad „</w:t>
      </w:r>
      <w:r w:rsidRPr="00DB4DB3">
        <w:rPr>
          <w:i/>
          <w:iCs/>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sidRPr="00DB4DB3">
        <w:t>“ Kadangi korupcijos apraiškos daro įtaką lėšų naudojimo racionalumui, tai vertinimas, ar prekių, paslaugų ar darbų poreikio formavimo etape suformuluoti uždaviniai yra pasiekti, laikytinas sudėtine viešųjų pirkimų efektyvumą didinančių priemonių sistemos dalimi. O viešojo pirkimo sutarčių rezultatų įvertinimas, atsižvelgiant į viešųjų pirkimų tikslo kontekstą, įgalina mažinti korupcijos pasireiškimo prielaidas.</w:t>
      </w:r>
    </w:p>
    <w:p w:rsidR="0085412E" w:rsidRPr="00DB4DB3" w:rsidRDefault="000616F5" w:rsidP="000616F5">
      <w:pPr>
        <w:spacing w:line="348" w:lineRule="auto"/>
        <w:ind w:firstLine="851"/>
        <w:jc w:val="both"/>
      </w:pPr>
      <w:r w:rsidRPr="00DB4DB3">
        <w:t>Manytina, kad viešojo pirkimo sutarčių rezultatų įvertinimas galėtų būti laikomas finansų kontrolės dalimi. Tokia prielaida darytina remiantis tuo, kad pagal Lietuvos Respublikos v</w:t>
      </w:r>
      <w:r w:rsidRPr="00DB4DB3">
        <w:rPr>
          <w:bCs/>
        </w:rPr>
        <w:t xml:space="preserve">idaus </w:t>
      </w:r>
      <w:r w:rsidRPr="00DB4DB3">
        <w:rPr>
          <w:bCs/>
        </w:rPr>
        <w:lastRenderedPageBreak/>
        <w:t>kontrolės ir vidaus audito</w:t>
      </w:r>
      <w:r w:rsidRPr="00DB4DB3">
        <w:t xml:space="preserve"> įstatym</w:t>
      </w:r>
      <w:r w:rsidR="00702A80" w:rsidRPr="00DB4DB3">
        <w:t>o</w:t>
      </w:r>
      <w:r w:rsidRPr="00DB4DB3">
        <w:t xml:space="preserve"> (</w:t>
      </w:r>
      <w:r w:rsidRPr="00DB4DB3">
        <w:rPr>
          <w:bCs/>
        </w:rPr>
        <w:t xml:space="preserve">2013 m. sausio 17 </w:t>
      </w:r>
      <w:r w:rsidRPr="00DB4DB3">
        <w:t xml:space="preserve">d. įstatymo Nr. </w:t>
      </w:r>
      <w:r w:rsidRPr="00DB4DB3">
        <w:rPr>
          <w:bCs/>
        </w:rPr>
        <w:t xml:space="preserve">IX-1253 </w:t>
      </w:r>
      <w:r w:rsidR="00702A80" w:rsidRPr="00DB4DB3">
        <w:t xml:space="preserve">redakcija) </w:t>
      </w:r>
      <w:r w:rsidR="008144B2" w:rsidRPr="00DB4DB3">
        <w:t>2 straipsnio 2 punktą „</w:t>
      </w:r>
      <w:r w:rsidR="00702A80" w:rsidRPr="00DB4DB3">
        <w:rPr>
          <w:bCs/>
          <w:i/>
        </w:rPr>
        <w:t>Finansų kontrolė</w:t>
      </w:r>
      <w:r w:rsidR="00702A80" w:rsidRPr="00DB4DB3">
        <w:rPr>
          <w:i/>
        </w:rPr>
        <w:t xml:space="preserve"> – viešojo juridinio asmens vidaus kontrolės sistemos dalis, kurios dėka siekiama užtikrinti viešojo juridinio asmens ūkinės veiklos teisėtumą ir patikimo finansų valdymo principų – ekonomiškumo, efektyvumo, rezultatyvumo bei skaidrumo – laikymąsi</w:t>
      </w:r>
      <w:r w:rsidR="008144B2" w:rsidRPr="00DB4DB3">
        <w:t>“</w:t>
      </w:r>
      <w:r w:rsidR="00702A80" w:rsidRPr="00DB4DB3">
        <w:t xml:space="preserve">. </w:t>
      </w:r>
      <w:r w:rsidR="0085412E" w:rsidRPr="00DB4DB3">
        <w:t>O a</w:t>
      </w:r>
      <w:r w:rsidRPr="00DB4DB3">
        <w:t xml:space="preserve">tsižvelgiant į vietą bendroje viešųjų pirkimų sistemoje, ši </w:t>
      </w:r>
      <w:r w:rsidR="0085412E" w:rsidRPr="00DB4DB3">
        <w:t xml:space="preserve">kontrolė </w:t>
      </w:r>
      <w:r w:rsidRPr="00DB4DB3">
        <w:t>labiausiai atitinka paskesniąją finansų kontrolę, kurios</w:t>
      </w:r>
      <w:r w:rsidR="0085412E" w:rsidRPr="00DB4DB3">
        <w:t xml:space="preserve"> „</w:t>
      </w:r>
      <w:r w:rsidR="0085412E" w:rsidRPr="00DB4DB3">
        <w:rPr>
          <w:i/>
        </w:rPr>
        <w:t>paskirtis – patikrinti</w:t>
      </w:r>
      <w:r w:rsidR="00BB1214" w:rsidRPr="00DB4DB3">
        <w:rPr>
          <w:i/>
        </w:rPr>
        <w:t>,</w:t>
      </w:r>
      <w:r w:rsidR="0085412E" w:rsidRPr="00DB4DB3">
        <w:rPr>
          <w:i/>
        </w:rPr>
        <w:t xml:space="preserve"> ar teisėtai ir pagal paskirtį panaudotos materialiosios, nematerialiosios ir finansinės vertybės, ar nebuvo teisės aktų, Administracijos direktoriaus nurodymų pažeidimų bei piktnaudžiavimo, taip pat numatyti ir siūlyti Administracijos direktoriui priemones paskesniosios finansų kontrolės metu nustatytiems trūkumams pašalinti</w:t>
      </w:r>
      <w:r w:rsidR="0085412E" w:rsidRPr="00DB4DB3">
        <w:t>“ (Finansų kontrolės taisyklių 7.3 punktas).</w:t>
      </w:r>
    </w:p>
    <w:p w:rsidR="00C46B0F" w:rsidRPr="00DB4DB3" w:rsidRDefault="000616F5" w:rsidP="00C46B0F">
      <w:pPr>
        <w:spacing w:line="348" w:lineRule="auto"/>
        <w:ind w:firstLine="851"/>
        <w:jc w:val="both"/>
      </w:pPr>
      <w:r w:rsidRPr="00DB4DB3">
        <w:t>Paskesniosios finansų kontrolės procedūros yra nustatytos Finansų kontrolės taisyklių skyriuje „</w:t>
      </w:r>
      <w:r w:rsidR="00F55464" w:rsidRPr="00DB4DB3">
        <w:rPr>
          <w:i/>
          <w:iCs/>
        </w:rPr>
        <w:t>XII</w:t>
      </w:r>
      <w:r w:rsidRPr="00DB4DB3">
        <w:rPr>
          <w:i/>
          <w:iCs/>
        </w:rPr>
        <w:t>. PASKESNIOJI KONTROLĖ</w:t>
      </w:r>
      <w:r w:rsidRPr="00DB4DB3">
        <w:t xml:space="preserve">“. Vertinant šį reglamentavimą </w:t>
      </w:r>
      <w:r w:rsidR="00BB1214" w:rsidRPr="00DB4DB3">
        <w:t xml:space="preserve">ir atsižvelgiant į </w:t>
      </w:r>
      <w:r w:rsidRPr="00DB4DB3">
        <w:t xml:space="preserve">viešųjų pirkimų </w:t>
      </w:r>
      <w:r w:rsidR="00BB1214" w:rsidRPr="00DB4DB3">
        <w:t>kontekstą</w:t>
      </w:r>
      <w:r w:rsidRPr="00DB4DB3">
        <w:t>, pastebėtina, kad:</w:t>
      </w:r>
    </w:p>
    <w:p w:rsidR="00A61E20" w:rsidRPr="00DB4DB3" w:rsidRDefault="00C46B0F" w:rsidP="00C46B0F">
      <w:pPr>
        <w:spacing w:line="348" w:lineRule="auto"/>
        <w:ind w:firstLine="851"/>
        <w:jc w:val="both"/>
      </w:pPr>
      <w:r w:rsidRPr="00DB4DB3">
        <w:t xml:space="preserve">1. Vienintelis apribojimas </w:t>
      </w:r>
      <w:r w:rsidR="00A61E20" w:rsidRPr="00DB4DB3">
        <w:t>asmeniui</w:t>
      </w:r>
      <w:r w:rsidR="00BB1214" w:rsidRPr="00DB4DB3">
        <w:t>,</w:t>
      </w:r>
      <w:r w:rsidR="00A61E20" w:rsidRPr="00DB4DB3">
        <w:t xml:space="preserve"> </w:t>
      </w:r>
      <w:r w:rsidRPr="00DB4DB3">
        <w:t>vykd</w:t>
      </w:r>
      <w:r w:rsidR="00A61E20" w:rsidRPr="00DB4DB3">
        <w:t xml:space="preserve">ančiam </w:t>
      </w:r>
      <w:r w:rsidRPr="00DB4DB3">
        <w:t>paskesniąją finansų kontrolę</w:t>
      </w:r>
      <w:r w:rsidR="00BB1214" w:rsidRPr="00DB4DB3">
        <w:t>,</w:t>
      </w:r>
      <w:r w:rsidRPr="00DB4DB3">
        <w:t xml:space="preserve"> yra nustatytas Finansų kontrolės taisyklių 7.3 punkte, kuriame nustatyta, kad „</w:t>
      </w:r>
      <w:r w:rsidRPr="00DB4DB3">
        <w:rPr>
          <w:i/>
        </w:rPr>
        <w:t>&lt;...&gt;</w:t>
      </w:r>
      <w:r w:rsidRPr="00DB4DB3">
        <w:t xml:space="preserve"> </w:t>
      </w:r>
      <w:r w:rsidRPr="00DB4DB3">
        <w:rPr>
          <w:i/>
        </w:rPr>
        <w:t>Šios kontrolės negali atlikti darbuotojas, atsakingas už išankstinę finansų kontrolę</w:t>
      </w:r>
      <w:r w:rsidRPr="00DB4DB3">
        <w:t>.“</w:t>
      </w:r>
      <w:r w:rsidR="00A61E20" w:rsidRPr="00DB4DB3">
        <w:t xml:space="preserve"> Atsižvelgiant į tai, kad šis ribojimas nedraudžia viešuosiuose pirkimuose dalyvavusiems asmenims</w:t>
      </w:r>
      <w:r w:rsidR="00567249" w:rsidRPr="00DB4DB3">
        <w:t xml:space="preserve">, </w:t>
      </w:r>
      <w:r w:rsidR="00A61E20" w:rsidRPr="00DB4DB3">
        <w:t xml:space="preserve">pvz., Savivaldybės administracijos direktoriaus pavaduotojui A. B., kuris yra Savivaldybės </w:t>
      </w:r>
      <w:r w:rsidR="000D63D1" w:rsidRPr="00DB4DB3">
        <w:t xml:space="preserve">Viešųjų </w:t>
      </w:r>
      <w:r w:rsidR="00A61E20" w:rsidRPr="00DB4DB3">
        <w:t>pirkimų komisijų pirmininkas</w:t>
      </w:r>
      <w:r w:rsidR="00A61E20" w:rsidRPr="00DB4DB3">
        <w:rPr>
          <w:rStyle w:val="FootnoteReference"/>
        </w:rPr>
        <w:footnoteReference w:id="26"/>
      </w:r>
      <w:r w:rsidR="00567249" w:rsidRPr="00DB4DB3">
        <w:t xml:space="preserve">, </w:t>
      </w:r>
      <w:r w:rsidR="00A61E20" w:rsidRPr="00DB4DB3">
        <w:t>vykdyti paskesniąją finansų kontrolę, darytina išvada, kad paskesniosios finansų kontrolės reglamentavimas</w:t>
      </w:r>
      <w:r w:rsidR="00BB1214" w:rsidRPr="00DB4DB3">
        <w:t>, atsižvelgiant į</w:t>
      </w:r>
      <w:r w:rsidR="00A61E20" w:rsidRPr="00DB4DB3">
        <w:t xml:space="preserve"> </w:t>
      </w:r>
      <w:r w:rsidR="00D13F6F" w:rsidRPr="00DB4DB3">
        <w:t>viešųjų pirkimų kontekst</w:t>
      </w:r>
      <w:r w:rsidR="00BB1214" w:rsidRPr="00DB4DB3">
        <w:t>ą,</w:t>
      </w:r>
      <w:r w:rsidR="00D13F6F" w:rsidRPr="00DB4DB3">
        <w:t xml:space="preserve"> </w:t>
      </w:r>
      <w:r w:rsidR="00A61E20" w:rsidRPr="00DB4DB3">
        <w:t>neužtikrina vykdymo ir kontrolės funkcijų a</w:t>
      </w:r>
      <w:r w:rsidR="00D13F6F" w:rsidRPr="00DB4DB3">
        <w:t>tskyrimo principo įgyvendinim</w:t>
      </w:r>
      <w:r w:rsidR="00BB1214" w:rsidRPr="00DB4DB3">
        <w:t>o</w:t>
      </w:r>
      <w:r w:rsidR="00D13F6F" w:rsidRPr="00DB4DB3">
        <w:t>.</w:t>
      </w:r>
    </w:p>
    <w:p w:rsidR="00EA4A0F" w:rsidRPr="00DB4DB3" w:rsidRDefault="00D13F6F" w:rsidP="00C46B0F">
      <w:pPr>
        <w:spacing w:line="348" w:lineRule="auto"/>
        <w:ind w:firstLine="851"/>
        <w:jc w:val="both"/>
        <w:rPr>
          <w:iCs/>
        </w:rPr>
      </w:pPr>
      <w:r w:rsidRPr="00DB4DB3">
        <w:t xml:space="preserve">2. </w:t>
      </w:r>
      <w:r w:rsidR="00BB1214" w:rsidRPr="00DB4DB3">
        <w:t xml:space="preserve">Vadovaudamiesi </w:t>
      </w:r>
      <w:r w:rsidRPr="00DB4DB3">
        <w:t>Finansų kontrolės taisyklių 59 punktu „</w:t>
      </w:r>
      <w:r w:rsidRPr="00DB4DB3">
        <w:rPr>
          <w:i/>
        </w:rPr>
        <w:t>&lt;...&gt; Paskesniąją finansų kontrolę vykdantys asmenys analizuoja gautą informaciją apie einamuosius kontrolės metu nustatytus pažeidimus ir trūkumus bei siūlo priemones ir veiksmus, kad būtų pašalinti nustatyti trūkumai ir būtų imtasi priemonių, ateityje padėsiančių išvengti pažeidimų</w:t>
      </w:r>
      <w:r w:rsidRPr="00DB4DB3">
        <w:t xml:space="preserve">.“ Remiantis šia norma darytina išvada, kad paskesnioji finansų kontrolė įmanoma </w:t>
      </w:r>
      <w:r w:rsidR="00F75ADF" w:rsidRPr="00DB4DB3">
        <w:t>tik dėl tų viešųjų pirkimų (ir apskritai visų finansų kontrolės objekt</w:t>
      </w:r>
      <w:r w:rsidR="00593014" w:rsidRPr="00DB4DB3">
        <w:t>ų</w:t>
      </w:r>
      <w:r w:rsidR="00F75ADF" w:rsidRPr="00DB4DB3">
        <w:t>), dėl kurių ankstesnės kontrolės metu buvo nustatyta pažeidimų ar trūkumų.</w:t>
      </w:r>
      <w:r w:rsidRPr="00DB4DB3">
        <w:t xml:space="preserve"> </w:t>
      </w:r>
      <w:r w:rsidR="00EA4A0F" w:rsidRPr="00DB4DB3">
        <w:t xml:space="preserve">Toks teisinis reglamentavimas </w:t>
      </w:r>
      <w:r w:rsidR="00BB1214" w:rsidRPr="00DB4DB3">
        <w:t xml:space="preserve">pašalina </w:t>
      </w:r>
      <w:r w:rsidR="00EA4A0F" w:rsidRPr="00DB4DB3">
        <w:t xml:space="preserve">galimybę vertinti tuos </w:t>
      </w:r>
      <w:r w:rsidR="00593014" w:rsidRPr="00DB4DB3">
        <w:t>finansų kontrolės objektus, įskaitant viešuosius pirkimus, kurie</w:t>
      </w:r>
      <w:r w:rsidR="00BB1214" w:rsidRPr="00DB4DB3">
        <w:t>ms</w:t>
      </w:r>
      <w:r w:rsidR="00593014" w:rsidRPr="00DB4DB3">
        <w:t xml:space="preserve"> dėl </w:t>
      </w:r>
      <w:r w:rsidR="00EA4A0F" w:rsidRPr="00DB4DB3">
        <w:t xml:space="preserve">įvairių aplinkybių </w:t>
      </w:r>
      <w:r w:rsidR="00BB1214" w:rsidRPr="00DB4DB3">
        <w:t>būdinga didesnė</w:t>
      </w:r>
      <w:r w:rsidR="00EA4A0F" w:rsidRPr="00DB4DB3">
        <w:t xml:space="preserve"> rizika ar </w:t>
      </w:r>
      <w:r w:rsidR="00861848" w:rsidRPr="00DB4DB3">
        <w:t xml:space="preserve">kurie gali </w:t>
      </w:r>
      <w:r w:rsidR="00EA4A0F" w:rsidRPr="00DB4DB3">
        <w:t xml:space="preserve">kelti abejonių dėl lėšų naudojimo </w:t>
      </w:r>
      <w:r w:rsidR="00EA4A0F" w:rsidRPr="00DB4DB3">
        <w:rPr>
          <w:iCs/>
        </w:rPr>
        <w:t>racionalumo</w:t>
      </w:r>
      <w:r w:rsidR="00593014" w:rsidRPr="00DB4DB3">
        <w:rPr>
          <w:iCs/>
        </w:rPr>
        <w:t>.</w:t>
      </w:r>
      <w:r w:rsidR="00AF4682" w:rsidRPr="00DB4DB3">
        <w:rPr>
          <w:iCs/>
        </w:rPr>
        <w:t xml:space="preserve"> Todėl būtų tikslinga </w:t>
      </w:r>
      <w:r w:rsidR="00BB1214" w:rsidRPr="00DB4DB3">
        <w:rPr>
          <w:iCs/>
        </w:rPr>
        <w:t xml:space="preserve">nustatyti </w:t>
      </w:r>
      <w:r w:rsidR="00AF4682" w:rsidRPr="00DB4DB3">
        <w:rPr>
          <w:iCs/>
        </w:rPr>
        <w:t>paskesniosios finansų kontrolės galimybes ir nenustačius pažeidim</w:t>
      </w:r>
      <w:r w:rsidR="000D63D1" w:rsidRPr="00DB4DB3">
        <w:rPr>
          <w:iCs/>
        </w:rPr>
        <w:t>ų</w:t>
      </w:r>
      <w:r w:rsidR="00AF4682" w:rsidRPr="00DB4DB3">
        <w:rPr>
          <w:iCs/>
        </w:rPr>
        <w:t xml:space="preserve"> ankstesnės kontrolės metu. Šiuo tikslu būtų galima </w:t>
      </w:r>
      <w:r w:rsidR="00BB1214" w:rsidRPr="00DB4DB3">
        <w:rPr>
          <w:iCs/>
        </w:rPr>
        <w:t xml:space="preserve">nustatyti </w:t>
      </w:r>
      <w:r w:rsidR="00AF4682" w:rsidRPr="00DB4DB3">
        <w:rPr>
          <w:iCs/>
        </w:rPr>
        <w:t>kriterijus</w:t>
      </w:r>
      <w:r w:rsidR="007F2299" w:rsidRPr="00DB4DB3">
        <w:rPr>
          <w:rStyle w:val="FootnoteReference"/>
          <w:iCs/>
        </w:rPr>
        <w:footnoteReference w:id="27"/>
      </w:r>
      <w:r w:rsidR="00AF4682" w:rsidRPr="00DB4DB3">
        <w:rPr>
          <w:iCs/>
        </w:rPr>
        <w:t>, pagal kuriuos viešieji pirkimai būtų atrenkami paskesniajai finansų kontrolei.</w:t>
      </w:r>
    </w:p>
    <w:p w:rsidR="00F82711" w:rsidRPr="00DB4DB3" w:rsidRDefault="00F82711" w:rsidP="00F82711">
      <w:pPr>
        <w:spacing w:line="348" w:lineRule="auto"/>
        <w:ind w:firstLine="851"/>
        <w:jc w:val="both"/>
      </w:pPr>
      <w:r w:rsidRPr="00DB4DB3">
        <w:rPr>
          <w:iCs/>
        </w:rPr>
        <w:lastRenderedPageBreak/>
        <w:t xml:space="preserve">3. </w:t>
      </w:r>
      <w:r w:rsidRPr="00DB4DB3">
        <w:t>Finansų kontrolės taisyklės nenustato visuomenės informavimo mechanizmo. Manytina, kad, siekiant skaidrinti viešuosius pirkimus ir didinti atskaitomybę visuomenei, būtų tikslinga finansų kontrolės, ypač paskesniosios, rezultatus skelbti viešai Savivaldybės interneto tinklalapyje.</w:t>
      </w:r>
    </w:p>
    <w:p w:rsidR="000616F5" w:rsidRPr="00DB4DB3" w:rsidRDefault="000616F5" w:rsidP="000616F5">
      <w:pPr>
        <w:spacing w:line="348" w:lineRule="auto"/>
        <w:ind w:firstLine="851"/>
        <w:jc w:val="both"/>
      </w:pPr>
      <w:r w:rsidRPr="00DB4DB3">
        <w:t>PASIŪLYMAI</w:t>
      </w:r>
    </w:p>
    <w:p w:rsidR="000616F5" w:rsidRPr="00DB4DB3" w:rsidRDefault="006C1169" w:rsidP="000616F5">
      <w:pPr>
        <w:spacing w:line="348" w:lineRule="auto"/>
        <w:ind w:firstLine="851"/>
        <w:jc w:val="both"/>
      </w:pPr>
      <w:r w:rsidRPr="00DB4DB3">
        <w:t>A</w:t>
      </w:r>
      <w:r w:rsidR="000616F5" w:rsidRPr="00DB4DB3">
        <w:t>tliekant paskesniąją finansų kontrolę, taip pat vertinti viešųjų pirkimų rezultatus ir juos susieti su gauta nauda ir patirtomis išlaidomis.</w:t>
      </w:r>
    </w:p>
    <w:p w:rsidR="000616F5" w:rsidRPr="00DB4DB3" w:rsidRDefault="000616F5" w:rsidP="000616F5">
      <w:pPr>
        <w:spacing w:line="348" w:lineRule="auto"/>
        <w:ind w:firstLine="851"/>
        <w:jc w:val="both"/>
      </w:pPr>
      <w:r w:rsidRPr="00DB4DB3">
        <w:t>Savivaldybės teisės aktuose, reglamentuojančiuose finansų kontrolę, nustatyti ribojimus viešuosiuose pirkimuose dalyvavusiems asmenims atlikti viešųjų pirkimų rezultatų vertinimą.</w:t>
      </w:r>
    </w:p>
    <w:p w:rsidR="009A675A" w:rsidRPr="00DB4DB3" w:rsidRDefault="009A675A" w:rsidP="000616F5">
      <w:pPr>
        <w:spacing w:line="348" w:lineRule="auto"/>
        <w:ind w:firstLine="851"/>
        <w:jc w:val="both"/>
      </w:pPr>
      <w:r w:rsidRPr="00DB4DB3">
        <w:t>Savivaldybės teisės aktuose, reglamentuojančiuose finansų kontrolę, nustatyti galimybę vertinti ir tuos finansų kontrolės objektus, įskaitant viešuosius pirkimus, kurie</w:t>
      </w:r>
      <w:r w:rsidR="00446040" w:rsidRPr="00DB4DB3">
        <w:t>ms</w:t>
      </w:r>
      <w:r w:rsidRPr="00DB4DB3">
        <w:t xml:space="preserve"> dėl įvairių aplinkybių gali </w:t>
      </w:r>
      <w:r w:rsidR="00446040" w:rsidRPr="00DB4DB3">
        <w:t xml:space="preserve">būti būdinga didesnė </w:t>
      </w:r>
      <w:r w:rsidRPr="00DB4DB3">
        <w:t xml:space="preserve">rizika ar </w:t>
      </w:r>
      <w:r w:rsidR="00EB267B" w:rsidRPr="00DB4DB3">
        <w:t>kurie gali kelti</w:t>
      </w:r>
      <w:r w:rsidRPr="00DB4DB3">
        <w:t xml:space="preserve"> abejonių dėl lėšų naudojimo </w:t>
      </w:r>
      <w:r w:rsidRPr="00DB4DB3">
        <w:rPr>
          <w:iCs/>
        </w:rPr>
        <w:t>racionalumo, nesiejant šio tikrinimo su ankstesnės finansų kontrolės metu nustatytais pažeidimais ar trūkumais.</w:t>
      </w:r>
    </w:p>
    <w:p w:rsidR="000616F5" w:rsidRPr="00DB4DB3" w:rsidRDefault="000616F5" w:rsidP="000616F5">
      <w:pPr>
        <w:spacing w:line="348" w:lineRule="auto"/>
        <w:ind w:firstLine="851"/>
        <w:jc w:val="both"/>
      </w:pPr>
      <w:r w:rsidRPr="00DB4DB3">
        <w:t>Viešųjų pirkimų rezultatų įvertinimo rezultatus viešai skelbti Savivaldybės interneto tinklalapyje.</w:t>
      </w:r>
    </w:p>
    <w:p w:rsidR="0064249D" w:rsidRPr="00DB4DB3" w:rsidRDefault="0064249D" w:rsidP="00903BD1">
      <w:pPr>
        <w:spacing w:line="348" w:lineRule="auto"/>
        <w:ind w:firstLine="851"/>
        <w:jc w:val="both"/>
      </w:pPr>
    </w:p>
    <w:p w:rsidR="0064249D" w:rsidRPr="00DB4DB3" w:rsidRDefault="0064249D" w:rsidP="00903BD1">
      <w:pPr>
        <w:spacing w:line="348" w:lineRule="auto"/>
        <w:ind w:firstLine="851"/>
        <w:jc w:val="both"/>
      </w:pPr>
    </w:p>
    <w:p w:rsidR="00D272A2" w:rsidRPr="00DB4DB3" w:rsidRDefault="0099261B" w:rsidP="00903BD1">
      <w:pPr>
        <w:jc w:val="center"/>
        <w:rPr>
          <w:b/>
          <w:bCs/>
        </w:rPr>
      </w:pPr>
      <w:r w:rsidRPr="00DB4DB3">
        <w:rPr>
          <w:b/>
          <w:bCs/>
        </w:rPr>
        <w:br w:type="page"/>
      </w:r>
    </w:p>
    <w:p w:rsidR="000C26C5" w:rsidRPr="00DB4DB3" w:rsidRDefault="000C26C5" w:rsidP="00F120DD">
      <w:pPr>
        <w:spacing w:line="360" w:lineRule="auto"/>
        <w:ind w:firstLine="851"/>
        <w:jc w:val="center"/>
        <w:rPr>
          <w:b/>
          <w:bCs/>
        </w:rPr>
      </w:pPr>
    </w:p>
    <w:p w:rsidR="00CB6370" w:rsidRPr="00DB4DB3" w:rsidRDefault="003918A2" w:rsidP="00F120DD">
      <w:pPr>
        <w:spacing w:line="360" w:lineRule="auto"/>
        <w:ind w:firstLine="851"/>
        <w:jc w:val="center"/>
        <w:rPr>
          <w:b/>
          <w:bCs/>
        </w:rPr>
      </w:pPr>
      <w:r w:rsidRPr="00DB4DB3">
        <w:rPr>
          <w:b/>
          <w:bCs/>
        </w:rPr>
        <w:t>4</w:t>
      </w:r>
      <w:r w:rsidR="0099261B" w:rsidRPr="00DB4DB3">
        <w:rPr>
          <w:b/>
          <w:bCs/>
        </w:rPr>
        <w:t>. MOTYVUOTOS IŠVADOS</w:t>
      </w:r>
    </w:p>
    <w:p w:rsidR="00CB6370" w:rsidRPr="00DB4DB3" w:rsidRDefault="0099261B" w:rsidP="00F51CED">
      <w:pPr>
        <w:spacing w:line="360" w:lineRule="auto"/>
        <w:ind w:firstLine="851"/>
        <w:jc w:val="both"/>
        <w:outlineLvl w:val="0"/>
        <w:rPr>
          <w:i/>
          <w:iCs/>
        </w:rPr>
      </w:pPr>
      <w:r w:rsidRPr="00DB4DB3">
        <w:rPr>
          <w:i/>
          <w:iCs/>
        </w:rPr>
        <w:t>4.1. Dėl korupcijos rizikos Savivaldybės socialinio būsto administravimo ir nuomos srityse</w:t>
      </w:r>
    </w:p>
    <w:p w:rsidR="00CB6370" w:rsidRPr="00DB4DB3" w:rsidRDefault="0099261B" w:rsidP="00F51CED">
      <w:pPr>
        <w:pStyle w:val="PlainText"/>
        <w:spacing w:before="0" w:beforeAutospacing="0" w:after="0" w:afterAutospacing="0" w:line="360" w:lineRule="auto"/>
        <w:ind w:firstLine="851"/>
        <w:jc w:val="both"/>
        <w:rPr>
          <w:rFonts w:ascii="Times New Roman" w:hAnsi="Times New Roman"/>
          <w:sz w:val="24"/>
          <w:szCs w:val="24"/>
        </w:rPr>
      </w:pPr>
      <w:r w:rsidRPr="00DB4DB3">
        <w:rPr>
          <w:rFonts w:ascii="Times New Roman" w:hAnsi="Times New Roman"/>
          <w:sz w:val="24"/>
          <w:szCs w:val="24"/>
        </w:rPr>
        <w:t>Išanalizavus Savivaldybės veiklą Savivaldybės socialinio būsto administravimo ir nuomos srityse, galima teigti, kad minėto</w:t>
      </w:r>
      <w:r w:rsidR="003B505A" w:rsidRPr="00DB4DB3">
        <w:rPr>
          <w:rFonts w:ascii="Times New Roman" w:hAnsi="Times New Roman"/>
          <w:sz w:val="24"/>
          <w:szCs w:val="24"/>
        </w:rPr>
        <w:t>j</w:t>
      </w:r>
      <w:r w:rsidRPr="00DB4DB3">
        <w:rPr>
          <w:rFonts w:ascii="Times New Roman" w:hAnsi="Times New Roman"/>
          <w:sz w:val="24"/>
          <w:szCs w:val="24"/>
        </w:rPr>
        <w:t>e Savivaldybės veiklos srity</w:t>
      </w:r>
      <w:r w:rsidR="003B505A" w:rsidRPr="00DB4DB3">
        <w:rPr>
          <w:rFonts w:ascii="Times New Roman" w:hAnsi="Times New Roman"/>
          <w:sz w:val="24"/>
          <w:szCs w:val="24"/>
        </w:rPr>
        <w:t>j</w:t>
      </w:r>
      <w:r w:rsidRPr="00DB4DB3">
        <w:rPr>
          <w:rFonts w:ascii="Times New Roman" w:hAnsi="Times New Roman"/>
          <w:sz w:val="24"/>
          <w:szCs w:val="24"/>
        </w:rPr>
        <w:t>e yra korupcijos rizikos veiksnių, kadangi:</w:t>
      </w:r>
    </w:p>
    <w:p w:rsidR="003918A2" w:rsidRPr="00DB4DB3" w:rsidRDefault="003918A2" w:rsidP="003918A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1. Savivaldybės nustatytas prašymų išnuomoti socialinį būstą priėmimo ir sprendimų, ar subjektai turi teisę į socialinio būsto nuomą, priėmimo procedūrų reglamentavimas neužtikrina pakankamai aiškaus ir skaidraus šių procedūrų vykdymo</w:t>
      </w:r>
      <w:r w:rsidRPr="00DB4DB3">
        <w:rPr>
          <w:rFonts w:ascii="Times New Roman" w:hAnsi="Times New Roman" w:cs="Times New Roman"/>
          <w:bCs/>
          <w:sz w:val="24"/>
          <w:szCs w:val="24"/>
        </w:rPr>
        <w:t xml:space="preserve"> (</w:t>
      </w:r>
      <w:r w:rsidRPr="00DB4DB3">
        <w:rPr>
          <w:rFonts w:ascii="Times New Roman" w:hAnsi="Times New Roman" w:cs="Times New Roman"/>
          <w:sz w:val="24"/>
          <w:szCs w:val="24"/>
        </w:rPr>
        <w:t xml:space="preserve">motyvai išdėstyti </w:t>
      </w:r>
      <w:r w:rsidRPr="00DB4DB3">
        <w:rPr>
          <w:rFonts w:ascii="Times New Roman" w:hAnsi="Times New Roman" w:cs="Times New Roman"/>
          <w:bCs/>
          <w:sz w:val="24"/>
          <w:szCs w:val="24"/>
        </w:rPr>
        <w:t>2.1</w:t>
      </w:r>
      <w:r w:rsidR="000C26C5" w:rsidRPr="00DB4DB3">
        <w:rPr>
          <w:rFonts w:ascii="Times New Roman" w:hAnsi="Times New Roman" w:cs="Times New Roman"/>
          <w:bCs/>
          <w:sz w:val="24"/>
          <w:szCs w:val="24"/>
        </w:rPr>
        <w:t xml:space="preserve"> s</w:t>
      </w:r>
      <w:r w:rsidRPr="00DB4DB3">
        <w:rPr>
          <w:rFonts w:ascii="Times New Roman" w:hAnsi="Times New Roman" w:cs="Times New Roman"/>
          <w:bCs/>
          <w:sz w:val="24"/>
          <w:szCs w:val="24"/>
        </w:rPr>
        <w:t>kyriuje „</w:t>
      </w:r>
      <w:r w:rsidRPr="00DB4DB3">
        <w:rPr>
          <w:rFonts w:ascii="Times New Roman" w:hAnsi="Times New Roman" w:cs="Times New Roman"/>
          <w:bCs/>
          <w:i/>
          <w:sz w:val="24"/>
          <w:szCs w:val="24"/>
        </w:rPr>
        <w:t>Teisės į socialinio būsto nuomą įgyvendinimas</w:t>
      </w:r>
      <w:r w:rsidRPr="00DB4DB3">
        <w:rPr>
          <w:rFonts w:ascii="Times New Roman" w:hAnsi="Times New Roman" w:cs="Times New Roman"/>
          <w:bCs/>
          <w:sz w:val="24"/>
          <w:szCs w:val="24"/>
        </w:rPr>
        <w:t xml:space="preserve">“, </w:t>
      </w:r>
      <w:r w:rsidR="005240BE">
        <w:rPr>
          <w:rFonts w:ascii="Times New Roman" w:hAnsi="Times New Roman" w:cs="Times New Roman"/>
          <w:bCs/>
          <w:sz w:val="24"/>
          <w:szCs w:val="24"/>
        </w:rPr>
        <w:t xml:space="preserve">5 – 7 </w:t>
      </w:r>
      <w:r w:rsidRPr="00DB4DB3">
        <w:rPr>
          <w:rFonts w:ascii="Times New Roman" w:hAnsi="Times New Roman" w:cs="Times New Roman"/>
          <w:bCs/>
          <w:sz w:val="24"/>
          <w:szCs w:val="24"/>
        </w:rPr>
        <w:t>psl.).</w:t>
      </w:r>
    </w:p>
    <w:p w:rsidR="003918A2" w:rsidRPr="00DB4DB3" w:rsidRDefault="0053163E" w:rsidP="003918A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DB4DB3">
        <w:rPr>
          <w:rFonts w:ascii="Times New Roman" w:hAnsi="Times New Roman" w:cs="Times New Roman"/>
          <w:sz w:val="24"/>
          <w:szCs w:val="24"/>
        </w:rPr>
        <w:t xml:space="preserve">2. </w:t>
      </w:r>
      <w:r w:rsidR="003918A2" w:rsidRPr="00DB4DB3">
        <w:rPr>
          <w:rFonts w:ascii="Times New Roman" w:hAnsi="Times New Roman" w:cs="Times New Roman"/>
          <w:sz w:val="24"/>
          <w:szCs w:val="24"/>
        </w:rPr>
        <w:t>Savivaldybės nustatytas sprendimo išnuomoti socialinį būstą priėmimo reglamentavimas yra nepakankamas (motyvai išdėstyti 2.</w:t>
      </w:r>
      <w:r w:rsidR="003918A2" w:rsidRPr="00DB4DB3">
        <w:rPr>
          <w:rFonts w:ascii="Times New Roman" w:hAnsi="Times New Roman" w:cs="Times New Roman"/>
          <w:bCs/>
          <w:sz w:val="24"/>
          <w:szCs w:val="24"/>
        </w:rPr>
        <w:t>2 skyriuje „</w:t>
      </w:r>
      <w:r w:rsidR="003918A2" w:rsidRPr="00DB4DB3">
        <w:rPr>
          <w:rFonts w:ascii="Times New Roman" w:hAnsi="Times New Roman" w:cs="Times New Roman"/>
          <w:bCs/>
          <w:i/>
          <w:sz w:val="24"/>
          <w:szCs w:val="24"/>
        </w:rPr>
        <w:t>Sprendimo išnuomoti socialinį būstą priėmimas</w:t>
      </w:r>
      <w:r w:rsidR="003918A2" w:rsidRPr="00DB4DB3">
        <w:rPr>
          <w:rFonts w:ascii="Times New Roman" w:hAnsi="Times New Roman" w:cs="Times New Roman"/>
          <w:bCs/>
          <w:sz w:val="24"/>
          <w:szCs w:val="24"/>
        </w:rPr>
        <w:t xml:space="preserve">“, </w:t>
      </w:r>
      <w:r w:rsidR="005240BE">
        <w:rPr>
          <w:rFonts w:ascii="Times New Roman" w:hAnsi="Times New Roman" w:cs="Times New Roman"/>
          <w:bCs/>
          <w:sz w:val="24"/>
          <w:szCs w:val="24"/>
        </w:rPr>
        <w:t xml:space="preserve">7 – 10 </w:t>
      </w:r>
      <w:r w:rsidR="003918A2" w:rsidRPr="00DB4DB3">
        <w:rPr>
          <w:rFonts w:ascii="Times New Roman" w:hAnsi="Times New Roman" w:cs="Times New Roman"/>
          <w:bCs/>
          <w:sz w:val="24"/>
          <w:szCs w:val="24"/>
        </w:rPr>
        <w:t>psl.).</w:t>
      </w:r>
    </w:p>
    <w:p w:rsidR="003918A2" w:rsidRPr="00DB4DB3" w:rsidRDefault="0053163E" w:rsidP="003918A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bCs/>
          <w:sz w:val="24"/>
          <w:szCs w:val="24"/>
        </w:rPr>
      </w:pPr>
      <w:r w:rsidRPr="00DB4DB3">
        <w:rPr>
          <w:rFonts w:ascii="Times New Roman" w:hAnsi="Times New Roman" w:cs="Times New Roman"/>
          <w:sz w:val="24"/>
          <w:szCs w:val="24"/>
        </w:rPr>
        <w:t xml:space="preserve">3. </w:t>
      </w:r>
      <w:r w:rsidR="003918A2" w:rsidRPr="00DB4DB3">
        <w:rPr>
          <w:rFonts w:ascii="Times New Roman" w:hAnsi="Times New Roman" w:cs="Times New Roman"/>
          <w:sz w:val="24"/>
          <w:szCs w:val="24"/>
        </w:rPr>
        <w:t>Savivaldybės atliekamas visuomenės informavimas apie socialinio būsto administravimą ir nuomą</w:t>
      </w:r>
      <w:r w:rsidR="003918A2" w:rsidRPr="00DB4DB3">
        <w:rPr>
          <w:rFonts w:ascii="Times New Roman" w:hAnsi="Times New Roman" w:cs="Times New Roman"/>
          <w:bCs/>
          <w:sz w:val="24"/>
          <w:szCs w:val="24"/>
        </w:rPr>
        <w:t xml:space="preserve"> </w:t>
      </w:r>
      <w:r w:rsidR="00A81670" w:rsidRPr="00DB4DB3">
        <w:rPr>
          <w:rFonts w:ascii="Times New Roman" w:hAnsi="Times New Roman" w:cs="Times New Roman"/>
          <w:bCs/>
          <w:sz w:val="24"/>
          <w:szCs w:val="24"/>
        </w:rPr>
        <w:t>g</w:t>
      </w:r>
      <w:r w:rsidR="00A81670" w:rsidRPr="00DB4DB3">
        <w:rPr>
          <w:rFonts w:ascii="Times New Roman" w:hAnsi="Times New Roman" w:cs="Times New Roman"/>
          <w:sz w:val="24"/>
          <w:szCs w:val="24"/>
        </w:rPr>
        <w:t xml:space="preserve">alėtų būti aktyvesnis </w:t>
      </w:r>
      <w:r w:rsidR="003918A2" w:rsidRPr="00DB4DB3">
        <w:rPr>
          <w:rFonts w:ascii="Times New Roman" w:hAnsi="Times New Roman" w:cs="Times New Roman"/>
          <w:bCs/>
          <w:sz w:val="24"/>
          <w:szCs w:val="24"/>
        </w:rPr>
        <w:t>(</w:t>
      </w:r>
      <w:r w:rsidR="003918A2" w:rsidRPr="00DB4DB3">
        <w:rPr>
          <w:rFonts w:ascii="Times New Roman" w:hAnsi="Times New Roman" w:cs="Times New Roman"/>
          <w:sz w:val="24"/>
          <w:szCs w:val="24"/>
        </w:rPr>
        <w:t xml:space="preserve">motyvai išdėstyti </w:t>
      </w:r>
      <w:r w:rsidR="003918A2" w:rsidRPr="00DB4DB3">
        <w:rPr>
          <w:rFonts w:ascii="Times New Roman" w:hAnsi="Times New Roman" w:cs="Times New Roman"/>
          <w:bCs/>
          <w:sz w:val="24"/>
          <w:szCs w:val="24"/>
        </w:rPr>
        <w:t>2.3 skyriuje „</w:t>
      </w:r>
      <w:r w:rsidR="003918A2" w:rsidRPr="00DB4DB3">
        <w:rPr>
          <w:rFonts w:ascii="Times New Roman" w:hAnsi="Times New Roman" w:cs="Times New Roman"/>
          <w:bCs/>
          <w:i/>
          <w:sz w:val="24"/>
          <w:szCs w:val="24"/>
        </w:rPr>
        <w:t>Visuomenės informavimas</w:t>
      </w:r>
      <w:r w:rsidR="003918A2" w:rsidRPr="00DB4DB3">
        <w:rPr>
          <w:rFonts w:ascii="Times New Roman" w:hAnsi="Times New Roman" w:cs="Times New Roman"/>
          <w:bCs/>
          <w:sz w:val="24"/>
          <w:szCs w:val="24"/>
        </w:rPr>
        <w:t xml:space="preserve">“, </w:t>
      </w:r>
      <w:r w:rsidR="005240BE">
        <w:rPr>
          <w:rFonts w:ascii="Times New Roman" w:hAnsi="Times New Roman" w:cs="Times New Roman"/>
          <w:bCs/>
          <w:sz w:val="24"/>
          <w:szCs w:val="24"/>
        </w:rPr>
        <w:t xml:space="preserve">10 – 11 </w:t>
      </w:r>
      <w:r w:rsidR="003918A2" w:rsidRPr="00DB4DB3">
        <w:rPr>
          <w:rFonts w:ascii="Times New Roman" w:hAnsi="Times New Roman" w:cs="Times New Roman"/>
          <w:bCs/>
          <w:sz w:val="24"/>
          <w:szCs w:val="24"/>
        </w:rPr>
        <w:t>psl.).</w:t>
      </w:r>
    </w:p>
    <w:p w:rsidR="003918A2" w:rsidRPr="00DB4DB3" w:rsidRDefault="0053163E" w:rsidP="003918A2">
      <w:pPr>
        <w:spacing w:line="360" w:lineRule="auto"/>
        <w:ind w:firstLine="851"/>
        <w:jc w:val="both"/>
      </w:pPr>
      <w:r w:rsidRPr="00DB4DB3">
        <w:t xml:space="preserve">4. </w:t>
      </w:r>
      <w:r w:rsidR="003918A2" w:rsidRPr="00DB4DB3">
        <w:t>Socialinio būsto nuomos sutarties sąlygos sudaro galimybes socialiniu būstu naudo</w:t>
      </w:r>
      <w:r w:rsidR="000C26C5" w:rsidRPr="00DB4DB3">
        <w:t>t</w:t>
      </w:r>
      <w:r w:rsidR="003918A2" w:rsidRPr="00DB4DB3">
        <w:t>is subjektams, neturintiems teisės į socialinio būsto nuomą</w:t>
      </w:r>
      <w:r w:rsidR="003918A2" w:rsidRPr="00DB4DB3">
        <w:rPr>
          <w:bCs/>
        </w:rPr>
        <w:t xml:space="preserve"> (</w:t>
      </w:r>
      <w:r w:rsidR="003918A2" w:rsidRPr="00DB4DB3">
        <w:t xml:space="preserve">motyvai išdėstyti </w:t>
      </w:r>
      <w:r w:rsidR="003918A2" w:rsidRPr="00DB4DB3">
        <w:rPr>
          <w:bCs/>
        </w:rPr>
        <w:t>2.4 skyriuje „</w:t>
      </w:r>
      <w:r w:rsidR="003918A2" w:rsidRPr="00DB4DB3">
        <w:rPr>
          <w:bCs/>
          <w:i/>
        </w:rPr>
        <w:t>Socialinio būsto nuomos sutarčių turinys</w:t>
      </w:r>
      <w:r w:rsidR="003918A2" w:rsidRPr="00DB4DB3">
        <w:rPr>
          <w:bCs/>
        </w:rPr>
        <w:t xml:space="preserve">“, </w:t>
      </w:r>
      <w:r w:rsidR="005240BE">
        <w:rPr>
          <w:bCs/>
        </w:rPr>
        <w:t xml:space="preserve">11 – 12 </w:t>
      </w:r>
      <w:r w:rsidR="003918A2" w:rsidRPr="00DB4DB3">
        <w:rPr>
          <w:bCs/>
        </w:rPr>
        <w:t>psl.).</w:t>
      </w:r>
    </w:p>
    <w:p w:rsidR="00CB6370" w:rsidRPr="00DB4DB3" w:rsidRDefault="0099261B" w:rsidP="00202879">
      <w:pPr>
        <w:spacing w:line="360" w:lineRule="auto"/>
        <w:ind w:firstLine="851"/>
        <w:jc w:val="both"/>
        <w:outlineLvl w:val="0"/>
        <w:rPr>
          <w:i/>
          <w:iCs/>
        </w:rPr>
      </w:pPr>
      <w:r w:rsidRPr="00DB4DB3">
        <w:rPr>
          <w:i/>
          <w:iCs/>
        </w:rPr>
        <w:t>4.2. Dėl korupcijos rizikos viešųjų pirkimų organizavimo ir vykdymo kontrolės srityje</w:t>
      </w:r>
    </w:p>
    <w:p w:rsidR="00CB6370" w:rsidRPr="00DB4DB3" w:rsidRDefault="0099261B" w:rsidP="00202879">
      <w:pPr>
        <w:pStyle w:val="PlainText"/>
        <w:spacing w:before="0" w:beforeAutospacing="0" w:after="0" w:afterAutospacing="0" w:line="360" w:lineRule="auto"/>
        <w:ind w:firstLine="851"/>
        <w:jc w:val="both"/>
        <w:rPr>
          <w:rFonts w:ascii="Times New Roman" w:hAnsi="Times New Roman"/>
          <w:sz w:val="24"/>
          <w:szCs w:val="24"/>
        </w:rPr>
      </w:pPr>
      <w:r w:rsidRPr="00DB4DB3">
        <w:rPr>
          <w:rFonts w:ascii="Times New Roman" w:hAnsi="Times New Roman"/>
          <w:sz w:val="24"/>
          <w:szCs w:val="24"/>
        </w:rPr>
        <w:t>Išanalizavus Savivaldybės veiklą viešųjų pirkimų organizavimo ir vykdymo kontrolės srityje, galima teigti, kad minėtoje Savivaldybės veiklos srityje yra korupcijos rizikos veiksnių, kadangi:</w:t>
      </w:r>
    </w:p>
    <w:p w:rsidR="0053163E" w:rsidRPr="00DB4DB3" w:rsidRDefault="0053163E" w:rsidP="0053163E">
      <w:pPr>
        <w:spacing w:line="360" w:lineRule="auto"/>
        <w:ind w:firstLine="851"/>
        <w:jc w:val="both"/>
        <w:rPr>
          <w:bCs/>
        </w:rPr>
      </w:pPr>
      <w:r w:rsidRPr="00DB4DB3">
        <w:t>1. Nors Savivaldybės p</w:t>
      </w:r>
      <w:r w:rsidRPr="00DB4DB3">
        <w:rPr>
          <w:bCs/>
        </w:rPr>
        <w:t>rekių, paslaugų ir (ar) darbų poreikio formavimo ir pirkimų planavimo mechanizmai struktūriškai sutampa su Viešųjų pirkimų tarnybos rekomenduojamais, tačiau yra nepakankamai išsamiai reglamentuoti (</w:t>
      </w:r>
      <w:r w:rsidRPr="00DB4DB3">
        <w:t xml:space="preserve">motyvai išdėstyti </w:t>
      </w:r>
      <w:r w:rsidRPr="00DB4DB3">
        <w:rPr>
          <w:bCs/>
        </w:rPr>
        <w:t>3.1 skyriuje „</w:t>
      </w:r>
      <w:r w:rsidRPr="00DB4DB3">
        <w:rPr>
          <w:bCs/>
          <w:i/>
        </w:rPr>
        <w:t>Prekių, paslaugų ir (ar) darbų poreikio formavimo ir pirkimų planavimo etapai</w:t>
      </w:r>
      <w:r w:rsidRPr="00DB4DB3">
        <w:rPr>
          <w:bCs/>
        </w:rPr>
        <w:t xml:space="preserve">“, </w:t>
      </w:r>
      <w:r w:rsidR="005240BE">
        <w:rPr>
          <w:bCs/>
        </w:rPr>
        <w:t xml:space="preserve">14 – 16 </w:t>
      </w:r>
      <w:r w:rsidRPr="00DB4DB3">
        <w:rPr>
          <w:bCs/>
        </w:rPr>
        <w:t>psl.).</w:t>
      </w:r>
    </w:p>
    <w:p w:rsidR="0053163E" w:rsidRPr="00DB4DB3" w:rsidRDefault="0053163E" w:rsidP="0053163E">
      <w:pPr>
        <w:pStyle w:val="BodyText1"/>
        <w:spacing w:line="360" w:lineRule="auto"/>
        <w:ind w:firstLine="851"/>
        <w:rPr>
          <w:sz w:val="24"/>
          <w:szCs w:val="24"/>
        </w:rPr>
      </w:pPr>
      <w:r w:rsidRPr="00DB4DB3">
        <w:rPr>
          <w:sz w:val="24"/>
          <w:szCs w:val="24"/>
        </w:rPr>
        <w:t xml:space="preserve">2. Savivaldybės teisės aktuose nenustatyti didesni reputacijos, nešališkumo ir konfidencialumo reikalavimai visiems asmenims, dalyvaujantiems viešųjų pirkimų </w:t>
      </w:r>
      <w:r w:rsidR="009F4A2B" w:rsidRPr="00DB4DB3">
        <w:rPr>
          <w:sz w:val="24"/>
          <w:szCs w:val="24"/>
        </w:rPr>
        <w:t>procese</w:t>
      </w:r>
      <w:r w:rsidRPr="00DB4DB3">
        <w:rPr>
          <w:sz w:val="24"/>
          <w:szCs w:val="24"/>
        </w:rPr>
        <w:t xml:space="preserve"> (motyvai išdėstyti 3.</w:t>
      </w:r>
      <w:r w:rsidRPr="00DB4DB3">
        <w:rPr>
          <w:bCs/>
          <w:sz w:val="24"/>
          <w:szCs w:val="24"/>
        </w:rPr>
        <w:t>1 skyriuje „</w:t>
      </w:r>
      <w:r w:rsidRPr="00DB4DB3">
        <w:rPr>
          <w:bCs/>
          <w:i/>
          <w:sz w:val="24"/>
          <w:szCs w:val="24"/>
        </w:rPr>
        <w:t>Prekių, paslaugų ir (ar) darbų poreikio formavimo ir pirkimų planavimo etapai</w:t>
      </w:r>
      <w:r w:rsidRPr="00DB4DB3">
        <w:rPr>
          <w:bCs/>
          <w:sz w:val="24"/>
          <w:szCs w:val="24"/>
        </w:rPr>
        <w:t xml:space="preserve">“, </w:t>
      </w:r>
      <w:r w:rsidR="005240BE">
        <w:rPr>
          <w:bCs/>
          <w:sz w:val="24"/>
          <w:szCs w:val="24"/>
        </w:rPr>
        <w:t xml:space="preserve">14 – 16 </w:t>
      </w:r>
      <w:r w:rsidRPr="00DB4DB3">
        <w:rPr>
          <w:bCs/>
          <w:sz w:val="24"/>
          <w:szCs w:val="24"/>
        </w:rPr>
        <w:t>psl., ir 3.</w:t>
      </w:r>
      <w:r w:rsidRPr="00DB4DB3">
        <w:rPr>
          <w:sz w:val="24"/>
          <w:szCs w:val="24"/>
        </w:rPr>
        <w:t>2.4 skyriuje „</w:t>
      </w:r>
      <w:r w:rsidRPr="00DB4DB3">
        <w:rPr>
          <w:i/>
          <w:sz w:val="24"/>
          <w:szCs w:val="24"/>
        </w:rPr>
        <w:t>Reikalavimai pirkimus atliekantiems subjektams</w:t>
      </w:r>
      <w:r w:rsidRPr="00DB4DB3">
        <w:rPr>
          <w:sz w:val="24"/>
          <w:szCs w:val="24"/>
        </w:rPr>
        <w:t xml:space="preserve">“, </w:t>
      </w:r>
      <w:r w:rsidR="005240BE">
        <w:rPr>
          <w:sz w:val="24"/>
          <w:szCs w:val="24"/>
        </w:rPr>
        <w:t xml:space="preserve">21 </w:t>
      </w:r>
      <w:r w:rsidRPr="00DB4DB3">
        <w:rPr>
          <w:sz w:val="24"/>
          <w:szCs w:val="24"/>
        </w:rPr>
        <w:t>psl.).</w:t>
      </w:r>
    </w:p>
    <w:p w:rsidR="0053163E" w:rsidRPr="00DB4DB3" w:rsidRDefault="0053163E" w:rsidP="0053163E">
      <w:pPr>
        <w:pStyle w:val="BodyText1"/>
        <w:spacing w:line="360" w:lineRule="auto"/>
        <w:ind w:firstLine="851"/>
        <w:rPr>
          <w:sz w:val="24"/>
          <w:szCs w:val="24"/>
        </w:rPr>
      </w:pPr>
      <w:r w:rsidRPr="00DB4DB3">
        <w:rPr>
          <w:sz w:val="24"/>
          <w:szCs w:val="24"/>
        </w:rPr>
        <w:t xml:space="preserve">3. Savivaldybės teisės </w:t>
      </w:r>
      <w:r w:rsidR="000C26C5" w:rsidRPr="00DB4DB3">
        <w:rPr>
          <w:sz w:val="24"/>
          <w:szCs w:val="24"/>
        </w:rPr>
        <w:t xml:space="preserve">aktuose </w:t>
      </w:r>
      <w:r w:rsidRPr="00DB4DB3">
        <w:rPr>
          <w:sz w:val="24"/>
          <w:szCs w:val="24"/>
        </w:rPr>
        <w:t>yra nepakankamai reglamentuota p</w:t>
      </w:r>
      <w:r w:rsidRPr="00DB4DB3">
        <w:rPr>
          <w:bCs/>
          <w:sz w:val="24"/>
          <w:szCs w:val="24"/>
        </w:rPr>
        <w:t>irkimo inicijavimo procedūra (</w:t>
      </w:r>
      <w:r w:rsidRPr="00DB4DB3">
        <w:rPr>
          <w:sz w:val="24"/>
          <w:szCs w:val="24"/>
        </w:rPr>
        <w:t xml:space="preserve">motyvai išdėstyti </w:t>
      </w:r>
      <w:r w:rsidRPr="00DB4DB3">
        <w:rPr>
          <w:bCs/>
          <w:sz w:val="24"/>
          <w:szCs w:val="24"/>
        </w:rPr>
        <w:t>3.2.1 skyriuje „</w:t>
      </w:r>
      <w:r w:rsidRPr="00DB4DB3">
        <w:rPr>
          <w:bCs/>
          <w:i/>
          <w:sz w:val="24"/>
          <w:szCs w:val="24"/>
        </w:rPr>
        <w:t>Pirkimo procedūrų atlikimo pradžia</w:t>
      </w:r>
      <w:r w:rsidRPr="00DB4DB3">
        <w:rPr>
          <w:bCs/>
          <w:sz w:val="24"/>
          <w:szCs w:val="24"/>
        </w:rPr>
        <w:t xml:space="preserve">“, </w:t>
      </w:r>
      <w:r w:rsidR="005240BE">
        <w:rPr>
          <w:bCs/>
          <w:sz w:val="24"/>
          <w:szCs w:val="24"/>
        </w:rPr>
        <w:t xml:space="preserve">16 – 17 </w:t>
      </w:r>
      <w:r w:rsidRPr="00DB4DB3">
        <w:rPr>
          <w:bCs/>
          <w:sz w:val="24"/>
          <w:szCs w:val="24"/>
        </w:rPr>
        <w:t>psl.</w:t>
      </w:r>
      <w:r w:rsidRPr="00DB4DB3">
        <w:rPr>
          <w:sz w:val="24"/>
          <w:szCs w:val="24"/>
        </w:rPr>
        <w:t>).</w:t>
      </w:r>
    </w:p>
    <w:p w:rsidR="0053163E" w:rsidRPr="00DB4DB3" w:rsidRDefault="0053163E" w:rsidP="0053163E">
      <w:pPr>
        <w:pStyle w:val="BodyText1"/>
        <w:spacing w:line="360" w:lineRule="auto"/>
        <w:ind w:firstLine="851"/>
        <w:rPr>
          <w:sz w:val="24"/>
          <w:szCs w:val="24"/>
        </w:rPr>
      </w:pPr>
      <w:r w:rsidRPr="00DB4DB3">
        <w:rPr>
          <w:sz w:val="24"/>
          <w:szCs w:val="24"/>
        </w:rPr>
        <w:lastRenderedPageBreak/>
        <w:t xml:space="preserve">4. Savivaldybės teisės </w:t>
      </w:r>
      <w:r w:rsidR="000C26C5" w:rsidRPr="00DB4DB3">
        <w:rPr>
          <w:sz w:val="24"/>
          <w:szCs w:val="24"/>
        </w:rPr>
        <w:t xml:space="preserve">aktuose </w:t>
      </w:r>
      <w:r w:rsidRPr="00DB4DB3">
        <w:rPr>
          <w:sz w:val="24"/>
          <w:szCs w:val="24"/>
        </w:rPr>
        <w:t xml:space="preserve">yra nepakankamai reglamentuota </w:t>
      </w:r>
      <w:r w:rsidRPr="00DB4DB3">
        <w:rPr>
          <w:rStyle w:val="Strong"/>
          <w:b w:val="0"/>
          <w:sz w:val="24"/>
          <w:szCs w:val="24"/>
        </w:rPr>
        <w:t>pirkimą atliksiančio subjekto pask</w:t>
      </w:r>
      <w:r w:rsidR="000C26C5" w:rsidRPr="00DB4DB3">
        <w:rPr>
          <w:rStyle w:val="Strong"/>
          <w:b w:val="0"/>
          <w:sz w:val="24"/>
          <w:szCs w:val="24"/>
        </w:rPr>
        <w:t>y</w:t>
      </w:r>
      <w:r w:rsidRPr="00DB4DB3">
        <w:rPr>
          <w:rStyle w:val="Strong"/>
          <w:b w:val="0"/>
          <w:sz w:val="24"/>
          <w:szCs w:val="24"/>
        </w:rPr>
        <w:t>rimo procedūra (</w:t>
      </w:r>
      <w:r w:rsidRPr="00DB4DB3">
        <w:rPr>
          <w:sz w:val="24"/>
          <w:szCs w:val="24"/>
        </w:rPr>
        <w:t xml:space="preserve">motyvai išdėstyti </w:t>
      </w:r>
      <w:r w:rsidRPr="00DB4DB3">
        <w:rPr>
          <w:bCs/>
          <w:sz w:val="24"/>
          <w:szCs w:val="24"/>
        </w:rPr>
        <w:t>3.</w:t>
      </w:r>
      <w:r w:rsidRPr="00DB4DB3">
        <w:rPr>
          <w:sz w:val="24"/>
          <w:szCs w:val="24"/>
        </w:rPr>
        <w:t>2.2 skyriuje „</w:t>
      </w:r>
      <w:r w:rsidRPr="00DB4DB3">
        <w:rPr>
          <w:i/>
          <w:sz w:val="24"/>
          <w:szCs w:val="24"/>
        </w:rPr>
        <w:t>P</w:t>
      </w:r>
      <w:r w:rsidRPr="00DB4DB3">
        <w:rPr>
          <w:rStyle w:val="Strong"/>
          <w:b w:val="0"/>
          <w:i/>
          <w:sz w:val="24"/>
          <w:szCs w:val="24"/>
        </w:rPr>
        <w:t>irkimą atliksiančio subjekto pask</w:t>
      </w:r>
      <w:r w:rsidR="000C26C5" w:rsidRPr="00DB4DB3">
        <w:rPr>
          <w:rStyle w:val="Strong"/>
          <w:b w:val="0"/>
          <w:i/>
          <w:sz w:val="24"/>
          <w:szCs w:val="24"/>
        </w:rPr>
        <w:t>y</w:t>
      </w:r>
      <w:r w:rsidRPr="00DB4DB3">
        <w:rPr>
          <w:rStyle w:val="Strong"/>
          <w:b w:val="0"/>
          <w:i/>
          <w:sz w:val="24"/>
          <w:szCs w:val="24"/>
        </w:rPr>
        <w:t>rimas</w:t>
      </w:r>
      <w:r w:rsidRPr="00DB4DB3">
        <w:rPr>
          <w:rStyle w:val="Strong"/>
          <w:b w:val="0"/>
          <w:sz w:val="24"/>
          <w:szCs w:val="24"/>
        </w:rPr>
        <w:t xml:space="preserve">“, </w:t>
      </w:r>
      <w:r w:rsidR="005240BE">
        <w:rPr>
          <w:rStyle w:val="Strong"/>
          <w:b w:val="0"/>
          <w:sz w:val="24"/>
          <w:szCs w:val="24"/>
        </w:rPr>
        <w:t xml:space="preserve">17 – 18 </w:t>
      </w:r>
      <w:r w:rsidRPr="00DB4DB3">
        <w:rPr>
          <w:rStyle w:val="Strong"/>
          <w:b w:val="0"/>
          <w:sz w:val="24"/>
          <w:szCs w:val="24"/>
        </w:rPr>
        <w:t>psl.).</w:t>
      </w:r>
    </w:p>
    <w:p w:rsidR="0053163E" w:rsidRPr="00DB4DB3" w:rsidRDefault="007E1C3C" w:rsidP="0053163E">
      <w:pPr>
        <w:pStyle w:val="BodyText1"/>
        <w:spacing w:line="360" w:lineRule="auto"/>
        <w:ind w:firstLine="851"/>
        <w:rPr>
          <w:rStyle w:val="Strong"/>
          <w:sz w:val="24"/>
          <w:szCs w:val="24"/>
        </w:rPr>
      </w:pPr>
      <w:r w:rsidRPr="00DB4DB3">
        <w:rPr>
          <w:sz w:val="24"/>
          <w:szCs w:val="24"/>
        </w:rPr>
        <w:t xml:space="preserve">5. Ne visada įgyvendinamas Savivaldybės prekių, paslaugų ar darbų poreikio formavimo, šio poreikio tenkinimo organizavimo ir kontrolės, </w:t>
      </w:r>
      <w:r w:rsidR="0053163E" w:rsidRPr="00DB4DB3">
        <w:rPr>
          <w:color w:val="auto"/>
          <w:sz w:val="24"/>
          <w:szCs w:val="24"/>
        </w:rPr>
        <w:t>ar poreikis tenkinamas tinkamai</w:t>
      </w:r>
      <w:r w:rsidR="0053163E" w:rsidRPr="00DB4DB3">
        <w:rPr>
          <w:sz w:val="24"/>
          <w:szCs w:val="24"/>
        </w:rPr>
        <w:t xml:space="preserve">, funkcijų atskyrimas (motyvai išdėstyti </w:t>
      </w:r>
      <w:r w:rsidR="0053163E" w:rsidRPr="00DB4DB3">
        <w:rPr>
          <w:bCs/>
          <w:sz w:val="24"/>
          <w:szCs w:val="24"/>
        </w:rPr>
        <w:t>3.</w:t>
      </w:r>
      <w:r w:rsidR="0053163E" w:rsidRPr="00DB4DB3">
        <w:rPr>
          <w:rStyle w:val="Strong"/>
          <w:b w:val="0"/>
          <w:sz w:val="24"/>
          <w:szCs w:val="24"/>
        </w:rPr>
        <w:t>2.3 skyriuje „</w:t>
      </w:r>
      <w:r w:rsidR="0053163E" w:rsidRPr="00DB4DB3">
        <w:rPr>
          <w:rStyle w:val="Strong"/>
          <w:b w:val="0"/>
          <w:i/>
          <w:sz w:val="24"/>
          <w:szCs w:val="24"/>
        </w:rPr>
        <w:t>Pirkimo iniciatoriaus ir pirkimus atliekančių subjektų santykis</w:t>
      </w:r>
      <w:r w:rsidR="00D0769A" w:rsidRPr="00DB4DB3">
        <w:rPr>
          <w:rStyle w:val="Strong"/>
          <w:b w:val="0"/>
          <w:sz w:val="24"/>
          <w:szCs w:val="24"/>
        </w:rPr>
        <w:t xml:space="preserve">“, </w:t>
      </w:r>
      <w:r w:rsidR="005240BE">
        <w:rPr>
          <w:rStyle w:val="Strong"/>
          <w:b w:val="0"/>
          <w:sz w:val="24"/>
          <w:szCs w:val="24"/>
        </w:rPr>
        <w:t xml:space="preserve">18 – 21 </w:t>
      </w:r>
      <w:r w:rsidR="00D0769A" w:rsidRPr="00DB4DB3">
        <w:rPr>
          <w:rStyle w:val="Strong"/>
          <w:b w:val="0"/>
          <w:sz w:val="24"/>
          <w:szCs w:val="24"/>
        </w:rPr>
        <w:t xml:space="preserve">psl., </w:t>
      </w:r>
      <w:r w:rsidR="0053163E" w:rsidRPr="00DB4DB3">
        <w:rPr>
          <w:rStyle w:val="Strong"/>
          <w:b w:val="0"/>
          <w:sz w:val="24"/>
          <w:szCs w:val="24"/>
        </w:rPr>
        <w:t xml:space="preserve">ir 3.5 </w:t>
      </w:r>
      <w:r w:rsidR="00D0769A" w:rsidRPr="00DB4DB3">
        <w:rPr>
          <w:rStyle w:val="Strong"/>
          <w:b w:val="0"/>
          <w:sz w:val="24"/>
          <w:szCs w:val="24"/>
        </w:rPr>
        <w:t>skyriuje „</w:t>
      </w:r>
      <w:r w:rsidR="0053163E" w:rsidRPr="00DB4DB3">
        <w:rPr>
          <w:rStyle w:val="Strong"/>
          <w:b w:val="0"/>
          <w:i/>
          <w:sz w:val="24"/>
          <w:szCs w:val="24"/>
        </w:rPr>
        <w:t>Sutarties vykdymas</w:t>
      </w:r>
      <w:r w:rsidR="0053163E" w:rsidRPr="00DB4DB3">
        <w:rPr>
          <w:rStyle w:val="Strong"/>
          <w:b w:val="0"/>
          <w:sz w:val="24"/>
          <w:szCs w:val="24"/>
        </w:rPr>
        <w:t>“</w:t>
      </w:r>
      <w:r w:rsidR="00D0769A" w:rsidRPr="00DB4DB3">
        <w:rPr>
          <w:rStyle w:val="Strong"/>
          <w:b w:val="0"/>
          <w:sz w:val="24"/>
          <w:szCs w:val="24"/>
        </w:rPr>
        <w:t xml:space="preserve">, </w:t>
      </w:r>
      <w:r w:rsidR="005240BE">
        <w:rPr>
          <w:rStyle w:val="Strong"/>
          <w:b w:val="0"/>
          <w:sz w:val="24"/>
          <w:szCs w:val="24"/>
        </w:rPr>
        <w:t xml:space="preserve">26 – 28 </w:t>
      </w:r>
      <w:r w:rsidR="00D0769A" w:rsidRPr="00DB4DB3">
        <w:rPr>
          <w:rStyle w:val="Strong"/>
          <w:b w:val="0"/>
          <w:sz w:val="24"/>
          <w:szCs w:val="24"/>
        </w:rPr>
        <w:t>psl.</w:t>
      </w:r>
      <w:r w:rsidR="0053163E" w:rsidRPr="00DB4DB3">
        <w:rPr>
          <w:rStyle w:val="Strong"/>
          <w:b w:val="0"/>
          <w:sz w:val="24"/>
          <w:szCs w:val="24"/>
        </w:rPr>
        <w:t>).</w:t>
      </w:r>
    </w:p>
    <w:p w:rsidR="0053163E" w:rsidRPr="00DB4DB3" w:rsidRDefault="0053163E" w:rsidP="0053163E">
      <w:pPr>
        <w:pStyle w:val="BodyText1"/>
        <w:spacing w:line="360" w:lineRule="auto"/>
        <w:ind w:firstLine="851"/>
        <w:rPr>
          <w:color w:val="auto"/>
          <w:sz w:val="24"/>
          <w:szCs w:val="24"/>
        </w:rPr>
      </w:pPr>
      <w:r w:rsidRPr="00DB4DB3">
        <w:rPr>
          <w:sz w:val="24"/>
          <w:szCs w:val="24"/>
        </w:rPr>
        <w:t xml:space="preserve">6. Savivaldybės teisės </w:t>
      </w:r>
      <w:r w:rsidR="00A81670" w:rsidRPr="00DB4DB3">
        <w:rPr>
          <w:sz w:val="24"/>
          <w:szCs w:val="24"/>
        </w:rPr>
        <w:t xml:space="preserve">aktuose </w:t>
      </w:r>
      <w:r w:rsidRPr="00DB4DB3">
        <w:rPr>
          <w:sz w:val="24"/>
          <w:szCs w:val="24"/>
        </w:rPr>
        <w:t>yra nepakankamai aiškiai reglamentuota viešojo pirkimo vykdymo būdo parinkimo procedūra (motyvai išdėstyti 3.</w:t>
      </w:r>
      <w:r w:rsidRPr="00DB4DB3">
        <w:rPr>
          <w:color w:val="auto"/>
          <w:sz w:val="24"/>
          <w:szCs w:val="24"/>
        </w:rPr>
        <w:t>3.1 skyriuje „</w:t>
      </w:r>
      <w:r w:rsidRPr="00DB4DB3">
        <w:rPr>
          <w:i/>
          <w:color w:val="auto"/>
          <w:sz w:val="24"/>
          <w:szCs w:val="24"/>
        </w:rPr>
        <w:t>Pirkimo būdo parinkimas</w:t>
      </w:r>
      <w:r w:rsidRPr="00DB4DB3">
        <w:rPr>
          <w:color w:val="auto"/>
          <w:sz w:val="24"/>
          <w:szCs w:val="24"/>
        </w:rPr>
        <w:t xml:space="preserve">“, </w:t>
      </w:r>
      <w:r w:rsidR="005240BE">
        <w:rPr>
          <w:color w:val="auto"/>
          <w:sz w:val="24"/>
          <w:szCs w:val="24"/>
        </w:rPr>
        <w:t>22</w:t>
      </w:r>
      <w:r w:rsidRPr="00DB4DB3">
        <w:rPr>
          <w:color w:val="auto"/>
          <w:sz w:val="24"/>
          <w:szCs w:val="24"/>
        </w:rPr>
        <w:t xml:space="preserve"> psl.).</w:t>
      </w:r>
    </w:p>
    <w:p w:rsidR="0053163E" w:rsidRPr="00DB4DB3" w:rsidRDefault="0053163E" w:rsidP="0053163E">
      <w:pPr>
        <w:pStyle w:val="BodyText1"/>
        <w:spacing w:line="360" w:lineRule="auto"/>
        <w:ind w:firstLine="851"/>
        <w:rPr>
          <w:sz w:val="24"/>
          <w:szCs w:val="24"/>
        </w:rPr>
      </w:pPr>
      <w:r w:rsidRPr="00DB4DB3">
        <w:rPr>
          <w:sz w:val="24"/>
          <w:szCs w:val="24"/>
        </w:rPr>
        <w:t>7. Savivaldybėje esama ydingos praktikos</w:t>
      </w:r>
      <w:r w:rsidR="00A81670" w:rsidRPr="00DB4DB3">
        <w:rPr>
          <w:sz w:val="24"/>
          <w:szCs w:val="24"/>
        </w:rPr>
        <w:t>,</w:t>
      </w:r>
      <w:r w:rsidRPr="00DB4DB3">
        <w:rPr>
          <w:sz w:val="24"/>
          <w:szCs w:val="24"/>
        </w:rPr>
        <w:t xml:space="preserve"> vykdant darbų viešuosius pirkimus apklausos būdu, apklausti tuos pačius ūkio subjektus (motyvai išdėstyti 3.3.2 skyriuje „</w:t>
      </w:r>
      <w:r w:rsidRPr="00DB4DB3">
        <w:rPr>
          <w:i/>
          <w:sz w:val="24"/>
          <w:szCs w:val="24"/>
        </w:rPr>
        <w:t>Apklausos būdu atliekamų pirkimų praktika</w:t>
      </w:r>
      <w:r w:rsidRPr="00DB4DB3">
        <w:rPr>
          <w:sz w:val="24"/>
          <w:szCs w:val="24"/>
        </w:rPr>
        <w:t xml:space="preserve">“, </w:t>
      </w:r>
      <w:r w:rsidR="005240BE">
        <w:rPr>
          <w:sz w:val="24"/>
          <w:szCs w:val="24"/>
        </w:rPr>
        <w:t xml:space="preserve">22 – 24 </w:t>
      </w:r>
      <w:r w:rsidRPr="00DB4DB3">
        <w:rPr>
          <w:sz w:val="24"/>
          <w:szCs w:val="24"/>
        </w:rPr>
        <w:t>psl.).</w:t>
      </w:r>
    </w:p>
    <w:p w:rsidR="0053163E" w:rsidRPr="00DB4DB3" w:rsidRDefault="0053163E" w:rsidP="0053163E">
      <w:pPr>
        <w:pStyle w:val="BodyText1"/>
        <w:spacing w:line="360" w:lineRule="auto"/>
        <w:ind w:firstLine="851"/>
        <w:rPr>
          <w:sz w:val="24"/>
          <w:szCs w:val="24"/>
        </w:rPr>
      </w:pPr>
      <w:r w:rsidRPr="00DB4DB3">
        <w:rPr>
          <w:sz w:val="24"/>
          <w:szCs w:val="24"/>
        </w:rPr>
        <w:t xml:space="preserve">8. Savivaldybėje esama ydingos praktikos </w:t>
      </w:r>
      <w:r w:rsidR="00A81670" w:rsidRPr="00DB4DB3">
        <w:rPr>
          <w:sz w:val="24"/>
          <w:szCs w:val="24"/>
        </w:rPr>
        <w:t xml:space="preserve">įsigyjant </w:t>
      </w:r>
      <w:r w:rsidRPr="00DB4DB3">
        <w:rPr>
          <w:sz w:val="24"/>
          <w:szCs w:val="24"/>
        </w:rPr>
        <w:t>analogišk</w:t>
      </w:r>
      <w:r w:rsidR="00A81670" w:rsidRPr="00DB4DB3">
        <w:rPr>
          <w:sz w:val="24"/>
          <w:szCs w:val="24"/>
        </w:rPr>
        <w:t>us</w:t>
      </w:r>
      <w:r w:rsidRPr="00DB4DB3">
        <w:rPr>
          <w:sz w:val="24"/>
          <w:szCs w:val="24"/>
        </w:rPr>
        <w:t xml:space="preserve"> darb</w:t>
      </w:r>
      <w:r w:rsidR="00A81670" w:rsidRPr="00DB4DB3">
        <w:rPr>
          <w:sz w:val="24"/>
          <w:szCs w:val="24"/>
        </w:rPr>
        <w:t>us</w:t>
      </w:r>
      <w:r w:rsidRPr="00DB4DB3">
        <w:rPr>
          <w:sz w:val="24"/>
          <w:szCs w:val="24"/>
        </w:rPr>
        <w:t xml:space="preserve"> atlikti atskirus mažos vertės pirkimus ir sudaryti kelias sutartis (</w:t>
      </w:r>
      <w:r w:rsidR="00D0769A" w:rsidRPr="00DB4DB3">
        <w:rPr>
          <w:sz w:val="24"/>
          <w:szCs w:val="24"/>
        </w:rPr>
        <w:t xml:space="preserve">motyvai išdėstyti </w:t>
      </w:r>
      <w:r w:rsidRPr="00DB4DB3">
        <w:rPr>
          <w:sz w:val="24"/>
          <w:szCs w:val="24"/>
        </w:rPr>
        <w:t>3.3.2</w:t>
      </w:r>
      <w:r w:rsidR="00D0769A" w:rsidRPr="00DB4DB3">
        <w:rPr>
          <w:sz w:val="24"/>
          <w:szCs w:val="24"/>
        </w:rPr>
        <w:t xml:space="preserve"> skyriuje „</w:t>
      </w:r>
      <w:r w:rsidRPr="00DB4DB3">
        <w:rPr>
          <w:i/>
          <w:sz w:val="24"/>
          <w:szCs w:val="24"/>
        </w:rPr>
        <w:t>Apklausos būdu atliekamų pirkimų praktika</w:t>
      </w:r>
      <w:r w:rsidR="00D0769A" w:rsidRPr="00DB4DB3">
        <w:rPr>
          <w:sz w:val="24"/>
          <w:szCs w:val="24"/>
        </w:rPr>
        <w:t xml:space="preserve">“, </w:t>
      </w:r>
      <w:r w:rsidR="004E304C">
        <w:rPr>
          <w:sz w:val="24"/>
          <w:szCs w:val="24"/>
        </w:rPr>
        <w:t xml:space="preserve">22 – 24 </w:t>
      </w:r>
      <w:r w:rsidR="00D0769A" w:rsidRPr="00DB4DB3">
        <w:rPr>
          <w:sz w:val="24"/>
          <w:szCs w:val="24"/>
        </w:rPr>
        <w:t>psl.</w:t>
      </w:r>
      <w:r w:rsidRPr="00DB4DB3">
        <w:rPr>
          <w:sz w:val="24"/>
          <w:szCs w:val="24"/>
        </w:rPr>
        <w:t>)</w:t>
      </w:r>
      <w:r w:rsidR="00D0769A" w:rsidRPr="00DB4DB3">
        <w:rPr>
          <w:sz w:val="24"/>
          <w:szCs w:val="24"/>
        </w:rPr>
        <w:t>.</w:t>
      </w:r>
    </w:p>
    <w:p w:rsidR="0053163E" w:rsidRPr="00DB4DB3" w:rsidRDefault="00D0769A" w:rsidP="0053163E">
      <w:pPr>
        <w:pStyle w:val="BodyText1"/>
        <w:spacing w:line="360" w:lineRule="auto"/>
        <w:ind w:firstLine="851"/>
        <w:rPr>
          <w:sz w:val="24"/>
          <w:szCs w:val="24"/>
        </w:rPr>
      </w:pPr>
      <w:r w:rsidRPr="00DB4DB3">
        <w:rPr>
          <w:color w:val="auto"/>
          <w:sz w:val="24"/>
          <w:szCs w:val="24"/>
          <w:lang w:eastAsia="lt-LT"/>
        </w:rPr>
        <w:t xml:space="preserve">9. </w:t>
      </w:r>
      <w:r w:rsidR="0053163E" w:rsidRPr="00DB4DB3">
        <w:rPr>
          <w:color w:val="auto"/>
          <w:sz w:val="24"/>
          <w:szCs w:val="24"/>
          <w:lang w:eastAsia="lt-LT"/>
        </w:rPr>
        <w:t>Egzistuoja galimai per didelės</w:t>
      </w:r>
      <w:r w:rsidR="0053163E" w:rsidRPr="00DB4DB3">
        <w:rPr>
          <w:sz w:val="24"/>
          <w:szCs w:val="24"/>
        </w:rPr>
        <w:t xml:space="preserve"> Savivaldybės galimybės prekių, paslaugų ar darbų pirkimus vykdyti apklausos būdu (</w:t>
      </w:r>
      <w:r w:rsidRPr="00DB4DB3">
        <w:rPr>
          <w:sz w:val="24"/>
          <w:szCs w:val="24"/>
        </w:rPr>
        <w:t xml:space="preserve">motyvai išdėstyti </w:t>
      </w:r>
      <w:r w:rsidR="0053163E" w:rsidRPr="00DB4DB3">
        <w:rPr>
          <w:sz w:val="24"/>
          <w:szCs w:val="24"/>
        </w:rPr>
        <w:t>3.3.2</w:t>
      </w:r>
      <w:r w:rsidRPr="00DB4DB3">
        <w:rPr>
          <w:sz w:val="24"/>
          <w:szCs w:val="24"/>
        </w:rPr>
        <w:t xml:space="preserve"> skyriuje „</w:t>
      </w:r>
      <w:r w:rsidR="0053163E" w:rsidRPr="00DB4DB3">
        <w:rPr>
          <w:i/>
          <w:sz w:val="24"/>
          <w:szCs w:val="24"/>
        </w:rPr>
        <w:t>Apklausos būdu atliekamų pirkimų praktika</w:t>
      </w:r>
      <w:r w:rsidRPr="00DB4DB3">
        <w:rPr>
          <w:sz w:val="24"/>
          <w:szCs w:val="24"/>
        </w:rPr>
        <w:t xml:space="preserve">“, </w:t>
      </w:r>
      <w:r w:rsidR="004E304C">
        <w:rPr>
          <w:sz w:val="24"/>
          <w:szCs w:val="24"/>
        </w:rPr>
        <w:t xml:space="preserve">22 – 24 </w:t>
      </w:r>
      <w:r w:rsidRPr="00DB4DB3">
        <w:rPr>
          <w:sz w:val="24"/>
          <w:szCs w:val="24"/>
        </w:rPr>
        <w:t>psl.</w:t>
      </w:r>
      <w:r w:rsidR="0053163E" w:rsidRPr="00DB4DB3">
        <w:rPr>
          <w:sz w:val="24"/>
          <w:szCs w:val="24"/>
        </w:rPr>
        <w:t>)</w:t>
      </w:r>
      <w:r w:rsidRPr="00DB4DB3">
        <w:rPr>
          <w:sz w:val="24"/>
          <w:szCs w:val="24"/>
        </w:rPr>
        <w:t>.</w:t>
      </w:r>
    </w:p>
    <w:p w:rsidR="0053163E" w:rsidRPr="00DB4DB3" w:rsidRDefault="00D0769A" w:rsidP="0053163E">
      <w:pPr>
        <w:pStyle w:val="BodyText1"/>
        <w:spacing w:line="360" w:lineRule="auto"/>
        <w:ind w:firstLine="851"/>
        <w:rPr>
          <w:color w:val="auto"/>
          <w:sz w:val="24"/>
          <w:szCs w:val="24"/>
        </w:rPr>
      </w:pPr>
      <w:r w:rsidRPr="00DB4DB3">
        <w:rPr>
          <w:sz w:val="24"/>
          <w:szCs w:val="24"/>
        </w:rPr>
        <w:t xml:space="preserve">10. </w:t>
      </w:r>
      <w:r w:rsidR="0053163E" w:rsidRPr="00DB4DB3">
        <w:rPr>
          <w:sz w:val="24"/>
          <w:szCs w:val="24"/>
        </w:rPr>
        <w:t>Savivaldybės nustatytas ginčų nagrinėjimo teisinis reglamentavimas yra nepakankamas (</w:t>
      </w:r>
      <w:r w:rsidRPr="00DB4DB3">
        <w:rPr>
          <w:sz w:val="24"/>
          <w:szCs w:val="24"/>
        </w:rPr>
        <w:t xml:space="preserve">motyvai išdėstyti </w:t>
      </w:r>
      <w:r w:rsidR="0053163E" w:rsidRPr="00DB4DB3">
        <w:rPr>
          <w:sz w:val="24"/>
          <w:szCs w:val="24"/>
        </w:rPr>
        <w:t>3.</w:t>
      </w:r>
      <w:r w:rsidR="0053163E" w:rsidRPr="00DB4DB3">
        <w:rPr>
          <w:color w:val="auto"/>
          <w:sz w:val="24"/>
          <w:szCs w:val="24"/>
        </w:rPr>
        <w:t>3.3</w:t>
      </w:r>
      <w:r w:rsidRPr="00DB4DB3">
        <w:rPr>
          <w:color w:val="auto"/>
          <w:sz w:val="24"/>
          <w:szCs w:val="24"/>
        </w:rPr>
        <w:t xml:space="preserve"> skyriuje „</w:t>
      </w:r>
      <w:r w:rsidR="0053163E" w:rsidRPr="00DB4DB3">
        <w:rPr>
          <w:i/>
          <w:color w:val="auto"/>
          <w:sz w:val="24"/>
          <w:szCs w:val="24"/>
        </w:rPr>
        <w:t>Ginčų nagrinėjimo tvarka</w:t>
      </w:r>
      <w:r w:rsidRPr="00DB4DB3">
        <w:rPr>
          <w:color w:val="auto"/>
          <w:sz w:val="24"/>
          <w:szCs w:val="24"/>
        </w:rPr>
        <w:t xml:space="preserve">“, </w:t>
      </w:r>
      <w:r w:rsidR="004E304C">
        <w:rPr>
          <w:color w:val="auto"/>
          <w:sz w:val="24"/>
          <w:szCs w:val="24"/>
        </w:rPr>
        <w:t xml:space="preserve">24 – 25 </w:t>
      </w:r>
      <w:r w:rsidRPr="00DB4DB3">
        <w:rPr>
          <w:color w:val="auto"/>
          <w:sz w:val="24"/>
          <w:szCs w:val="24"/>
        </w:rPr>
        <w:t>psl.</w:t>
      </w:r>
      <w:r w:rsidR="0053163E" w:rsidRPr="00DB4DB3">
        <w:rPr>
          <w:color w:val="auto"/>
          <w:sz w:val="24"/>
          <w:szCs w:val="24"/>
        </w:rPr>
        <w:t>)</w:t>
      </w:r>
      <w:r w:rsidRPr="00DB4DB3">
        <w:rPr>
          <w:color w:val="auto"/>
          <w:sz w:val="24"/>
          <w:szCs w:val="24"/>
        </w:rPr>
        <w:t>.</w:t>
      </w:r>
    </w:p>
    <w:p w:rsidR="0053163E" w:rsidRPr="00DB4DB3" w:rsidRDefault="00D0769A" w:rsidP="0053163E">
      <w:pPr>
        <w:pStyle w:val="BodyText1"/>
        <w:spacing w:line="360" w:lineRule="auto"/>
        <w:ind w:firstLine="851"/>
        <w:rPr>
          <w:sz w:val="24"/>
          <w:szCs w:val="24"/>
        </w:rPr>
      </w:pPr>
      <w:r w:rsidRPr="00DB4DB3">
        <w:rPr>
          <w:color w:val="auto"/>
          <w:sz w:val="24"/>
          <w:szCs w:val="24"/>
        </w:rPr>
        <w:t xml:space="preserve">11. </w:t>
      </w:r>
      <w:r w:rsidR="0053163E" w:rsidRPr="00DB4DB3">
        <w:rPr>
          <w:color w:val="auto"/>
          <w:sz w:val="24"/>
          <w:szCs w:val="24"/>
        </w:rPr>
        <w:t>Viešojo p</w:t>
      </w:r>
      <w:r w:rsidR="0053163E" w:rsidRPr="00DB4DB3">
        <w:rPr>
          <w:bCs/>
          <w:sz w:val="24"/>
          <w:szCs w:val="24"/>
        </w:rPr>
        <w:t>irkimo sutarties sudarymo etapo kontrolės procedūros neužtikrina pakankamai efektyvios kontrolės galimyb</w:t>
      </w:r>
      <w:r w:rsidR="00AB3B2B" w:rsidRPr="00DB4DB3">
        <w:rPr>
          <w:bCs/>
          <w:sz w:val="24"/>
          <w:szCs w:val="24"/>
        </w:rPr>
        <w:t>ių</w:t>
      </w:r>
      <w:r w:rsidR="0053163E" w:rsidRPr="00DB4DB3">
        <w:rPr>
          <w:bCs/>
          <w:sz w:val="24"/>
          <w:szCs w:val="24"/>
        </w:rPr>
        <w:t xml:space="preserve"> (</w:t>
      </w:r>
      <w:r w:rsidRPr="00DB4DB3">
        <w:rPr>
          <w:sz w:val="24"/>
          <w:szCs w:val="24"/>
        </w:rPr>
        <w:t xml:space="preserve">motyvai išdėstyti </w:t>
      </w:r>
      <w:r w:rsidR="0053163E" w:rsidRPr="00DB4DB3">
        <w:rPr>
          <w:bCs/>
          <w:sz w:val="24"/>
          <w:szCs w:val="24"/>
        </w:rPr>
        <w:t>3.4</w:t>
      </w:r>
      <w:r w:rsidRPr="00DB4DB3">
        <w:rPr>
          <w:bCs/>
          <w:sz w:val="24"/>
          <w:szCs w:val="24"/>
        </w:rPr>
        <w:t xml:space="preserve"> skyriuje „</w:t>
      </w:r>
      <w:r w:rsidR="0053163E" w:rsidRPr="00DB4DB3">
        <w:rPr>
          <w:bCs/>
          <w:i/>
          <w:sz w:val="24"/>
          <w:szCs w:val="24"/>
        </w:rPr>
        <w:t>Pirkimo sutarties sudarymo etapas</w:t>
      </w:r>
      <w:r w:rsidRPr="00DB4DB3">
        <w:rPr>
          <w:bCs/>
          <w:sz w:val="24"/>
          <w:szCs w:val="24"/>
        </w:rPr>
        <w:t xml:space="preserve">“, </w:t>
      </w:r>
      <w:r w:rsidR="00413267">
        <w:rPr>
          <w:bCs/>
          <w:sz w:val="24"/>
          <w:szCs w:val="24"/>
        </w:rPr>
        <w:t xml:space="preserve">25 – 26 </w:t>
      </w:r>
      <w:r w:rsidRPr="00DB4DB3">
        <w:rPr>
          <w:bCs/>
          <w:sz w:val="24"/>
          <w:szCs w:val="24"/>
        </w:rPr>
        <w:t>psl.</w:t>
      </w:r>
      <w:r w:rsidR="0053163E" w:rsidRPr="00DB4DB3">
        <w:rPr>
          <w:bCs/>
          <w:sz w:val="24"/>
          <w:szCs w:val="24"/>
        </w:rPr>
        <w:t>)</w:t>
      </w:r>
      <w:r w:rsidRPr="00DB4DB3">
        <w:rPr>
          <w:bCs/>
          <w:sz w:val="24"/>
          <w:szCs w:val="24"/>
        </w:rPr>
        <w:t>.</w:t>
      </w:r>
    </w:p>
    <w:p w:rsidR="0053163E" w:rsidRPr="00DB4DB3" w:rsidRDefault="00D0769A" w:rsidP="0053163E">
      <w:pPr>
        <w:pStyle w:val="BodyText1"/>
        <w:spacing w:line="360" w:lineRule="auto"/>
        <w:ind w:firstLine="851"/>
        <w:rPr>
          <w:sz w:val="24"/>
          <w:szCs w:val="24"/>
        </w:rPr>
      </w:pPr>
      <w:r w:rsidRPr="00DB4DB3">
        <w:rPr>
          <w:sz w:val="24"/>
          <w:szCs w:val="24"/>
        </w:rPr>
        <w:t xml:space="preserve">12. </w:t>
      </w:r>
      <w:r w:rsidR="0053163E" w:rsidRPr="00DB4DB3">
        <w:rPr>
          <w:sz w:val="24"/>
          <w:szCs w:val="24"/>
        </w:rPr>
        <w:t>Paskesniosios finansų kontrolės procedūrų reglamentavimas nevisiškai atitinka potencialiai galimo viešojo pirkimo sutarčių rezultatų vertinimo specifiką (</w:t>
      </w:r>
      <w:r w:rsidRPr="00DB4DB3">
        <w:rPr>
          <w:sz w:val="24"/>
          <w:szCs w:val="24"/>
        </w:rPr>
        <w:t xml:space="preserve">motyvai išdėstyti </w:t>
      </w:r>
      <w:r w:rsidR="0053163E" w:rsidRPr="00DB4DB3">
        <w:rPr>
          <w:sz w:val="24"/>
          <w:szCs w:val="24"/>
        </w:rPr>
        <w:t>3.</w:t>
      </w:r>
      <w:r w:rsidR="0053163E" w:rsidRPr="00DB4DB3">
        <w:rPr>
          <w:bCs/>
          <w:sz w:val="24"/>
          <w:szCs w:val="24"/>
        </w:rPr>
        <w:t>6</w:t>
      </w:r>
      <w:r w:rsidRPr="00DB4DB3">
        <w:rPr>
          <w:bCs/>
          <w:sz w:val="24"/>
          <w:szCs w:val="24"/>
        </w:rPr>
        <w:t xml:space="preserve"> skyriuje „</w:t>
      </w:r>
      <w:r w:rsidR="0053163E" w:rsidRPr="00DB4DB3">
        <w:rPr>
          <w:bCs/>
          <w:i/>
          <w:sz w:val="24"/>
          <w:szCs w:val="24"/>
        </w:rPr>
        <w:t>Viešojo pirkimo sutarčių rezultatų įvertinimas</w:t>
      </w:r>
      <w:r w:rsidRPr="00DB4DB3">
        <w:rPr>
          <w:bCs/>
          <w:sz w:val="24"/>
          <w:szCs w:val="24"/>
        </w:rPr>
        <w:t xml:space="preserve">“, </w:t>
      </w:r>
      <w:r w:rsidR="00413267">
        <w:rPr>
          <w:bCs/>
          <w:sz w:val="24"/>
          <w:szCs w:val="24"/>
        </w:rPr>
        <w:t xml:space="preserve">28 – 30 </w:t>
      </w:r>
      <w:r w:rsidRPr="00DB4DB3">
        <w:rPr>
          <w:bCs/>
          <w:sz w:val="24"/>
          <w:szCs w:val="24"/>
        </w:rPr>
        <w:t>psl.</w:t>
      </w:r>
      <w:r w:rsidR="0053163E" w:rsidRPr="00DB4DB3">
        <w:rPr>
          <w:bCs/>
          <w:sz w:val="24"/>
          <w:szCs w:val="24"/>
        </w:rPr>
        <w:t>)</w:t>
      </w:r>
      <w:r w:rsidRPr="00DB4DB3">
        <w:rPr>
          <w:bCs/>
          <w:sz w:val="24"/>
          <w:szCs w:val="24"/>
        </w:rPr>
        <w:t>.</w:t>
      </w:r>
    </w:p>
    <w:p w:rsidR="00CB6370" w:rsidRPr="00DB4DB3" w:rsidRDefault="00CB6370" w:rsidP="00F51CED">
      <w:pPr>
        <w:pStyle w:val="PlainText"/>
        <w:spacing w:before="0" w:beforeAutospacing="0" w:after="0" w:afterAutospacing="0" w:line="360" w:lineRule="auto"/>
        <w:ind w:firstLine="851"/>
        <w:jc w:val="both"/>
        <w:rPr>
          <w:rFonts w:ascii="Times New Roman" w:hAnsi="Times New Roman"/>
          <w:sz w:val="24"/>
          <w:szCs w:val="24"/>
        </w:rPr>
      </w:pPr>
    </w:p>
    <w:p w:rsidR="00CB6370" w:rsidRPr="00DB4DB3" w:rsidRDefault="00CB6370" w:rsidP="00F120DD">
      <w:pPr>
        <w:spacing w:line="360" w:lineRule="auto"/>
        <w:ind w:firstLine="851"/>
        <w:jc w:val="center"/>
        <w:outlineLvl w:val="0"/>
      </w:pPr>
    </w:p>
    <w:p w:rsidR="00CB6370" w:rsidRPr="00DB4DB3" w:rsidRDefault="00CB6370" w:rsidP="00F120DD">
      <w:pPr>
        <w:spacing w:line="360" w:lineRule="auto"/>
        <w:ind w:firstLine="851"/>
        <w:jc w:val="center"/>
        <w:outlineLvl w:val="0"/>
        <w:rPr>
          <w:i/>
          <w:iCs/>
        </w:rPr>
      </w:pPr>
    </w:p>
    <w:p w:rsidR="00CB6370" w:rsidRPr="00DB4DB3" w:rsidRDefault="00CB6370" w:rsidP="00F120DD">
      <w:pPr>
        <w:spacing w:line="360" w:lineRule="auto"/>
        <w:ind w:firstLine="851"/>
        <w:jc w:val="center"/>
        <w:rPr>
          <w:i/>
          <w:iCs/>
        </w:rPr>
      </w:pPr>
    </w:p>
    <w:p w:rsidR="00CB6370" w:rsidRPr="00DB4DB3" w:rsidRDefault="00CB6370" w:rsidP="00F120DD">
      <w:pPr>
        <w:spacing w:line="360" w:lineRule="auto"/>
        <w:ind w:firstLine="851"/>
        <w:jc w:val="both"/>
        <w:rPr>
          <w:shd w:val="clear" w:color="auto" w:fill="FFFFFF"/>
        </w:rPr>
      </w:pPr>
    </w:p>
    <w:p w:rsidR="00D272A2" w:rsidRPr="00DB4DB3" w:rsidRDefault="0099261B" w:rsidP="000D5469">
      <w:pPr>
        <w:spacing w:line="348" w:lineRule="auto"/>
        <w:ind w:firstLine="851"/>
        <w:jc w:val="center"/>
      </w:pPr>
      <w:r w:rsidRPr="00DB4DB3">
        <w:br w:type="page"/>
      </w:r>
    </w:p>
    <w:p w:rsidR="00CB6370" w:rsidRPr="00DB4DB3" w:rsidRDefault="00AB329C" w:rsidP="000D5469">
      <w:pPr>
        <w:spacing w:line="348" w:lineRule="auto"/>
        <w:ind w:firstLine="851"/>
        <w:jc w:val="center"/>
        <w:rPr>
          <w:b/>
          <w:bCs/>
        </w:rPr>
      </w:pPr>
      <w:r w:rsidRPr="00DB4DB3">
        <w:rPr>
          <w:b/>
          <w:bCs/>
        </w:rPr>
        <w:lastRenderedPageBreak/>
        <w:t>5</w:t>
      </w:r>
      <w:r w:rsidR="0099261B" w:rsidRPr="00DB4DB3">
        <w:rPr>
          <w:b/>
          <w:bCs/>
        </w:rPr>
        <w:t>. PASIŪLYMAI</w:t>
      </w:r>
    </w:p>
    <w:p w:rsidR="00CB6370" w:rsidRPr="00DB4DB3" w:rsidRDefault="0099261B" w:rsidP="009F4A2B">
      <w:pPr>
        <w:shd w:val="clear" w:color="auto" w:fill="FFFFFF"/>
        <w:tabs>
          <w:tab w:val="right" w:leader="underscore" w:pos="9638"/>
        </w:tabs>
        <w:spacing w:line="360" w:lineRule="auto"/>
        <w:ind w:firstLine="851"/>
        <w:jc w:val="both"/>
        <w:rPr>
          <w:i/>
          <w:iCs/>
        </w:rPr>
      </w:pPr>
      <w:r w:rsidRPr="00DB4DB3">
        <w:rPr>
          <w:i/>
          <w:iCs/>
        </w:rPr>
        <w:t>5.1. Siekiant sumažinti korupcijos pasireiškimo tikimybę Savivaldybės socialinio būsto administravimo ir nuomos veiklos srityse, siūloma:</w:t>
      </w:r>
    </w:p>
    <w:p w:rsidR="009F4A2B" w:rsidRPr="00DB4DB3" w:rsidRDefault="009F4A2B" w:rsidP="009F4A2B">
      <w:pPr>
        <w:pStyle w:val="ListParagraph"/>
        <w:numPr>
          <w:ilvl w:val="1"/>
          <w:numId w:val="24"/>
        </w:numPr>
        <w:spacing w:line="360" w:lineRule="auto"/>
        <w:ind w:left="0" w:firstLine="851"/>
        <w:contextualSpacing/>
        <w:jc w:val="both"/>
        <w:rPr>
          <w:rFonts w:ascii="Times New Roman" w:hAnsi="Times New Roman" w:cs="Times New Roman"/>
        </w:rPr>
      </w:pPr>
      <w:r w:rsidRPr="00DB4DB3">
        <w:rPr>
          <w:rFonts w:ascii="Times New Roman" w:hAnsi="Times New Roman" w:cs="Times New Roman"/>
        </w:rPr>
        <w:t>Socialinio būsto nuomą reglamentuojančiuose Savivaldybės teisės aktuose nustatyti:</w:t>
      </w:r>
    </w:p>
    <w:p w:rsidR="00CB44B3" w:rsidRPr="00DB4DB3" w:rsidRDefault="00CB44B3" w:rsidP="00CB44B3">
      <w:pPr>
        <w:spacing w:line="360" w:lineRule="auto"/>
        <w:ind w:firstLine="851"/>
        <w:jc w:val="both"/>
      </w:pPr>
      <w:r w:rsidRPr="00DB4DB3">
        <w:t>- Kas sprendžia, ar subjektas turi teisę į socialinio būsto nuomą ar jos neturi.</w:t>
      </w:r>
    </w:p>
    <w:p w:rsidR="00CB44B3" w:rsidRPr="00DB4DB3" w:rsidRDefault="00CB44B3" w:rsidP="00CB44B3">
      <w:pPr>
        <w:spacing w:line="360" w:lineRule="auto"/>
        <w:ind w:firstLine="851"/>
        <w:jc w:val="both"/>
      </w:pPr>
      <w:r w:rsidRPr="00DB4DB3">
        <w:t>- Kada priimamas sprendimas, kad subjektas turi teisę į socialinio būsto nuomą ar jos neturi.</w:t>
      </w:r>
    </w:p>
    <w:p w:rsidR="00CB44B3" w:rsidRPr="00DB4DB3" w:rsidRDefault="00CB44B3" w:rsidP="00CB44B3">
      <w:pPr>
        <w:spacing w:line="360" w:lineRule="auto"/>
        <w:ind w:firstLine="851"/>
        <w:jc w:val="both"/>
      </w:pPr>
      <w:r w:rsidRPr="00DB4DB3">
        <w:t xml:space="preserve">- Sprendimas, kad subjektas turi teisę į socialinio būsto nuomą ar jos neturi, turi būti įforminamas administraciniu aktu, </w:t>
      </w:r>
      <w:r w:rsidRPr="00DB4DB3">
        <w:rPr>
          <w:lang w:eastAsia="en-US"/>
        </w:rPr>
        <w:t>su kuriuo supažindinamas prašymą išnuomoti socialinį būstą pateikęs asmuo.</w:t>
      </w:r>
    </w:p>
    <w:p w:rsidR="00CB44B3" w:rsidRPr="00DB4DB3" w:rsidRDefault="00CB44B3" w:rsidP="00CB44B3">
      <w:pPr>
        <w:spacing w:line="360" w:lineRule="auto"/>
        <w:ind w:firstLine="851"/>
        <w:jc w:val="both"/>
      </w:pPr>
      <w:r w:rsidRPr="00DB4DB3">
        <w:t>- Kada subjektų prašymai yra registruojami per Lietuvos Respublikos aplinkos ministerijos administruojamą informacinę sistemą „Parama“.</w:t>
      </w:r>
    </w:p>
    <w:p w:rsidR="009F4A2B" w:rsidRPr="00DB4DB3" w:rsidRDefault="00CB44B3" w:rsidP="00CB44B3">
      <w:pPr>
        <w:pStyle w:val="ListParagraph"/>
        <w:numPr>
          <w:ilvl w:val="2"/>
          <w:numId w:val="24"/>
        </w:numPr>
        <w:spacing w:line="360" w:lineRule="auto"/>
        <w:ind w:left="0" w:firstLine="851"/>
        <w:contextualSpacing/>
        <w:jc w:val="both"/>
        <w:rPr>
          <w:rFonts w:ascii="Times New Roman" w:hAnsi="Times New Roman" w:cs="Times New Roman"/>
        </w:rPr>
      </w:pPr>
      <w:r w:rsidRPr="00DB4DB3">
        <w:rPr>
          <w:rFonts w:ascii="Times New Roman" w:hAnsi="Times New Roman" w:cs="Times New Roman"/>
        </w:rPr>
        <w:t>- Procedūrų atlikimo terminus</w:t>
      </w:r>
      <w:r w:rsidR="009F4A2B" w:rsidRPr="00DB4DB3">
        <w:rPr>
          <w:rFonts w:ascii="Times New Roman" w:hAnsi="Times New Roman" w:cs="Times New Roman"/>
        </w:rPr>
        <w:t>.</w:t>
      </w:r>
    </w:p>
    <w:p w:rsidR="009F4A2B" w:rsidRPr="00DB4DB3" w:rsidRDefault="009F4A2B" w:rsidP="009F4A2B">
      <w:pPr>
        <w:pStyle w:val="Preformatted"/>
        <w:numPr>
          <w:ilvl w:val="1"/>
          <w:numId w:val="2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left="0" w:firstLine="851"/>
        <w:jc w:val="both"/>
        <w:rPr>
          <w:rFonts w:ascii="Times New Roman" w:hAnsi="Times New Roman" w:cs="Times New Roman"/>
          <w:sz w:val="24"/>
          <w:szCs w:val="24"/>
        </w:rPr>
      </w:pPr>
      <w:r w:rsidRPr="00DB4DB3">
        <w:rPr>
          <w:rFonts w:ascii="Times New Roman" w:hAnsi="Times New Roman" w:cs="Times New Roman"/>
          <w:sz w:val="24"/>
          <w:szCs w:val="24"/>
        </w:rPr>
        <w:t>Savivaldybės teisės aktuose išsamiai ir aiškiai reglamentuoti sprendimo dėl socialinio būsto nuomos priėmimo ir sutarties sudarymo tvarką ir imperatyviai nustatyti:</w:t>
      </w:r>
    </w:p>
    <w:p w:rsidR="009F4A2B" w:rsidRPr="00DB4DB3" w:rsidRDefault="009F4A2B" w:rsidP="009F4A2B">
      <w:pPr>
        <w:pStyle w:val="Preformatted"/>
        <w:numPr>
          <w:ilvl w:val="2"/>
          <w:numId w:val="2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left="0" w:firstLine="851"/>
        <w:jc w:val="both"/>
        <w:rPr>
          <w:rFonts w:ascii="Times New Roman" w:hAnsi="Times New Roman" w:cs="Times New Roman"/>
          <w:sz w:val="24"/>
          <w:szCs w:val="24"/>
        </w:rPr>
      </w:pPr>
      <w:r w:rsidRPr="00DB4DB3">
        <w:rPr>
          <w:rFonts w:ascii="Times New Roman" w:hAnsi="Times New Roman" w:cs="Times New Roman"/>
          <w:sz w:val="24"/>
          <w:szCs w:val="24"/>
        </w:rPr>
        <w:t>Terminą, per kurį, atsiradus laisvam socialiniam būstui, yra informuojami pretendentai išsinuomoti socialinį būstą apie atsiradusią galimybę nuomotis socialinį būstą</w:t>
      </w:r>
      <w:r w:rsidR="00E16FD0" w:rsidRPr="00DB4DB3">
        <w:rPr>
          <w:rFonts w:ascii="Times New Roman" w:hAnsi="Times New Roman" w:cs="Times New Roman"/>
          <w:sz w:val="24"/>
          <w:szCs w:val="24"/>
        </w:rPr>
        <w:t>,</w:t>
      </w:r>
      <w:r w:rsidR="00AF394A" w:rsidRPr="00DB4DB3">
        <w:rPr>
          <w:rFonts w:ascii="Times New Roman" w:hAnsi="Times New Roman" w:cs="Times New Roman"/>
          <w:sz w:val="24"/>
          <w:szCs w:val="24"/>
        </w:rPr>
        <w:t xml:space="preserve"> ir </w:t>
      </w:r>
      <w:r w:rsidRPr="00DB4DB3">
        <w:rPr>
          <w:rFonts w:ascii="Times New Roman" w:hAnsi="Times New Roman" w:cs="Times New Roman"/>
          <w:sz w:val="24"/>
          <w:szCs w:val="24"/>
        </w:rPr>
        <w:t>šio informavimo formą.</w:t>
      </w:r>
    </w:p>
    <w:p w:rsidR="009F4A2B" w:rsidRPr="00DB4DB3" w:rsidRDefault="009F4A2B" w:rsidP="009F4A2B">
      <w:pPr>
        <w:pStyle w:val="Preformatted"/>
        <w:numPr>
          <w:ilvl w:val="2"/>
          <w:numId w:val="2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left="0" w:firstLine="851"/>
        <w:jc w:val="both"/>
        <w:rPr>
          <w:rFonts w:ascii="Times New Roman" w:hAnsi="Times New Roman" w:cs="Times New Roman"/>
          <w:sz w:val="24"/>
          <w:szCs w:val="24"/>
        </w:rPr>
      </w:pPr>
      <w:r w:rsidRPr="00DB4DB3">
        <w:rPr>
          <w:rFonts w:ascii="Times New Roman" w:hAnsi="Times New Roman" w:cs="Times New Roman"/>
          <w:sz w:val="24"/>
          <w:szCs w:val="24"/>
        </w:rPr>
        <w:t xml:space="preserve">Terminą, per kurį subjektai, pageidaujantys išsinuomoti siūlomą socialinį būstą, </w:t>
      </w:r>
      <w:r w:rsidR="00AB4C30" w:rsidRPr="00DB4DB3">
        <w:rPr>
          <w:rFonts w:ascii="Times New Roman" w:hAnsi="Times New Roman" w:cs="Times New Roman"/>
          <w:sz w:val="24"/>
          <w:szCs w:val="24"/>
        </w:rPr>
        <w:t xml:space="preserve">patvirtina sutikimą </w:t>
      </w:r>
      <w:r w:rsidRPr="00DB4DB3">
        <w:rPr>
          <w:rFonts w:ascii="Times New Roman" w:hAnsi="Times New Roman" w:cs="Times New Roman"/>
          <w:sz w:val="24"/>
          <w:szCs w:val="24"/>
        </w:rPr>
        <w:t>nuomotis siūlomą socialinį būstą</w:t>
      </w:r>
      <w:r w:rsidR="00266A0E" w:rsidRPr="00DB4DB3">
        <w:rPr>
          <w:rFonts w:ascii="Times New Roman" w:hAnsi="Times New Roman" w:cs="Times New Roman"/>
          <w:sz w:val="24"/>
          <w:szCs w:val="24"/>
        </w:rPr>
        <w:t xml:space="preserve"> ir </w:t>
      </w:r>
      <w:r w:rsidRPr="00DB4DB3">
        <w:rPr>
          <w:rFonts w:ascii="Times New Roman" w:hAnsi="Times New Roman" w:cs="Times New Roman"/>
          <w:sz w:val="24"/>
          <w:szCs w:val="24"/>
        </w:rPr>
        <w:t>privalo pateikti teisę į socialinio būsto nuomą patvirtinančius dokumentus.</w:t>
      </w:r>
    </w:p>
    <w:p w:rsidR="009F4A2B" w:rsidRPr="00DB4DB3" w:rsidRDefault="009F4A2B" w:rsidP="009F4A2B">
      <w:pPr>
        <w:pStyle w:val="Preformatted"/>
        <w:numPr>
          <w:ilvl w:val="2"/>
          <w:numId w:val="2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left="0" w:firstLine="851"/>
        <w:jc w:val="both"/>
        <w:rPr>
          <w:rFonts w:ascii="Times New Roman" w:hAnsi="Times New Roman" w:cs="Times New Roman"/>
          <w:sz w:val="24"/>
          <w:szCs w:val="24"/>
        </w:rPr>
      </w:pPr>
      <w:r w:rsidRPr="00DB4DB3">
        <w:rPr>
          <w:rFonts w:ascii="Times New Roman" w:hAnsi="Times New Roman" w:cs="Times New Roman"/>
          <w:sz w:val="24"/>
          <w:szCs w:val="24"/>
        </w:rPr>
        <w:t>Kokiu būdu įforminamas pretendento išsinuomoti socialinį būstą atsisakymas nuomoti siūlomą būstą.</w:t>
      </w:r>
    </w:p>
    <w:p w:rsidR="009F4A2B" w:rsidRPr="00DB4DB3" w:rsidRDefault="009F4A2B" w:rsidP="009F4A2B">
      <w:pPr>
        <w:pStyle w:val="Preformatted"/>
        <w:numPr>
          <w:ilvl w:val="2"/>
          <w:numId w:val="2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left="0" w:firstLine="851"/>
        <w:jc w:val="both"/>
        <w:rPr>
          <w:rFonts w:ascii="Times New Roman" w:hAnsi="Times New Roman" w:cs="Times New Roman"/>
          <w:sz w:val="24"/>
          <w:szCs w:val="24"/>
        </w:rPr>
      </w:pPr>
      <w:r w:rsidRPr="00DB4DB3">
        <w:rPr>
          <w:rFonts w:ascii="Times New Roman" w:hAnsi="Times New Roman" w:cs="Times New Roman"/>
          <w:sz w:val="24"/>
          <w:szCs w:val="24"/>
        </w:rPr>
        <w:t>Terminą, per kurį turi būti priimamas Savivaldybės administracijos direktoriaus įsakymas ar Savivaldybės tarybos sprendimas dėl socialinio būsto nuomos.</w:t>
      </w:r>
    </w:p>
    <w:p w:rsidR="009F4A2B" w:rsidRPr="00DB4DB3" w:rsidRDefault="009F4A2B" w:rsidP="009F4A2B">
      <w:pPr>
        <w:pStyle w:val="Preformatted"/>
        <w:numPr>
          <w:ilvl w:val="2"/>
          <w:numId w:val="2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left="0" w:firstLine="851"/>
        <w:jc w:val="both"/>
        <w:rPr>
          <w:rFonts w:ascii="Times New Roman" w:hAnsi="Times New Roman" w:cs="Times New Roman"/>
          <w:sz w:val="24"/>
          <w:szCs w:val="24"/>
        </w:rPr>
      </w:pPr>
      <w:r w:rsidRPr="00DB4DB3">
        <w:rPr>
          <w:rFonts w:ascii="Times New Roman" w:hAnsi="Times New Roman" w:cs="Times New Roman"/>
          <w:sz w:val="24"/>
          <w:szCs w:val="24"/>
        </w:rPr>
        <w:t>Terminą, per kurį pretendentas į socialinio būsto nuomą informuojamas apie Savivaldybės administracijos direktoriaus įsakymą ar Savivaldybės tarybos sprendimą</w:t>
      </w:r>
      <w:r w:rsidR="00266A0E" w:rsidRPr="00DB4DB3">
        <w:rPr>
          <w:rFonts w:ascii="Times New Roman" w:hAnsi="Times New Roman" w:cs="Times New Roman"/>
          <w:sz w:val="24"/>
          <w:szCs w:val="24"/>
        </w:rPr>
        <w:t>,</w:t>
      </w:r>
      <w:r w:rsidRPr="00DB4DB3">
        <w:rPr>
          <w:rFonts w:ascii="Times New Roman" w:hAnsi="Times New Roman" w:cs="Times New Roman"/>
          <w:sz w:val="24"/>
          <w:szCs w:val="24"/>
        </w:rPr>
        <w:t xml:space="preserve"> ir šio informavimo formą.</w:t>
      </w:r>
    </w:p>
    <w:p w:rsidR="009F4A2B" w:rsidRPr="00DB4DB3" w:rsidRDefault="009F4A2B" w:rsidP="009F4A2B">
      <w:pPr>
        <w:pStyle w:val="Preformatted"/>
        <w:numPr>
          <w:ilvl w:val="2"/>
          <w:numId w:val="2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left="0" w:firstLine="851"/>
        <w:jc w:val="both"/>
        <w:rPr>
          <w:rFonts w:ascii="Times New Roman" w:hAnsi="Times New Roman" w:cs="Times New Roman"/>
          <w:sz w:val="24"/>
          <w:szCs w:val="24"/>
        </w:rPr>
      </w:pPr>
      <w:r w:rsidRPr="00DB4DB3">
        <w:rPr>
          <w:rFonts w:ascii="Times New Roman" w:hAnsi="Times New Roman" w:cs="Times New Roman"/>
          <w:sz w:val="24"/>
          <w:szCs w:val="24"/>
        </w:rPr>
        <w:t>Terminą, per kurį turi būti sudaryta socialinio būsto nuomos sutartis.</w:t>
      </w:r>
    </w:p>
    <w:p w:rsidR="009F4A2B" w:rsidRPr="00DB4DB3" w:rsidRDefault="002C7CE5" w:rsidP="009F4A2B">
      <w:pPr>
        <w:pStyle w:val="Preformatted"/>
        <w:numPr>
          <w:ilvl w:val="1"/>
          <w:numId w:val="2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Svarstyti galimybę </w:t>
      </w:r>
      <w:r w:rsidRPr="00DB4DB3">
        <w:rPr>
          <w:rFonts w:ascii="Times New Roman" w:hAnsi="Times New Roman" w:cs="Times New Roman"/>
          <w:sz w:val="24"/>
          <w:szCs w:val="24"/>
        </w:rPr>
        <w:t xml:space="preserve">į </w:t>
      </w:r>
      <w:r>
        <w:rPr>
          <w:rFonts w:ascii="Times New Roman" w:hAnsi="Times New Roman" w:cs="Times New Roman"/>
          <w:sz w:val="24"/>
          <w:szCs w:val="24"/>
        </w:rPr>
        <w:t xml:space="preserve">tikrinimo, ar </w:t>
      </w:r>
      <w:r w:rsidRPr="00DB4DB3">
        <w:rPr>
          <w:rFonts w:ascii="Times New Roman" w:hAnsi="Times New Roman" w:cs="Times New Roman"/>
          <w:sz w:val="24"/>
          <w:szCs w:val="24"/>
        </w:rPr>
        <w:t>subjektas turi teisę į socialinio būsto nuomą</w:t>
      </w:r>
      <w:r>
        <w:rPr>
          <w:rFonts w:ascii="Times New Roman" w:hAnsi="Times New Roman" w:cs="Times New Roman"/>
          <w:sz w:val="24"/>
          <w:szCs w:val="24"/>
        </w:rPr>
        <w:t xml:space="preserve">, </w:t>
      </w:r>
      <w:r w:rsidRPr="00DB4DB3">
        <w:rPr>
          <w:rFonts w:ascii="Times New Roman" w:hAnsi="Times New Roman" w:cs="Times New Roman"/>
          <w:sz w:val="24"/>
          <w:szCs w:val="24"/>
        </w:rPr>
        <w:t xml:space="preserve">procesą įtraukti kitų Savivaldybės struktūrinių padalinių darbuotojus arba </w:t>
      </w:r>
      <w:r>
        <w:rPr>
          <w:rFonts w:ascii="Times New Roman" w:hAnsi="Times New Roman" w:cs="Times New Roman"/>
          <w:sz w:val="24"/>
          <w:szCs w:val="24"/>
        </w:rPr>
        <w:t xml:space="preserve">tuo tikslu </w:t>
      </w:r>
      <w:r w:rsidRPr="00DB4DB3">
        <w:rPr>
          <w:rFonts w:ascii="Times New Roman" w:hAnsi="Times New Roman" w:cs="Times New Roman"/>
          <w:sz w:val="24"/>
          <w:szCs w:val="24"/>
        </w:rPr>
        <w:t>sukurti socialinio būsto nuomos klausimams spręsti komisiją</w:t>
      </w:r>
      <w:r w:rsidR="00B92679" w:rsidRPr="00DB4DB3">
        <w:rPr>
          <w:rFonts w:ascii="Times New Roman" w:hAnsi="Times New Roman" w:cs="Times New Roman"/>
          <w:sz w:val="24"/>
          <w:szCs w:val="24"/>
        </w:rPr>
        <w:t>.</w:t>
      </w:r>
    </w:p>
    <w:p w:rsidR="009F4A2B" w:rsidRPr="00DB4DB3" w:rsidRDefault="009F4A2B" w:rsidP="009F4A2B">
      <w:pPr>
        <w:pStyle w:val="Preformatted"/>
        <w:numPr>
          <w:ilvl w:val="1"/>
          <w:numId w:val="2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left="0" w:firstLine="851"/>
        <w:jc w:val="both"/>
        <w:rPr>
          <w:rFonts w:ascii="Times New Roman" w:hAnsi="Times New Roman" w:cs="Times New Roman"/>
          <w:sz w:val="24"/>
          <w:szCs w:val="24"/>
        </w:rPr>
      </w:pPr>
      <w:r w:rsidRPr="00DB4DB3">
        <w:rPr>
          <w:rFonts w:ascii="Times New Roman" w:hAnsi="Times New Roman" w:cs="Times New Roman"/>
          <w:sz w:val="24"/>
          <w:szCs w:val="24"/>
        </w:rPr>
        <w:t xml:space="preserve">Savivaldybės interneto tinklalapyje skelbti informaciją apie visą socialinio būsto fondą sudarantį būstą (adresas, plotas, specifika ir kt.) ir nurodyti socialinio būsto nuomos sutarčių sudarymo ir pabaigos datas. </w:t>
      </w:r>
    </w:p>
    <w:p w:rsidR="009F4A2B" w:rsidRPr="00DB4DB3" w:rsidRDefault="00B270F6" w:rsidP="009F4A2B">
      <w:pPr>
        <w:pStyle w:val="ListParagraph"/>
        <w:numPr>
          <w:ilvl w:val="1"/>
          <w:numId w:val="24"/>
        </w:numPr>
        <w:spacing w:line="360" w:lineRule="auto"/>
        <w:ind w:left="0" w:firstLine="851"/>
        <w:contextualSpacing/>
        <w:jc w:val="both"/>
        <w:rPr>
          <w:rFonts w:ascii="Times New Roman" w:hAnsi="Times New Roman" w:cs="Times New Roman"/>
        </w:rPr>
      </w:pPr>
      <w:r w:rsidRPr="00DB4DB3">
        <w:rPr>
          <w:rFonts w:ascii="Times New Roman" w:hAnsi="Times New Roman" w:cs="Times New Roman"/>
        </w:rPr>
        <w:lastRenderedPageBreak/>
        <w:t>Pašalinti galimybę socialiniu būstu nuolatos (sistemiškai) naudotis kitiems nei socialinio būsto nuomos sutartyse nurodyti nuomininkai ir jų šeimos nariai arba šią galimybę aiškiai reglamentuoti Savivaldybės teisės aktuose ir užtikrinti, kad socialiniu būstu nesinaudotų subjektai, neturintys teisės į socialinio būsto nuomą</w:t>
      </w:r>
      <w:r w:rsidR="009F4A2B" w:rsidRPr="00DB4DB3">
        <w:rPr>
          <w:rFonts w:ascii="Times New Roman" w:hAnsi="Times New Roman" w:cs="Times New Roman"/>
        </w:rPr>
        <w:t>.</w:t>
      </w:r>
    </w:p>
    <w:p w:rsidR="00CB6370" w:rsidRPr="00DB4DB3" w:rsidRDefault="0099261B" w:rsidP="007313BF">
      <w:pPr>
        <w:shd w:val="clear" w:color="auto" w:fill="FFFFFF"/>
        <w:tabs>
          <w:tab w:val="right" w:leader="underscore" w:pos="9638"/>
        </w:tabs>
        <w:spacing w:line="336" w:lineRule="auto"/>
        <w:ind w:firstLine="851"/>
        <w:jc w:val="both"/>
        <w:rPr>
          <w:i/>
          <w:iCs/>
        </w:rPr>
      </w:pPr>
      <w:r w:rsidRPr="00DB4DB3">
        <w:rPr>
          <w:i/>
          <w:iCs/>
        </w:rPr>
        <w:t>5.2. Siekiant sumažinti korupcijos pasireiškimo tikimybę viešųjų pirkimų organizavimo ir vykdymo veiklos srityje, siūloma:</w:t>
      </w:r>
    </w:p>
    <w:p w:rsidR="009F4A2B" w:rsidRPr="00DB4DB3" w:rsidRDefault="000C59C4" w:rsidP="009F4A2B">
      <w:pPr>
        <w:pStyle w:val="ListParagraph"/>
        <w:numPr>
          <w:ilvl w:val="0"/>
          <w:numId w:val="25"/>
        </w:numPr>
        <w:spacing w:line="360" w:lineRule="auto"/>
        <w:ind w:left="0" w:firstLine="851"/>
        <w:contextualSpacing/>
        <w:jc w:val="both"/>
        <w:rPr>
          <w:rFonts w:ascii="Times New Roman" w:hAnsi="Times New Roman" w:cs="Times New Roman"/>
        </w:rPr>
      </w:pPr>
      <w:r w:rsidRPr="00DB4DB3">
        <w:rPr>
          <w:rFonts w:ascii="Times New Roman" w:hAnsi="Times New Roman" w:cs="Times New Roman"/>
        </w:rPr>
        <w:t>Išsamiau reglamentuoti Savivaldybės p</w:t>
      </w:r>
      <w:r w:rsidRPr="00DB4DB3">
        <w:rPr>
          <w:rFonts w:ascii="Times New Roman" w:hAnsi="Times New Roman" w:cs="Times New Roman"/>
          <w:bCs/>
        </w:rPr>
        <w:t xml:space="preserve">rekių, paslaugų ir (ar) darbų poreikio formavimo ir pirkimų planavimo procedūras, pvz.: </w:t>
      </w:r>
      <w:r w:rsidRPr="00DB4DB3">
        <w:rPr>
          <w:rFonts w:ascii="Times New Roman" w:hAnsi="Times New Roman" w:cs="Times New Roman"/>
        </w:rPr>
        <w:t>kaip pagrindžiamas poreikis pirkti konkrečią prekę, paslaugą ar darbus, kas ir iki kada už pirkimų planavimą atsakingam asmeniui pateikia pirkimų sąrašus ateinantiems biudžetiniams metams, kokia informacija šiuose sąrašuose pateikiama, kaip rengiamas ir derinimas pirkimų plano projektas ir t. t.</w:t>
      </w:r>
    </w:p>
    <w:p w:rsidR="009F4A2B" w:rsidRPr="00DB4DB3" w:rsidRDefault="009F4A2B" w:rsidP="009F4A2B">
      <w:pPr>
        <w:pStyle w:val="ListParagraph"/>
        <w:numPr>
          <w:ilvl w:val="0"/>
          <w:numId w:val="25"/>
        </w:numPr>
        <w:spacing w:line="360" w:lineRule="auto"/>
        <w:ind w:left="0" w:firstLine="851"/>
        <w:contextualSpacing/>
        <w:jc w:val="both"/>
        <w:rPr>
          <w:rFonts w:ascii="Times New Roman" w:hAnsi="Times New Roman" w:cs="Times New Roman"/>
        </w:rPr>
      </w:pPr>
      <w:r w:rsidRPr="00DB4DB3">
        <w:rPr>
          <w:rFonts w:ascii="Times New Roman" w:hAnsi="Times New Roman" w:cs="Times New Roman"/>
        </w:rPr>
        <w:t>Viešuosius pirkimus reglamentuojančiuose Savivaldybės teisės aktuose apibrėžti pirkimų iniciatoriaus teisinį statusą ir nustatyti, kad jam (struktūrinio padalinio, kuriam nustatytos pirkimo iniciatoriaus funkcijos, vadovui) taikomi didesni reputacijos, nešališkumo ir konfidencialumo reikalavimai, t. y. iniciatoriais gali būti skiriami tik nepriekaištingos reputacijos asmenys, kurie privalo pasirašyti nešališkumo deklaraciją ir konfidencialumo pasižadėjimą.</w:t>
      </w:r>
    </w:p>
    <w:p w:rsidR="009F4A2B" w:rsidRPr="00DB4DB3" w:rsidRDefault="009F4A2B" w:rsidP="009F4A2B">
      <w:pPr>
        <w:pStyle w:val="BodyText1"/>
        <w:numPr>
          <w:ilvl w:val="0"/>
          <w:numId w:val="25"/>
        </w:numPr>
        <w:spacing w:line="360" w:lineRule="auto"/>
        <w:ind w:left="0" w:firstLine="851"/>
        <w:rPr>
          <w:sz w:val="24"/>
          <w:szCs w:val="24"/>
        </w:rPr>
      </w:pPr>
      <w:r w:rsidRPr="00DB4DB3">
        <w:rPr>
          <w:bCs/>
          <w:sz w:val="24"/>
          <w:szCs w:val="24"/>
        </w:rPr>
        <w:t>Savivaldybės teisės aktuose</w:t>
      </w:r>
      <w:r w:rsidRPr="00DB4DB3">
        <w:rPr>
          <w:sz w:val="24"/>
          <w:szCs w:val="24"/>
        </w:rPr>
        <w:t xml:space="preserve"> aiškiai reglamentuoti, kas ir kada rengia paraišką pirkimui atlikti, kas ją vizuoja ir tvirtina.</w:t>
      </w:r>
    </w:p>
    <w:p w:rsidR="009F4A2B" w:rsidRPr="00DB4DB3" w:rsidRDefault="007E1C3C" w:rsidP="009F4A2B">
      <w:pPr>
        <w:pStyle w:val="BodyText1"/>
        <w:numPr>
          <w:ilvl w:val="0"/>
          <w:numId w:val="25"/>
        </w:numPr>
        <w:spacing w:line="360" w:lineRule="auto"/>
        <w:ind w:left="0" w:firstLine="851"/>
        <w:rPr>
          <w:rStyle w:val="Strong"/>
          <w:b w:val="0"/>
          <w:sz w:val="24"/>
          <w:szCs w:val="24"/>
        </w:rPr>
      </w:pPr>
      <w:r w:rsidRPr="00DB4DB3">
        <w:rPr>
          <w:bCs/>
          <w:sz w:val="24"/>
          <w:szCs w:val="24"/>
        </w:rPr>
        <w:t>Savivaldybės teisės aktuose</w:t>
      </w:r>
      <w:r w:rsidR="009F4A2B" w:rsidRPr="00DB4DB3">
        <w:rPr>
          <w:sz w:val="24"/>
          <w:szCs w:val="24"/>
        </w:rPr>
        <w:t xml:space="preserve"> aiškiai reglamentuoti</w:t>
      </w:r>
      <w:r w:rsidR="009F4A2B" w:rsidRPr="00DB4DB3">
        <w:rPr>
          <w:rStyle w:val="Strong"/>
          <w:b w:val="0"/>
          <w:sz w:val="24"/>
          <w:szCs w:val="24"/>
        </w:rPr>
        <w:t xml:space="preserve">, kas ir kada nusprendžia, kas atliks konkretų pirkimą (Savivaldybės </w:t>
      </w:r>
      <w:r w:rsidR="005E7853" w:rsidRPr="00DB4DB3">
        <w:rPr>
          <w:rStyle w:val="Strong"/>
          <w:b w:val="0"/>
          <w:sz w:val="24"/>
          <w:szCs w:val="24"/>
        </w:rPr>
        <w:t xml:space="preserve">Viešųjų </w:t>
      </w:r>
      <w:r w:rsidR="009F4A2B" w:rsidRPr="00DB4DB3">
        <w:rPr>
          <w:rStyle w:val="Strong"/>
          <w:b w:val="0"/>
          <w:sz w:val="24"/>
          <w:szCs w:val="24"/>
        </w:rPr>
        <w:t>pirkimų komisija ar organizatorius, kuris organizatorius konkrečiai), kaip šis sprendimas įforminamas.</w:t>
      </w:r>
    </w:p>
    <w:p w:rsidR="009F4A2B" w:rsidRPr="00DB4DB3" w:rsidRDefault="009F4A2B" w:rsidP="009F4A2B">
      <w:pPr>
        <w:pStyle w:val="BodyText1"/>
        <w:numPr>
          <w:ilvl w:val="0"/>
          <w:numId w:val="25"/>
        </w:numPr>
        <w:spacing w:line="360" w:lineRule="auto"/>
        <w:ind w:left="0" w:firstLine="851"/>
        <w:rPr>
          <w:rStyle w:val="Strong"/>
          <w:b w:val="0"/>
          <w:sz w:val="24"/>
          <w:szCs w:val="24"/>
        </w:rPr>
      </w:pPr>
      <w:r w:rsidRPr="00DB4DB3">
        <w:rPr>
          <w:rStyle w:val="Strong"/>
          <w:b w:val="0"/>
          <w:sz w:val="24"/>
          <w:szCs w:val="24"/>
        </w:rPr>
        <w:t xml:space="preserve">Viešuosius pirkimus, </w:t>
      </w:r>
      <w:r w:rsidR="00266A0E" w:rsidRPr="00DB4DB3">
        <w:rPr>
          <w:rStyle w:val="Strong"/>
          <w:b w:val="0"/>
          <w:sz w:val="24"/>
          <w:szCs w:val="24"/>
        </w:rPr>
        <w:t>neatsižvelgiant į</w:t>
      </w:r>
      <w:r w:rsidRPr="00DB4DB3">
        <w:rPr>
          <w:rStyle w:val="Strong"/>
          <w:b w:val="0"/>
          <w:sz w:val="24"/>
          <w:szCs w:val="24"/>
        </w:rPr>
        <w:t xml:space="preserve"> pirkimo vert</w:t>
      </w:r>
      <w:r w:rsidR="00266A0E" w:rsidRPr="00DB4DB3">
        <w:rPr>
          <w:rStyle w:val="Strong"/>
          <w:b w:val="0"/>
          <w:sz w:val="24"/>
          <w:szCs w:val="24"/>
        </w:rPr>
        <w:t>ę</w:t>
      </w:r>
      <w:r w:rsidRPr="00DB4DB3">
        <w:rPr>
          <w:rStyle w:val="Strong"/>
          <w:b w:val="0"/>
          <w:sz w:val="24"/>
          <w:szCs w:val="24"/>
        </w:rPr>
        <w:t xml:space="preserve">, dažniau pavesti atlikti Savivaldybės </w:t>
      </w:r>
      <w:r w:rsidR="005E7853" w:rsidRPr="00DB4DB3">
        <w:rPr>
          <w:rStyle w:val="Strong"/>
          <w:b w:val="0"/>
          <w:sz w:val="24"/>
          <w:szCs w:val="24"/>
        </w:rPr>
        <w:t>V</w:t>
      </w:r>
      <w:r w:rsidRPr="00DB4DB3">
        <w:rPr>
          <w:rStyle w:val="Strong"/>
          <w:b w:val="0"/>
          <w:sz w:val="24"/>
          <w:szCs w:val="24"/>
        </w:rPr>
        <w:t>iešųjų pirkimų komisijai.</w:t>
      </w:r>
    </w:p>
    <w:p w:rsidR="009F4A2B" w:rsidRPr="00DB4DB3" w:rsidRDefault="009F4A2B" w:rsidP="009F4A2B">
      <w:pPr>
        <w:pStyle w:val="BodyText1"/>
        <w:numPr>
          <w:ilvl w:val="0"/>
          <w:numId w:val="25"/>
        </w:numPr>
        <w:spacing w:line="360" w:lineRule="auto"/>
        <w:ind w:left="0" w:firstLine="851"/>
        <w:rPr>
          <w:sz w:val="24"/>
          <w:szCs w:val="24"/>
        </w:rPr>
      </w:pPr>
      <w:r w:rsidRPr="00DB4DB3">
        <w:rPr>
          <w:rStyle w:val="Strong"/>
          <w:b w:val="0"/>
          <w:sz w:val="24"/>
          <w:szCs w:val="24"/>
        </w:rPr>
        <w:t xml:space="preserve">Svarstyti galimybę sumažinti </w:t>
      </w:r>
      <w:r w:rsidRPr="00DB4DB3">
        <w:rPr>
          <w:iCs/>
          <w:sz w:val="24"/>
          <w:szCs w:val="24"/>
        </w:rPr>
        <w:t>pirkimų sutarčių verčių ribas, iki kurių viešąjį pirkimą gali atlikti pirkimo organizatorius.</w:t>
      </w:r>
    </w:p>
    <w:p w:rsidR="009F4A2B" w:rsidRPr="00DB4DB3" w:rsidRDefault="00BD09C6" w:rsidP="009F4A2B">
      <w:pPr>
        <w:pStyle w:val="BodyText1"/>
        <w:numPr>
          <w:ilvl w:val="0"/>
          <w:numId w:val="25"/>
        </w:numPr>
        <w:spacing w:line="360" w:lineRule="auto"/>
        <w:ind w:left="0" w:firstLine="851"/>
        <w:rPr>
          <w:sz w:val="24"/>
          <w:szCs w:val="24"/>
        </w:rPr>
      </w:pPr>
      <w:r w:rsidRPr="00DB4DB3">
        <w:rPr>
          <w:color w:val="auto"/>
          <w:sz w:val="24"/>
          <w:szCs w:val="24"/>
        </w:rPr>
        <w:t xml:space="preserve">Atsisakyti praktikos, kai Savivaldybės </w:t>
      </w:r>
      <w:r w:rsidRPr="00DB4DB3">
        <w:rPr>
          <w:sz w:val="24"/>
          <w:szCs w:val="24"/>
        </w:rPr>
        <w:t>prekių, paslaugų ar darbų poreikį formuojantis asmuo pats dalyvaudamas vykdant atitinkamą pirkimą, įgyvendina šio poreikio tenkinimą ir svarstyti galimybę šių funkcijų atskyrimą įtvirtinti Savivaldybės teisės aktuose</w:t>
      </w:r>
      <w:r w:rsidR="009F4A2B" w:rsidRPr="00DB4DB3">
        <w:rPr>
          <w:sz w:val="24"/>
          <w:szCs w:val="24"/>
        </w:rPr>
        <w:t>.</w:t>
      </w:r>
    </w:p>
    <w:p w:rsidR="009F4A2B" w:rsidRPr="00DB4DB3" w:rsidRDefault="009F4A2B" w:rsidP="009F4A2B">
      <w:pPr>
        <w:pStyle w:val="BodyText1"/>
        <w:numPr>
          <w:ilvl w:val="0"/>
          <w:numId w:val="25"/>
        </w:numPr>
        <w:spacing w:line="360" w:lineRule="auto"/>
        <w:ind w:left="0" w:firstLine="851"/>
        <w:rPr>
          <w:sz w:val="24"/>
          <w:szCs w:val="24"/>
        </w:rPr>
      </w:pPr>
      <w:r w:rsidRPr="00DB4DB3">
        <w:rPr>
          <w:bCs/>
          <w:sz w:val="24"/>
          <w:szCs w:val="24"/>
        </w:rPr>
        <w:t>Savivaldybės teisės aktuose</w:t>
      </w:r>
      <w:r w:rsidRPr="00DB4DB3">
        <w:rPr>
          <w:sz w:val="24"/>
          <w:szCs w:val="24"/>
        </w:rPr>
        <w:t xml:space="preserve"> nustatyti</w:t>
      </w:r>
      <w:r w:rsidRPr="00DB4DB3">
        <w:rPr>
          <w:rStyle w:val="Strong"/>
          <w:b w:val="0"/>
          <w:sz w:val="24"/>
          <w:szCs w:val="24"/>
        </w:rPr>
        <w:t xml:space="preserve">, kad </w:t>
      </w:r>
      <w:r w:rsidRPr="00DB4DB3">
        <w:rPr>
          <w:sz w:val="24"/>
          <w:szCs w:val="24"/>
        </w:rPr>
        <w:t xml:space="preserve">visiems asmenims, dalyvaujantiems </w:t>
      </w:r>
      <w:r w:rsidR="00266A0E" w:rsidRPr="00DB4DB3">
        <w:rPr>
          <w:sz w:val="24"/>
          <w:szCs w:val="24"/>
        </w:rPr>
        <w:t xml:space="preserve">vykdant </w:t>
      </w:r>
      <w:r w:rsidRPr="00DB4DB3">
        <w:rPr>
          <w:sz w:val="24"/>
          <w:szCs w:val="24"/>
        </w:rPr>
        <w:t>vieš</w:t>
      </w:r>
      <w:r w:rsidR="00266A0E" w:rsidRPr="00DB4DB3">
        <w:rPr>
          <w:sz w:val="24"/>
          <w:szCs w:val="24"/>
        </w:rPr>
        <w:t xml:space="preserve">uosius </w:t>
      </w:r>
      <w:r w:rsidRPr="00DB4DB3">
        <w:rPr>
          <w:sz w:val="24"/>
          <w:szCs w:val="24"/>
        </w:rPr>
        <w:t>pirkim</w:t>
      </w:r>
      <w:r w:rsidR="00266A0E" w:rsidRPr="00DB4DB3">
        <w:rPr>
          <w:sz w:val="24"/>
          <w:szCs w:val="24"/>
        </w:rPr>
        <w:t>us</w:t>
      </w:r>
      <w:r w:rsidRPr="00DB4DB3">
        <w:rPr>
          <w:sz w:val="24"/>
          <w:szCs w:val="24"/>
        </w:rPr>
        <w:t xml:space="preserve"> (Savivaldybės </w:t>
      </w:r>
      <w:r w:rsidR="005E7853" w:rsidRPr="00DB4DB3">
        <w:rPr>
          <w:rStyle w:val="Strong"/>
          <w:b w:val="0"/>
          <w:sz w:val="24"/>
          <w:szCs w:val="24"/>
        </w:rPr>
        <w:t>V</w:t>
      </w:r>
      <w:r w:rsidRPr="00DB4DB3">
        <w:rPr>
          <w:sz w:val="24"/>
          <w:szCs w:val="24"/>
        </w:rPr>
        <w:t>iešųjų pirkimų komisijos nariams ir pirmininkui, organizatoriams)</w:t>
      </w:r>
      <w:r w:rsidR="00266A0E" w:rsidRPr="00DB4DB3">
        <w:rPr>
          <w:sz w:val="24"/>
          <w:szCs w:val="24"/>
        </w:rPr>
        <w:t>,</w:t>
      </w:r>
      <w:r w:rsidRPr="00DB4DB3">
        <w:rPr>
          <w:sz w:val="24"/>
          <w:szCs w:val="24"/>
        </w:rPr>
        <w:t xml:space="preserve"> taikomi didesni reputacijos, nešališkumo ir konfidencialumo reikalavimai, t. y. komisijos nariais</w:t>
      </w:r>
      <w:r w:rsidR="00266A0E" w:rsidRPr="00DB4DB3">
        <w:rPr>
          <w:sz w:val="24"/>
          <w:szCs w:val="24"/>
        </w:rPr>
        <w:t>,</w:t>
      </w:r>
      <w:r w:rsidRPr="00DB4DB3">
        <w:rPr>
          <w:sz w:val="24"/>
          <w:szCs w:val="24"/>
        </w:rPr>
        <w:t xml:space="preserve"> pirmininku</w:t>
      </w:r>
      <w:r w:rsidR="00266A0E" w:rsidRPr="00DB4DB3">
        <w:rPr>
          <w:sz w:val="24"/>
          <w:szCs w:val="24"/>
        </w:rPr>
        <w:t xml:space="preserve"> ar</w:t>
      </w:r>
      <w:r w:rsidRPr="00DB4DB3">
        <w:rPr>
          <w:sz w:val="24"/>
          <w:szCs w:val="24"/>
        </w:rPr>
        <w:t xml:space="preserve"> organizatoriumi gali būti skiriami tik nepriekaištingos reputacijos asmenys, kurie privalo pasirašyti nešališkumo deklaraciją ir konfidencialumo pasižadėjimą.</w:t>
      </w:r>
    </w:p>
    <w:p w:rsidR="009F4A2B" w:rsidRPr="00DB4DB3" w:rsidRDefault="009F4A2B" w:rsidP="009F4A2B">
      <w:pPr>
        <w:pStyle w:val="BodyText1"/>
        <w:numPr>
          <w:ilvl w:val="0"/>
          <w:numId w:val="25"/>
        </w:numPr>
        <w:spacing w:line="360" w:lineRule="auto"/>
        <w:ind w:left="0" w:firstLine="851"/>
        <w:rPr>
          <w:sz w:val="24"/>
          <w:szCs w:val="24"/>
        </w:rPr>
      </w:pPr>
      <w:r w:rsidRPr="00DB4DB3">
        <w:rPr>
          <w:sz w:val="24"/>
          <w:szCs w:val="24"/>
        </w:rPr>
        <w:t>Savivaldybės teisės aktuose aiškiai nustatyti, kuriame viešojo pirkimo etape yra parenkamas pirkimo būdas ir kas tai atlieka.</w:t>
      </w:r>
    </w:p>
    <w:p w:rsidR="009F4A2B" w:rsidRPr="00DB4DB3" w:rsidRDefault="009F4A2B" w:rsidP="009F4A2B">
      <w:pPr>
        <w:pStyle w:val="BodyText1"/>
        <w:numPr>
          <w:ilvl w:val="0"/>
          <w:numId w:val="25"/>
        </w:numPr>
        <w:spacing w:line="360" w:lineRule="auto"/>
        <w:ind w:left="0" w:firstLine="851"/>
        <w:rPr>
          <w:sz w:val="24"/>
          <w:szCs w:val="24"/>
        </w:rPr>
      </w:pPr>
      <w:r w:rsidRPr="00DB4DB3">
        <w:rPr>
          <w:sz w:val="24"/>
          <w:szCs w:val="24"/>
        </w:rPr>
        <w:lastRenderedPageBreak/>
        <w:t xml:space="preserve">Vykdant darbų viešuosius pirkimus apklausos būdu, </w:t>
      </w:r>
      <w:r w:rsidRPr="00DB4DB3">
        <w:rPr>
          <w:color w:val="auto"/>
          <w:sz w:val="24"/>
          <w:szCs w:val="24"/>
        </w:rPr>
        <w:t xml:space="preserve">didinti ir (ar) </w:t>
      </w:r>
      <w:r w:rsidRPr="00DB4DB3">
        <w:rPr>
          <w:sz w:val="24"/>
          <w:szCs w:val="24"/>
        </w:rPr>
        <w:t>keisti apklausiamų ūkio subjektų ratą.</w:t>
      </w:r>
    </w:p>
    <w:p w:rsidR="009F4A2B" w:rsidRPr="00DB4DB3" w:rsidRDefault="009F4A2B" w:rsidP="009F4A2B">
      <w:pPr>
        <w:pStyle w:val="BodyText1"/>
        <w:numPr>
          <w:ilvl w:val="0"/>
          <w:numId w:val="25"/>
        </w:numPr>
        <w:spacing w:line="360" w:lineRule="auto"/>
        <w:ind w:left="0" w:firstLine="851"/>
        <w:rPr>
          <w:sz w:val="24"/>
          <w:szCs w:val="24"/>
        </w:rPr>
      </w:pPr>
      <w:r w:rsidRPr="00DB4DB3">
        <w:rPr>
          <w:sz w:val="24"/>
          <w:szCs w:val="24"/>
        </w:rPr>
        <w:t>Svarstyti galimybę sumažinti sutarčių, kurias galima sudaryti atlikus pirkimą apklausos būdu, vertes.</w:t>
      </w:r>
    </w:p>
    <w:p w:rsidR="009F4A2B" w:rsidRPr="00DB4DB3" w:rsidRDefault="009F4A2B" w:rsidP="009F4A2B">
      <w:pPr>
        <w:pStyle w:val="BodyText1"/>
        <w:numPr>
          <w:ilvl w:val="0"/>
          <w:numId w:val="25"/>
        </w:numPr>
        <w:spacing w:line="360" w:lineRule="auto"/>
        <w:ind w:left="0" w:firstLine="851"/>
        <w:rPr>
          <w:sz w:val="24"/>
          <w:szCs w:val="24"/>
        </w:rPr>
      </w:pPr>
      <w:r w:rsidRPr="00DB4DB3">
        <w:rPr>
          <w:sz w:val="24"/>
          <w:szCs w:val="24"/>
        </w:rPr>
        <w:t xml:space="preserve">Savivaldybės teisės aktuose konkrečiau reglamentuoti skubaus įsigijimo, </w:t>
      </w:r>
      <w:r w:rsidR="00266A0E" w:rsidRPr="00DB4DB3">
        <w:rPr>
          <w:sz w:val="24"/>
          <w:szCs w:val="24"/>
        </w:rPr>
        <w:t xml:space="preserve">nustatyto </w:t>
      </w:r>
      <w:r w:rsidR="00E16FD0" w:rsidRPr="00DB4DB3">
        <w:rPr>
          <w:sz w:val="24"/>
          <w:szCs w:val="24"/>
        </w:rPr>
        <w:t xml:space="preserve">2014-01-29 </w:t>
      </w:r>
      <w:r w:rsidRPr="00DB4DB3">
        <w:rPr>
          <w:rStyle w:val="Strong"/>
          <w:b w:val="0"/>
          <w:sz w:val="24"/>
          <w:szCs w:val="24"/>
        </w:rPr>
        <w:t xml:space="preserve">Savivaldybės viešųjų pirkimų taisyklių </w:t>
      </w:r>
      <w:r w:rsidRPr="00DB4DB3">
        <w:rPr>
          <w:sz w:val="24"/>
          <w:szCs w:val="24"/>
        </w:rPr>
        <w:t>109.1.4.1 punkte, būtinumą.</w:t>
      </w:r>
    </w:p>
    <w:p w:rsidR="009F4A2B" w:rsidRPr="00DB4DB3" w:rsidRDefault="009F4A2B" w:rsidP="009F4A2B">
      <w:pPr>
        <w:pStyle w:val="BodyText1"/>
        <w:numPr>
          <w:ilvl w:val="0"/>
          <w:numId w:val="25"/>
        </w:numPr>
        <w:spacing w:line="360" w:lineRule="auto"/>
        <w:ind w:left="0" w:firstLine="851"/>
        <w:rPr>
          <w:sz w:val="24"/>
          <w:szCs w:val="24"/>
        </w:rPr>
      </w:pPr>
      <w:r w:rsidRPr="00DB4DB3">
        <w:rPr>
          <w:rFonts w:eastAsia="Calibri"/>
          <w:sz w:val="24"/>
          <w:szCs w:val="24"/>
        </w:rPr>
        <w:t>Mažinti apklausos būdu vykdomų viešųjų pirkimų skaičių, tapačių prekių, paslaugų ar darbų pirkimui organizuojant vieną (ar kelis) didesnės vertės pirkimą.</w:t>
      </w:r>
    </w:p>
    <w:p w:rsidR="003E2B9E" w:rsidRPr="00DB4DB3" w:rsidRDefault="009F4A2B" w:rsidP="003E2B9E">
      <w:pPr>
        <w:pStyle w:val="BodyText1"/>
        <w:numPr>
          <w:ilvl w:val="0"/>
          <w:numId w:val="25"/>
        </w:numPr>
        <w:spacing w:line="360" w:lineRule="auto"/>
        <w:ind w:left="0" w:firstLine="851"/>
        <w:rPr>
          <w:sz w:val="24"/>
          <w:szCs w:val="24"/>
        </w:rPr>
      </w:pPr>
      <w:r w:rsidRPr="00DB4DB3">
        <w:rPr>
          <w:sz w:val="24"/>
          <w:szCs w:val="24"/>
        </w:rPr>
        <w:t xml:space="preserve">Išsamiau ir konkrečiau reglamentuoti tiekėjų pretenzijų nagrinėjimo </w:t>
      </w:r>
      <w:r w:rsidR="00266A0E" w:rsidRPr="00DB4DB3">
        <w:rPr>
          <w:sz w:val="24"/>
          <w:szCs w:val="24"/>
        </w:rPr>
        <w:t>procedūrą</w:t>
      </w:r>
      <w:r w:rsidRPr="00DB4DB3">
        <w:rPr>
          <w:sz w:val="24"/>
          <w:szCs w:val="24"/>
        </w:rPr>
        <w:t>, ypač organizatoriaus atliekamo pirkimo atveju.</w:t>
      </w:r>
    </w:p>
    <w:p w:rsidR="003E2B9E" w:rsidRPr="00831461" w:rsidRDefault="009F4A2B" w:rsidP="009F4A2B">
      <w:pPr>
        <w:pStyle w:val="BodyText1"/>
        <w:numPr>
          <w:ilvl w:val="0"/>
          <w:numId w:val="25"/>
        </w:numPr>
        <w:spacing w:line="360" w:lineRule="auto"/>
        <w:ind w:left="0" w:firstLine="851"/>
        <w:rPr>
          <w:sz w:val="24"/>
          <w:szCs w:val="24"/>
        </w:rPr>
      </w:pPr>
      <w:r w:rsidRPr="00831461">
        <w:rPr>
          <w:sz w:val="24"/>
          <w:szCs w:val="24"/>
        </w:rPr>
        <w:t>Svarstyti galimybę paskirti asmenį, kuris viešųjų pirkimų srityje atliktų prevencinę kontrolę, ir kurio dalyvavimas viešųjų pirkimų procedūrose apsiribotų vien prevencinės kontrolės vykdymu arba šio asmens funkcijas paskirstyti keliems Savivaldybės darbuotojams, kurių dalyvavimas konkretaus viešojo pirkimo etapuose apsiribotų vien šių funkcijų vykdymu.</w:t>
      </w:r>
    </w:p>
    <w:p w:rsidR="009F4A2B" w:rsidRPr="00DB4DB3" w:rsidRDefault="009F4A2B" w:rsidP="009F4A2B">
      <w:pPr>
        <w:pStyle w:val="BodyText1"/>
        <w:numPr>
          <w:ilvl w:val="0"/>
          <w:numId w:val="25"/>
        </w:numPr>
        <w:spacing w:line="360" w:lineRule="auto"/>
        <w:ind w:left="0" w:firstLine="851"/>
        <w:rPr>
          <w:sz w:val="24"/>
          <w:szCs w:val="24"/>
        </w:rPr>
      </w:pPr>
      <w:r w:rsidRPr="00DB4DB3">
        <w:rPr>
          <w:sz w:val="24"/>
          <w:szCs w:val="24"/>
        </w:rPr>
        <w:t>Pirkimo sutarčių vykdymo priežiūrą pavesti tik atitinkamo pirkimo iniciatoriui arba užtikrinant funkcijų (pirkimo atlikimo ir sutarties vykdymo priežiūros) atskyrimą, aiškiai reglamentuoti, kas gali būti paskiriamas už pirkimo sutarties vykdymą atsakingu asmeniu, kaip šis pask</w:t>
      </w:r>
      <w:r w:rsidR="005E7853" w:rsidRPr="00DB4DB3">
        <w:rPr>
          <w:sz w:val="24"/>
          <w:szCs w:val="24"/>
        </w:rPr>
        <w:t>y</w:t>
      </w:r>
      <w:r w:rsidRPr="00DB4DB3">
        <w:rPr>
          <w:sz w:val="24"/>
          <w:szCs w:val="24"/>
        </w:rPr>
        <w:t>rimas įforminamas ir pan.</w:t>
      </w:r>
    </w:p>
    <w:p w:rsidR="009F4A2B" w:rsidRPr="00DB4DB3" w:rsidRDefault="00FE6589" w:rsidP="009F4A2B">
      <w:pPr>
        <w:pStyle w:val="ListParagraph"/>
        <w:numPr>
          <w:ilvl w:val="0"/>
          <w:numId w:val="25"/>
        </w:numPr>
        <w:spacing w:line="360" w:lineRule="auto"/>
        <w:ind w:left="0" w:firstLine="851"/>
        <w:contextualSpacing/>
        <w:jc w:val="both"/>
        <w:rPr>
          <w:rFonts w:ascii="Times New Roman" w:hAnsi="Times New Roman" w:cs="Times New Roman"/>
        </w:rPr>
      </w:pPr>
      <w:r w:rsidRPr="00DB4DB3">
        <w:rPr>
          <w:rFonts w:ascii="Times New Roman" w:hAnsi="Times New Roman" w:cs="Times New Roman"/>
        </w:rPr>
        <w:t>A</w:t>
      </w:r>
      <w:r w:rsidR="009F4A2B" w:rsidRPr="00DB4DB3">
        <w:rPr>
          <w:rFonts w:ascii="Times New Roman" w:hAnsi="Times New Roman" w:cs="Times New Roman"/>
        </w:rPr>
        <w:t>tliekant paskesniąją finansų kontrolę, taip pat vertinti viešųjų pirkimų rezultatus ir juos susieti su gauta nauda ir patirtomis išlaidomis.</w:t>
      </w:r>
    </w:p>
    <w:p w:rsidR="009F4A2B" w:rsidRPr="00DB4DB3" w:rsidRDefault="009F4A2B" w:rsidP="009F4A2B">
      <w:pPr>
        <w:pStyle w:val="ListParagraph"/>
        <w:numPr>
          <w:ilvl w:val="0"/>
          <w:numId w:val="25"/>
        </w:numPr>
        <w:spacing w:line="360" w:lineRule="auto"/>
        <w:ind w:left="0" w:firstLine="851"/>
        <w:contextualSpacing/>
        <w:jc w:val="both"/>
        <w:rPr>
          <w:rFonts w:ascii="Times New Roman" w:hAnsi="Times New Roman" w:cs="Times New Roman"/>
        </w:rPr>
      </w:pPr>
      <w:r w:rsidRPr="00DB4DB3">
        <w:rPr>
          <w:rFonts w:ascii="Times New Roman" w:hAnsi="Times New Roman" w:cs="Times New Roman"/>
        </w:rPr>
        <w:t>Savivaldybės teisės aktuose, reglamentuojančiuose finansų kontrolę, nustatyti ribojimus viešuosiuose pirkimuose dalyvavusiems asmenims atlikti viešųjų pirkimų rezultatų vertinimą.</w:t>
      </w:r>
    </w:p>
    <w:p w:rsidR="009F4A2B" w:rsidRPr="00DB4DB3" w:rsidRDefault="00EB267B" w:rsidP="009F4A2B">
      <w:pPr>
        <w:pStyle w:val="ListParagraph"/>
        <w:numPr>
          <w:ilvl w:val="0"/>
          <w:numId w:val="25"/>
        </w:numPr>
        <w:spacing w:line="360" w:lineRule="auto"/>
        <w:ind w:left="0" w:firstLine="851"/>
        <w:contextualSpacing/>
        <w:jc w:val="both"/>
        <w:rPr>
          <w:rFonts w:ascii="Times New Roman" w:hAnsi="Times New Roman" w:cs="Times New Roman"/>
        </w:rPr>
      </w:pPr>
      <w:r w:rsidRPr="00DB4DB3">
        <w:rPr>
          <w:rFonts w:ascii="Times New Roman" w:hAnsi="Times New Roman" w:cs="Times New Roman"/>
        </w:rPr>
        <w:t xml:space="preserve">Savivaldybės teisės aktuose, reglamentuojančiuose finansų kontrolę, nustatyti galimybę vertinti ir tuos finansų kontrolės objektus, įskaitant viešuosius pirkimus, kuriems dėl įvairių aplinkybių gali būti būdinga didesnė rizika ar kurie gali kelti abejonių dėl lėšų naudojimo </w:t>
      </w:r>
      <w:r w:rsidRPr="00DB4DB3">
        <w:rPr>
          <w:rFonts w:ascii="Times New Roman" w:hAnsi="Times New Roman" w:cs="Times New Roman"/>
          <w:iCs/>
        </w:rPr>
        <w:t>racionalumo, nesiejant šio tikrinimo su ankstesnės finansų kontrolės metu nustatytais pažeidimais ar trūkumais</w:t>
      </w:r>
      <w:r w:rsidR="009F4A2B" w:rsidRPr="00DB4DB3">
        <w:rPr>
          <w:rFonts w:ascii="Times New Roman" w:hAnsi="Times New Roman" w:cs="Times New Roman"/>
          <w:iCs/>
        </w:rPr>
        <w:t>.</w:t>
      </w:r>
    </w:p>
    <w:p w:rsidR="009F4A2B" w:rsidRPr="00DB4DB3" w:rsidRDefault="009F4A2B" w:rsidP="009F4A2B">
      <w:pPr>
        <w:pStyle w:val="ListParagraph"/>
        <w:numPr>
          <w:ilvl w:val="0"/>
          <w:numId w:val="25"/>
        </w:numPr>
        <w:spacing w:line="360" w:lineRule="auto"/>
        <w:ind w:left="0" w:firstLine="851"/>
        <w:contextualSpacing/>
        <w:jc w:val="both"/>
        <w:rPr>
          <w:rFonts w:ascii="Times New Roman" w:hAnsi="Times New Roman" w:cs="Times New Roman"/>
        </w:rPr>
      </w:pPr>
      <w:r w:rsidRPr="00DB4DB3">
        <w:rPr>
          <w:rFonts w:ascii="Times New Roman" w:hAnsi="Times New Roman" w:cs="Times New Roman"/>
        </w:rPr>
        <w:t>Viešųjų pirkimų rezultatų įvertinimo rezultatus viešai skelbti Savivaldybės interneto tinklalapyje.</w:t>
      </w:r>
    </w:p>
    <w:p w:rsidR="00070C51" w:rsidRPr="00DB4DB3" w:rsidRDefault="00070C51">
      <w:pPr>
        <w:rPr>
          <w:lang w:eastAsia="en-US"/>
        </w:rPr>
      </w:pPr>
    </w:p>
    <w:p w:rsidR="00070C51" w:rsidRPr="00DB4DB3" w:rsidRDefault="0099261B">
      <w:pPr>
        <w:rPr>
          <w:lang w:eastAsia="en-US"/>
        </w:rPr>
      </w:pPr>
      <w:r w:rsidRPr="00DB4DB3">
        <w:rPr>
          <w:lang w:eastAsia="en-US"/>
        </w:rPr>
        <w:t xml:space="preserve">Direktoriaus pavaduotojas </w:t>
      </w:r>
      <w:r w:rsidRPr="00DB4DB3">
        <w:rPr>
          <w:lang w:eastAsia="en-US"/>
        </w:rPr>
        <w:tab/>
      </w:r>
      <w:r w:rsidRPr="00DB4DB3">
        <w:rPr>
          <w:lang w:eastAsia="en-US"/>
        </w:rPr>
        <w:tab/>
      </w:r>
      <w:r w:rsidRPr="00DB4DB3">
        <w:rPr>
          <w:lang w:eastAsia="en-US"/>
        </w:rPr>
        <w:tab/>
      </w:r>
      <w:r w:rsidRPr="00DB4DB3">
        <w:rPr>
          <w:lang w:eastAsia="en-US"/>
        </w:rPr>
        <w:tab/>
      </w:r>
      <w:r w:rsidRPr="00DB4DB3">
        <w:rPr>
          <w:lang w:eastAsia="en-US"/>
        </w:rPr>
        <w:tab/>
        <w:t xml:space="preserve">      Romas Zienka</w:t>
      </w:r>
    </w:p>
    <w:p w:rsidR="00786A07" w:rsidRDefault="00786A07">
      <w:pPr>
        <w:jc w:val="both"/>
      </w:pPr>
    </w:p>
    <w:p w:rsidR="00786A07" w:rsidRDefault="00786A07">
      <w:pPr>
        <w:jc w:val="both"/>
      </w:pPr>
    </w:p>
    <w:p w:rsidR="00786A07" w:rsidRDefault="00786A07">
      <w:pPr>
        <w:jc w:val="both"/>
      </w:pPr>
    </w:p>
    <w:p w:rsidR="00CB6370" w:rsidRPr="00DB4DB3" w:rsidRDefault="0099261B">
      <w:pPr>
        <w:jc w:val="both"/>
      </w:pPr>
      <w:r w:rsidRPr="00DB4DB3">
        <w:t xml:space="preserve">Andrius Andrejus Fominas, tel. (8 706) 63 300, el. p. </w:t>
      </w:r>
      <w:hyperlink r:id="rId9" w:history="1">
        <w:r w:rsidR="00B10732" w:rsidRPr="00DB4DB3">
          <w:rPr>
            <w:rStyle w:val="Hyperlink"/>
          </w:rPr>
          <w:t>andrius.fominas@stt.lt</w:t>
        </w:r>
      </w:hyperlink>
    </w:p>
    <w:p w:rsidR="00D72C9A" w:rsidRPr="00DB4DB3" w:rsidRDefault="00B10732">
      <w:r w:rsidRPr="00DB4DB3">
        <w:t>Daina Paštuolienė, tel.</w:t>
      </w:r>
      <w:r w:rsidR="00036C04" w:rsidRPr="00DB4DB3">
        <w:t xml:space="preserve"> </w:t>
      </w:r>
      <w:r w:rsidRPr="00DB4DB3">
        <w:t xml:space="preserve">(8 37) 209 424, el. p. </w:t>
      </w:r>
      <w:hyperlink r:id="rId10" w:history="1">
        <w:r w:rsidRPr="00DB4DB3">
          <w:rPr>
            <w:rStyle w:val="Hyperlink"/>
          </w:rPr>
          <w:t>dainap@stt.lt</w:t>
        </w:r>
      </w:hyperlink>
      <w:r w:rsidR="00D72C9A" w:rsidRPr="00DB4DB3">
        <w:br w:type="page"/>
      </w:r>
    </w:p>
    <w:p w:rsidR="003A34EA" w:rsidRPr="00DB4DB3" w:rsidRDefault="003A34EA" w:rsidP="00722ED7">
      <w:pPr>
        <w:ind w:left="5245"/>
      </w:pPr>
      <w:r w:rsidRPr="00DB4DB3">
        <w:lastRenderedPageBreak/>
        <w:t>Išvados dėl korupcijos rizikos analizės Marijampolės savivaldybės veiklos srityse</w:t>
      </w:r>
    </w:p>
    <w:p w:rsidR="003A34EA" w:rsidRPr="00DB4DB3" w:rsidRDefault="003A34EA" w:rsidP="00722ED7">
      <w:pPr>
        <w:ind w:left="5245"/>
        <w:rPr>
          <w:lang w:eastAsia="en-US"/>
        </w:rPr>
      </w:pPr>
      <w:r w:rsidRPr="00DB4DB3">
        <w:rPr>
          <w:lang w:eastAsia="en-US"/>
        </w:rPr>
        <w:t>1 priedas</w:t>
      </w:r>
    </w:p>
    <w:p w:rsidR="003A34EA" w:rsidRPr="00DB4DB3" w:rsidRDefault="003A34EA" w:rsidP="003A34EA">
      <w:pPr>
        <w:spacing w:line="360" w:lineRule="auto"/>
        <w:jc w:val="center"/>
        <w:rPr>
          <w:b/>
          <w:bCs/>
        </w:rPr>
      </w:pPr>
    </w:p>
    <w:p w:rsidR="003A34EA" w:rsidRPr="00DB4DB3" w:rsidRDefault="003A34EA" w:rsidP="003A34EA">
      <w:pPr>
        <w:jc w:val="center"/>
        <w:rPr>
          <w:b/>
          <w:bCs/>
        </w:rPr>
      </w:pPr>
      <w:r w:rsidRPr="00DB4DB3">
        <w:rPr>
          <w:b/>
          <w:bCs/>
        </w:rPr>
        <w:t>ATLIEKANT KORUPCIJOS RIZIKOS ANALIZĘ ĮVERTINTI TEISĖS AKTAI, DOKUMENTAI IR INFORMACIJA</w:t>
      </w:r>
    </w:p>
    <w:p w:rsidR="003A34EA" w:rsidRPr="00DB4DB3" w:rsidRDefault="003A34EA" w:rsidP="003A34EA">
      <w:pPr>
        <w:spacing w:line="360" w:lineRule="auto"/>
        <w:jc w:val="center"/>
        <w:outlineLvl w:val="0"/>
        <w:rPr>
          <w:i/>
          <w:iCs/>
        </w:rPr>
      </w:pPr>
    </w:p>
    <w:p w:rsidR="003A34EA" w:rsidRPr="00DB4DB3" w:rsidRDefault="003A34EA" w:rsidP="003A34EA">
      <w:pPr>
        <w:numPr>
          <w:ilvl w:val="0"/>
          <w:numId w:val="4"/>
        </w:numPr>
        <w:spacing w:line="360" w:lineRule="auto"/>
        <w:jc w:val="both"/>
      </w:pPr>
      <w:r w:rsidRPr="00DB4DB3">
        <w:t>Lietuvos Respublikos v</w:t>
      </w:r>
      <w:r w:rsidRPr="00DB4DB3">
        <w:rPr>
          <w:bCs/>
        </w:rPr>
        <w:t>idaus kontrolės ir vidaus audito</w:t>
      </w:r>
      <w:r w:rsidRPr="00DB4DB3">
        <w:t xml:space="preserve"> įstatymas (</w:t>
      </w:r>
      <w:r w:rsidRPr="00DB4DB3">
        <w:rPr>
          <w:bCs/>
        </w:rPr>
        <w:t xml:space="preserve">2013 m. sausio 17 </w:t>
      </w:r>
      <w:r w:rsidRPr="00DB4DB3">
        <w:t xml:space="preserve">d. įstatymo Nr. </w:t>
      </w:r>
      <w:r w:rsidRPr="00DB4DB3">
        <w:rPr>
          <w:bCs/>
        </w:rPr>
        <w:t xml:space="preserve">IX-1253 </w:t>
      </w:r>
      <w:r w:rsidRPr="00DB4DB3">
        <w:t>redakcija).</w:t>
      </w:r>
    </w:p>
    <w:p w:rsidR="003A34EA" w:rsidRPr="00DB4DB3" w:rsidRDefault="003A34EA" w:rsidP="003A34EA">
      <w:pPr>
        <w:numPr>
          <w:ilvl w:val="0"/>
          <w:numId w:val="4"/>
        </w:numPr>
        <w:spacing w:line="360" w:lineRule="auto"/>
        <w:jc w:val="both"/>
      </w:pPr>
      <w:r w:rsidRPr="00DB4DB3">
        <w:t>Lietuvos Respublikos valstybės paramos būstui įsigyti ar išsinuomoti ir daugiabučiams namams atnaujinti (modernizuoti) įstatymas (2013 m. gegužės 16 d. įstatymo Nr. I-2455 redakcija).</w:t>
      </w:r>
    </w:p>
    <w:p w:rsidR="003A34EA" w:rsidRPr="00DB4DB3" w:rsidRDefault="003A34EA" w:rsidP="003A34EA">
      <w:pPr>
        <w:numPr>
          <w:ilvl w:val="0"/>
          <w:numId w:val="4"/>
        </w:numPr>
        <w:spacing w:line="360" w:lineRule="auto"/>
        <w:jc w:val="both"/>
      </w:pPr>
      <w:r w:rsidRPr="00DB4DB3">
        <w:t>Lietuvos Respublikos viešųjų ir privačių interesų derinimo valstybinėje tarnyboje įstatymas (2014 m. gegužės 8</w:t>
      </w:r>
      <w:r w:rsidRPr="00DB4DB3">
        <w:rPr>
          <w:b/>
          <w:bCs/>
        </w:rPr>
        <w:t xml:space="preserve"> </w:t>
      </w:r>
      <w:r w:rsidRPr="00DB4DB3">
        <w:t>d. įstatymo Nr. VIII-371 redakcija).</w:t>
      </w:r>
    </w:p>
    <w:p w:rsidR="003A34EA" w:rsidRPr="00DB4DB3" w:rsidRDefault="003A34EA" w:rsidP="003A34EA">
      <w:pPr>
        <w:numPr>
          <w:ilvl w:val="0"/>
          <w:numId w:val="4"/>
        </w:numPr>
        <w:spacing w:line="360" w:lineRule="auto"/>
        <w:jc w:val="both"/>
      </w:pPr>
      <w:r w:rsidRPr="00DB4DB3">
        <w:t>Lietuvos Respublikos viešojo administravimo įstatymas (2014 m. birželio 12 d. įstatymo Nr. VIII-1234 redakcija).</w:t>
      </w:r>
    </w:p>
    <w:p w:rsidR="003A34EA" w:rsidRPr="00DB4DB3" w:rsidRDefault="003A34EA" w:rsidP="003A34EA">
      <w:pPr>
        <w:numPr>
          <w:ilvl w:val="0"/>
          <w:numId w:val="4"/>
        </w:numPr>
        <w:spacing w:line="360" w:lineRule="auto"/>
        <w:jc w:val="both"/>
      </w:pPr>
      <w:r w:rsidRPr="00DB4DB3">
        <w:t>Lietuvos Respublikos vietos savivaldos įstatymas (2014 m. birželio 26</w:t>
      </w:r>
      <w:r w:rsidRPr="00DB4DB3">
        <w:rPr>
          <w:b/>
          <w:bCs/>
        </w:rPr>
        <w:t xml:space="preserve"> </w:t>
      </w:r>
      <w:r w:rsidRPr="00DB4DB3">
        <w:t>d. įstatymo Nr. I-533 redakcija).</w:t>
      </w:r>
    </w:p>
    <w:p w:rsidR="003A34EA" w:rsidRPr="00DB4DB3" w:rsidRDefault="003A34EA" w:rsidP="003A34EA">
      <w:pPr>
        <w:numPr>
          <w:ilvl w:val="0"/>
          <w:numId w:val="4"/>
        </w:numPr>
        <w:spacing w:line="360" w:lineRule="auto"/>
        <w:jc w:val="both"/>
      </w:pPr>
      <w:r w:rsidRPr="00DB4DB3">
        <w:t>Lietuvos Respublikos viešųjų pirkimų įstatymas (2014 m. liepos 15 d. įstatymo Nr. XI-1491 redakcija).</w:t>
      </w:r>
    </w:p>
    <w:p w:rsidR="003A34EA" w:rsidRPr="00DB4DB3" w:rsidRDefault="003A34EA" w:rsidP="003A34EA">
      <w:pPr>
        <w:numPr>
          <w:ilvl w:val="0"/>
          <w:numId w:val="4"/>
        </w:numPr>
        <w:spacing w:line="360" w:lineRule="auto"/>
        <w:jc w:val="both"/>
        <w:rPr>
          <w:caps/>
        </w:rPr>
      </w:pPr>
      <w:r w:rsidRPr="00DB4DB3">
        <w:t>Lietuvos Respublikos civilinis kodeksas (2014 m. liepos 17 d. įstatymo Nr. VIII-1864 redakcija).</w:t>
      </w:r>
    </w:p>
    <w:p w:rsidR="003A34EA" w:rsidRPr="00DB4DB3" w:rsidRDefault="003A34EA" w:rsidP="003A34EA">
      <w:pPr>
        <w:numPr>
          <w:ilvl w:val="0"/>
          <w:numId w:val="4"/>
        </w:numPr>
        <w:shd w:val="clear" w:color="auto" w:fill="FFFFFF"/>
        <w:spacing w:line="360" w:lineRule="auto"/>
        <w:jc w:val="both"/>
      </w:pPr>
      <w:r w:rsidRPr="00DB4DB3">
        <w:t xml:space="preserve">Lietuvos Respublikos Vyriausybės </w:t>
      </w:r>
      <w:r w:rsidRPr="00DB4DB3">
        <w:rPr>
          <w:color w:val="000000"/>
          <w:shd w:val="clear" w:color="auto" w:fill="FFFFFF"/>
        </w:rPr>
        <w:t>2007 m. sausio 19 d. Nr. 50 nutarimas „Dėl centralizuotų viešųjų pirkimų vykdymo“.</w:t>
      </w:r>
    </w:p>
    <w:p w:rsidR="003A34EA" w:rsidRPr="00DB4DB3" w:rsidRDefault="003A34EA" w:rsidP="003A34EA">
      <w:pPr>
        <w:numPr>
          <w:ilvl w:val="0"/>
          <w:numId w:val="4"/>
        </w:numPr>
        <w:shd w:val="clear" w:color="auto" w:fill="FFFFFF"/>
        <w:spacing w:line="360" w:lineRule="auto"/>
        <w:jc w:val="both"/>
      </w:pPr>
      <w:r w:rsidRPr="00DB4DB3">
        <w:t xml:space="preserve">Lietuvos Respublikos Vyriausybės </w:t>
      </w:r>
      <w:r w:rsidRPr="00DB4DB3">
        <w:rPr>
          <w:color w:val="000000"/>
          <w:shd w:val="clear" w:color="auto" w:fill="FFFFFF"/>
        </w:rPr>
        <w:t>2009 m. spalio 14 d. nutarimas Nr. 1333 „Dėl viešųjų pirkimų vykdymo naudojantis centrinės perkančiosios organizacijos elektroniniu katalogu“.</w:t>
      </w:r>
    </w:p>
    <w:p w:rsidR="003A34EA" w:rsidRPr="00DB4DB3" w:rsidRDefault="003A34EA" w:rsidP="003A34EA">
      <w:pPr>
        <w:numPr>
          <w:ilvl w:val="0"/>
          <w:numId w:val="4"/>
        </w:numPr>
        <w:spacing w:line="360" w:lineRule="auto"/>
        <w:jc w:val="both"/>
      </w:pPr>
      <w:r w:rsidRPr="00DB4DB3">
        <w:t>Prekių ir paslaugų viešųjų pirkimų sutarčių bendrųjų ir specialiųjų sąlygų rengimo rekomendacijos, patvirtintos Viešųjų pirkimų tarnybos direktoriaus 2004 m. gruodžio 31 d. įsakymu Nr. 1S-83 „Dėl prekių ir paslaugų viešųjų pirkimų sutarčių bendrųjų ir specialiųjų sąlygų rengimo rekomendacijų patvirtinimo“.</w:t>
      </w:r>
    </w:p>
    <w:p w:rsidR="003A34EA" w:rsidRPr="00DB4DB3" w:rsidRDefault="003A34EA" w:rsidP="003A34EA">
      <w:pPr>
        <w:numPr>
          <w:ilvl w:val="0"/>
          <w:numId w:val="4"/>
        </w:numPr>
        <w:spacing w:line="360" w:lineRule="auto"/>
        <w:jc w:val="both"/>
      </w:pPr>
      <w:r w:rsidRPr="00DB4DB3">
        <w:t>Viešųjų pirkimų ataskaitų rengimo ir teikimo tvarkos aprašas, patvirtintas Viešųjų pirkimų tarnybos direktoriaus 2006 m. sausio 19 d. įsakymu Nr. 1S-4 „Dėl viešųjų pirkimų ataskaitų rengimo ir teikimo tvarkos ir viešųjų pirkimų ataskaitų formų patvirtinimo“.</w:t>
      </w:r>
    </w:p>
    <w:p w:rsidR="003A34EA" w:rsidRPr="00DB4DB3" w:rsidRDefault="003A34EA" w:rsidP="003A34EA">
      <w:pPr>
        <w:numPr>
          <w:ilvl w:val="0"/>
          <w:numId w:val="4"/>
        </w:numPr>
        <w:spacing w:line="360" w:lineRule="auto"/>
        <w:jc w:val="both"/>
      </w:pPr>
      <w:r w:rsidRPr="00DB4DB3">
        <w:rPr>
          <w:caps/>
        </w:rPr>
        <w:t>V</w:t>
      </w:r>
      <w:r w:rsidRPr="00DB4DB3">
        <w:t xml:space="preserve">iešojo pirkimo komisijos sudarymo ir jos veiklos organizavimo rekomendacijos, patvirtintos Viešųjų pirkimų tarnybos direktoriaus 2011 m. kovo 31 d. įsakymu Nr. 1S-44 „Dėl </w:t>
      </w:r>
      <w:r w:rsidR="005E7853" w:rsidRPr="00DB4DB3">
        <w:rPr>
          <w:rStyle w:val="Strong"/>
          <w:b w:val="0"/>
        </w:rPr>
        <w:t>V</w:t>
      </w:r>
      <w:r w:rsidRPr="00DB4DB3">
        <w:t xml:space="preserve">iešųjų pirkimų tarnybos direktoriaus 2006 m. lapkričio 29 d. įsakymo Nr. 1S-73 „Dėl </w:t>
      </w:r>
      <w:r w:rsidR="00F120DC" w:rsidRPr="00DB4DB3">
        <w:t xml:space="preserve">Viešojo </w:t>
      </w:r>
      <w:r w:rsidRPr="00DB4DB3">
        <w:t>pirkimo komisijos sudarymo ir jos veiklos organizavimo rekomendacijų patvirtinimo“ pakeitimo“.</w:t>
      </w:r>
    </w:p>
    <w:p w:rsidR="003A34EA" w:rsidRPr="00DB4DB3" w:rsidRDefault="003A34EA" w:rsidP="003A34EA">
      <w:pPr>
        <w:pStyle w:val="Default"/>
        <w:numPr>
          <w:ilvl w:val="0"/>
          <w:numId w:val="4"/>
        </w:numPr>
        <w:spacing w:line="360" w:lineRule="auto"/>
        <w:jc w:val="both"/>
        <w:rPr>
          <w:color w:val="auto"/>
        </w:rPr>
      </w:pPr>
      <w:r w:rsidRPr="00DB4DB3">
        <w:rPr>
          <w:color w:val="auto"/>
        </w:rPr>
        <w:lastRenderedPageBreak/>
        <w:t xml:space="preserve">Viešojo pirkimo–pardavimo sutarčių sąlygų keitimo rekomendacija, patvirtinta Viešųjų pirkimų tarnybos direktoriaus 2009 m. gegužės 5 d. įsakymu Nr. 1S-43 „Dėl </w:t>
      </w:r>
      <w:r w:rsidR="00F120DC" w:rsidRPr="00DB4DB3">
        <w:rPr>
          <w:color w:val="auto"/>
        </w:rPr>
        <w:t>V</w:t>
      </w:r>
      <w:r w:rsidRPr="00DB4DB3">
        <w:rPr>
          <w:color w:val="auto"/>
        </w:rPr>
        <w:t>iešojo pirkimo–pardavimo sutarčių sąlygų keitimo rekomendacijų patvirtinimo“.</w:t>
      </w:r>
    </w:p>
    <w:p w:rsidR="003A34EA" w:rsidRPr="00DB4DB3" w:rsidRDefault="003A34EA" w:rsidP="003A34EA">
      <w:pPr>
        <w:numPr>
          <w:ilvl w:val="0"/>
          <w:numId w:val="4"/>
        </w:numPr>
        <w:spacing w:line="360" w:lineRule="auto"/>
        <w:jc w:val="both"/>
      </w:pPr>
      <w:r w:rsidRPr="00DB4DB3">
        <w:t xml:space="preserve">Perkančiųjų organizacijų viešųjų pirkimų organizavimo ir vidaus kontrolės rekomendacijos, patvirtintos Viešųjų pirkimų tarnybos direktoriaus 2011 m. lapkričio 30 d. įsakymu Nr. 1S-174 „Dėl </w:t>
      </w:r>
      <w:r w:rsidR="00F120DC" w:rsidRPr="00DB4DB3">
        <w:t xml:space="preserve">Perkančiųjų </w:t>
      </w:r>
      <w:r w:rsidRPr="00DB4DB3">
        <w:t>organizacijų viešųjų pirkimų organizavimo ir vidaus kontrolės rekomendacijų patvirtinimo“.</w:t>
      </w:r>
    </w:p>
    <w:p w:rsidR="003A34EA" w:rsidRPr="00DB4DB3" w:rsidRDefault="003A34EA" w:rsidP="003A34EA">
      <w:pPr>
        <w:numPr>
          <w:ilvl w:val="0"/>
          <w:numId w:val="4"/>
        </w:numPr>
        <w:spacing w:line="360" w:lineRule="auto"/>
        <w:jc w:val="both"/>
      </w:pPr>
      <w:r w:rsidRPr="00DB4DB3">
        <w:t>Perkančiųjų organizacijų supaprastintų viešųjų pirkimų pavyzdinės taisyklės, patvirtintos Viešųjų pir</w:t>
      </w:r>
      <w:r w:rsidR="003B505A" w:rsidRPr="00DB4DB3">
        <w:t xml:space="preserve">kimų tarnybos direktoriaus 2011 </w:t>
      </w:r>
      <w:r w:rsidRPr="00DB4DB3">
        <w:t>m. gruodžio 30</w:t>
      </w:r>
      <w:r w:rsidR="003B505A" w:rsidRPr="00DB4DB3">
        <w:t xml:space="preserve"> d. įsakymu Nr. </w:t>
      </w:r>
      <w:r w:rsidRPr="00DB4DB3">
        <w:t>1S-199 „Dėl Viešųjų pirkimų tarnybos prie Lietuvos Respubliko</w:t>
      </w:r>
      <w:r w:rsidR="003B505A" w:rsidRPr="00DB4DB3">
        <w:t xml:space="preserve">s Vyriausybės direktoriaus 2008 </w:t>
      </w:r>
      <w:r w:rsidRPr="00DB4DB3">
        <w:t>m. rugsėjo 12</w:t>
      </w:r>
      <w:r w:rsidR="003B505A" w:rsidRPr="00DB4DB3">
        <w:t xml:space="preserve"> d. įsakymo Nr. </w:t>
      </w:r>
      <w:r w:rsidRPr="00DB4DB3">
        <w:t xml:space="preserve">1S-91 „Dėl </w:t>
      </w:r>
      <w:r w:rsidR="00F120DC" w:rsidRPr="00DB4DB3">
        <w:t xml:space="preserve">Viešųjų </w:t>
      </w:r>
      <w:r w:rsidRPr="00DB4DB3">
        <w:t>pirkimų įstatymo 4</w:t>
      </w:r>
      <w:r w:rsidR="003B505A" w:rsidRPr="00DB4DB3">
        <w:t xml:space="preserve"> </w:t>
      </w:r>
      <w:r w:rsidRPr="00DB4DB3">
        <w:t>straipsnio 1</w:t>
      </w:r>
      <w:r w:rsidR="003B505A" w:rsidRPr="00DB4DB3">
        <w:t xml:space="preserve"> </w:t>
      </w:r>
      <w:r w:rsidRPr="00DB4DB3">
        <w:t>dalies 1, 2</w:t>
      </w:r>
      <w:r w:rsidR="003B505A" w:rsidRPr="00DB4DB3">
        <w:t xml:space="preserve"> </w:t>
      </w:r>
      <w:r w:rsidRPr="00DB4DB3">
        <w:t>ar 3</w:t>
      </w:r>
      <w:r w:rsidR="003B505A" w:rsidRPr="00DB4DB3">
        <w:t xml:space="preserve"> </w:t>
      </w:r>
      <w:r w:rsidRPr="00DB4DB3">
        <w:t xml:space="preserve">punktuose nurodytų </w:t>
      </w:r>
      <w:r w:rsidR="005E7853" w:rsidRPr="00DB4DB3">
        <w:t xml:space="preserve">Perkančiųjų </w:t>
      </w:r>
      <w:r w:rsidRPr="00DB4DB3">
        <w:t>organizacijų supaprastintų viešųjų pirkimų pavyzdinių taisyklių patvirtinimo“ pakeitimo“.</w:t>
      </w:r>
    </w:p>
    <w:p w:rsidR="003A34EA" w:rsidRPr="00DB4DB3" w:rsidRDefault="003A34EA" w:rsidP="003A34EA">
      <w:pPr>
        <w:pStyle w:val="CentrBold"/>
        <w:numPr>
          <w:ilvl w:val="0"/>
          <w:numId w:val="4"/>
        </w:numPr>
        <w:spacing w:line="360" w:lineRule="auto"/>
        <w:jc w:val="both"/>
        <w:rPr>
          <w:rFonts w:ascii="Times New Roman" w:hAnsi="Times New Roman" w:cs="Times New Roman"/>
          <w:b w:val="0"/>
          <w:bCs w:val="0"/>
          <w:sz w:val="24"/>
          <w:szCs w:val="24"/>
          <w:lang w:val="lt-LT"/>
        </w:rPr>
      </w:pPr>
      <w:r w:rsidRPr="00DB4DB3">
        <w:rPr>
          <w:rFonts w:ascii="Times New Roman" w:hAnsi="Times New Roman" w:cs="Times New Roman"/>
          <w:b w:val="0"/>
          <w:bCs w:val="0"/>
          <w:sz w:val="24"/>
          <w:szCs w:val="24"/>
          <w:lang w:val="lt-LT"/>
        </w:rPr>
        <w:t>V</w:t>
      </w:r>
      <w:r w:rsidRPr="00DB4DB3">
        <w:rPr>
          <w:rFonts w:ascii="Times New Roman" w:hAnsi="Times New Roman" w:cs="Times New Roman"/>
          <w:b w:val="0"/>
          <w:bCs w:val="0"/>
          <w:caps w:val="0"/>
          <w:sz w:val="24"/>
          <w:szCs w:val="24"/>
          <w:lang w:val="lt-LT"/>
        </w:rPr>
        <w:t xml:space="preserve">iešųjų pirkimų gairės perkančiosios organizacijos vadovui, patvirtintos </w:t>
      </w:r>
      <w:r w:rsidRPr="00DB4DB3">
        <w:rPr>
          <w:rFonts w:ascii="Times New Roman" w:hAnsi="Times New Roman" w:cs="Times New Roman"/>
          <w:b w:val="0"/>
          <w:bCs w:val="0"/>
          <w:sz w:val="24"/>
          <w:szCs w:val="24"/>
          <w:lang w:val="lt-LT"/>
        </w:rPr>
        <w:t>V</w:t>
      </w:r>
      <w:r w:rsidRPr="00DB4DB3">
        <w:rPr>
          <w:rFonts w:ascii="Times New Roman" w:hAnsi="Times New Roman" w:cs="Times New Roman"/>
          <w:b w:val="0"/>
          <w:bCs w:val="0"/>
          <w:caps w:val="0"/>
          <w:sz w:val="24"/>
          <w:szCs w:val="24"/>
          <w:lang w:val="lt-LT"/>
        </w:rPr>
        <w:t xml:space="preserve">iešųjų pirkimų tarnybos direktoriaus </w:t>
      </w:r>
      <w:r w:rsidRPr="00DB4DB3">
        <w:rPr>
          <w:rFonts w:ascii="Times New Roman" w:hAnsi="Times New Roman" w:cs="Times New Roman"/>
          <w:b w:val="0"/>
          <w:bCs w:val="0"/>
          <w:sz w:val="24"/>
          <w:szCs w:val="24"/>
          <w:lang w:val="lt-LT"/>
        </w:rPr>
        <w:t xml:space="preserve">2011 </w:t>
      </w:r>
      <w:r w:rsidRPr="00DB4DB3">
        <w:rPr>
          <w:rFonts w:ascii="Times New Roman" w:hAnsi="Times New Roman" w:cs="Times New Roman"/>
          <w:b w:val="0"/>
          <w:bCs w:val="0"/>
          <w:caps w:val="0"/>
          <w:sz w:val="24"/>
          <w:szCs w:val="24"/>
          <w:lang w:val="lt-LT"/>
        </w:rPr>
        <w:t xml:space="preserve">m. gruodžio 30 d. įsakymu Nr. </w:t>
      </w:r>
      <w:r w:rsidRPr="00DB4DB3">
        <w:rPr>
          <w:rFonts w:ascii="Times New Roman" w:hAnsi="Times New Roman" w:cs="Times New Roman"/>
          <w:b w:val="0"/>
          <w:bCs w:val="0"/>
          <w:sz w:val="24"/>
          <w:szCs w:val="24"/>
          <w:lang w:val="lt-LT"/>
        </w:rPr>
        <w:t>1S-204 „D</w:t>
      </w:r>
      <w:r w:rsidRPr="00DB4DB3">
        <w:rPr>
          <w:rFonts w:ascii="Times New Roman" w:hAnsi="Times New Roman" w:cs="Times New Roman"/>
          <w:b w:val="0"/>
          <w:bCs w:val="0"/>
          <w:caps w:val="0"/>
          <w:sz w:val="24"/>
          <w:szCs w:val="24"/>
          <w:lang w:val="lt-LT"/>
        </w:rPr>
        <w:t xml:space="preserve">ėl </w:t>
      </w:r>
      <w:r w:rsidR="007E1C3C" w:rsidRPr="00DB4DB3">
        <w:rPr>
          <w:rStyle w:val="Strong"/>
          <w:rFonts w:ascii="Times New Roman" w:hAnsi="Times New Roman" w:cs="Times New Roman"/>
          <w:sz w:val="24"/>
          <w:szCs w:val="24"/>
        </w:rPr>
        <w:t>V</w:t>
      </w:r>
      <w:r w:rsidRPr="00DB4DB3">
        <w:rPr>
          <w:rFonts w:ascii="Times New Roman" w:hAnsi="Times New Roman" w:cs="Times New Roman"/>
          <w:b w:val="0"/>
          <w:bCs w:val="0"/>
          <w:caps w:val="0"/>
          <w:sz w:val="24"/>
          <w:szCs w:val="24"/>
          <w:lang w:val="lt-LT"/>
        </w:rPr>
        <w:t>iešųjų pirkimų gairių perkančiosios organizacijos vadovui patvirtinimo“.</w:t>
      </w:r>
    </w:p>
    <w:p w:rsidR="008360AB" w:rsidRPr="00DB4DB3" w:rsidRDefault="003A34EA" w:rsidP="008360AB">
      <w:pPr>
        <w:numPr>
          <w:ilvl w:val="0"/>
          <w:numId w:val="4"/>
        </w:numPr>
        <w:spacing w:line="360" w:lineRule="auto"/>
        <w:jc w:val="both"/>
        <w:rPr>
          <w:b/>
        </w:rPr>
      </w:pPr>
      <w:r w:rsidRPr="00DB4DB3">
        <w:t xml:space="preserve">Perkančiųjų organizacijų veiklos, susijusios su viešųjų pirkimų procedūrų vykdymu, tikrinimų taisyklės, patvirtintos Viešųjų pirkimų tarnybos direktoriaus 2013 m. vasario 27 d. įsakymu Nr. 1S-53 „Dėl </w:t>
      </w:r>
      <w:r w:rsidR="005E7853" w:rsidRPr="00DB4DB3">
        <w:t xml:space="preserve">Perkančiųjų </w:t>
      </w:r>
      <w:r w:rsidRPr="00DB4DB3">
        <w:t>organizacijų veiklos, susijusios su viešųjų pirkimų procedūrų vykdymu, tikrinimo taisyklių patvirtinimo“.</w:t>
      </w:r>
    </w:p>
    <w:p w:rsidR="008360AB" w:rsidRPr="00DB4DB3" w:rsidRDefault="0045627D" w:rsidP="008360AB">
      <w:pPr>
        <w:numPr>
          <w:ilvl w:val="0"/>
          <w:numId w:val="4"/>
        </w:numPr>
        <w:spacing w:line="360" w:lineRule="auto"/>
        <w:jc w:val="both"/>
        <w:rPr>
          <w:b/>
        </w:rPr>
      </w:pPr>
      <w:r w:rsidRPr="00DB4DB3">
        <w:t>Savivaldybės tarybos 2008 m. gruodžio 29 d. sprendimas Nr. 1-609 „ Dėl socialinio būsto nuomos sąrašų prioritetų nustatymo“.</w:t>
      </w:r>
    </w:p>
    <w:p w:rsidR="008360AB" w:rsidRPr="00DB4DB3" w:rsidRDefault="008360AB" w:rsidP="00E6207E">
      <w:pPr>
        <w:numPr>
          <w:ilvl w:val="0"/>
          <w:numId w:val="4"/>
        </w:numPr>
        <w:spacing w:line="360" w:lineRule="auto"/>
        <w:jc w:val="both"/>
      </w:pPr>
      <w:r w:rsidRPr="00DB4DB3">
        <w:t>Savivaldybės tarybos 2009 m. birželio 29 d. sprendimas Nr. 1-857 „Dėl Marijampolės savivaldybės socialinio būsto fondo sudarymo tvarkos aprašo patvirtinimo“.</w:t>
      </w:r>
    </w:p>
    <w:p w:rsidR="00E6207E" w:rsidRPr="00DB4DB3" w:rsidRDefault="003A34EA" w:rsidP="00E6207E">
      <w:pPr>
        <w:numPr>
          <w:ilvl w:val="0"/>
          <w:numId w:val="4"/>
        </w:numPr>
        <w:spacing w:line="360" w:lineRule="auto"/>
        <w:jc w:val="both"/>
      </w:pPr>
      <w:r w:rsidRPr="00DB4DB3">
        <w:t>Marijampolės savivaldybės socialinio būsto suteikimo tvarka, patvirtinta Savivaldybės tarybos 2009 m. kovo 30 d. sprendimu Nr. 1-700 „</w:t>
      </w:r>
      <w:r w:rsidR="005E7853" w:rsidRPr="00DB4DB3">
        <w:t xml:space="preserve">Dėl </w:t>
      </w:r>
      <w:r w:rsidRPr="00DB4DB3">
        <w:t>Marijampolės savivaldybės socialinio būsto suteikimo tvarkos“.</w:t>
      </w:r>
    </w:p>
    <w:p w:rsidR="00E6207E" w:rsidRPr="00DB4DB3" w:rsidRDefault="003A34EA" w:rsidP="00E6207E">
      <w:pPr>
        <w:numPr>
          <w:ilvl w:val="0"/>
          <w:numId w:val="4"/>
        </w:numPr>
        <w:autoSpaceDE w:val="0"/>
        <w:autoSpaceDN w:val="0"/>
        <w:adjustRightInd w:val="0"/>
        <w:spacing w:line="360" w:lineRule="auto"/>
        <w:jc w:val="both"/>
      </w:pPr>
      <w:r w:rsidRPr="00DB4DB3">
        <w:t>Marijampolės savivaldybės vardu sudaromų sutarčių pasirašymo tvarkos aprašas, patvirtintas Savivaldybės tarybos 2011 m. spalio 24 d. sprendimu Nr.</w:t>
      </w:r>
      <w:r w:rsidR="00F120DC" w:rsidRPr="00DB4DB3">
        <w:t xml:space="preserve"> </w:t>
      </w:r>
      <w:r w:rsidRPr="00DB4DB3">
        <w:t>1-256 „Dėl Marijampolės savivaldybės vardu sudaromų sutarčių pasirašymo tvarkos aprašo patvirtinimo“.</w:t>
      </w:r>
    </w:p>
    <w:p w:rsidR="00E6207E" w:rsidRPr="00DB4DB3" w:rsidRDefault="00E6207E" w:rsidP="00E6207E">
      <w:pPr>
        <w:numPr>
          <w:ilvl w:val="0"/>
          <w:numId w:val="4"/>
        </w:numPr>
        <w:autoSpaceDE w:val="0"/>
        <w:autoSpaceDN w:val="0"/>
        <w:adjustRightInd w:val="0"/>
        <w:spacing w:line="360" w:lineRule="auto"/>
        <w:jc w:val="both"/>
      </w:pPr>
      <w:r w:rsidRPr="00DB4DB3">
        <w:rPr>
          <w:rFonts w:eastAsiaTheme="minorHAnsi"/>
          <w:lang w:eastAsia="en-US"/>
        </w:rPr>
        <w:t xml:space="preserve">Savivaldybės </w:t>
      </w:r>
      <w:r w:rsidR="00F120DC" w:rsidRPr="00DB4DB3">
        <w:rPr>
          <w:rFonts w:eastAsiaTheme="minorHAnsi"/>
          <w:lang w:eastAsia="en-US"/>
        </w:rPr>
        <w:t xml:space="preserve">Finansų </w:t>
      </w:r>
      <w:r w:rsidRPr="00DB4DB3">
        <w:rPr>
          <w:rFonts w:eastAsiaTheme="minorHAnsi"/>
          <w:lang w:eastAsia="en-US"/>
        </w:rPr>
        <w:t xml:space="preserve">ir biudžeto departamento </w:t>
      </w:r>
      <w:r w:rsidR="001A3388" w:rsidRPr="00DB4DB3">
        <w:rPr>
          <w:rFonts w:eastAsiaTheme="minorHAnsi"/>
          <w:lang w:eastAsia="en-US"/>
        </w:rPr>
        <w:t xml:space="preserve">Turto </w:t>
      </w:r>
      <w:r w:rsidRPr="00DB4DB3">
        <w:rPr>
          <w:rFonts w:eastAsiaTheme="minorHAnsi"/>
          <w:lang w:eastAsia="en-US"/>
        </w:rPr>
        <w:t>valdymo skyriaus vyriausiojo specialisto</w:t>
      </w:r>
      <w:r w:rsidR="003B505A" w:rsidRPr="00DB4DB3">
        <w:rPr>
          <w:rFonts w:eastAsiaTheme="minorHAnsi"/>
          <w:lang w:eastAsia="en-US"/>
        </w:rPr>
        <w:t xml:space="preserve"> </w:t>
      </w:r>
      <w:r w:rsidRPr="00DB4DB3">
        <w:rPr>
          <w:rFonts w:eastAsiaTheme="minorHAnsi"/>
          <w:lang w:eastAsia="en-US"/>
        </w:rPr>
        <w:t>pareigybės aprašymas, patvirtintas Savivaldybės administracijos direktoriaus 2007 m. sausio 24 d. įsakymu Nr. DV-76.</w:t>
      </w:r>
    </w:p>
    <w:p w:rsidR="00E6207E" w:rsidRPr="00DB4DB3" w:rsidRDefault="00E6207E" w:rsidP="00286139">
      <w:pPr>
        <w:numPr>
          <w:ilvl w:val="0"/>
          <w:numId w:val="4"/>
        </w:numPr>
        <w:spacing w:line="360" w:lineRule="auto"/>
        <w:jc w:val="both"/>
      </w:pPr>
      <w:r w:rsidRPr="00DB4DB3">
        <w:rPr>
          <w:rFonts w:eastAsiaTheme="minorHAnsi"/>
          <w:lang w:eastAsia="en-US"/>
        </w:rPr>
        <w:lastRenderedPageBreak/>
        <w:t xml:space="preserve">Savivaldybės Finansų ir biudžeto departamento </w:t>
      </w:r>
      <w:r w:rsidR="00F120DC" w:rsidRPr="00DB4DB3">
        <w:rPr>
          <w:rFonts w:eastAsiaTheme="minorHAnsi"/>
          <w:lang w:eastAsia="en-US"/>
        </w:rPr>
        <w:t xml:space="preserve">Turto </w:t>
      </w:r>
      <w:r w:rsidRPr="00DB4DB3">
        <w:rPr>
          <w:rFonts w:eastAsiaTheme="minorHAnsi"/>
          <w:lang w:eastAsia="en-US"/>
        </w:rPr>
        <w:t>valdymo skyriaus vedėjo pareigybės aprašymas, patvirtintas Savivaldybės administracijos direktoriaus 2008 m. balandžio 24 d. įsakymu Nr. DV-407.</w:t>
      </w:r>
    </w:p>
    <w:p w:rsidR="00360F3B" w:rsidRPr="00DB4DB3" w:rsidRDefault="00286139" w:rsidP="00360F3B">
      <w:pPr>
        <w:numPr>
          <w:ilvl w:val="0"/>
          <w:numId w:val="4"/>
        </w:numPr>
        <w:spacing w:line="360" w:lineRule="auto"/>
        <w:jc w:val="both"/>
      </w:pPr>
      <w:r w:rsidRPr="00DB4DB3">
        <w:t>Asmenų (šeimų), turinčių teisę į socialinį būstą, registravimo tvarka, patvirtinta Savivaldybės administracijos direktoriaus 2009 m. kovo 9 d. įsakymu Nr. DV-254 „</w:t>
      </w:r>
      <w:bookmarkStart w:id="13" w:name="Pavadinimas"/>
      <w:r w:rsidRPr="00DB4DB3">
        <w:t>Dėl asmenų (šeimų), turinčių teisę į socialinį būstą, registravimo tvarkos“</w:t>
      </w:r>
      <w:r w:rsidR="006444A5" w:rsidRPr="00DB4DB3">
        <w:t>.</w:t>
      </w:r>
      <w:bookmarkEnd w:id="13"/>
    </w:p>
    <w:p w:rsidR="00360F3B" w:rsidRPr="00DB4DB3" w:rsidRDefault="00360F3B" w:rsidP="00286139">
      <w:pPr>
        <w:numPr>
          <w:ilvl w:val="0"/>
          <w:numId w:val="4"/>
        </w:numPr>
        <w:spacing w:line="360" w:lineRule="auto"/>
        <w:jc w:val="both"/>
      </w:pPr>
      <w:r w:rsidRPr="00DB4DB3">
        <w:rPr>
          <w:bCs/>
        </w:rPr>
        <w:t xml:space="preserve">Vienos paskirties prekių (paslaugų) ir jų pirkimų organizatorių sąrašas, patvirtintas Savivaldybės administracijos direktoriaus </w:t>
      </w:r>
      <w:r w:rsidRPr="00DB4DB3">
        <w:t>2009 m. liepos 27 d. įsakymu Nr. DV-770 „D</w:t>
      </w:r>
      <w:r w:rsidRPr="00DB4DB3">
        <w:rPr>
          <w:rStyle w:val="Strong"/>
          <w:b w:val="0"/>
        </w:rPr>
        <w:t>ėl supaprastintų viešųjų pirkimų</w:t>
      </w:r>
      <w:r w:rsidRPr="00DB4DB3">
        <w:rPr>
          <w:rStyle w:val="Strong"/>
          <w:b w:val="0"/>
          <w:caps/>
        </w:rPr>
        <w:t>“.</w:t>
      </w:r>
    </w:p>
    <w:p w:rsidR="00BE78FA" w:rsidRPr="00DB4DB3" w:rsidRDefault="007E1C3C" w:rsidP="00BE78FA">
      <w:pPr>
        <w:numPr>
          <w:ilvl w:val="0"/>
          <w:numId w:val="4"/>
        </w:numPr>
        <w:autoSpaceDE w:val="0"/>
        <w:autoSpaceDN w:val="0"/>
        <w:adjustRightInd w:val="0"/>
        <w:spacing w:line="360" w:lineRule="auto"/>
        <w:ind w:right="-180"/>
        <w:jc w:val="both"/>
        <w:rPr>
          <w:rStyle w:val="Strong"/>
          <w:b w:val="0"/>
          <w:bCs w:val="0"/>
        </w:rPr>
      </w:pPr>
      <w:r w:rsidRPr="00DB4DB3">
        <w:t>Marijampolės savivaldybės administracijos supaprastintų viešųjų pirkimų vykdymo taisyklės, patvirtintos Savivaldybės administracijos direktoriaus 2011 m. kovo 29 d. įsakymu Nr. DV-380</w:t>
      </w:r>
      <w:r w:rsidR="00286139" w:rsidRPr="00DB4DB3">
        <w:t xml:space="preserve"> „</w:t>
      </w:r>
      <w:r w:rsidR="00286139" w:rsidRPr="00DB4DB3">
        <w:rPr>
          <w:rStyle w:val="Strong"/>
          <w:b w:val="0"/>
        </w:rPr>
        <w:t>Dėl supaprastintų viešųjų pirkimų“</w:t>
      </w:r>
      <w:r w:rsidR="006444A5" w:rsidRPr="00DB4DB3">
        <w:rPr>
          <w:rStyle w:val="Strong"/>
          <w:b w:val="0"/>
        </w:rPr>
        <w:t>.</w:t>
      </w:r>
    </w:p>
    <w:p w:rsidR="00BE78FA" w:rsidRPr="00DB4DB3" w:rsidRDefault="007E1C3C" w:rsidP="00F05BBE">
      <w:pPr>
        <w:numPr>
          <w:ilvl w:val="0"/>
          <w:numId w:val="4"/>
        </w:numPr>
        <w:autoSpaceDE w:val="0"/>
        <w:autoSpaceDN w:val="0"/>
        <w:adjustRightInd w:val="0"/>
        <w:spacing w:line="360" w:lineRule="auto"/>
        <w:ind w:right="-180"/>
        <w:jc w:val="both"/>
        <w:rPr>
          <w:rStyle w:val="Strong"/>
          <w:caps/>
        </w:rPr>
      </w:pPr>
      <w:r w:rsidRPr="00DB4DB3">
        <w:rPr>
          <w:rFonts w:eastAsiaTheme="minorHAnsi"/>
          <w:bCs/>
          <w:lang w:eastAsia="en-US"/>
        </w:rPr>
        <w:t>Savivaldybės Viešųjų pirkimų skyriaus nuostatai, patvirtinti</w:t>
      </w:r>
      <w:r w:rsidR="00BE78FA" w:rsidRPr="00DB4DB3">
        <w:rPr>
          <w:rFonts w:eastAsiaTheme="minorHAnsi"/>
          <w:b/>
          <w:bCs/>
          <w:lang w:eastAsia="en-US"/>
        </w:rPr>
        <w:t xml:space="preserve"> </w:t>
      </w:r>
      <w:r w:rsidR="00F120DC" w:rsidRPr="00DB4DB3">
        <w:rPr>
          <w:rFonts w:eastAsiaTheme="minorHAnsi"/>
          <w:lang w:eastAsia="en-US"/>
        </w:rPr>
        <w:t xml:space="preserve">Savivaldybės </w:t>
      </w:r>
      <w:r w:rsidR="00BE78FA" w:rsidRPr="00DB4DB3">
        <w:rPr>
          <w:rFonts w:eastAsiaTheme="minorHAnsi"/>
          <w:lang w:eastAsia="en-US"/>
        </w:rPr>
        <w:t>administracijos direktoriaus 2011 m. birželio 27 d. įsakymu Nr. DV-905.</w:t>
      </w:r>
    </w:p>
    <w:p w:rsidR="00F05BBE" w:rsidRPr="00DB4DB3" w:rsidRDefault="00F05BBE" w:rsidP="00286139">
      <w:pPr>
        <w:numPr>
          <w:ilvl w:val="0"/>
          <w:numId w:val="4"/>
        </w:numPr>
        <w:spacing w:line="360" w:lineRule="auto"/>
        <w:ind w:right="-180"/>
        <w:jc w:val="both"/>
      </w:pPr>
      <w:r w:rsidRPr="00DB4DB3">
        <w:rPr>
          <w:rFonts w:eastAsiaTheme="minorHAnsi"/>
          <w:lang w:eastAsia="en-US"/>
        </w:rPr>
        <w:t xml:space="preserve">Savivaldybės </w:t>
      </w:r>
      <w:r w:rsidR="00F120DC" w:rsidRPr="00DB4DB3">
        <w:rPr>
          <w:rFonts w:eastAsiaTheme="minorHAnsi"/>
          <w:lang w:eastAsia="en-US"/>
        </w:rPr>
        <w:t xml:space="preserve">Viešųjų </w:t>
      </w:r>
      <w:r w:rsidRPr="00DB4DB3">
        <w:rPr>
          <w:rFonts w:eastAsiaTheme="minorHAnsi"/>
          <w:lang w:eastAsia="en-US"/>
        </w:rPr>
        <w:t>pirkimų skyriaus vedėjo pareigybės aprašymas, patvirtintas Savivaldybės administracijos direktoriaus 2011 m. birželio 30 d. įsakymu Nr. DV-928.</w:t>
      </w:r>
    </w:p>
    <w:p w:rsidR="006444A5" w:rsidRPr="00DB4DB3" w:rsidRDefault="00286139" w:rsidP="00286139">
      <w:pPr>
        <w:numPr>
          <w:ilvl w:val="0"/>
          <w:numId w:val="4"/>
        </w:numPr>
        <w:spacing w:line="360" w:lineRule="auto"/>
        <w:jc w:val="both"/>
      </w:pPr>
      <w:r w:rsidRPr="00DB4DB3">
        <w:t>Savivaldybės Viešųjų pirkimų skyriaus vyriausi</w:t>
      </w:r>
      <w:r w:rsidR="00360F3B" w:rsidRPr="00DB4DB3">
        <w:t>ųjų</w:t>
      </w:r>
      <w:r w:rsidRPr="00DB4DB3">
        <w:t xml:space="preserve"> specialist</w:t>
      </w:r>
      <w:r w:rsidR="00360F3B" w:rsidRPr="00DB4DB3">
        <w:t>ų</w:t>
      </w:r>
      <w:r w:rsidRPr="00DB4DB3">
        <w:t xml:space="preserve"> pareigyb</w:t>
      </w:r>
      <w:r w:rsidR="00360F3B" w:rsidRPr="00DB4DB3">
        <w:t>ių</w:t>
      </w:r>
      <w:r w:rsidRPr="00DB4DB3">
        <w:t xml:space="preserve"> aprašyma</w:t>
      </w:r>
      <w:r w:rsidR="00360F3B" w:rsidRPr="00DB4DB3">
        <w:t>i</w:t>
      </w:r>
      <w:r w:rsidRPr="00DB4DB3">
        <w:t>, patvirtint</w:t>
      </w:r>
      <w:r w:rsidR="00360F3B" w:rsidRPr="00DB4DB3">
        <w:t>i</w:t>
      </w:r>
      <w:r w:rsidRPr="00DB4DB3">
        <w:t xml:space="preserve"> Savivaldybės administracijos direktoriaus 2011 m. lapkričio 14 d. įsakymu Nr. DV-1723</w:t>
      </w:r>
      <w:r w:rsidR="006444A5" w:rsidRPr="00DB4DB3">
        <w:t>.</w:t>
      </w:r>
    </w:p>
    <w:p w:rsidR="0045627D" w:rsidRPr="00DB4DB3" w:rsidRDefault="00286139" w:rsidP="0045627D">
      <w:pPr>
        <w:numPr>
          <w:ilvl w:val="0"/>
          <w:numId w:val="4"/>
        </w:numPr>
        <w:spacing w:line="360" w:lineRule="auto"/>
        <w:jc w:val="both"/>
      </w:pPr>
      <w:r w:rsidRPr="00DB4DB3">
        <w:t>Savivaldybės administracijos direktoriaus 2012 m. sausio 10 d. įsakymas Nr. DV-47 „Dėl atsakingo už pirkimų planą skyrimo“</w:t>
      </w:r>
      <w:r w:rsidR="006444A5" w:rsidRPr="00DB4DB3">
        <w:t>.</w:t>
      </w:r>
    </w:p>
    <w:p w:rsidR="0045627D" w:rsidRPr="00DB4DB3" w:rsidRDefault="0045627D" w:rsidP="00286139">
      <w:pPr>
        <w:numPr>
          <w:ilvl w:val="0"/>
          <w:numId w:val="4"/>
        </w:numPr>
        <w:spacing w:line="360" w:lineRule="auto"/>
        <w:jc w:val="both"/>
        <w:rPr>
          <w:b/>
        </w:rPr>
      </w:pPr>
      <w:r w:rsidRPr="00DB4DB3">
        <w:t>Savivaldybės administracijos direktoriaus 2012 m. sausio 18 d. įsakymas Nr. DV-102 „Dėl asmenų (šeimų), turinčių teisę į socialinį būstą ar jo sąlygų pagerinimą, sąrašų tvirtinimo“.</w:t>
      </w:r>
    </w:p>
    <w:p w:rsidR="006444A5" w:rsidRPr="00DB4DB3" w:rsidRDefault="00286139" w:rsidP="00286139">
      <w:pPr>
        <w:numPr>
          <w:ilvl w:val="0"/>
          <w:numId w:val="4"/>
        </w:numPr>
        <w:spacing w:line="360" w:lineRule="auto"/>
        <w:jc w:val="both"/>
      </w:pPr>
      <w:r w:rsidRPr="00DB4DB3">
        <w:rPr>
          <w:bCs/>
        </w:rPr>
        <w:t>Marijampolės savivaldybės administracijos Viešojo pirkimo nuolatinės komisijos darbo reglamentas, patvirtintas Savivaldybės administracijos direktoriaus 2012 m. sausio 24 d. įsakymu Nr. DV-125 „</w:t>
      </w:r>
      <w:r w:rsidRPr="00DB4DB3">
        <w:t>Dėl viešųjų pirkimų organizavimo“</w:t>
      </w:r>
      <w:r w:rsidR="006444A5" w:rsidRPr="00DB4DB3">
        <w:t>.</w:t>
      </w:r>
    </w:p>
    <w:p w:rsidR="006444A5" w:rsidRPr="00DB4DB3" w:rsidRDefault="00286139" w:rsidP="00286139">
      <w:pPr>
        <w:numPr>
          <w:ilvl w:val="0"/>
          <w:numId w:val="4"/>
        </w:numPr>
        <w:spacing w:line="360" w:lineRule="auto"/>
        <w:jc w:val="both"/>
        <w:rPr>
          <w:bCs/>
        </w:rPr>
      </w:pPr>
      <w:r w:rsidRPr="00DB4DB3">
        <w:t>Savivaldybės administracijos direktoriaus 2012 m. sausio 24 d. įsakymas Nr. DV-125 „Dėl viešųjų pirkimų organizavimo“</w:t>
      </w:r>
      <w:r w:rsidR="006444A5" w:rsidRPr="00DB4DB3">
        <w:t>.</w:t>
      </w:r>
    </w:p>
    <w:p w:rsidR="008360AB" w:rsidRPr="00DB4DB3" w:rsidRDefault="00286139" w:rsidP="008360AB">
      <w:pPr>
        <w:numPr>
          <w:ilvl w:val="0"/>
          <w:numId w:val="4"/>
        </w:numPr>
        <w:spacing w:line="360" w:lineRule="auto"/>
        <w:jc w:val="both"/>
      </w:pPr>
      <w:r w:rsidRPr="00DB4DB3">
        <w:rPr>
          <w:bCs/>
        </w:rPr>
        <w:t>Marijampolės savivaldybės administracijos finansų kontrolės taisyklės, patvirtintos 2012 m. birželio 6 d. Savivaldybės administracijos direktoriaus įsakymu Nr. DV-1116 „</w:t>
      </w:r>
      <w:r w:rsidRPr="00DB4DB3">
        <w:t>Dėl Marijampolės savivaldybės administracijos finansų kontrolės taisyklių patvirtinimo“</w:t>
      </w:r>
      <w:r w:rsidR="006444A5" w:rsidRPr="00DB4DB3">
        <w:t>.</w:t>
      </w:r>
    </w:p>
    <w:p w:rsidR="00BE78FA" w:rsidRPr="00DB4DB3" w:rsidRDefault="008360AB" w:rsidP="00BE78FA">
      <w:pPr>
        <w:numPr>
          <w:ilvl w:val="0"/>
          <w:numId w:val="4"/>
        </w:numPr>
        <w:spacing w:line="360" w:lineRule="auto"/>
        <w:jc w:val="both"/>
      </w:pPr>
      <w:r w:rsidRPr="00DB4DB3">
        <w:t>Savivaldybės administracijos direktoriaus 2013 m. sausio 25 d. įsakymas Nr. DV-114 „Dėl asmenų (šeimų), turinčių teisę į socialinį būstą ar jo sąlygų pagerinimą, sąrašų tvirtinimo“.</w:t>
      </w:r>
    </w:p>
    <w:p w:rsidR="002413EC" w:rsidRPr="00DB4DB3" w:rsidRDefault="002413EC" w:rsidP="00BE78FA">
      <w:pPr>
        <w:numPr>
          <w:ilvl w:val="0"/>
          <w:numId w:val="4"/>
        </w:numPr>
        <w:spacing w:line="360" w:lineRule="auto"/>
        <w:jc w:val="both"/>
      </w:pPr>
      <w:r w:rsidRPr="00DB4DB3">
        <w:t>Savivaldybės administracijos direktoriaus 2013 m. sausio 29 d. įsakymas Nr. DV-126 „Dėl Marijampolės savivaldybės socialinio būsto sąrašo tvirtinimo“.</w:t>
      </w:r>
    </w:p>
    <w:p w:rsidR="00BE78FA" w:rsidRPr="00DB4DB3" w:rsidRDefault="00BE78FA" w:rsidP="00286139">
      <w:pPr>
        <w:numPr>
          <w:ilvl w:val="0"/>
          <w:numId w:val="4"/>
        </w:numPr>
        <w:spacing w:line="360" w:lineRule="auto"/>
        <w:jc w:val="both"/>
      </w:pPr>
      <w:r w:rsidRPr="00DB4DB3">
        <w:lastRenderedPageBreak/>
        <w:t xml:space="preserve">Savivaldybės </w:t>
      </w:r>
      <w:r w:rsidRPr="00DB4DB3">
        <w:rPr>
          <w:caps/>
        </w:rPr>
        <w:t>2013</w:t>
      </w:r>
      <w:r w:rsidRPr="00DB4DB3">
        <w:t xml:space="preserve"> metais planuojamų vykdyti viešųjų pirkimų planas, patvirtintas 2013 m. kovo 1 d. įsakymu Nr. DV-316 „D</w:t>
      </w:r>
      <w:r w:rsidRPr="00DB4DB3">
        <w:rPr>
          <w:bCs/>
        </w:rPr>
        <w:t>ėl Marijampolės savivaldybės administracijos 2013 metais planuojamų vykdyti viešųjų pirkimų plano patvirtinimo“.</w:t>
      </w:r>
    </w:p>
    <w:p w:rsidR="00360F3B" w:rsidRPr="00DB4DB3" w:rsidRDefault="007E1C3C" w:rsidP="00360F3B">
      <w:pPr>
        <w:numPr>
          <w:ilvl w:val="0"/>
          <w:numId w:val="4"/>
        </w:numPr>
        <w:spacing w:line="360" w:lineRule="auto"/>
        <w:jc w:val="both"/>
        <w:rPr>
          <w:rStyle w:val="Strong"/>
          <w:b w:val="0"/>
          <w:bCs w:val="0"/>
        </w:rPr>
      </w:pPr>
      <w:r w:rsidRPr="00DB4DB3">
        <w:t>Marijampolės savivaldybės administracijos supaprastintų viešųjų pirkimų taisyklės, patvirtintos Savivaldybės administracijos direktoriaus 2013  m. kovo 5 d. įsakymu Nr. DV-343 „</w:t>
      </w:r>
      <w:r w:rsidR="00286139" w:rsidRPr="00DB4DB3">
        <w:rPr>
          <w:rStyle w:val="Strong"/>
          <w:b w:val="0"/>
        </w:rPr>
        <w:t>Dėl supaprastintų viešųjų pirkimų“</w:t>
      </w:r>
      <w:r w:rsidR="006444A5" w:rsidRPr="00DB4DB3">
        <w:rPr>
          <w:rStyle w:val="Strong"/>
          <w:b w:val="0"/>
        </w:rPr>
        <w:t>.</w:t>
      </w:r>
    </w:p>
    <w:p w:rsidR="00360F3B" w:rsidRPr="00DB4DB3" w:rsidRDefault="007E1C3C" w:rsidP="00286139">
      <w:pPr>
        <w:numPr>
          <w:ilvl w:val="0"/>
          <w:numId w:val="4"/>
        </w:numPr>
        <w:spacing w:line="360" w:lineRule="auto"/>
        <w:jc w:val="both"/>
        <w:rPr>
          <w:rStyle w:val="Strong"/>
          <w:b w:val="0"/>
          <w:bCs w:val="0"/>
        </w:rPr>
      </w:pPr>
      <w:r w:rsidRPr="00DB4DB3">
        <w:rPr>
          <w:rFonts w:eastAsiaTheme="minorHAnsi"/>
          <w:lang w:eastAsia="en-US"/>
        </w:rPr>
        <w:t>Savivaldybės Viešųjų pirkimų skyriaus vyriausiojo specialisto pareigybės aprašymas, patvirtintas Savivaldybės administracijos direktoriaus 2013 m. balandžio 25 d. įsakymu Nr. DV-644.</w:t>
      </w:r>
    </w:p>
    <w:p w:rsidR="00BE78FA" w:rsidRPr="00DB4DB3" w:rsidRDefault="00286139" w:rsidP="00BE78FA">
      <w:pPr>
        <w:numPr>
          <w:ilvl w:val="0"/>
          <w:numId w:val="4"/>
        </w:numPr>
        <w:autoSpaceDE w:val="0"/>
        <w:autoSpaceDN w:val="0"/>
        <w:adjustRightInd w:val="0"/>
        <w:spacing w:line="360" w:lineRule="auto"/>
        <w:jc w:val="both"/>
      </w:pPr>
      <w:r w:rsidRPr="00DB4DB3">
        <w:t xml:space="preserve">Supaprastintų viešųjų </w:t>
      </w:r>
      <w:r w:rsidRPr="00DB4DB3">
        <w:rPr>
          <w:bCs/>
        </w:rPr>
        <w:t>pirkimų organizatorių sąrašas, patvirtintas Savivaldybės administracijos direktoriaus 2013 m. gruodžio 12 d. įsakymu Nr. DV-1858 „D</w:t>
      </w:r>
      <w:r w:rsidRPr="00DB4DB3">
        <w:t>ėl supaprastintų viešųjų pirkimų organizatorių“</w:t>
      </w:r>
      <w:r w:rsidR="006444A5" w:rsidRPr="00DB4DB3">
        <w:t>.</w:t>
      </w:r>
    </w:p>
    <w:p w:rsidR="00BE78FA" w:rsidRPr="00DB4DB3" w:rsidRDefault="007E1C3C" w:rsidP="00BE78FA">
      <w:pPr>
        <w:numPr>
          <w:ilvl w:val="0"/>
          <w:numId w:val="4"/>
        </w:numPr>
        <w:autoSpaceDE w:val="0"/>
        <w:autoSpaceDN w:val="0"/>
        <w:adjustRightInd w:val="0"/>
        <w:spacing w:line="360" w:lineRule="auto"/>
        <w:jc w:val="both"/>
        <w:rPr>
          <w:rStyle w:val="Strong"/>
          <w:b w:val="0"/>
          <w:bCs w:val="0"/>
        </w:rPr>
      </w:pPr>
      <w:r w:rsidRPr="00DB4DB3">
        <w:t>Marijampolės savivaldybės administracijos supaprastintų viešųjų pirkimų taisyklės, patvirtintos Savivaldybės administracijos direktoriaus 2014 m. sausio 29 d. įsakymu Nr.</w:t>
      </w:r>
      <w:bookmarkStart w:id="14" w:name="Nr"/>
      <w:r w:rsidR="00286139" w:rsidRPr="00DB4DB3">
        <w:t xml:space="preserve"> DV-121 „</w:t>
      </w:r>
      <w:bookmarkEnd w:id="14"/>
      <w:r w:rsidR="00286139" w:rsidRPr="00DB4DB3">
        <w:rPr>
          <w:rStyle w:val="Strong"/>
          <w:b w:val="0"/>
        </w:rPr>
        <w:t>Dėl supaprastintų viešųjų pirkimų taisyklių“</w:t>
      </w:r>
      <w:r w:rsidR="006444A5" w:rsidRPr="00DB4DB3">
        <w:rPr>
          <w:rStyle w:val="Strong"/>
          <w:b w:val="0"/>
        </w:rPr>
        <w:t>.</w:t>
      </w:r>
    </w:p>
    <w:p w:rsidR="002413EC" w:rsidRPr="00DB4DB3" w:rsidRDefault="007E1C3C" w:rsidP="00BE78FA">
      <w:pPr>
        <w:numPr>
          <w:ilvl w:val="0"/>
          <w:numId w:val="4"/>
        </w:numPr>
        <w:autoSpaceDE w:val="0"/>
        <w:autoSpaceDN w:val="0"/>
        <w:adjustRightInd w:val="0"/>
        <w:spacing w:line="360" w:lineRule="auto"/>
        <w:jc w:val="both"/>
        <w:rPr>
          <w:rStyle w:val="Strong"/>
          <w:b w:val="0"/>
          <w:bCs w:val="0"/>
        </w:rPr>
      </w:pPr>
      <w:r w:rsidRPr="00DB4DB3">
        <w:t>Savivaldybės administracijos direktoriaus 2014 m. vasario 4 d. įsakymas Nr. DV-151 „Dėl Marijampolės savivaldybės socialinio būsto sąrašo tvirtinimo“.</w:t>
      </w:r>
    </w:p>
    <w:p w:rsidR="00BE78FA" w:rsidRPr="00DB4DB3" w:rsidRDefault="007E1C3C" w:rsidP="00E6207E">
      <w:pPr>
        <w:numPr>
          <w:ilvl w:val="0"/>
          <w:numId w:val="4"/>
        </w:numPr>
        <w:autoSpaceDE w:val="0"/>
        <w:autoSpaceDN w:val="0"/>
        <w:adjustRightInd w:val="0"/>
        <w:spacing w:line="360" w:lineRule="auto"/>
        <w:jc w:val="both"/>
        <w:rPr>
          <w:rStyle w:val="Strong"/>
          <w:b w:val="0"/>
          <w:bCs w:val="0"/>
        </w:rPr>
      </w:pPr>
      <w:r w:rsidRPr="00DB4DB3">
        <w:t xml:space="preserve">Savivaldybės </w:t>
      </w:r>
      <w:r w:rsidR="00BE78FA" w:rsidRPr="00DB4DB3">
        <w:rPr>
          <w:caps/>
        </w:rPr>
        <w:t>2014</w:t>
      </w:r>
      <w:r w:rsidR="00BE78FA" w:rsidRPr="00DB4DB3">
        <w:t xml:space="preserve"> metais planuojamų vykdyti viešųjų pirkimų planas, patvirtintas 2014 m. kovo 7 d. įsakymu Nr. DV-302 „D</w:t>
      </w:r>
      <w:r w:rsidR="00BE78FA" w:rsidRPr="00DB4DB3">
        <w:rPr>
          <w:bCs/>
        </w:rPr>
        <w:t>ėl Marijampolės savivaldybės administracijos 2014 metais planuojamų vykdyti viešųjų pirkimų plano patvirtinimo“.</w:t>
      </w:r>
    </w:p>
    <w:p w:rsidR="00E6207E" w:rsidRPr="00DB4DB3" w:rsidRDefault="007E1C3C" w:rsidP="003A34EA">
      <w:pPr>
        <w:numPr>
          <w:ilvl w:val="0"/>
          <w:numId w:val="4"/>
        </w:numPr>
        <w:autoSpaceDE w:val="0"/>
        <w:autoSpaceDN w:val="0"/>
        <w:adjustRightInd w:val="0"/>
        <w:spacing w:line="360" w:lineRule="auto"/>
        <w:jc w:val="both"/>
        <w:rPr>
          <w:rStyle w:val="Strong"/>
          <w:b w:val="0"/>
          <w:bCs w:val="0"/>
        </w:rPr>
      </w:pPr>
      <w:r w:rsidRPr="00DB4DB3">
        <w:rPr>
          <w:rFonts w:eastAsiaTheme="minorHAnsi"/>
          <w:lang w:eastAsia="en-US"/>
        </w:rPr>
        <w:t xml:space="preserve">Savivaldybės Finansų ir biudžeto departamento </w:t>
      </w:r>
      <w:r w:rsidR="001B50C6" w:rsidRPr="00DB4DB3">
        <w:rPr>
          <w:rFonts w:eastAsiaTheme="minorHAnsi"/>
          <w:lang w:eastAsia="en-US"/>
        </w:rPr>
        <w:t xml:space="preserve">Turto </w:t>
      </w:r>
      <w:r w:rsidR="00E6207E" w:rsidRPr="00DB4DB3">
        <w:rPr>
          <w:rFonts w:eastAsiaTheme="minorHAnsi"/>
          <w:lang w:eastAsia="en-US"/>
        </w:rPr>
        <w:t xml:space="preserve">valdymo skyriaus vyriausiojo specialisto pareigybės aprašymas, patvirtintas </w:t>
      </w:r>
      <w:bookmarkStart w:id="15" w:name="Tekstas6"/>
      <w:r w:rsidR="00E6207E" w:rsidRPr="00DB4DB3">
        <w:rPr>
          <w:rFonts w:eastAsiaTheme="minorHAnsi"/>
          <w:lang w:eastAsia="en-US"/>
        </w:rPr>
        <w:t>Savivaldybės administracijos direktoriaus 2014 m. kovo 21 d. įsakymu Nr.  DV-367.</w:t>
      </w:r>
      <w:bookmarkEnd w:id="15"/>
    </w:p>
    <w:p w:rsidR="006444A5" w:rsidRPr="00DB4DB3" w:rsidRDefault="00286139" w:rsidP="003A34EA">
      <w:pPr>
        <w:numPr>
          <w:ilvl w:val="0"/>
          <w:numId w:val="4"/>
        </w:numPr>
        <w:spacing w:line="360" w:lineRule="auto"/>
        <w:jc w:val="both"/>
      </w:pPr>
      <w:r w:rsidRPr="00DB4DB3">
        <w:t>Savivaldybės Ūkio departamento Komunalinio ūkio skyriaus vyriausiojo specialisto pareigybės aprašymas, patvirtintas Savivaldybės administracijos direktoriaus 2014 m. birželio 27 d. įsakymu Nr. DV-906</w:t>
      </w:r>
      <w:r w:rsidR="006444A5" w:rsidRPr="00DB4DB3">
        <w:t>.</w:t>
      </w:r>
    </w:p>
    <w:p w:rsidR="006444A5" w:rsidRPr="00DB4DB3" w:rsidRDefault="00E6207E" w:rsidP="003A34EA">
      <w:pPr>
        <w:numPr>
          <w:ilvl w:val="0"/>
          <w:numId w:val="4"/>
        </w:numPr>
        <w:spacing w:line="360" w:lineRule="auto"/>
        <w:jc w:val="both"/>
      </w:pPr>
      <w:r w:rsidRPr="00DB4DB3">
        <w:rPr>
          <w:color w:val="000000"/>
        </w:rPr>
        <w:t>2013 metais sudarytų socialinio būsto nuomos sutarčių sąrašas.</w:t>
      </w:r>
    </w:p>
    <w:p w:rsidR="008426CB" w:rsidRPr="00DB4DB3" w:rsidRDefault="008426CB" w:rsidP="008426CB">
      <w:pPr>
        <w:numPr>
          <w:ilvl w:val="0"/>
          <w:numId w:val="4"/>
        </w:numPr>
        <w:spacing w:line="360" w:lineRule="auto"/>
        <w:jc w:val="both"/>
      </w:pPr>
      <w:r w:rsidRPr="00DB4DB3">
        <w:t>I</w:t>
      </w:r>
      <w:r w:rsidR="003A34EA" w:rsidRPr="00DB4DB3">
        <w:t>šraša</w:t>
      </w:r>
      <w:r w:rsidRPr="00DB4DB3">
        <w:t>i</w:t>
      </w:r>
      <w:r w:rsidR="003A34EA" w:rsidRPr="00DB4DB3">
        <w:t xml:space="preserve"> iš Lietuvos Respublikos aplinkos ministerijos administruojamos informacinės sistemos „Parama“.</w:t>
      </w:r>
    </w:p>
    <w:p w:rsidR="007E76DC" w:rsidRPr="00DB4DB3" w:rsidRDefault="008426CB" w:rsidP="007E76DC">
      <w:pPr>
        <w:numPr>
          <w:ilvl w:val="0"/>
          <w:numId w:val="4"/>
        </w:numPr>
        <w:spacing w:line="360" w:lineRule="auto"/>
        <w:jc w:val="both"/>
      </w:pPr>
      <w:r w:rsidRPr="00DB4DB3">
        <w:t>2013 metais Savivaldybės įvykdytų prekių, paslaugų ir darbų viešųjų pirkimų ataskaita iki 2013-12-31.</w:t>
      </w:r>
    </w:p>
    <w:p w:rsidR="007E76DC" w:rsidRPr="00DB4DB3" w:rsidRDefault="007E76DC" w:rsidP="00130A1A">
      <w:pPr>
        <w:numPr>
          <w:ilvl w:val="0"/>
          <w:numId w:val="4"/>
        </w:numPr>
        <w:spacing w:line="360" w:lineRule="auto"/>
        <w:jc w:val="both"/>
      </w:pPr>
      <w:r w:rsidRPr="00DB4DB3">
        <w:rPr>
          <w:bCs/>
        </w:rPr>
        <w:t xml:space="preserve">2014 m. sausio 29 d. Viešųjų pirkimų ir pirkimų, nurodytų </w:t>
      </w:r>
      <w:r w:rsidR="001B50C6" w:rsidRPr="00DB4DB3">
        <w:rPr>
          <w:bCs/>
        </w:rPr>
        <w:t xml:space="preserve">Viešųjų </w:t>
      </w:r>
      <w:r w:rsidRPr="00DB4DB3">
        <w:rPr>
          <w:bCs/>
        </w:rPr>
        <w:t>pirkimų įstatymo 10 straipsnio 5 dalyje, ataskaita Nr. 1524.</w:t>
      </w:r>
    </w:p>
    <w:p w:rsidR="00776F98" w:rsidRPr="00DB4DB3" w:rsidRDefault="003A34EA" w:rsidP="00776F98">
      <w:pPr>
        <w:numPr>
          <w:ilvl w:val="0"/>
          <w:numId w:val="4"/>
        </w:numPr>
        <w:spacing w:line="360" w:lineRule="auto"/>
        <w:jc w:val="both"/>
      </w:pPr>
      <w:r w:rsidRPr="00DB4DB3">
        <w:t xml:space="preserve">Šios Savivaldybės sudarytos socialinio būsto nuomos sutartys ir su jomis susiję procedūrų dokumentai: </w:t>
      </w:r>
      <w:r w:rsidR="00130A1A" w:rsidRPr="00DB4DB3">
        <w:t xml:space="preserve">2013 m. sausio 2 d. Nr. 29-622-(2.8), 2013 m. vasario 7 d. Nr. 29-626-(2.8), </w:t>
      </w:r>
      <w:r w:rsidR="00130A1A" w:rsidRPr="00DB4DB3">
        <w:lastRenderedPageBreak/>
        <w:t>2013 m. vasario 19 d. Nr. 29-629-(2.8), 2013 m. kovo 5 d. Nr. 29-632-(2.8), 2013 m. kovo 5 d. Nr. 29-633-(2.8), 2013 m. kovo 7 d. Nr. 29-634-(2.8), 2013 m. kovo 7 d. Nr. 29-635-(2.8), 2013 m. kovo 12 d. Nr. 29-637-(2.8), 2013 m. kovo 13 d. Nr. 29-639-(2.8), 2013 m. kovo 19 d. Nr. 29-640-(2.8), 2013 m. balandžio 17 d. Nr. 29-645-(2.8), 2013 m. gegužės 22 d. Nr. 29-649-(2.8), 2013 m. birželio 18 d. Nr. 29-657-(2.8), 2013 m. liepos 9 d. Nr. 29-662-(2.8), 2013 m. liepos 10 d. Nr. 29-664-(2.8), 2013 m. lapkričio 20 d. Nr. 29-682-(2.8), 2013 m. spalio 21 d. Nr. 29-675-(2.8), 2013 m. spalio 28 d. Nr. 29-676-(2.8), 2013 m. spalio 30 d. Nr. 29-678-(2.8), 2013 m. rugpjūčio 7 d. Nr. 29-666-(2.8).</w:t>
      </w:r>
    </w:p>
    <w:p w:rsidR="00776F98" w:rsidRPr="00DB4DB3" w:rsidRDefault="003A34EA" w:rsidP="00776F98">
      <w:pPr>
        <w:numPr>
          <w:ilvl w:val="0"/>
          <w:numId w:val="4"/>
        </w:numPr>
        <w:spacing w:line="360" w:lineRule="auto"/>
        <w:jc w:val="both"/>
      </w:pPr>
      <w:r w:rsidRPr="00DB4DB3">
        <w:t>Šių viešųjų pirkimų dokumentai (</w:t>
      </w:r>
      <w:r w:rsidR="00130A1A" w:rsidRPr="00DB4DB3">
        <w:t xml:space="preserve">paraiškos pirkimams atlikti, </w:t>
      </w:r>
      <w:r w:rsidRPr="00DB4DB3">
        <w:t xml:space="preserve">konkurso sąlygos, viešųjų pirkimų komisijų posėdžių protokolai, </w:t>
      </w:r>
      <w:r w:rsidR="00130A1A" w:rsidRPr="00DB4DB3">
        <w:t xml:space="preserve">tiekėjų apklausų pažymos, </w:t>
      </w:r>
      <w:r w:rsidRPr="00DB4DB3">
        <w:t xml:space="preserve">pirkimo sutartys ir kt.): </w:t>
      </w:r>
      <w:r w:rsidR="00776F98" w:rsidRPr="00DB4DB3">
        <w:t xml:space="preserve">Saugos mokymo paslaugos; Vonios ir tualeto pritaikymo, keltuvo ir tako įrengimo ir su tuo susiję projektavimo darbai neįgaliajam Vidui Čiapui, gyvenančiam Marijampolėje, Artojų </w:t>
      </w:r>
      <w:r w:rsidR="001B50C6" w:rsidRPr="00DB4DB3">
        <w:t xml:space="preserve">g. </w:t>
      </w:r>
      <w:r w:rsidR="00776F98" w:rsidRPr="00DB4DB3">
        <w:t>17-4; Marijampolės savivaldybės Gudelių seniūnijos vietinės reikšmės kelių ir gatvių su žvyro danga paprastojo remonto ir priežiūros darbai; Marijampolės R. Stankevičiaus pagrindinės mokyklos aikštelės remonto darbai; Marijampolės savivaldybės Gudelių seniūnijos Gudelių miestelio Draugystės gatvės šaligatvio paprastojo remonto darbai; Privažiavimo kelio iki Marijampolės sav. Liudvinavo nuotekų valyklos paprastojo remonto darbai; Marijampolėje pastato J. Jablonskio g. 2A stogo avarinės būklės likvidavimo darbai; Marijampolės miesto Kosmonautų gatvės paprastojo remonto darbai; Marijampolės miesto Skardžio gatvės paprastojo remonto darbai; Marijampolės miesto Kosmonautų gatvės (nuo Užtvankos g. iki Spaudos g.) paprastojo remonto darbai; Marijampolės miesto Kokolos g. paprastojo remonto darbai; Marijampolės miesto Šviesos gatvės su žvyro danga projektinės dokumentacijos parengimas ir kapitalinio remonto darbai; Marijampolės miesto Žuvinto gatvės su žvyro danga projektinės dokumentacijos parengimas ir kapitalinio remonto darbai; Marijampolės miesto Ringovėlės gatvės su žvyro danga projektinės dokumentacijos parengimas ir kapitalinio remonto darbai; Baldai Marijampolės savivaldybės Patašinės daugiafunkci</w:t>
      </w:r>
      <w:r w:rsidR="00CD1271" w:rsidRPr="00DB4DB3">
        <w:t>am</w:t>
      </w:r>
      <w:r w:rsidR="00776F98" w:rsidRPr="00DB4DB3">
        <w:t xml:space="preserve"> centrui ir Marijampolės vaikų lopšeliui-darželiui „Rūta“; Biuro įrangos pirkimas, įgyvendinant projektą </w:t>
      </w:r>
      <w:r w:rsidR="001B50C6" w:rsidRPr="00DB4DB3">
        <w:t>„</w:t>
      </w:r>
      <w:r w:rsidR="00776F98" w:rsidRPr="00DB4DB3">
        <w:t>Universalaus daugiafunkcio centro Marijampolės savivaldybės Patašinės gyvenvietėje steigimas</w:t>
      </w:r>
      <w:r w:rsidR="001B50C6" w:rsidRPr="00DB4DB3">
        <w:t>“</w:t>
      </w:r>
      <w:r w:rsidR="00776F98" w:rsidRPr="00DB4DB3">
        <w:t xml:space="preserve">; </w:t>
      </w:r>
      <w:r w:rsidR="001B50C6" w:rsidRPr="00DB4DB3">
        <w:t>a</w:t>
      </w:r>
      <w:r w:rsidR="00776F98" w:rsidRPr="00DB4DB3">
        <w:t>dministracinės paskirties pastato Marijampolėje, Kauno g. 53, atnaujinimo (modernizavimo) techninio darbo projekto parengimo ir statinio projekto vykdymo priežiūros paslaugos; Projekto „Balsupių kadastro vietovės valstybei priklausančių melioracijos statinių rekonstrukcija“ techninio projekto parengimo paslaugos; Požeminių šulinių pririšimo, niveliavimo, detalaus tyrinėjimo, atliekant požeminių inžinerinių tinklų kontrolines geodezines nuotraukas, ir suderinimo teisės aktų nustatyta tvarka, paslaugos; Detaliųjų planų parengimo paslaugų, kartu su topografinių nuotraukų parengimu paslaugos; Šunskų miestelio viešosios poilsio zonos sausinimas. Drenažo sistemos įrengimas.</w:t>
      </w:r>
    </w:p>
    <w:p w:rsidR="003A34EA" w:rsidRPr="00DB4DB3" w:rsidRDefault="003A34EA"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DB4DB3">
        <w:rPr>
          <w:rFonts w:ascii="Times New Roman" w:hAnsi="Times New Roman" w:cs="Times New Roman"/>
          <w:sz w:val="24"/>
          <w:szCs w:val="24"/>
        </w:rPr>
        <w:lastRenderedPageBreak/>
        <w:t xml:space="preserve">Per 2014 m. </w:t>
      </w:r>
      <w:r w:rsidR="00776F98" w:rsidRPr="00DB4DB3">
        <w:rPr>
          <w:rFonts w:ascii="Times New Roman" w:hAnsi="Times New Roman" w:cs="Times New Roman"/>
          <w:sz w:val="24"/>
          <w:szCs w:val="24"/>
        </w:rPr>
        <w:t>spalio 7 d</w:t>
      </w:r>
      <w:r w:rsidRPr="00DB4DB3">
        <w:rPr>
          <w:rFonts w:ascii="Times New Roman" w:hAnsi="Times New Roman" w:cs="Times New Roman"/>
          <w:sz w:val="24"/>
          <w:szCs w:val="24"/>
        </w:rPr>
        <w:t>. vizitą Savivaldybės darbuotojų pateikta informacija apie socialinio būsto nuomos ir viešųjų pirkimų vykdymo praktiką. Savivaldybės darbuotojų pateiktos dokumentų popierinės kopijos saugomos STT korupcijos prevencijos valdyboje, o skaitmeninės kopijos – STT serveryje.</w:t>
      </w:r>
    </w:p>
    <w:p w:rsidR="003A34EA" w:rsidRPr="00DB4DB3" w:rsidRDefault="003A34EA"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DB4DB3">
        <w:rPr>
          <w:rFonts w:ascii="Times New Roman" w:hAnsi="Times New Roman" w:cs="Times New Roman"/>
          <w:sz w:val="24"/>
          <w:szCs w:val="24"/>
        </w:rPr>
        <w:t xml:space="preserve">Savivaldybės 2014 m. </w:t>
      </w:r>
      <w:r w:rsidR="006444A5" w:rsidRPr="00DB4DB3">
        <w:rPr>
          <w:rFonts w:ascii="Times New Roman" w:hAnsi="Times New Roman" w:cs="Times New Roman"/>
          <w:sz w:val="24"/>
          <w:szCs w:val="24"/>
        </w:rPr>
        <w:t>rugsėjo 5</w:t>
      </w:r>
      <w:r w:rsidRPr="00DB4DB3">
        <w:rPr>
          <w:rFonts w:ascii="Times New Roman" w:hAnsi="Times New Roman" w:cs="Times New Roman"/>
          <w:sz w:val="24"/>
          <w:szCs w:val="24"/>
        </w:rPr>
        <w:t xml:space="preserve"> d. raštu Nr. </w:t>
      </w:r>
      <w:r w:rsidR="006444A5" w:rsidRPr="00DB4DB3">
        <w:rPr>
          <w:rFonts w:ascii="Times New Roman" w:hAnsi="Times New Roman" w:cs="Times New Roman"/>
          <w:sz w:val="24"/>
          <w:szCs w:val="24"/>
        </w:rPr>
        <w:t>SA-8783(35.3)</w:t>
      </w:r>
      <w:r w:rsidRPr="00DB4DB3">
        <w:rPr>
          <w:rFonts w:ascii="Times New Roman" w:hAnsi="Times New Roman" w:cs="Times New Roman"/>
          <w:sz w:val="24"/>
          <w:szCs w:val="24"/>
        </w:rPr>
        <w:t xml:space="preserve"> „Dėl informacijos, susijusios su korupcijos rizikos analizės atlikimu, pateikimo“ pateikta informacija.</w:t>
      </w:r>
    </w:p>
    <w:p w:rsidR="003A34EA" w:rsidRPr="00DB4DB3" w:rsidRDefault="003A34EA" w:rsidP="00776F98">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DB4DB3">
        <w:rPr>
          <w:rFonts w:ascii="Times New Roman" w:hAnsi="Times New Roman" w:cs="Times New Roman"/>
          <w:sz w:val="24"/>
          <w:szCs w:val="24"/>
        </w:rPr>
        <w:t xml:space="preserve">Viešųjų pirkimų tarnybos 2014 m. </w:t>
      </w:r>
      <w:r w:rsidR="006444A5" w:rsidRPr="00DB4DB3">
        <w:rPr>
          <w:rFonts w:ascii="Times New Roman" w:hAnsi="Times New Roman" w:cs="Times New Roman"/>
          <w:sz w:val="24"/>
          <w:szCs w:val="24"/>
        </w:rPr>
        <w:t>rugpjūčio</w:t>
      </w:r>
      <w:r w:rsidRPr="00DB4DB3">
        <w:rPr>
          <w:rFonts w:ascii="Times New Roman" w:hAnsi="Times New Roman" w:cs="Times New Roman"/>
          <w:sz w:val="24"/>
          <w:szCs w:val="24"/>
        </w:rPr>
        <w:t xml:space="preserve"> </w:t>
      </w:r>
      <w:r w:rsidR="006444A5" w:rsidRPr="00DB4DB3">
        <w:rPr>
          <w:rFonts w:ascii="Times New Roman" w:hAnsi="Times New Roman" w:cs="Times New Roman"/>
          <w:sz w:val="24"/>
          <w:szCs w:val="24"/>
        </w:rPr>
        <w:t>20</w:t>
      </w:r>
      <w:r w:rsidRPr="00DB4DB3">
        <w:rPr>
          <w:rFonts w:ascii="Times New Roman" w:hAnsi="Times New Roman" w:cs="Times New Roman"/>
          <w:sz w:val="24"/>
          <w:szCs w:val="24"/>
        </w:rPr>
        <w:t xml:space="preserve"> d. raštu Nr. 4S-</w:t>
      </w:r>
      <w:r w:rsidR="006444A5" w:rsidRPr="00DB4DB3">
        <w:rPr>
          <w:rFonts w:ascii="Times New Roman" w:hAnsi="Times New Roman" w:cs="Times New Roman"/>
          <w:sz w:val="24"/>
          <w:szCs w:val="24"/>
        </w:rPr>
        <w:t>2766</w:t>
      </w:r>
      <w:r w:rsidRPr="00DB4DB3">
        <w:rPr>
          <w:rFonts w:ascii="Times New Roman" w:hAnsi="Times New Roman" w:cs="Times New Roman"/>
          <w:sz w:val="24"/>
          <w:szCs w:val="24"/>
        </w:rPr>
        <w:t xml:space="preserve"> „Dėl informacijos, susijusios su </w:t>
      </w:r>
      <w:r w:rsidR="006444A5" w:rsidRPr="00DB4DB3">
        <w:rPr>
          <w:rFonts w:ascii="Times New Roman" w:hAnsi="Times New Roman" w:cs="Times New Roman"/>
          <w:sz w:val="24"/>
          <w:szCs w:val="24"/>
        </w:rPr>
        <w:t>Marijampolės</w:t>
      </w:r>
      <w:r w:rsidRPr="00DB4DB3">
        <w:rPr>
          <w:rFonts w:ascii="Times New Roman" w:hAnsi="Times New Roman" w:cs="Times New Roman"/>
          <w:sz w:val="24"/>
          <w:szCs w:val="24"/>
        </w:rPr>
        <w:t xml:space="preserve"> savivaldybės vykdomais viešaisiais pirkimais</w:t>
      </w:r>
      <w:r w:rsidR="006444A5" w:rsidRPr="00DB4DB3">
        <w:rPr>
          <w:rFonts w:ascii="Times New Roman" w:hAnsi="Times New Roman" w:cs="Times New Roman"/>
          <w:sz w:val="24"/>
          <w:szCs w:val="24"/>
        </w:rPr>
        <w:t>, pateikimo</w:t>
      </w:r>
      <w:r w:rsidRPr="00DB4DB3">
        <w:rPr>
          <w:rFonts w:ascii="Times New Roman" w:hAnsi="Times New Roman" w:cs="Times New Roman"/>
          <w:sz w:val="24"/>
          <w:szCs w:val="24"/>
        </w:rPr>
        <w:t>“ pateikta informacija.</w:t>
      </w:r>
    </w:p>
    <w:p w:rsidR="003A34EA" w:rsidRPr="00DB4DB3" w:rsidRDefault="003A34EA" w:rsidP="003A34EA">
      <w:pPr>
        <w:jc w:val="center"/>
      </w:pPr>
      <w:r w:rsidRPr="00DB4DB3">
        <w:t>_______________</w:t>
      </w:r>
    </w:p>
    <w:p w:rsidR="003A34EA" w:rsidRPr="00DB4DB3" w:rsidRDefault="003A34EA" w:rsidP="003A34EA">
      <w:pPr>
        <w:ind w:left="5103"/>
      </w:pPr>
    </w:p>
    <w:p w:rsidR="003A34EA" w:rsidRPr="00DB4DB3" w:rsidRDefault="003A34EA" w:rsidP="003A34EA">
      <w:pPr>
        <w:ind w:left="5103"/>
      </w:pPr>
    </w:p>
    <w:p w:rsidR="003A34EA" w:rsidRPr="00DB4DB3" w:rsidRDefault="003A34EA" w:rsidP="003A34EA">
      <w:pPr>
        <w:ind w:left="5103"/>
      </w:pPr>
    </w:p>
    <w:p w:rsidR="003A34EA" w:rsidRPr="00DB4DB3" w:rsidRDefault="003A34EA" w:rsidP="003A34EA">
      <w:pPr>
        <w:ind w:left="5103"/>
      </w:pPr>
    </w:p>
    <w:p w:rsidR="00722ED7" w:rsidRPr="00DB4DB3" w:rsidRDefault="00722ED7">
      <w:r w:rsidRPr="00DB4DB3">
        <w:br w:type="page"/>
      </w:r>
    </w:p>
    <w:p w:rsidR="00722ED7" w:rsidRPr="00DB4DB3" w:rsidRDefault="00722ED7" w:rsidP="00722ED7">
      <w:pPr>
        <w:ind w:left="5245"/>
      </w:pPr>
      <w:r w:rsidRPr="00DB4DB3">
        <w:lastRenderedPageBreak/>
        <w:t>Išvados dėl korupcijos rizikos analizės Marijampolės savivaldybės veiklos srityse</w:t>
      </w:r>
    </w:p>
    <w:p w:rsidR="00722ED7" w:rsidRPr="00DB4DB3" w:rsidRDefault="00722ED7" w:rsidP="00722ED7">
      <w:pPr>
        <w:keepNext/>
        <w:ind w:left="5245"/>
        <w:outlineLvl w:val="0"/>
        <w:rPr>
          <w:color w:val="000000"/>
        </w:rPr>
      </w:pPr>
      <w:r w:rsidRPr="00DB4DB3">
        <w:t>2</w:t>
      </w:r>
      <w:r w:rsidRPr="00DB4DB3">
        <w:rPr>
          <w:lang w:eastAsia="en-US"/>
        </w:rPr>
        <w:t xml:space="preserve"> priedas</w:t>
      </w:r>
    </w:p>
    <w:p w:rsidR="00722ED7" w:rsidRPr="00DB4DB3" w:rsidRDefault="00722ED7" w:rsidP="00722ED7"/>
    <w:p w:rsidR="00722ED7" w:rsidRPr="00DB4DB3" w:rsidRDefault="00722ED7" w:rsidP="00722ED7">
      <w:pPr>
        <w:keepNext/>
        <w:ind w:firstLine="709"/>
        <w:jc w:val="center"/>
        <w:outlineLvl w:val="0"/>
        <w:rPr>
          <w:b/>
        </w:rPr>
      </w:pPr>
      <w:r w:rsidRPr="00DB4DB3">
        <w:rPr>
          <w:b/>
        </w:rPr>
        <w:t>KORUPCIJOS PREVENCIJOS PRIEMONIŲ ĮGYVENDINIMAS MARIJAMPOLĖS SAVIVALDYBĖJE</w:t>
      </w:r>
    </w:p>
    <w:p w:rsidR="00722ED7" w:rsidRPr="00DB4DB3" w:rsidRDefault="00722ED7" w:rsidP="00722ED7">
      <w:pPr>
        <w:ind w:firstLine="709"/>
      </w:pPr>
    </w:p>
    <w:p w:rsidR="002413EC" w:rsidRPr="00DB4DB3" w:rsidRDefault="002413EC" w:rsidP="002413EC">
      <w:pPr>
        <w:spacing w:line="360" w:lineRule="auto"/>
        <w:ind w:firstLine="851"/>
        <w:jc w:val="both"/>
        <w:rPr>
          <w:rFonts w:eastAsia="Calibri"/>
        </w:rPr>
      </w:pPr>
      <w:r w:rsidRPr="00DB4DB3">
        <w:rPr>
          <w:rFonts w:eastAsia="Calibri"/>
        </w:rPr>
        <w:t>STT, vadovaudamasi Lietuvos Respublikos korupcijos prevencijos įstatymo 15 straipsnio 3–4 punktais, atliko Savivaldybės įgyvendinamų korupcijos prevencijos priemonių, nustatytų minėto įstatymo 5 straipsnio 1–8 dalyse, vertinimą.</w:t>
      </w:r>
    </w:p>
    <w:p w:rsidR="002413EC" w:rsidRPr="00DB4DB3" w:rsidRDefault="002413EC" w:rsidP="002413EC">
      <w:pPr>
        <w:spacing w:line="360" w:lineRule="auto"/>
        <w:ind w:firstLine="851"/>
        <w:jc w:val="both"/>
      </w:pPr>
      <w:r w:rsidRPr="00DB4DB3">
        <w:t>Analizės tikslas – įvertinti Savivaldybėje įgyvendinamas prevencijos priemones ir jų veiksmingumą, nustatyti priemonių įgyvendinimo procedūrų spragas ir pateikti pasiūlymus, siekiant gerinti Savivaldybės veiklą vykdant korupcijos prevenciją.</w:t>
      </w:r>
    </w:p>
    <w:p w:rsidR="00DD4D21" w:rsidRPr="00DB4DB3" w:rsidRDefault="00DD4D21" w:rsidP="002413EC">
      <w:pPr>
        <w:spacing w:line="360" w:lineRule="auto"/>
        <w:ind w:firstLine="851"/>
        <w:jc w:val="both"/>
      </w:pPr>
    </w:p>
    <w:p w:rsidR="002413EC" w:rsidRPr="00DB4DB3" w:rsidRDefault="002413EC" w:rsidP="002413EC">
      <w:pPr>
        <w:keepNext/>
        <w:keepLines/>
        <w:spacing w:line="360" w:lineRule="auto"/>
        <w:ind w:firstLine="851"/>
        <w:jc w:val="both"/>
        <w:outlineLvl w:val="1"/>
        <w:rPr>
          <w:b/>
          <w:bCs/>
        </w:rPr>
      </w:pPr>
      <w:r w:rsidRPr="00DB4DB3">
        <w:rPr>
          <w:b/>
          <w:bCs/>
        </w:rPr>
        <w:t xml:space="preserve">1. </w:t>
      </w:r>
      <w:r w:rsidRPr="00DB4DB3">
        <w:rPr>
          <w:b/>
          <w:bCs/>
          <w:color w:val="000000"/>
        </w:rPr>
        <w:t>Korupcijos pasireiškimo tikimybės nustatymas</w:t>
      </w:r>
    </w:p>
    <w:p w:rsidR="002413EC" w:rsidRPr="00DB4DB3" w:rsidRDefault="002413EC" w:rsidP="002413EC">
      <w:pPr>
        <w:tabs>
          <w:tab w:val="left" w:pos="709"/>
        </w:tabs>
        <w:spacing w:line="360" w:lineRule="auto"/>
        <w:ind w:firstLine="851"/>
        <w:jc w:val="both"/>
        <w:rPr>
          <w:color w:val="000000"/>
        </w:rPr>
      </w:pPr>
      <w:r w:rsidRPr="00DB4DB3">
        <w:t>Korupcijos pasireiškimo tikimybės nustatymo atlikimo tvarką reglamentuoja Korupcijos prevencijos įstatymo 6 straipsnis,</w:t>
      </w:r>
      <w:r w:rsidRPr="00DB4DB3">
        <w:rPr>
          <w:color w:val="000000"/>
          <w:spacing w:val="3"/>
        </w:rPr>
        <w:t xml:space="preserve"> Korupcijos rizikos analizės atlikimo tvarka, patvirtinta Lietuvos Respublikos </w:t>
      </w:r>
      <w:r w:rsidRPr="00DB4DB3">
        <w:rPr>
          <w:color w:val="000000"/>
        </w:rPr>
        <w:t xml:space="preserve">Vyriausybės 2002 m. spalio 8 d. nutarimu Nr. 1601, </w:t>
      </w:r>
      <w:r w:rsidR="005E7853" w:rsidRPr="00DB4DB3">
        <w:rPr>
          <w:color w:val="000000"/>
        </w:rPr>
        <w:t xml:space="preserve">ir </w:t>
      </w:r>
      <w:r w:rsidRPr="00DB4DB3">
        <w:rPr>
          <w:color w:val="000000"/>
        </w:rPr>
        <w:t>Valstybės ar savivaldybės įstaigų veiklos sričių, kuriose egzistuoja didelė korupcijos pasireiškimo tikimybė, nustatymo rekomendacijos, patvirtintos STT direktoriaus 2011 m. gegužės 13 d. įsakymu Nr. 2-170.</w:t>
      </w:r>
    </w:p>
    <w:p w:rsidR="002413EC" w:rsidRPr="00DB4DB3" w:rsidRDefault="002413EC" w:rsidP="002413EC">
      <w:pPr>
        <w:tabs>
          <w:tab w:val="left" w:pos="709"/>
        </w:tabs>
        <w:spacing w:line="360" w:lineRule="auto"/>
        <w:ind w:firstLine="851"/>
        <w:jc w:val="both"/>
      </w:pPr>
      <w:r w:rsidRPr="00DB4DB3">
        <w:t xml:space="preserve">Savivaldybė </w:t>
      </w:r>
      <w:r w:rsidR="007D6F21" w:rsidRPr="00DB4DB3">
        <w:t>k</w:t>
      </w:r>
      <w:r w:rsidRPr="00DB4DB3">
        <w:t>orupcijos pasireiškimo tikimybės nustatymą (toliau – KPT) atlieka kasmet ir išvadą pateikia STT Kauno valdybai. Atkreiptinas dėmesys į tai, kad teisės aktuose</w:t>
      </w:r>
      <w:r w:rsidRPr="00DB4DB3">
        <w:rPr>
          <w:vertAlign w:val="superscript"/>
        </w:rPr>
        <w:footnoteReference w:id="28"/>
      </w:r>
      <w:r w:rsidRPr="00DB4DB3">
        <w:t xml:space="preserve"> yra </w:t>
      </w:r>
      <w:r w:rsidR="007D6F21" w:rsidRPr="00DB4DB3">
        <w:t>nustatyta</w:t>
      </w:r>
      <w:r w:rsidRPr="00DB4DB3">
        <w:t>, kad KPT nustatymas turi būti atliekamas kiekvienų metų III ketvirtį ir išvada per mėnesį pateikta STT, tačiau Savivaldybė 2013 m. išvadą pateikė vėluodama: 2013</w:t>
      </w:r>
      <w:r w:rsidR="007D6F21" w:rsidRPr="00DB4DB3">
        <w:t>–</w:t>
      </w:r>
      <w:r w:rsidRPr="00DB4DB3">
        <w:t xml:space="preserve">12-06 raštu Nr. SA-12648-(8.5) registruota </w:t>
      </w:r>
      <w:r w:rsidRPr="00DB4DB3">
        <w:rPr>
          <w:i/>
        </w:rPr>
        <w:t>Išvada dėl korupcijos pasireiškimo tikimybės Marijampolės savivaldybės administracijoje</w:t>
      </w:r>
      <w:r w:rsidRPr="00DB4DB3">
        <w:t xml:space="preserve"> STT gauta 2013-12-09.</w:t>
      </w:r>
    </w:p>
    <w:p w:rsidR="002413EC" w:rsidRPr="00DB4DB3" w:rsidRDefault="002413EC" w:rsidP="002413EC">
      <w:pPr>
        <w:tabs>
          <w:tab w:val="left" w:pos="709"/>
        </w:tabs>
        <w:spacing w:line="360" w:lineRule="auto"/>
        <w:ind w:firstLine="851"/>
        <w:jc w:val="both"/>
        <w:rPr>
          <w:color w:val="000000" w:themeColor="text1"/>
        </w:rPr>
      </w:pPr>
      <w:r w:rsidRPr="00DB4DB3">
        <w:rPr>
          <w:color w:val="000000" w:themeColor="text1"/>
        </w:rPr>
        <w:t>2013 m. Savivaldybė KPT nustatymo metu vertino administracijos viešųjų pirkimų organizavimo, vykdymo ir kontrolės sritį. Savivaldybė nurodė, kad vertinimo metu vadovavosi STT patvirtintomis rekomendacijomis, tačiau pateikta išvada nevisiškai atitinka jų nuostatas. Savivaldybės pasirinkta veiklos sritis vertinta tik pagal vieną Korupcijos prevencijos įstatymo 6 straipsnio 3 dalyje nustatytą kriterij</w:t>
      </w:r>
      <w:r w:rsidR="005E7853" w:rsidRPr="00DB4DB3">
        <w:rPr>
          <w:color w:val="000000" w:themeColor="text1"/>
        </w:rPr>
        <w:t>ų</w:t>
      </w:r>
      <w:r w:rsidRPr="00DB4DB3">
        <w:rPr>
          <w:color w:val="000000" w:themeColor="text1"/>
        </w:rPr>
        <w:t xml:space="preserve"> </w:t>
      </w:r>
      <w:r w:rsidR="007D6F21" w:rsidRPr="00DB4DB3">
        <w:t>–</w:t>
      </w:r>
      <w:r w:rsidRPr="00DB4DB3">
        <w:rPr>
          <w:color w:val="000000" w:themeColor="text1"/>
        </w:rPr>
        <w:t xml:space="preserve"> atskirų valstybės tarnautojų funkcijos, uždaviniai, darbo ir sprendimų priėmimo tvarka bei atsakomybė nėra išsamiai reglamentuoti. Išvadoje neatsispindi vykdomų procedūrų analizė, neanalizuotas vid</w:t>
      </w:r>
      <w:r w:rsidR="005E7853" w:rsidRPr="00DB4DB3">
        <w:rPr>
          <w:color w:val="000000" w:themeColor="text1"/>
        </w:rPr>
        <w:t>aus</w:t>
      </w:r>
      <w:r w:rsidRPr="00DB4DB3">
        <w:rPr>
          <w:color w:val="000000" w:themeColor="text1"/>
        </w:rPr>
        <w:t xml:space="preserve"> teisės aktuose įtvirtintų darbuotojų funkcijų </w:t>
      </w:r>
      <w:r w:rsidR="005E7853" w:rsidRPr="00DB4DB3">
        <w:rPr>
          <w:color w:val="000000" w:themeColor="text1"/>
        </w:rPr>
        <w:t xml:space="preserve">ir </w:t>
      </w:r>
      <w:r w:rsidRPr="00DB4DB3">
        <w:rPr>
          <w:color w:val="000000" w:themeColor="text1"/>
        </w:rPr>
        <w:t>procedūrų praktinis atlikimas, neaiškiai aprašomas veiklos kontrolės klausimas.</w:t>
      </w:r>
    </w:p>
    <w:p w:rsidR="002413EC" w:rsidRPr="00DB4DB3" w:rsidRDefault="002413EC" w:rsidP="002413EC">
      <w:pPr>
        <w:tabs>
          <w:tab w:val="left" w:pos="709"/>
        </w:tabs>
        <w:spacing w:line="360" w:lineRule="auto"/>
        <w:ind w:firstLine="851"/>
        <w:jc w:val="both"/>
        <w:rPr>
          <w:color w:val="000000" w:themeColor="text1"/>
        </w:rPr>
      </w:pPr>
      <w:r w:rsidRPr="00DB4DB3">
        <w:rPr>
          <w:color w:val="000000" w:themeColor="text1"/>
        </w:rPr>
        <w:t xml:space="preserve">Atkreiptinas dėmesys į tai, kad KPT išvados rezultatai nenaudojami atnaujinant Savivaldybės </w:t>
      </w:r>
      <w:r w:rsidR="007D6F21" w:rsidRPr="00DB4DB3">
        <w:rPr>
          <w:color w:val="000000" w:themeColor="text1"/>
        </w:rPr>
        <w:t xml:space="preserve">korupcijos </w:t>
      </w:r>
      <w:r w:rsidRPr="00DB4DB3">
        <w:rPr>
          <w:color w:val="000000" w:themeColor="text1"/>
        </w:rPr>
        <w:t>prevencijos programą, priemonių planą.</w:t>
      </w:r>
    </w:p>
    <w:p w:rsidR="007D6F21" w:rsidRPr="00DB4DB3" w:rsidRDefault="007D6F21" w:rsidP="002413EC">
      <w:pPr>
        <w:tabs>
          <w:tab w:val="left" w:pos="709"/>
        </w:tabs>
        <w:spacing w:line="360" w:lineRule="auto"/>
        <w:ind w:firstLine="851"/>
        <w:jc w:val="both"/>
        <w:rPr>
          <w:color w:val="000000" w:themeColor="text1"/>
        </w:rPr>
      </w:pPr>
    </w:p>
    <w:p w:rsidR="002413EC" w:rsidRPr="00DB4DB3" w:rsidRDefault="002413EC" w:rsidP="002413EC">
      <w:pPr>
        <w:tabs>
          <w:tab w:val="left" w:pos="709"/>
        </w:tabs>
        <w:spacing w:line="360" w:lineRule="auto"/>
        <w:ind w:firstLine="851"/>
        <w:jc w:val="both"/>
      </w:pPr>
      <w:r w:rsidRPr="00DB4DB3">
        <w:t>PASIŪLYMAI</w:t>
      </w:r>
    </w:p>
    <w:p w:rsidR="002413EC" w:rsidRPr="00DB4DB3" w:rsidRDefault="002413EC" w:rsidP="002413EC">
      <w:pPr>
        <w:tabs>
          <w:tab w:val="left" w:pos="709"/>
        </w:tabs>
        <w:spacing w:line="360" w:lineRule="auto"/>
        <w:ind w:firstLine="851"/>
        <w:jc w:val="both"/>
      </w:pPr>
      <w:r w:rsidRPr="00DB4DB3">
        <w:t>1. Vadovaujantis Korupcijos prevencijos įstatymu ir Korupcijos rizikos analizės atlikimo tvarka, patvirtinta Lietuvos Respublikos Vyriausybės 2002 m. spalio 8 d. nutarimu Nr. 1601, kiekvienų metų III ketvirtį atlikti korupcijos pasireiškimo tikimybės nustatymo procedūrą, surašyti motyvuotą išvadą ir ne vėliau kaip per mėnesį kartu su turima informacija pateikti STT.</w:t>
      </w:r>
    </w:p>
    <w:p w:rsidR="002413EC" w:rsidRPr="00DB4DB3" w:rsidRDefault="002413EC" w:rsidP="002413EC">
      <w:pPr>
        <w:tabs>
          <w:tab w:val="left" w:pos="709"/>
        </w:tabs>
        <w:spacing w:line="360" w:lineRule="auto"/>
        <w:ind w:firstLine="851"/>
        <w:jc w:val="both"/>
      </w:pPr>
      <w:r w:rsidRPr="00DB4DB3">
        <w:t xml:space="preserve">2. Atliekant korupcijos pasireiškimo tikimybės nustatymo procedūrą, t. y. analizuojant veiklos sritis, kuriose gali egzistuoti korupcijos pasireiškimo tikimybė, labiau įsigilinti į </w:t>
      </w:r>
      <w:r w:rsidRPr="00DB4DB3">
        <w:rPr>
          <w:i/>
        </w:rPr>
        <w:t>Valstybės ar savivaldybės įstaigų veiklos sričių, kuriose egzistuoja didelė korupcijos pasireiškimo tikimybė, nustatymo rekomendacijas,</w:t>
      </w:r>
      <w:r w:rsidRPr="00DB4DB3">
        <w:t xml:space="preserve"> patvirtintas STT direktoriaus 2011 m. gegužės 13 d. įsakymu Nr. 2-170, didesnį dėmesį skirti antikorupciniu požiūriu vertinamų procedūrų praktinio įgyvendinimo analizei.</w:t>
      </w:r>
    </w:p>
    <w:p w:rsidR="00DD4D21" w:rsidRPr="00DB4DB3" w:rsidRDefault="00DD4D21" w:rsidP="002413EC">
      <w:pPr>
        <w:tabs>
          <w:tab w:val="left" w:pos="709"/>
        </w:tabs>
        <w:spacing w:line="360" w:lineRule="auto"/>
        <w:ind w:firstLine="851"/>
        <w:jc w:val="both"/>
        <w:rPr>
          <w:b/>
          <w:bCs/>
        </w:rPr>
      </w:pPr>
    </w:p>
    <w:p w:rsidR="002413EC" w:rsidRPr="00DB4DB3" w:rsidRDefault="002413EC" w:rsidP="002413EC">
      <w:pPr>
        <w:tabs>
          <w:tab w:val="left" w:pos="709"/>
        </w:tabs>
        <w:spacing w:line="360" w:lineRule="auto"/>
        <w:ind w:firstLine="851"/>
        <w:jc w:val="both"/>
        <w:rPr>
          <w:b/>
          <w:bCs/>
        </w:rPr>
      </w:pPr>
      <w:r w:rsidRPr="00DB4DB3">
        <w:rPr>
          <w:b/>
          <w:bCs/>
        </w:rPr>
        <w:t>2. Korupcijos prevencijos programa</w:t>
      </w:r>
    </w:p>
    <w:p w:rsidR="002413EC" w:rsidRPr="00DB4DB3" w:rsidRDefault="002413EC" w:rsidP="002413EC">
      <w:pPr>
        <w:tabs>
          <w:tab w:val="left" w:pos="709"/>
        </w:tabs>
        <w:spacing w:line="360" w:lineRule="auto"/>
        <w:ind w:firstLine="851"/>
        <w:jc w:val="both"/>
        <w:rPr>
          <w:bCs/>
        </w:rPr>
      </w:pPr>
      <w:r w:rsidRPr="00DB4DB3">
        <w:rPr>
          <w:bCs/>
        </w:rPr>
        <w:t xml:space="preserve">Nagrinėjamu laikotarpiu Savivaldybė įgyvendino Savivaldybės tarybos 2013 m. vasario 25 d. sprendimu Nr. 1-82 patvirtintą </w:t>
      </w:r>
      <w:r w:rsidRPr="00DB4DB3">
        <w:rPr>
          <w:bCs/>
          <w:i/>
        </w:rPr>
        <w:t>Marijampolės savivaldybės korupcijos prevencijos 2013</w:t>
      </w:r>
      <w:r w:rsidR="007D6F21" w:rsidRPr="00DB4DB3">
        <w:t>–</w:t>
      </w:r>
      <w:r w:rsidRPr="00DB4DB3">
        <w:rPr>
          <w:bCs/>
          <w:i/>
        </w:rPr>
        <w:t>2014 metų programą</w:t>
      </w:r>
      <w:r w:rsidRPr="00DB4DB3">
        <w:rPr>
          <w:bCs/>
        </w:rPr>
        <w:t xml:space="preserve"> (toliau – Programa).</w:t>
      </w:r>
    </w:p>
    <w:p w:rsidR="002413EC" w:rsidRPr="00DB4DB3" w:rsidRDefault="002413EC" w:rsidP="002413EC">
      <w:pPr>
        <w:tabs>
          <w:tab w:val="left" w:pos="540"/>
          <w:tab w:val="left" w:pos="709"/>
        </w:tabs>
        <w:spacing w:line="360" w:lineRule="auto"/>
        <w:ind w:firstLine="851"/>
        <w:jc w:val="both"/>
        <w:rPr>
          <w:color w:val="000000"/>
        </w:rPr>
      </w:pPr>
      <w:r w:rsidRPr="00DB4DB3">
        <w:t xml:space="preserve">STT, </w:t>
      </w:r>
      <w:r w:rsidRPr="00DB4DB3">
        <w:rPr>
          <w:color w:val="000000"/>
        </w:rPr>
        <w:t xml:space="preserve">siekdama užtikrinti korupcijos prevencijos sistemos ir jos priemonių veikimo efektyvumą bei turėdama tikslą perduoti kaupiamą patirtį savivaldybėms rengiant antikorupcines programas, </w:t>
      </w:r>
      <w:r w:rsidRPr="00DB4DB3">
        <w:t xml:space="preserve">taip pat remdamasi analizuojamu laikotarpiu galiojusia STT direktoriaus 2008 m. gruodžio 31 d. įsakymu Nr. 2-369 patvirtinta </w:t>
      </w:r>
      <w:r w:rsidRPr="00DB4DB3">
        <w:rPr>
          <w:i/>
        </w:rPr>
        <w:t xml:space="preserve">Savivaldybės korupcijos prevencijos programos rengimo metodika (toliau – </w:t>
      </w:r>
      <w:r w:rsidRPr="00DB4DB3">
        <w:t>Programos rengimo metodika)</w:t>
      </w:r>
      <w:r w:rsidRPr="00DB4DB3">
        <w:rPr>
          <w:i/>
        </w:rPr>
        <w:t xml:space="preserve"> </w:t>
      </w:r>
      <w:r w:rsidRPr="00DB4DB3">
        <w:rPr>
          <w:color w:val="000000"/>
        </w:rPr>
        <w:t xml:space="preserve">ir </w:t>
      </w:r>
      <w:r w:rsidRPr="00DB4DB3">
        <w:rPr>
          <w:i/>
          <w:color w:val="000000"/>
        </w:rPr>
        <w:t>Strateginio planavimo metodika</w:t>
      </w:r>
      <w:r w:rsidRPr="00DB4DB3">
        <w:rPr>
          <w:color w:val="000000"/>
        </w:rPr>
        <w:t xml:space="preserve">, patvirtinta Lietuvos Respublikos Vyriausybės 2002 m. birželio 6 d. nutarimu Nr. 827 (toliau – Strateginio planavimo metodika), atliko Savivaldybės </w:t>
      </w:r>
      <w:r w:rsidR="0075171F" w:rsidRPr="00DB4DB3">
        <w:rPr>
          <w:color w:val="000000"/>
        </w:rPr>
        <w:t xml:space="preserve">korupcijos </w:t>
      </w:r>
      <w:r w:rsidRPr="00DB4DB3">
        <w:rPr>
          <w:color w:val="000000"/>
        </w:rPr>
        <w:t>prevencijos programos vertinimą. Vertinimo metu nustatyta:</w:t>
      </w:r>
    </w:p>
    <w:p w:rsidR="002413EC" w:rsidRPr="00DB4DB3" w:rsidRDefault="002413EC" w:rsidP="002413EC">
      <w:pPr>
        <w:tabs>
          <w:tab w:val="left" w:pos="540"/>
          <w:tab w:val="left" w:pos="709"/>
        </w:tabs>
        <w:spacing w:line="360" w:lineRule="auto"/>
        <w:ind w:firstLine="851"/>
        <w:jc w:val="both"/>
        <w:rPr>
          <w:color w:val="000000"/>
        </w:rPr>
      </w:pPr>
      <w:r w:rsidRPr="00DB4DB3">
        <w:t xml:space="preserve">1. </w:t>
      </w:r>
      <w:r w:rsidR="007D6F21" w:rsidRPr="00DB4DB3">
        <w:t>P</w:t>
      </w:r>
      <w:r w:rsidRPr="00DB4DB3">
        <w:t xml:space="preserve">rogramos įgyvendinimo sėkmė </w:t>
      </w:r>
      <w:r w:rsidR="007D6F21" w:rsidRPr="00DB4DB3">
        <w:t xml:space="preserve">daug </w:t>
      </w:r>
      <w:r w:rsidRPr="00DB4DB3">
        <w:t>priklauso nuo tinkamai atliktos aplinkos analizė</w:t>
      </w:r>
      <w:r w:rsidR="007D6F21" w:rsidRPr="00DB4DB3">
        <w:t>s</w:t>
      </w:r>
      <w:r w:rsidRPr="00DB4DB3">
        <w:t>. Savivaldybės įgyvendinamos programos II skyriuje „</w:t>
      </w:r>
      <w:r w:rsidRPr="00DB4DB3">
        <w:rPr>
          <w:i/>
        </w:rPr>
        <w:t>Savivaldybės veiklos situacijos analizė antikorupciniu požiūriu</w:t>
      </w:r>
      <w:r w:rsidRPr="00DB4DB3">
        <w:t>“ pateikta informacija neatitinka Programos rengimo metodikoje rekomenduojamų nuostatų. Šiame skyriuje surašyti atskiri faktai apie Savivaldybės veiklą korupcijos prevencijos srityje: patvirtinta korupcijos prevencijos komisija, sudaryta darbo grupė korupcijos pasireiškimo tikimyb</w:t>
      </w:r>
      <w:r w:rsidR="007D6F21" w:rsidRPr="00DB4DB3">
        <w:t>ei</w:t>
      </w:r>
      <w:r w:rsidRPr="00DB4DB3">
        <w:t xml:space="preserve"> nustaty</w:t>
      </w:r>
      <w:r w:rsidR="007D6F21" w:rsidRPr="00DB4DB3">
        <w:t>ti</w:t>
      </w:r>
      <w:r w:rsidRPr="00DB4DB3">
        <w:t xml:space="preserve">, patvirtintos Savivaldybės teisės aktų projektų antikorupcinio vertinimo taisyklės ir kt. Atkreiptinas dėmesys į tai, kad aplinkos analizė turėtų būti atliekama vadovaujantis institucinio strateginio planavimo aplinkos analizės principais ir apimti išorinių ir vidinių veiksnių, grėsmių ir galimybių analizę. Šiame skyriuje galėtų būti pateikiami </w:t>
      </w:r>
      <w:r w:rsidRPr="00DB4DB3">
        <w:rPr>
          <w:color w:val="000000"/>
        </w:rPr>
        <w:t xml:space="preserve">susijusių sociologinių tyrimų duomenys, duomenys, gauti atliekant korupcijos rizikos valdymo </w:t>
      </w:r>
      <w:r w:rsidRPr="00DB4DB3">
        <w:rPr>
          <w:color w:val="000000"/>
        </w:rPr>
        <w:lastRenderedPageBreak/>
        <w:t>vertinimo auditą, duomenys, gauti per savivaldybėje atliktą korupcijos pasireiškimo tikimybės nustatymo procedūrą</w:t>
      </w:r>
      <w:r w:rsidR="007D6F21" w:rsidRPr="00DB4DB3">
        <w:rPr>
          <w:color w:val="000000"/>
        </w:rPr>
        <w:t>,</w:t>
      </w:r>
      <w:r w:rsidRPr="00DB4DB3">
        <w:rPr>
          <w:color w:val="000000"/>
        </w:rPr>
        <w:t xml:space="preserve"> ir kt. </w:t>
      </w:r>
    </w:p>
    <w:p w:rsidR="002413EC" w:rsidRPr="00DB4DB3" w:rsidRDefault="002413EC" w:rsidP="002413EC">
      <w:pPr>
        <w:tabs>
          <w:tab w:val="left" w:pos="540"/>
          <w:tab w:val="left" w:pos="709"/>
        </w:tabs>
        <w:spacing w:line="360" w:lineRule="auto"/>
        <w:ind w:firstLine="851"/>
        <w:jc w:val="both"/>
        <w:rPr>
          <w:color w:val="000000"/>
        </w:rPr>
      </w:pPr>
      <w:r w:rsidRPr="00DB4DB3">
        <w:rPr>
          <w:color w:val="000000"/>
        </w:rPr>
        <w:t>Pastebėta, jog Savivaldybės įgyvendinama 2013</w:t>
      </w:r>
      <w:r w:rsidR="004A6D14" w:rsidRPr="00DB4DB3">
        <w:t>–</w:t>
      </w:r>
      <w:r w:rsidRPr="00DB4DB3">
        <w:rPr>
          <w:color w:val="000000"/>
        </w:rPr>
        <w:t>2014 m. Programa yra iš esmės analogiška Savivaldybės įgyvendintai 2011</w:t>
      </w:r>
      <w:r w:rsidR="004A6D14" w:rsidRPr="00DB4DB3">
        <w:t>–</w:t>
      </w:r>
      <w:r w:rsidRPr="00DB4DB3">
        <w:rPr>
          <w:color w:val="000000"/>
        </w:rPr>
        <w:t xml:space="preserve">2012 m. Programai </w:t>
      </w:r>
      <w:r w:rsidR="004A6D14" w:rsidRPr="00DB4DB3">
        <w:t>–</w:t>
      </w:r>
      <w:r w:rsidR="00B22E2F" w:rsidRPr="00DB4DB3">
        <w:rPr>
          <w:color w:val="000000"/>
        </w:rPr>
        <w:t xml:space="preserve"> </w:t>
      </w:r>
      <w:r w:rsidRPr="00DB4DB3">
        <w:rPr>
          <w:color w:val="000000"/>
        </w:rPr>
        <w:t xml:space="preserve">iškelti tie patys tikslai </w:t>
      </w:r>
      <w:r w:rsidR="004A6D14" w:rsidRPr="00DB4DB3">
        <w:rPr>
          <w:color w:val="000000"/>
        </w:rPr>
        <w:t xml:space="preserve">ir </w:t>
      </w:r>
      <w:r w:rsidRPr="00DB4DB3">
        <w:rPr>
          <w:color w:val="000000"/>
        </w:rPr>
        <w:t>uždaviniai. Man</w:t>
      </w:r>
      <w:r w:rsidR="004A6D14" w:rsidRPr="00DB4DB3">
        <w:rPr>
          <w:color w:val="000000"/>
        </w:rPr>
        <w:t>ome</w:t>
      </w:r>
      <w:r w:rsidRPr="00DB4DB3">
        <w:rPr>
          <w:color w:val="000000"/>
        </w:rPr>
        <w:t>, kad šioje Programos dalyje taip pat turėtų būti apžvelgt</w:t>
      </w:r>
      <w:r w:rsidR="004A6D14" w:rsidRPr="00DB4DB3">
        <w:rPr>
          <w:color w:val="000000"/>
        </w:rPr>
        <w:t>i</w:t>
      </w:r>
      <w:r w:rsidRPr="00DB4DB3">
        <w:rPr>
          <w:color w:val="000000"/>
        </w:rPr>
        <w:t xml:space="preserve"> ankstesnės programos įgyvendinimo rezultata</w:t>
      </w:r>
      <w:r w:rsidR="004A6D14" w:rsidRPr="00DB4DB3">
        <w:rPr>
          <w:color w:val="000000"/>
        </w:rPr>
        <w:t>i</w:t>
      </w:r>
      <w:r w:rsidRPr="00DB4DB3">
        <w:rPr>
          <w:color w:val="000000"/>
        </w:rPr>
        <w:t xml:space="preserve"> ir paaiškinamas tų pačių siektinų tikslų bei uždavinių, kurie numatyti ir atnaujintoje programoje, aktualumas.</w:t>
      </w:r>
    </w:p>
    <w:p w:rsidR="002413EC" w:rsidRPr="00DB4DB3" w:rsidRDefault="002413EC" w:rsidP="002413EC">
      <w:pPr>
        <w:tabs>
          <w:tab w:val="left" w:pos="540"/>
          <w:tab w:val="left" w:pos="709"/>
        </w:tabs>
        <w:spacing w:line="360" w:lineRule="auto"/>
        <w:ind w:firstLine="851"/>
        <w:jc w:val="both"/>
        <w:rPr>
          <w:color w:val="000000"/>
        </w:rPr>
      </w:pPr>
      <w:r w:rsidRPr="00DB4DB3">
        <w:rPr>
          <w:color w:val="000000"/>
        </w:rPr>
        <w:t xml:space="preserve">PASIŪLYMAS </w:t>
      </w:r>
    </w:p>
    <w:p w:rsidR="002413EC" w:rsidRPr="00DB4DB3" w:rsidRDefault="002413EC" w:rsidP="002413EC">
      <w:pPr>
        <w:tabs>
          <w:tab w:val="left" w:pos="709"/>
        </w:tabs>
        <w:spacing w:line="360" w:lineRule="auto"/>
        <w:ind w:firstLine="851"/>
        <w:jc w:val="both"/>
      </w:pPr>
      <w:r w:rsidRPr="00DB4DB3">
        <w:t>Siekiant, kad Programa būtų orientuota į aktualiausias Savivaldybės problemas, atnaujinant Programą būtina tinkamai atlikti aplinkos analizę: įvertinti ankstesnės Programos efektyvumą (pagal numatytus tikslų ir uždavinių vertinimo kriterijus įvertinti pasiektą ar nepasiektą rezultatą), atsižvelgti į KPT išvadų rezultatus, korupcijos rizikos valdymo vertinimo audito išvadas, sociologinius tyrimus ir kt.</w:t>
      </w:r>
    </w:p>
    <w:p w:rsidR="002413EC" w:rsidRPr="00DB4DB3" w:rsidRDefault="002413EC" w:rsidP="002413EC">
      <w:pPr>
        <w:tabs>
          <w:tab w:val="left" w:pos="540"/>
          <w:tab w:val="left" w:pos="709"/>
        </w:tabs>
        <w:spacing w:line="360" w:lineRule="auto"/>
        <w:ind w:firstLine="851"/>
        <w:jc w:val="both"/>
      </w:pPr>
      <w:r w:rsidRPr="00DB4DB3">
        <w:rPr>
          <w:color w:val="000000"/>
        </w:rPr>
        <w:t>2. Savivaldybės įgyvendinamoje programos yra iškelti 6 tikslai: 3 korupcijos prevencijos srityje ir 3 antikorupcinio švietimo srityje (Programos IV skyrius) bei 12 uždavinių: 8 korupcijos prevencijos srityje ir 4 antikorupcijos švietimo srityje (Programos V skyrius).</w:t>
      </w:r>
      <w:r w:rsidRPr="00DB4DB3">
        <w:t xml:space="preserve"> </w:t>
      </w:r>
    </w:p>
    <w:p w:rsidR="002413EC" w:rsidRPr="00DB4DB3" w:rsidRDefault="002413EC" w:rsidP="002413EC">
      <w:pPr>
        <w:tabs>
          <w:tab w:val="left" w:pos="540"/>
          <w:tab w:val="left" w:pos="709"/>
        </w:tabs>
        <w:spacing w:line="360" w:lineRule="auto"/>
        <w:ind w:firstLine="851"/>
        <w:jc w:val="both"/>
      </w:pPr>
      <w:r w:rsidRPr="00DB4DB3">
        <w:t>Įvertinus</w:t>
      </w:r>
      <w:r w:rsidR="0075171F" w:rsidRPr="00DB4DB3">
        <w:t xml:space="preserve">, kaip </w:t>
      </w:r>
      <w:r w:rsidRPr="00DB4DB3">
        <w:t xml:space="preserve">Programoje </w:t>
      </w:r>
      <w:r w:rsidR="0075171F" w:rsidRPr="00DB4DB3">
        <w:t xml:space="preserve">siejami </w:t>
      </w:r>
      <w:r w:rsidRPr="00DB4DB3">
        <w:t>tiksl</w:t>
      </w:r>
      <w:r w:rsidR="0075171F" w:rsidRPr="00DB4DB3">
        <w:t>ai ir</w:t>
      </w:r>
      <w:r w:rsidRPr="00DB4DB3">
        <w:t xml:space="preserve"> uždaviniai</w:t>
      </w:r>
      <w:r w:rsidR="0075171F" w:rsidRPr="00DB4DB3">
        <w:t xml:space="preserve">, </w:t>
      </w:r>
      <w:r w:rsidRPr="00DB4DB3">
        <w:t xml:space="preserve">nustatyta, kad </w:t>
      </w:r>
      <w:r w:rsidR="004A6D14" w:rsidRPr="00DB4DB3">
        <w:t xml:space="preserve">į </w:t>
      </w:r>
      <w:r w:rsidRPr="00DB4DB3">
        <w:t xml:space="preserve">kai kuriuos tikslus iš esmės </w:t>
      </w:r>
      <w:r w:rsidR="004A6D14" w:rsidRPr="00DB4DB3">
        <w:t xml:space="preserve">panašūs </w:t>
      </w:r>
      <w:r w:rsidRPr="00DB4DB3">
        <w:t xml:space="preserve">jiems įgyvendinti </w:t>
      </w:r>
      <w:r w:rsidR="004A6D14" w:rsidRPr="00DB4DB3">
        <w:t xml:space="preserve">nustatyti </w:t>
      </w:r>
      <w:r w:rsidRPr="00DB4DB3">
        <w:t>uždaviniai</w:t>
      </w:r>
      <w:r w:rsidR="0075171F" w:rsidRPr="00DB4DB3">
        <w:t xml:space="preserve">, </w:t>
      </w:r>
      <w:r w:rsidR="00B22E2F" w:rsidRPr="00DB4DB3">
        <w:t>p</w:t>
      </w:r>
      <w:r w:rsidRPr="00DB4DB3">
        <w:t>vz.</w:t>
      </w:r>
      <w:r w:rsidR="004A6D14" w:rsidRPr="00DB4DB3">
        <w:t>,</w:t>
      </w:r>
      <w:r w:rsidRPr="00DB4DB3">
        <w:t xml:space="preserve"> </w:t>
      </w:r>
      <w:r w:rsidR="004A6D14" w:rsidRPr="00DB4DB3">
        <w:t xml:space="preserve">į </w:t>
      </w:r>
      <w:r w:rsidRPr="00DB4DB3">
        <w:t xml:space="preserve">6.1 tikslą </w:t>
      </w:r>
      <w:r w:rsidR="004A6D14" w:rsidRPr="00DB4DB3">
        <w:t xml:space="preserve">panašūs </w:t>
      </w:r>
      <w:r w:rsidRPr="00DB4DB3">
        <w:t>18.1, 18.3 punktuose įvardinti uždaviniai. Programoje uždaviniai išdėstyti nenuosekliai, todėl neaišku, kuriam tikslui įgyvendinti jie nu</w:t>
      </w:r>
      <w:r w:rsidR="004A6D14" w:rsidRPr="00DB4DB3">
        <w:t>st</w:t>
      </w:r>
      <w:r w:rsidRPr="00DB4DB3">
        <w:t xml:space="preserve">atyti. Kai kurie uždaviniai yra labiau panašūs į konkrečias priemones ir galėtų būti </w:t>
      </w:r>
      <w:r w:rsidR="004A6D14" w:rsidRPr="00DB4DB3">
        <w:t xml:space="preserve">perkelti </w:t>
      </w:r>
      <w:r w:rsidRPr="00DB4DB3">
        <w:t>į Programos įgyvendinimo priemonių planą (Programos V skyriaus 17.1,</w:t>
      </w:r>
      <w:r w:rsidR="004A6D14" w:rsidRPr="00DB4DB3">
        <w:t xml:space="preserve"> </w:t>
      </w:r>
      <w:r w:rsidRPr="00DB4DB3">
        <w:t>17.2, 17.3, 17.4 punktai).</w:t>
      </w:r>
    </w:p>
    <w:p w:rsidR="002413EC" w:rsidRPr="00DB4DB3" w:rsidRDefault="002413EC" w:rsidP="002413EC">
      <w:pPr>
        <w:tabs>
          <w:tab w:val="left" w:pos="709"/>
        </w:tabs>
        <w:spacing w:line="360" w:lineRule="auto"/>
        <w:ind w:firstLine="851"/>
        <w:jc w:val="both"/>
        <w:rPr>
          <w:color w:val="000000"/>
        </w:rPr>
      </w:pPr>
      <w:r w:rsidRPr="00DB4DB3">
        <w:rPr>
          <w:color w:val="000000"/>
        </w:rPr>
        <w:t xml:space="preserve">Atkreiptinas dėmesys į tai, kad Programos uždaviniai turi </w:t>
      </w:r>
      <w:r w:rsidR="004A6D14" w:rsidRPr="00DB4DB3">
        <w:rPr>
          <w:color w:val="000000"/>
        </w:rPr>
        <w:t>apimti ir</w:t>
      </w:r>
      <w:r w:rsidRPr="00DB4DB3">
        <w:rPr>
          <w:color w:val="000000"/>
        </w:rPr>
        <w:t xml:space="preserve"> </w:t>
      </w:r>
      <w:r w:rsidR="004A6D14" w:rsidRPr="00DB4DB3">
        <w:rPr>
          <w:color w:val="000000"/>
        </w:rPr>
        <w:t xml:space="preserve">planuojamus </w:t>
      </w:r>
      <w:r w:rsidRPr="00DB4DB3">
        <w:rPr>
          <w:color w:val="000000"/>
        </w:rPr>
        <w:t>pasikeitim</w:t>
      </w:r>
      <w:r w:rsidR="004A6D14" w:rsidRPr="00DB4DB3">
        <w:rPr>
          <w:color w:val="000000"/>
        </w:rPr>
        <w:t>us</w:t>
      </w:r>
      <w:r w:rsidRPr="00DB4DB3">
        <w:rPr>
          <w:color w:val="000000"/>
        </w:rPr>
        <w:t>, kad būtų pasiekti Programos ar jos krypties tikslai</w:t>
      </w:r>
      <w:r w:rsidR="004A6D14" w:rsidRPr="00DB4DB3">
        <w:rPr>
          <w:color w:val="000000"/>
        </w:rPr>
        <w:t xml:space="preserve">, </w:t>
      </w:r>
      <w:r w:rsidRPr="00DB4DB3">
        <w:rPr>
          <w:color w:val="000000"/>
        </w:rPr>
        <w:t>t. y. kiekvienam iškeltam Programos tikslui pasiekti būtina nu</w:t>
      </w:r>
      <w:r w:rsidR="004A6D14" w:rsidRPr="00DB4DB3">
        <w:rPr>
          <w:color w:val="000000"/>
        </w:rPr>
        <w:t>st</w:t>
      </w:r>
      <w:r w:rsidRPr="00DB4DB3">
        <w:rPr>
          <w:color w:val="000000"/>
        </w:rPr>
        <w:t xml:space="preserve">atyti po keletą uždavinių, o numatytiems uždaviniams įgyvendinti būtina patvirtinti konkrečias priemones, kurias įgyvendinus ir </w:t>
      </w:r>
      <w:r w:rsidR="004A6D14" w:rsidRPr="00DB4DB3">
        <w:rPr>
          <w:color w:val="000000"/>
        </w:rPr>
        <w:t xml:space="preserve">būtų </w:t>
      </w:r>
      <w:r w:rsidRPr="00DB4DB3">
        <w:rPr>
          <w:color w:val="000000"/>
        </w:rPr>
        <w:t>pasiekt</w:t>
      </w:r>
      <w:r w:rsidR="004A6D14" w:rsidRPr="00DB4DB3">
        <w:rPr>
          <w:color w:val="000000"/>
        </w:rPr>
        <w:t>i</w:t>
      </w:r>
      <w:r w:rsidRPr="00DB4DB3">
        <w:rPr>
          <w:color w:val="000000"/>
        </w:rPr>
        <w:t xml:space="preserve"> norim</w:t>
      </w:r>
      <w:r w:rsidR="004A6D14" w:rsidRPr="00DB4DB3">
        <w:rPr>
          <w:color w:val="000000"/>
        </w:rPr>
        <w:t>i</w:t>
      </w:r>
      <w:r w:rsidRPr="00DB4DB3">
        <w:rPr>
          <w:color w:val="000000"/>
        </w:rPr>
        <w:t xml:space="preserve"> rezultata</w:t>
      </w:r>
      <w:r w:rsidR="004A6D14" w:rsidRPr="00DB4DB3">
        <w:rPr>
          <w:color w:val="000000"/>
        </w:rPr>
        <w:t>i</w:t>
      </w:r>
      <w:r w:rsidRPr="00DB4DB3">
        <w:rPr>
          <w:color w:val="000000"/>
        </w:rPr>
        <w:t>.</w:t>
      </w:r>
    </w:p>
    <w:p w:rsidR="002413EC" w:rsidRPr="00DB4DB3" w:rsidRDefault="002413EC" w:rsidP="002413EC">
      <w:pPr>
        <w:tabs>
          <w:tab w:val="left" w:pos="709"/>
        </w:tabs>
        <w:spacing w:line="360" w:lineRule="auto"/>
        <w:ind w:firstLine="851"/>
        <w:jc w:val="both"/>
      </w:pPr>
      <w:r w:rsidRPr="00DB4DB3">
        <w:t>PASIŪLYMAS</w:t>
      </w:r>
    </w:p>
    <w:p w:rsidR="002413EC" w:rsidRPr="00DB4DB3" w:rsidRDefault="002413EC" w:rsidP="002413EC">
      <w:pPr>
        <w:tabs>
          <w:tab w:val="left" w:pos="709"/>
        </w:tabs>
        <w:spacing w:line="360" w:lineRule="auto"/>
        <w:ind w:firstLine="851"/>
        <w:jc w:val="both"/>
      </w:pPr>
      <w:r w:rsidRPr="00DB4DB3">
        <w:t>Siekiant, kad patvirtinta program</w:t>
      </w:r>
      <w:r w:rsidR="004A6D14" w:rsidRPr="00DB4DB3">
        <w:t>a</w:t>
      </w:r>
      <w:r w:rsidRPr="00DB4DB3">
        <w:t xml:space="preserve"> duotų rezultatų, būtina Programoje iškelti aiškius siektinus tikslus, jiems nu</w:t>
      </w:r>
      <w:r w:rsidR="004A6D14" w:rsidRPr="00DB4DB3">
        <w:t>st</w:t>
      </w:r>
      <w:r w:rsidRPr="00DB4DB3">
        <w:t>atyti po kel</w:t>
      </w:r>
      <w:r w:rsidR="004A6D14" w:rsidRPr="00DB4DB3">
        <w:t>is</w:t>
      </w:r>
      <w:r w:rsidRPr="00DB4DB3">
        <w:t xml:space="preserve"> uždavini</w:t>
      </w:r>
      <w:r w:rsidR="004A6D14" w:rsidRPr="00DB4DB3">
        <w:t>us</w:t>
      </w:r>
      <w:r w:rsidRPr="00DB4DB3">
        <w:t xml:space="preserve">, o kiekvienam uždaviniui numatyti konkrečias priemones. </w:t>
      </w:r>
    </w:p>
    <w:p w:rsidR="002413EC" w:rsidRPr="00DB4DB3" w:rsidRDefault="002413EC" w:rsidP="002413EC">
      <w:pPr>
        <w:tabs>
          <w:tab w:val="left" w:pos="540"/>
          <w:tab w:val="left" w:pos="709"/>
        </w:tabs>
        <w:spacing w:line="360" w:lineRule="auto"/>
        <w:ind w:firstLine="851"/>
        <w:jc w:val="both"/>
        <w:rPr>
          <w:color w:val="000000"/>
        </w:rPr>
      </w:pPr>
      <w:r w:rsidRPr="00DB4DB3">
        <w:rPr>
          <w:color w:val="000000"/>
        </w:rPr>
        <w:t xml:space="preserve">3. Programos I skyriuje „Bendrosios nuostatos“ nustatyta, kad </w:t>
      </w:r>
      <w:r w:rsidRPr="00DB4DB3">
        <w:rPr>
          <w:i/>
          <w:color w:val="000000"/>
        </w:rPr>
        <w:t>Programoje nurodytų priemonių vykdymą koordinuoja ir kontroliuoja Savivaldybės sudaryta Korupcijos prevencijos komisija, o įgyvendina Savivaldybės administracija, Savivaldybės įstaigų vadovai ir jų įgalioti asmenys</w:t>
      </w:r>
      <w:r w:rsidRPr="00DB4DB3">
        <w:rPr>
          <w:color w:val="000000"/>
        </w:rPr>
        <w:t xml:space="preserve"> (6 p.). VII skyriuje „</w:t>
      </w:r>
      <w:r w:rsidRPr="00DB4DB3">
        <w:rPr>
          <w:i/>
          <w:color w:val="000000"/>
        </w:rPr>
        <w:t xml:space="preserve">Programos įgyvendinimas“ </w:t>
      </w:r>
      <w:r w:rsidRPr="00DB4DB3">
        <w:rPr>
          <w:color w:val="000000"/>
        </w:rPr>
        <w:t>nu</w:t>
      </w:r>
      <w:r w:rsidR="004A6D14" w:rsidRPr="00DB4DB3">
        <w:rPr>
          <w:color w:val="000000"/>
        </w:rPr>
        <w:t>st</w:t>
      </w:r>
      <w:r w:rsidRPr="00DB4DB3">
        <w:rPr>
          <w:color w:val="000000"/>
        </w:rPr>
        <w:t xml:space="preserve">atyta, kad </w:t>
      </w:r>
      <w:r w:rsidRPr="00DB4DB3">
        <w:rPr>
          <w:i/>
          <w:color w:val="000000"/>
        </w:rPr>
        <w:t xml:space="preserve">Korupcijos prevencijos </w:t>
      </w:r>
      <w:r w:rsidRPr="00DB4DB3">
        <w:rPr>
          <w:i/>
          <w:color w:val="000000"/>
        </w:rPr>
        <w:lastRenderedPageBreak/>
        <w:t xml:space="preserve">komisija parengia Programos įgyvendinimo priemonių plano vykdymo ataskaitą už praėjusius metus ir pateikia Savivaldybės tarybai (23 p.). </w:t>
      </w:r>
      <w:r w:rsidRPr="00DB4DB3">
        <w:rPr>
          <w:color w:val="000000"/>
        </w:rPr>
        <w:t>Šiuose punktuose iš esmės yra apibrėžtas Programos įgyvendinimo mechanizmas, tačiau išsamiau nekonkreti</w:t>
      </w:r>
      <w:r w:rsidR="004A6D14" w:rsidRPr="00DB4DB3">
        <w:rPr>
          <w:color w:val="000000"/>
        </w:rPr>
        <w:t>nama</w:t>
      </w:r>
      <w:r w:rsidRPr="00DB4DB3">
        <w:rPr>
          <w:color w:val="000000"/>
        </w:rPr>
        <w:t xml:space="preserve"> Programos stebėsenos, veiksmingumo vertinimo ir kontrolės tvarka, taip pat </w:t>
      </w:r>
      <w:r w:rsidR="004A6D14" w:rsidRPr="00DB4DB3">
        <w:rPr>
          <w:color w:val="000000"/>
        </w:rPr>
        <w:t xml:space="preserve">nenustatyta </w:t>
      </w:r>
      <w:r w:rsidRPr="00DB4DB3">
        <w:rPr>
          <w:color w:val="000000"/>
        </w:rPr>
        <w:t>atsakomybė už numatytų priemonių neįgyvendinimą.</w:t>
      </w:r>
    </w:p>
    <w:p w:rsidR="002413EC" w:rsidRPr="00DB4DB3" w:rsidRDefault="002413EC" w:rsidP="002413EC">
      <w:pPr>
        <w:tabs>
          <w:tab w:val="left" w:pos="540"/>
          <w:tab w:val="left" w:pos="709"/>
        </w:tabs>
        <w:spacing w:line="360" w:lineRule="auto"/>
        <w:ind w:firstLine="851"/>
        <w:jc w:val="both"/>
        <w:rPr>
          <w:color w:val="000000"/>
        </w:rPr>
      </w:pPr>
      <w:r w:rsidRPr="00DB4DB3">
        <w:rPr>
          <w:color w:val="000000"/>
        </w:rPr>
        <w:t>PASIŪLYMAS</w:t>
      </w:r>
    </w:p>
    <w:p w:rsidR="002413EC" w:rsidRPr="00DB4DB3" w:rsidRDefault="002413EC" w:rsidP="002413EC">
      <w:pPr>
        <w:tabs>
          <w:tab w:val="left" w:pos="540"/>
          <w:tab w:val="left" w:pos="709"/>
        </w:tabs>
        <w:spacing w:line="360" w:lineRule="auto"/>
        <w:ind w:firstLine="851"/>
        <w:jc w:val="both"/>
        <w:rPr>
          <w:color w:val="000000"/>
        </w:rPr>
      </w:pPr>
      <w:r w:rsidRPr="00DB4DB3">
        <w:rPr>
          <w:color w:val="000000"/>
        </w:rPr>
        <w:t xml:space="preserve">Siekiant efektyviai įgyvendinti Programoje iškeltus tikslus </w:t>
      </w:r>
      <w:r w:rsidR="004A6D14" w:rsidRPr="00DB4DB3">
        <w:rPr>
          <w:color w:val="000000"/>
        </w:rPr>
        <w:t xml:space="preserve">ir nustatytus </w:t>
      </w:r>
      <w:r w:rsidRPr="00DB4DB3">
        <w:rPr>
          <w:color w:val="000000"/>
        </w:rPr>
        <w:t>uždavinius, būtina ne tik numatyti subjektus</w:t>
      </w:r>
      <w:r w:rsidR="004A6D14" w:rsidRPr="00DB4DB3">
        <w:rPr>
          <w:color w:val="000000"/>
        </w:rPr>
        <w:t>,</w:t>
      </w:r>
      <w:r w:rsidRPr="00DB4DB3">
        <w:rPr>
          <w:color w:val="000000"/>
        </w:rPr>
        <w:t xml:space="preserve"> vykdančius Programos stebėseną, vertinimą ir </w:t>
      </w:r>
      <w:r w:rsidR="004A6D14" w:rsidRPr="00DB4DB3">
        <w:rPr>
          <w:color w:val="000000"/>
        </w:rPr>
        <w:t xml:space="preserve">kontrolę, </w:t>
      </w:r>
      <w:r w:rsidRPr="00DB4DB3">
        <w:rPr>
          <w:color w:val="000000"/>
        </w:rPr>
        <w:t xml:space="preserve">bet </w:t>
      </w:r>
      <w:r w:rsidR="004A6D14" w:rsidRPr="00DB4DB3">
        <w:rPr>
          <w:color w:val="000000"/>
        </w:rPr>
        <w:t xml:space="preserve">ir nustatyti  </w:t>
      </w:r>
      <w:r w:rsidRPr="00DB4DB3">
        <w:rPr>
          <w:color w:val="000000"/>
        </w:rPr>
        <w:t xml:space="preserve">šio proceso tvarką. Už netinkamą Programos vykdymą </w:t>
      </w:r>
      <w:r w:rsidR="004A6D14" w:rsidRPr="00DB4DB3">
        <w:rPr>
          <w:color w:val="000000"/>
        </w:rPr>
        <w:t xml:space="preserve">siūlome nustatyti </w:t>
      </w:r>
      <w:r w:rsidRPr="00DB4DB3">
        <w:rPr>
          <w:color w:val="000000"/>
        </w:rPr>
        <w:t>tarnybinę ar drausminę atsakomybę.</w:t>
      </w:r>
    </w:p>
    <w:p w:rsidR="002413EC" w:rsidRPr="00DB4DB3" w:rsidRDefault="002413EC" w:rsidP="002413EC">
      <w:pPr>
        <w:tabs>
          <w:tab w:val="left" w:pos="540"/>
          <w:tab w:val="left" w:pos="709"/>
        </w:tabs>
        <w:spacing w:line="360" w:lineRule="auto"/>
        <w:ind w:firstLine="851"/>
        <w:jc w:val="both"/>
      </w:pPr>
      <w:r w:rsidRPr="00DB4DB3">
        <w:rPr>
          <w:color w:val="000000"/>
        </w:rPr>
        <w:t xml:space="preserve">4. </w:t>
      </w:r>
      <w:r w:rsidRPr="00DB4DB3">
        <w:t>Visuomenė neturi galimybės susipažinti su Savivaldybės įgyvendinama Korupcijos prevencijos programa. Programos IX skyriuje „</w:t>
      </w:r>
      <w:r w:rsidRPr="00DB4DB3">
        <w:rPr>
          <w:i/>
        </w:rPr>
        <w:t xml:space="preserve">Baigiamosios nuostatos“ </w:t>
      </w:r>
      <w:r w:rsidRPr="00DB4DB3">
        <w:t xml:space="preserve">yra </w:t>
      </w:r>
      <w:r w:rsidR="004A6D14" w:rsidRPr="00DB4DB3">
        <w:t>nustatyta</w:t>
      </w:r>
      <w:r w:rsidRPr="00DB4DB3">
        <w:t xml:space="preserve">, kad </w:t>
      </w:r>
      <w:r w:rsidRPr="00DB4DB3">
        <w:rPr>
          <w:i/>
        </w:rPr>
        <w:t>Programos įgyvendinimo priemonių plano ataskaita viešai skelbiama Savivaldybės interneto svetainėje</w:t>
      </w:r>
      <w:r w:rsidRPr="00DB4DB3">
        <w:t xml:space="preserve">, tačiau </w:t>
      </w:r>
      <w:r w:rsidR="004A6D14" w:rsidRPr="00DB4DB3">
        <w:t>nenustatyta</w:t>
      </w:r>
      <w:r w:rsidRPr="00DB4DB3">
        <w:t xml:space="preserve">, kad </w:t>
      </w:r>
      <w:r w:rsidR="004A6D14" w:rsidRPr="00DB4DB3">
        <w:t>šioje svetainėje</w:t>
      </w:r>
      <w:r w:rsidRPr="00DB4DB3">
        <w:t xml:space="preserve"> turi būti skelbiama pati Programa. Susipažinus su Savivaldybės interneto tinkla</w:t>
      </w:r>
      <w:r w:rsidR="004A6D14" w:rsidRPr="00DB4DB3">
        <w:t>la</w:t>
      </w:r>
      <w:r w:rsidRPr="00DB4DB3">
        <w:t xml:space="preserve">pio </w:t>
      </w:r>
      <w:hyperlink r:id="rId11" w:history="1">
        <w:r w:rsidRPr="00DB4DB3">
          <w:rPr>
            <w:rStyle w:val="Hyperlink"/>
          </w:rPr>
          <w:t>www.marijampole.lt</w:t>
        </w:r>
      </w:hyperlink>
      <w:r w:rsidRPr="00DB4DB3">
        <w:t xml:space="preserve"> </w:t>
      </w:r>
      <w:r w:rsidR="004A6D14" w:rsidRPr="00DB4DB3">
        <w:t xml:space="preserve">skiltyje </w:t>
      </w:r>
      <w:r w:rsidRPr="00DB4DB3">
        <w:t xml:space="preserve">„Korupcijos prevencija“ </w:t>
      </w:r>
      <w:r w:rsidR="004A6D14" w:rsidRPr="00DB4DB3">
        <w:t xml:space="preserve">skelbiama </w:t>
      </w:r>
      <w:r w:rsidRPr="00DB4DB3">
        <w:t>informacija</w:t>
      </w:r>
      <w:r w:rsidR="000516F7" w:rsidRPr="00DB4DB3">
        <w:t>,</w:t>
      </w:r>
      <w:r w:rsidRPr="00DB4DB3">
        <w:t xml:space="preserve"> nustatyta, kad viešai skelbiama nebegaliojanti Marijampolės savivaldybės </w:t>
      </w:r>
      <w:r w:rsidR="00AD4AE8" w:rsidRPr="00DB4DB3">
        <w:t>k</w:t>
      </w:r>
      <w:r w:rsidRPr="00DB4DB3">
        <w:t>orupcijos prevencijos 2008</w:t>
      </w:r>
      <w:r w:rsidR="000516F7" w:rsidRPr="00DB4DB3">
        <w:t>–</w:t>
      </w:r>
      <w:r w:rsidRPr="00DB4DB3">
        <w:t>2010 metų programa</w:t>
      </w:r>
      <w:r w:rsidR="000516F7" w:rsidRPr="00DB4DB3">
        <w:t>, patvirtinta</w:t>
      </w:r>
      <w:r w:rsidRPr="00DB4DB3">
        <w:t xml:space="preserve"> </w:t>
      </w:r>
      <w:r w:rsidR="000516F7" w:rsidRPr="00DB4DB3">
        <w:t xml:space="preserve">2007 m. gruodžio 27 d. sprendimu Nr. 1-235 </w:t>
      </w:r>
      <w:r w:rsidRPr="00DB4DB3">
        <w:t>(žiūrėta 2014</w:t>
      </w:r>
      <w:r w:rsidR="000516F7" w:rsidRPr="00DB4DB3">
        <w:t>-</w:t>
      </w:r>
      <w:r w:rsidRPr="00DB4DB3">
        <w:t>09</w:t>
      </w:r>
      <w:r w:rsidR="000516F7" w:rsidRPr="00DB4DB3">
        <w:t>-</w:t>
      </w:r>
      <w:r w:rsidRPr="00DB4DB3">
        <w:t>30). Taip pat nepavyko rasti informacijos apie programos įgyvendinimą 2012 m.</w:t>
      </w:r>
    </w:p>
    <w:p w:rsidR="002413EC" w:rsidRPr="00DB4DB3" w:rsidRDefault="002413EC" w:rsidP="002413EC">
      <w:pPr>
        <w:tabs>
          <w:tab w:val="left" w:pos="540"/>
          <w:tab w:val="left" w:pos="709"/>
        </w:tabs>
        <w:spacing w:line="360" w:lineRule="auto"/>
        <w:ind w:firstLine="851"/>
        <w:jc w:val="both"/>
      </w:pPr>
      <w:r w:rsidRPr="00DB4DB3">
        <w:t>PASIŪLYMAS</w:t>
      </w:r>
    </w:p>
    <w:p w:rsidR="002413EC" w:rsidRPr="00DB4DB3" w:rsidRDefault="002413EC" w:rsidP="002413EC">
      <w:pPr>
        <w:tabs>
          <w:tab w:val="left" w:pos="540"/>
          <w:tab w:val="left" w:pos="709"/>
        </w:tabs>
        <w:spacing w:line="360" w:lineRule="auto"/>
        <w:ind w:firstLine="851"/>
        <w:jc w:val="both"/>
      </w:pPr>
      <w:r w:rsidRPr="00DB4DB3">
        <w:t>Savivaldybės interneto tinkla</w:t>
      </w:r>
      <w:r w:rsidR="000516F7" w:rsidRPr="00DB4DB3">
        <w:t>la</w:t>
      </w:r>
      <w:r w:rsidRPr="00DB4DB3">
        <w:t xml:space="preserve">pio </w:t>
      </w:r>
      <w:r w:rsidR="000516F7" w:rsidRPr="00DB4DB3">
        <w:t>skiltyje</w:t>
      </w:r>
      <w:r w:rsidRPr="00DB4DB3">
        <w:t xml:space="preserve"> „Korupcijos prevencija“ skelbti Savivaldybės įgyvendinamą Programą, kasmetines Programos įgyvendinimo ataskaitas </w:t>
      </w:r>
      <w:r w:rsidR="000516F7" w:rsidRPr="00DB4DB3">
        <w:t xml:space="preserve">ir </w:t>
      </w:r>
      <w:r w:rsidRPr="00DB4DB3">
        <w:t xml:space="preserve">kitą su Programos įgyvendinimu ir vertinimu susijusią informaciją. </w:t>
      </w:r>
    </w:p>
    <w:p w:rsidR="002413EC" w:rsidRPr="00DB4DB3" w:rsidRDefault="002413EC" w:rsidP="002413EC">
      <w:pPr>
        <w:tabs>
          <w:tab w:val="left" w:pos="540"/>
          <w:tab w:val="left" w:pos="709"/>
        </w:tabs>
        <w:spacing w:line="360" w:lineRule="auto"/>
        <w:ind w:firstLine="851"/>
        <w:jc w:val="both"/>
      </w:pPr>
      <w:r w:rsidRPr="00DB4DB3">
        <w:t xml:space="preserve">5. Įgyvendinama Programa </w:t>
      </w:r>
      <w:r w:rsidR="000516F7" w:rsidRPr="00DB4DB3">
        <w:t xml:space="preserve">nesusijusi </w:t>
      </w:r>
      <w:r w:rsidRPr="00DB4DB3">
        <w:t xml:space="preserve">su Savivaldybės strateginiu veiklos planu, taip pat su kitų Savivaldybės kontroliuojamų įstaigų, kurių vienas iš steigėjų yra Savivaldybės institucija ar įstaiga, strateginiais veiklos planais. </w:t>
      </w:r>
    </w:p>
    <w:p w:rsidR="002413EC" w:rsidRPr="00DB4DB3" w:rsidRDefault="002413EC" w:rsidP="002413EC">
      <w:pPr>
        <w:tabs>
          <w:tab w:val="left" w:pos="540"/>
          <w:tab w:val="left" w:pos="709"/>
        </w:tabs>
        <w:spacing w:line="360" w:lineRule="auto"/>
        <w:ind w:firstLine="851"/>
        <w:jc w:val="both"/>
      </w:pPr>
      <w:r w:rsidRPr="00DB4DB3">
        <w:t>PASIŪLYMAS</w:t>
      </w:r>
    </w:p>
    <w:p w:rsidR="002413EC" w:rsidRPr="00DB4DB3" w:rsidRDefault="002413EC" w:rsidP="002413EC">
      <w:pPr>
        <w:tabs>
          <w:tab w:val="left" w:pos="540"/>
          <w:tab w:val="left" w:pos="709"/>
        </w:tabs>
        <w:spacing w:line="360" w:lineRule="auto"/>
        <w:ind w:firstLine="851"/>
        <w:jc w:val="both"/>
      </w:pPr>
      <w:r w:rsidRPr="00DB4DB3">
        <w:t>Atnaujinant Savivaldybės Programą</w:t>
      </w:r>
      <w:r w:rsidR="00E47218" w:rsidRPr="00DB4DB3">
        <w:t>,</w:t>
      </w:r>
      <w:r w:rsidRPr="00DB4DB3">
        <w:t xml:space="preserve"> </w:t>
      </w:r>
      <w:r w:rsidR="00E47218" w:rsidRPr="00DB4DB3">
        <w:t xml:space="preserve">ją </w:t>
      </w:r>
      <w:r w:rsidRPr="00DB4DB3">
        <w:t xml:space="preserve">sieti su Savivaldybės strateginiu veiklos planu </w:t>
      </w:r>
      <w:r w:rsidR="000516F7" w:rsidRPr="00DB4DB3">
        <w:t xml:space="preserve">ir </w:t>
      </w:r>
      <w:r w:rsidRPr="00DB4DB3">
        <w:t xml:space="preserve">su kitų </w:t>
      </w:r>
      <w:r w:rsidR="000516F7" w:rsidRPr="00DB4DB3">
        <w:t xml:space="preserve">Savivaldybės įstaigų, dalyvaujančių įgyvendinant </w:t>
      </w:r>
      <w:r w:rsidRPr="00DB4DB3">
        <w:t>Program</w:t>
      </w:r>
      <w:r w:rsidR="00047DDB" w:rsidRPr="00DB4DB3">
        <w:t xml:space="preserve">ą, </w:t>
      </w:r>
      <w:r w:rsidRPr="00DB4DB3">
        <w:t xml:space="preserve">strateginiais veiklos planais. </w:t>
      </w:r>
    </w:p>
    <w:p w:rsidR="002413EC" w:rsidRPr="00DB4DB3" w:rsidRDefault="002413EC" w:rsidP="002413EC">
      <w:pPr>
        <w:tabs>
          <w:tab w:val="left" w:pos="709"/>
        </w:tabs>
        <w:spacing w:line="360" w:lineRule="auto"/>
        <w:ind w:firstLine="851"/>
        <w:jc w:val="both"/>
      </w:pPr>
      <w:r w:rsidRPr="00DB4DB3">
        <w:t xml:space="preserve">6. Savivaldybės patvirtintame Programos įgyvendinimo priemonių plane priemonės suskirstytos pagal 3 tikslus ir 6 uždavinius, </w:t>
      </w:r>
      <w:r w:rsidR="00047DDB" w:rsidRPr="00DB4DB3">
        <w:t xml:space="preserve">neatsižvelgiant </w:t>
      </w:r>
      <w:r w:rsidRPr="00DB4DB3">
        <w:t xml:space="preserve">į tai, kad Programoje buvo iškelti 6 tikslai ir 12 uždavinių. Darytina prielaida, kad Savivaldybės Programoje iškelti </w:t>
      </w:r>
      <w:r w:rsidR="00E47218" w:rsidRPr="00DB4DB3">
        <w:t xml:space="preserve">3 </w:t>
      </w:r>
      <w:r w:rsidRPr="00DB4DB3">
        <w:t xml:space="preserve">tikslai </w:t>
      </w:r>
      <w:r w:rsidR="00047DDB" w:rsidRPr="00DB4DB3">
        <w:t xml:space="preserve">ir </w:t>
      </w:r>
      <w:r w:rsidRPr="00DB4DB3">
        <w:t xml:space="preserve">6 uždaviniai negalės būti pasiekti ir įgyvendinti, nes </w:t>
      </w:r>
      <w:r w:rsidR="00047DDB" w:rsidRPr="00DB4DB3">
        <w:t>nėra nustatytos</w:t>
      </w:r>
      <w:r w:rsidRPr="00DB4DB3">
        <w:t xml:space="preserve"> nei </w:t>
      </w:r>
      <w:r w:rsidR="00047DDB" w:rsidRPr="00DB4DB3">
        <w:t xml:space="preserve">vienos </w:t>
      </w:r>
      <w:r w:rsidRPr="00DB4DB3">
        <w:t>konkre</w:t>
      </w:r>
      <w:r w:rsidR="00047DDB" w:rsidRPr="00DB4DB3">
        <w:t>čios</w:t>
      </w:r>
      <w:r w:rsidRPr="00DB4DB3">
        <w:t xml:space="preserve"> priemonė</w:t>
      </w:r>
      <w:r w:rsidR="00047DDB" w:rsidRPr="00DB4DB3">
        <w:t>s</w:t>
      </w:r>
      <w:r w:rsidRPr="00DB4DB3">
        <w:t xml:space="preserve">. Be to, pastebėta, kad į Programos priemonių planą yra įtrauktas Programoje </w:t>
      </w:r>
      <w:r w:rsidR="00047DDB" w:rsidRPr="00DB4DB3">
        <w:t xml:space="preserve">nenustatytas </w:t>
      </w:r>
      <w:r w:rsidRPr="00DB4DB3">
        <w:t>uždavinys „</w:t>
      </w:r>
      <w:r w:rsidRPr="00DB4DB3">
        <w:rPr>
          <w:i/>
        </w:rPr>
        <w:t>apibrėžti elgesį</w:t>
      </w:r>
      <w:r w:rsidR="00AD4AE8" w:rsidRPr="00DB4DB3">
        <w:rPr>
          <w:i/>
        </w:rPr>
        <w:t>,</w:t>
      </w:r>
      <w:r w:rsidRPr="00DB4DB3">
        <w:rPr>
          <w:i/>
        </w:rPr>
        <w:t xml:space="preserve"> prieštaraujantį teisės normoms ir palankų korupcijai</w:t>
      </w:r>
      <w:r w:rsidRPr="00DB4DB3">
        <w:t>“.</w:t>
      </w:r>
    </w:p>
    <w:p w:rsidR="002413EC" w:rsidRPr="00DB4DB3" w:rsidRDefault="002413EC" w:rsidP="002413EC">
      <w:pPr>
        <w:tabs>
          <w:tab w:val="left" w:pos="709"/>
        </w:tabs>
        <w:spacing w:line="360" w:lineRule="auto"/>
        <w:ind w:firstLine="851"/>
        <w:jc w:val="both"/>
        <w:rPr>
          <w:bCs/>
        </w:rPr>
      </w:pPr>
      <w:r w:rsidRPr="00DB4DB3">
        <w:rPr>
          <w:bCs/>
        </w:rPr>
        <w:lastRenderedPageBreak/>
        <w:t>Taip pat nustatyta, kad kai kurių priemonių įgyvendinimo vertinimo kriterijai parinkti netinkamai, jie yra neapskaičiuojami ir nepamatuojami (Pvz.</w:t>
      </w:r>
      <w:r w:rsidR="00047DDB" w:rsidRPr="00DB4DB3">
        <w:rPr>
          <w:bCs/>
        </w:rPr>
        <w:t>:</w:t>
      </w:r>
      <w:r w:rsidRPr="00DB4DB3">
        <w:rPr>
          <w:bCs/>
        </w:rPr>
        <w:t xml:space="preserve"> Programos priemonių plano 2-ai priemonei – „</w:t>
      </w:r>
      <w:r w:rsidRPr="00DB4DB3">
        <w:rPr>
          <w:bCs/>
          <w:i/>
        </w:rPr>
        <w:t>Korupcijos pasireiškimo tikimybės motyvuotos išvados surašymas</w:t>
      </w:r>
      <w:r w:rsidRPr="00DB4DB3">
        <w:rPr>
          <w:bCs/>
        </w:rPr>
        <w:t xml:space="preserve">“ </w:t>
      </w:r>
      <w:r w:rsidR="00047DDB" w:rsidRPr="00DB4DB3">
        <w:t>–</w:t>
      </w:r>
      <w:r w:rsidRPr="00DB4DB3">
        <w:rPr>
          <w:bCs/>
        </w:rPr>
        <w:t xml:space="preserve"> parinktas įgyvendinimo vertinimo kriterijus „</w:t>
      </w:r>
      <w:r w:rsidRPr="00DB4DB3">
        <w:rPr>
          <w:bCs/>
          <w:i/>
        </w:rPr>
        <w:t>didėjantis nepakantumas korupcijai</w:t>
      </w:r>
      <w:r w:rsidRPr="00DB4DB3">
        <w:rPr>
          <w:bCs/>
        </w:rPr>
        <w:t>“ yra abstraktus, nepamatuojamas ir neapskaičiuojamas.).</w:t>
      </w:r>
    </w:p>
    <w:p w:rsidR="002413EC" w:rsidRPr="00DB4DB3" w:rsidRDefault="002413EC" w:rsidP="002413EC">
      <w:pPr>
        <w:tabs>
          <w:tab w:val="left" w:pos="709"/>
        </w:tabs>
        <w:spacing w:line="360" w:lineRule="auto"/>
        <w:ind w:firstLine="851"/>
        <w:jc w:val="both"/>
        <w:rPr>
          <w:bCs/>
        </w:rPr>
      </w:pPr>
      <w:r w:rsidRPr="00DB4DB3">
        <w:rPr>
          <w:bCs/>
        </w:rPr>
        <w:t>Atkreiptinas dėmesys į 15 priemonę „</w:t>
      </w:r>
      <w:r w:rsidRPr="00DB4DB3">
        <w:rPr>
          <w:bCs/>
          <w:i/>
        </w:rPr>
        <w:t>Didinti visuomenės antikorupcinį sąmoningumą</w:t>
      </w:r>
      <w:r w:rsidRPr="00DB4DB3">
        <w:rPr>
          <w:bCs/>
        </w:rPr>
        <w:t>“, k</w:t>
      </w:r>
      <w:r w:rsidR="00047DDB" w:rsidRPr="00DB4DB3">
        <w:rPr>
          <w:bCs/>
        </w:rPr>
        <w:t>u</w:t>
      </w:r>
      <w:r w:rsidRPr="00DB4DB3">
        <w:rPr>
          <w:bCs/>
        </w:rPr>
        <w:t xml:space="preserve">ri neaišku kaip turi būti įgyvendinama ir kaip pamatuojamas rezultatas. Ši priemonė galėtų būti vienu iš Programos įgyvendinimui </w:t>
      </w:r>
      <w:r w:rsidR="00047DDB" w:rsidRPr="00DB4DB3">
        <w:rPr>
          <w:bCs/>
        </w:rPr>
        <w:t xml:space="preserve">nustatytų </w:t>
      </w:r>
      <w:r w:rsidRPr="00DB4DB3">
        <w:rPr>
          <w:bCs/>
        </w:rPr>
        <w:t>uždavinių.</w:t>
      </w:r>
    </w:p>
    <w:p w:rsidR="002413EC" w:rsidRPr="00DB4DB3" w:rsidRDefault="002413EC" w:rsidP="002413EC">
      <w:pPr>
        <w:tabs>
          <w:tab w:val="left" w:pos="709"/>
        </w:tabs>
        <w:spacing w:line="360" w:lineRule="auto"/>
        <w:ind w:firstLine="851"/>
        <w:jc w:val="both"/>
        <w:rPr>
          <w:bCs/>
        </w:rPr>
      </w:pPr>
      <w:r w:rsidRPr="00DB4DB3">
        <w:rPr>
          <w:bCs/>
        </w:rPr>
        <w:t xml:space="preserve">Įvertinus </w:t>
      </w:r>
      <w:r w:rsidR="00047DDB" w:rsidRPr="00DB4DB3">
        <w:rPr>
          <w:bCs/>
        </w:rPr>
        <w:t xml:space="preserve">2013 metų </w:t>
      </w:r>
      <w:r w:rsidRPr="00DB4DB3">
        <w:rPr>
          <w:bCs/>
        </w:rPr>
        <w:t>Savivaldybės įgyvendinamos programos ataskaitą, nustatyta, kad informacija apie kai kurių priemonių įgyvendinimą yra pateikiama netiksliai, nesivadovaujant nustatytais įgyvendinimo vertinimo kriterijais (Pvz.</w:t>
      </w:r>
      <w:r w:rsidR="00047DDB" w:rsidRPr="00DB4DB3">
        <w:rPr>
          <w:bCs/>
        </w:rPr>
        <w:t>:</w:t>
      </w:r>
      <w:r w:rsidRPr="00DB4DB3">
        <w:rPr>
          <w:bCs/>
        </w:rPr>
        <w:t xml:space="preserve"> Priemonių plane </w:t>
      </w:r>
      <w:r w:rsidR="00047DDB" w:rsidRPr="00DB4DB3">
        <w:rPr>
          <w:bCs/>
        </w:rPr>
        <w:t xml:space="preserve">nustatytos </w:t>
      </w:r>
      <w:r w:rsidRPr="00DB4DB3">
        <w:rPr>
          <w:bCs/>
        </w:rPr>
        <w:t>4-os priemonės „</w:t>
      </w:r>
      <w:r w:rsidRPr="00DB4DB3">
        <w:rPr>
          <w:bCs/>
          <w:i/>
        </w:rPr>
        <w:t>Organizuoti seminarą savivaldybės institucijų ir įstaigų darbuotojams dėl teisės aktų vertinimo antikorupciniu požiūriu</w:t>
      </w:r>
      <w:r w:rsidRPr="00DB4DB3">
        <w:rPr>
          <w:bCs/>
        </w:rPr>
        <w:t>“ įgyvendinimo vertinimo kriterijus</w:t>
      </w:r>
      <w:r w:rsidR="00E47218" w:rsidRPr="00DB4DB3">
        <w:rPr>
          <w:bCs/>
        </w:rPr>
        <w:t xml:space="preserve"> </w:t>
      </w:r>
      <w:r w:rsidRPr="00DB4DB3">
        <w:rPr>
          <w:bCs/>
        </w:rPr>
        <w:t>– „</w:t>
      </w:r>
      <w:r w:rsidRPr="00DB4DB3">
        <w:rPr>
          <w:bCs/>
          <w:i/>
        </w:rPr>
        <w:t>Seminarą išklausiusių darbuotojų skaičius</w:t>
      </w:r>
      <w:r w:rsidRPr="00DB4DB3">
        <w:rPr>
          <w:bCs/>
        </w:rPr>
        <w:t>“, tačiau ataskaitoje seminarą išklausiusių darbuotojų skaičius neįvardinamas. Netiksliai pateikiama ataskaita ir apie 3, 6, 7, 9, 13 priemonių įgyvendinimą.)</w:t>
      </w:r>
      <w:r w:rsidR="00047DDB" w:rsidRPr="00DB4DB3">
        <w:rPr>
          <w:bCs/>
        </w:rPr>
        <w:t>.</w:t>
      </w:r>
      <w:r w:rsidRPr="00DB4DB3">
        <w:rPr>
          <w:bCs/>
        </w:rPr>
        <w:t xml:space="preserve"> Dėl netinkamai rengiamų ataskaitų programos įgyvendinimą koordinuojantiems ir kontroliuojantiems subjektams turėtų būti sudėtinga atlikti Programos veiksmingumo ir poveikio vertinimą.</w:t>
      </w:r>
    </w:p>
    <w:p w:rsidR="002413EC" w:rsidRPr="00DB4DB3" w:rsidRDefault="002413EC" w:rsidP="002413EC">
      <w:pPr>
        <w:tabs>
          <w:tab w:val="left" w:pos="540"/>
          <w:tab w:val="left" w:pos="709"/>
        </w:tabs>
        <w:spacing w:line="360" w:lineRule="auto"/>
        <w:ind w:firstLine="851"/>
        <w:jc w:val="both"/>
      </w:pPr>
      <w:r w:rsidRPr="00DB4DB3">
        <w:t>PASIŪLYMAS</w:t>
      </w:r>
    </w:p>
    <w:p w:rsidR="002413EC" w:rsidRPr="00DB4DB3" w:rsidRDefault="002413EC" w:rsidP="002413EC">
      <w:pPr>
        <w:tabs>
          <w:tab w:val="left" w:pos="709"/>
        </w:tabs>
        <w:spacing w:line="360" w:lineRule="auto"/>
        <w:ind w:firstLine="851"/>
        <w:jc w:val="both"/>
        <w:rPr>
          <w:bCs/>
        </w:rPr>
      </w:pPr>
      <w:r w:rsidRPr="00DB4DB3">
        <w:rPr>
          <w:bCs/>
        </w:rPr>
        <w:t xml:space="preserve">Atnaujinant Savivaldybės Programai įgyvendinti skirtą priemonių planą, vadovautis </w:t>
      </w:r>
      <w:r w:rsidRPr="00DB4DB3">
        <w:rPr>
          <w:bCs/>
          <w:i/>
        </w:rPr>
        <w:t xml:space="preserve">Savivaldybės korupcijos prevencijos programos rengimo rekomendacijų, </w:t>
      </w:r>
      <w:r w:rsidRPr="00DB4DB3">
        <w:rPr>
          <w:bCs/>
        </w:rPr>
        <w:t xml:space="preserve">patvirtintų Lietuvos Respublikos specialiųjų tyrimų tarnybos direktoriaus 2014 m. birželio 5 d. įsakymu Nr. 185, IV skyriaus nuostatomis. Taip pat šiuo įsakymu </w:t>
      </w:r>
      <w:r w:rsidR="00047DDB" w:rsidRPr="00DB4DB3">
        <w:rPr>
          <w:bCs/>
        </w:rPr>
        <w:t xml:space="preserve">siūlome </w:t>
      </w:r>
      <w:r w:rsidRPr="00DB4DB3">
        <w:rPr>
          <w:bCs/>
        </w:rPr>
        <w:t>vadovautis atnaujinant Savivaldybės Programą.</w:t>
      </w:r>
    </w:p>
    <w:p w:rsidR="002413EC" w:rsidRPr="00DB4DB3" w:rsidRDefault="002413EC" w:rsidP="002413EC">
      <w:pPr>
        <w:tabs>
          <w:tab w:val="left" w:pos="709"/>
        </w:tabs>
        <w:spacing w:line="360" w:lineRule="auto"/>
        <w:ind w:firstLine="851"/>
        <w:jc w:val="both"/>
        <w:rPr>
          <w:bCs/>
        </w:rPr>
      </w:pPr>
      <w:r w:rsidRPr="00DB4DB3">
        <w:rPr>
          <w:bCs/>
        </w:rPr>
        <w:t xml:space="preserve">Norint tinkamai atlikti Programos įgyvendinimo stebėseną ir vertinimą, būtina ne tik </w:t>
      </w:r>
      <w:r w:rsidR="00047DDB" w:rsidRPr="00DB4DB3">
        <w:rPr>
          <w:bCs/>
        </w:rPr>
        <w:t xml:space="preserve">taikyti </w:t>
      </w:r>
      <w:r w:rsidRPr="00DB4DB3">
        <w:rPr>
          <w:bCs/>
        </w:rPr>
        <w:t>objektyvius, apskaičiuojamus ir pamatuojamus priemonių įgyvendinimo vertinimo kriterijus, bet ir aiškiai</w:t>
      </w:r>
      <w:r w:rsidR="00047DDB" w:rsidRPr="00DB4DB3">
        <w:rPr>
          <w:bCs/>
        </w:rPr>
        <w:t>,</w:t>
      </w:r>
      <w:r w:rsidRPr="00DB4DB3">
        <w:rPr>
          <w:bCs/>
        </w:rPr>
        <w:t xml:space="preserve"> tiksliai (vadovaujantis parinktais vertinimo kriterijais) pateikti įgyvendinimo rezultat</w:t>
      </w:r>
      <w:r w:rsidR="00047DDB" w:rsidRPr="00DB4DB3">
        <w:rPr>
          <w:bCs/>
        </w:rPr>
        <w:t>us</w:t>
      </w:r>
      <w:r w:rsidRPr="00DB4DB3">
        <w:rPr>
          <w:bCs/>
        </w:rPr>
        <w:t xml:space="preserve"> (ataskaitas).</w:t>
      </w:r>
    </w:p>
    <w:p w:rsidR="00DD4D21" w:rsidRPr="00DB4DB3" w:rsidRDefault="00DD4D21" w:rsidP="002413EC">
      <w:pPr>
        <w:tabs>
          <w:tab w:val="left" w:pos="709"/>
        </w:tabs>
        <w:spacing w:line="360" w:lineRule="auto"/>
        <w:ind w:firstLine="851"/>
        <w:jc w:val="both"/>
        <w:rPr>
          <w:b/>
        </w:rPr>
      </w:pPr>
    </w:p>
    <w:p w:rsidR="002413EC" w:rsidRPr="00DB4DB3" w:rsidRDefault="002413EC" w:rsidP="002413EC">
      <w:pPr>
        <w:tabs>
          <w:tab w:val="left" w:pos="709"/>
        </w:tabs>
        <w:spacing w:line="360" w:lineRule="auto"/>
        <w:ind w:firstLine="851"/>
        <w:jc w:val="both"/>
        <w:rPr>
          <w:b/>
        </w:rPr>
      </w:pPr>
      <w:r w:rsidRPr="00DB4DB3">
        <w:rPr>
          <w:b/>
        </w:rPr>
        <w:t>3. Teisės aktų projektų antikorupcinis vertinimas</w:t>
      </w:r>
    </w:p>
    <w:p w:rsidR="002413EC" w:rsidRPr="00DB4DB3" w:rsidRDefault="002413EC" w:rsidP="002413EC">
      <w:pPr>
        <w:tabs>
          <w:tab w:val="left" w:pos="709"/>
        </w:tabs>
        <w:spacing w:line="360" w:lineRule="auto"/>
        <w:ind w:firstLine="851"/>
        <w:jc w:val="both"/>
      </w:pPr>
      <w:r w:rsidRPr="00DB4DB3">
        <w:rPr>
          <w:bCs/>
        </w:rPr>
        <w:t>Savivaldybė</w:t>
      </w:r>
      <w:r w:rsidR="00596E2E" w:rsidRPr="00DB4DB3">
        <w:rPr>
          <w:bCs/>
        </w:rPr>
        <w:t xml:space="preserve"> informavo</w:t>
      </w:r>
      <w:r w:rsidRPr="00DB4DB3">
        <w:rPr>
          <w:bCs/>
        </w:rPr>
        <w:t xml:space="preserve">, </w:t>
      </w:r>
      <w:r w:rsidR="00596E2E" w:rsidRPr="00DB4DB3">
        <w:rPr>
          <w:bCs/>
        </w:rPr>
        <w:t xml:space="preserve">kad </w:t>
      </w:r>
      <w:r w:rsidRPr="00DB4DB3">
        <w:rPr>
          <w:bCs/>
        </w:rPr>
        <w:t xml:space="preserve">teisės aktų projektus, kuriais numatoma reguliuoti visuomeninius santykius, iki 2014 m. rugsėjo 8 d. vertino teisės aktų rengėjai. Teisės aktų projektų vertinimas buvo atliekamas vadovaujantis </w:t>
      </w:r>
      <w:r w:rsidRPr="00DB4DB3">
        <w:rPr>
          <w:bCs/>
          <w:i/>
        </w:rPr>
        <w:t>Marijampolės savivaldybės teisės aktų projektų antikorupcinio vertinimo taisyklėmis</w:t>
      </w:r>
      <w:r w:rsidRPr="00DB4DB3">
        <w:rPr>
          <w:bCs/>
        </w:rPr>
        <w:t xml:space="preserve">, patvirtintomis </w:t>
      </w:r>
      <w:r w:rsidR="00DD4D21" w:rsidRPr="00DB4DB3">
        <w:rPr>
          <w:bCs/>
        </w:rPr>
        <w:t xml:space="preserve">Savivaldybės </w:t>
      </w:r>
      <w:r w:rsidRPr="00DB4DB3">
        <w:rPr>
          <w:bCs/>
        </w:rPr>
        <w:t xml:space="preserve">administracijos direktoriaus </w:t>
      </w:r>
      <w:r w:rsidR="00DD4D21" w:rsidRPr="00DB4DB3">
        <w:rPr>
          <w:bCs/>
        </w:rPr>
        <w:t xml:space="preserve">2012 m. rugpjūčio 29 d. </w:t>
      </w:r>
      <w:r w:rsidRPr="00DB4DB3">
        <w:rPr>
          <w:bCs/>
        </w:rPr>
        <w:t>įsakymu Nr. DV-1542.</w:t>
      </w:r>
      <w:r w:rsidRPr="00DB4DB3">
        <w:t xml:space="preserve"> Pagal minėtas taisykles, teisės akto projekto rengėjas </w:t>
      </w:r>
      <w:r w:rsidRPr="00DB4DB3">
        <w:lastRenderedPageBreak/>
        <w:t xml:space="preserve">vertinimo metu privalėjo užpildyti </w:t>
      </w:r>
      <w:r w:rsidR="00596E2E" w:rsidRPr="00DB4DB3">
        <w:t xml:space="preserve">nustatytą </w:t>
      </w:r>
      <w:r w:rsidRPr="00DB4DB3">
        <w:t xml:space="preserve">klausimyną </w:t>
      </w:r>
      <w:r w:rsidR="00047DDB" w:rsidRPr="00DB4DB3">
        <w:t xml:space="preserve">ir </w:t>
      </w:r>
      <w:r w:rsidRPr="00DB4DB3">
        <w:t>surašyti teisės akto projekto antikorupcinio vertinimo išvadą.</w:t>
      </w:r>
    </w:p>
    <w:p w:rsidR="002413EC" w:rsidRPr="00DB4DB3" w:rsidRDefault="002413EC" w:rsidP="002413EC">
      <w:pPr>
        <w:tabs>
          <w:tab w:val="left" w:pos="709"/>
        </w:tabs>
        <w:spacing w:line="360" w:lineRule="auto"/>
        <w:ind w:firstLine="851"/>
        <w:jc w:val="both"/>
        <w:rPr>
          <w:bCs/>
        </w:rPr>
      </w:pPr>
      <w:r w:rsidRPr="00DB4DB3">
        <w:rPr>
          <w:bCs/>
        </w:rPr>
        <w:t xml:space="preserve">Pasikeitus teisiniam reguliavimui, Lietuvos Respublikos Vyriausybei 2014 m. kovo 12 d. nutarimu Nr. 243 patvirtinus </w:t>
      </w:r>
      <w:r w:rsidRPr="00DB4DB3">
        <w:rPr>
          <w:bCs/>
          <w:i/>
        </w:rPr>
        <w:t>Teisės aktų projektų antikorupcinio vertinimo taisykles</w:t>
      </w:r>
      <w:r w:rsidRPr="00DB4DB3">
        <w:rPr>
          <w:bCs/>
        </w:rPr>
        <w:t xml:space="preserve">, Savivaldybės administracijos direktorius 2014 m. rugsėjo 8 d. įsakymu Nr. DV-1257 panaikino Savivaldybės patvirtintas taisykles ir 2014 m. rugsėjo 17 d. įsakymu Nr. 1294 teisės aktų antikorupcinį vertinimą pavedė atlikti Savivaldybės administracijos Teisės departamento Juridiniam skyriui. </w:t>
      </w:r>
    </w:p>
    <w:p w:rsidR="002413EC" w:rsidRPr="00DB4DB3" w:rsidRDefault="002413EC" w:rsidP="002413EC">
      <w:pPr>
        <w:tabs>
          <w:tab w:val="left" w:pos="709"/>
        </w:tabs>
        <w:spacing w:line="360" w:lineRule="auto"/>
        <w:ind w:firstLine="851"/>
        <w:jc w:val="both"/>
        <w:rPr>
          <w:bCs/>
        </w:rPr>
      </w:pPr>
      <w:r w:rsidRPr="00DB4DB3">
        <w:rPr>
          <w:bCs/>
        </w:rPr>
        <w:t>2014 m. rugsėjo 15 d. raštu Nr. 4-07-1311 Savivaldybės buvo paprašyta pateikti teisės aktų projektų antikorupcinio vertinimo pavyzdžių, taip pat nurodyti</w:t>
      </w:r>
      <w:r w:rsidR="00596E2E" w:rsidRPr="00DB4DB3">
        <w:rPr>
          <w:bCs/>
        </w:rPr>
        <w:t>,</w:t>
      </w:r>
      <w:r w:rsidRPr="00DB4DB3">
        <w:rPr>
          <w:bCs/>
        </w:rPr>
        <w:t xml:space="preserve"> kiek teisės aktų projektų Savivaldybė įvertino 2013 m. </w:t>
      </w:r>
      <w:r w:rsidR="00596E2E" w:rsidRPr="00DB4DB3">
        <w:rPr>
          <w:bCs/>
        </w:rPr>
        <w:t xml:space="preserve">ir </w:t>
      </w:r>
      <w:r w:rsidRPr="00DB4DB3">
        <w:rPr>
          <w:bCs/>
        </w:rPr>
        <w:t>2014 m. I pusmetį, tačiau šios informacijos Savivaldybė nepateikė. Teisės aktų projektų antikorupcinis vertinimas yra įtrauktas ir į Savivaldybės įgyvendinamos Programos priemonių planą (3-</w:t>
      </w:r>
      <w:r w:rsidR="00596E2E" w:rsidRPr="00DB4DB3">
        <w:rPr>
          <w:bCs/>
        </w:rPr>
        <w:t>i</w:t>
      </w:r>
      <w:r w:rsidRPr="00DB4DB3">
        <w:rPr>
          <w:bCs/>
        </w:rPr>
        <w:t xml:space="preserve">a priemonė). Šios priemonės įgyvendinimas vertinamas </w:t>
      </w:r>
      <w:r w:rsidR="00596E2E" w:rsidRPr="00DB4DB3">
        <w:rPr>
          <w:bCs/>
        </w:rPr>
        <w:t xml:space="preserve">atsižvelgiant į </w:t>
      </w:r>
      <w:r w:rsidRPr="00DB4DB3">
        <w:rPr>
          <w:bCs/>
        </w:rPr>
        <w:t>antikorupciniu požiūriu įvertintų teisės aktų projektų skaiči</w:t>
      </w:r>
      <w:r w:rsidR="00596E2E" w:rsidRPr="00DB4DB3">
        <w:rPr>
          <w:bCs/>
        </w:rPr>
        <w:t>ų</w:t>
      </w:r>
      <w:r w:rsidRPr="00DB4DB3">
        <w:rPr>
          <w:bCs/>
        </w:rPr>
        <w:t xml:space="preserve">, tačiau </w:t>
      </w:r>
      <w:r w:rsidR="00596E2E" w:rsidRPr="00DB4DB3">
        <w:rPr>
          <w:bCs/>
        </w:rPr>
        <w:t xml:space="preserve">2013 m. </w:t>
      </w:r>
      <w:r w:rsidRPr="00DB4DB3">
        <w:rPr>
          <w:bCs/>
        </w:rPr>
        <w:t>Programos įgyvendinimo ataskaitoje įvertintų teisės aktų projektų skaičius taip pat nenurodomas.</w:t>
      </w:r>
    </w:p>
    <w:p w:rsidR="002413EC" w:rsidRPr="00DB4DB3" w:rsidRDefault="002413EC" w:rsidP="002413EC">
      <w:pPr>
        <w:tabs>
          <w:tab w:val="left" w:pos="709"/>
        </w:tabs>
        <w:spacing w:line="360" w:lineRule="auto"/>
        <w:ind w:firstLine="851"/>
        <w:jc w:val="both"/>
        <w:rPr>
          <w:bCs/>
        </w:rPr>
      </w:pPr>
      <w:r w:rsidRPr="00DB4DB3">
        <w:rPr>
          <w:bCs/>
        </w:rPr>
        <w:t>L</w:t>
      </w:r>
      <w:r w:rsidR="00596E2E" w:rsidRPr="00DB4DB3">
        <w:rPr>
          <w:bCs/>
        </w:rPr>
        <w:t xml:space="preserve">ietuvos </w:t>
      </w:r>
      <w:r w:rsidRPr="00DB4DB3">
        <w:rPr>
          <w:bCs/>
        </w:rPr>
        <w:t>R</w:t>
      </w:r>
      <w:r w:rsidR="00596E2E" w:rsidRPr="00DB4DB3">
        <w:rPr>
          <w:bCs/>
        </w:rPr>
        <w:t>espublikos</w:t>
      </w:r>
      <w:r w:rsidRPr="00DB4DB3">
        <w:rPr>
          <w:bCs/>
        </w:rPr>
        <w:t xml:space="preserve"> Vyriausybės patvirtintų Teisės aktų projektų antikorupcinio vertinimo taisyklių III skyriaus 13 punkte </w:t>
      </w:r>
      <w:r w:rsidR="00596E2E" w:rsidRPr="00DB4DB3">
        <w:rPr>
          <w:bCs/>
        </w:rPr>
        <w:t>nustatyta</w:t>
      </w:r>
      <w:r w:rsidRPr="00DB4DB3">
        <w:rPr>
          <w:bCs/>
        </w:rPr>
        <w:t>, kad „</w:t>
      </w:r>
      <w:r w:rsidRPr="00DB4DB3">
        <w:rPr>
          <w:bCs/>
          <w:i/>
        </w:rPr>
        <w:t>teisės aktų projektų antikorupcinio vertinimo pažyma pridedama kaip lydimasis teisės akto projekto dokumentas ir paskelbiama Teisės aktų informacinėje sistemoje</w:t>
      </w:r>
      <w:r w:rsidRPr="00DB4DB3">
        <w:rPr>
          <w:bCs/>
        </w:rPr>
        <w:t>“.</w:t>
      </w:r>
      <w:r w:rsidRPr="00DB4DB3">
        <w:t xml:space="preserve"> </w:t>
      </w:r>
      <w:r w:rsidRPr="00DB4DB3">
        <w:rPr>
          <w:bCs/>
        </w:rPr>
        <w:t xml:space="preserve">Susipažinus su Lietuvos Respublikos Seimo (toliau – </w:t>
      </w:r>
      <w:r w:rsidR="00596E2E" w:rsidRPr="00DB4DB3">
        <w:rPr>
          <w:bCs/>
        </w:rPr>
        <w:t>Seimas</w:t>
      </w:r>
      <w:r w:rsidRPr="00DB4DB3">
        <w:rPr>
          <w:bCs/>
        </w:rPr>
        <w:t>) interneto tinkla</w:t>
      </w:r>
      <w:r w:rsidR="00596E2E" w:rsidRPr="00DB4DB3">
        <w:rPr>
          <w:bCs/>
        </w:rPr>
        <w:t>la</w:t>
      </w:r>
      <w:r w:rsidRPr="00DB4DB3">
        <w:rPr>
          <w:bCs/>
        </w:rPr>
        <w:t xml:space="preserve">pyje </w:t>
      </w:r>
      <w:hyperlink r:id="rId12" w:history="1">
        <w:r w:rsidRPr="00DB4DB3">
          <w:rPr>
            <w:rStyle w:val="Hyperlink"/>
          </w:rPr>
          <w:t>www.lrs.lt</w:t>
        </w:r>
      </w:hyperlink>
      <w:r w:rsidRPr="00DB4DB3">
        <w:rPr>
          <w:bCs/>
        </w:rPr>
        <w:t xml:space="preserve"> skelbiamais Savivaldybės teisės aktų projektais, nustatyta, kad prie jų nepridedamos teisės aktų projektų antikorupcinio vertinimo pažymos. Išvados apie atliktą teisės akto projekto antikorupcinį vertinimą neatsispindi ir Savivaldybės parengtuose ir prie teisės aktų projektų pridėtuose aiškinamuosiuose raštuose</w:t>
      </w:r>
      <w:r w:rsidR="00596E2E" w:rsidRPr="00DB4DB3">
        <w:rPr>
          <w:bCs/>
        </w:rPr>
        <w:t>, p</w:t>
      </w:r>
      <w:r w:rsidRPr="00DB4DB3">
        <w:rPr>
          <w:bCs/>
        </w:rPr>
        <w:t>vz.</w:t>
      </w:r>
      <w:r w:rsidR="00596E2E" w:rsidRPr="00DB4DB3">
        <w:rPr>
          <w:bCs/>
        </w:rPr>
        <w:t>:</w:t>
      </w:r>
      <w:r w:rsidRPr="00DB4DB3">
        <w:rPr>
          <w:bCs/>
        </w:rPr>
        <w:t xml:space="preserve"> prie </w:t>
      </w:r>
      <w:r w:rsidR="00596E2E" w:rsidRPr="00DB4DB3">
        <w:rPr>
          <w:bCs/>
        </w:rPr>
        <w:t xml:space="preserve">Seimo </w:t>
      </w:r>
      <w:r w:rsidRPr="00DB4DB3">
        <w:rPr>
          <w:bCs/>
        </w:rPr>
        <w:t>interneto tinkla</w:t>
      </w:r>
      <w:r w:rsidR="00596E2E" w:rsidRPr="00DB4DB3">
        <w:rPr>
          <w:bCs/>
        </w:rPr>
        <w:t>la</w:t>
      </w:r>
      <w:r w:rsidRPr="00DB4DB3">
        <w:rPr>
          <w:bCs/>
        </w:rPr>
        <w:t>pyje paskelbtų Savivaldybės teisės aktų projektų: 2014-11-11 Nr. TR-371 „</w:t>
      </w:r>
      <w:r w:rsidRPr="00DB4DB3">
        <w:rPr>
          <w:bCs/>
          <w:i/>
        </w:rPr>
        <w:t>Dėl savivaldybės turto, perduodamo valdyti, naudoti ir disponuoti juo patikėjimo teise Marijampolės Petro Kriaučiūno viešajai bibliotekai</w:t>
      </w:r>
      <w:r w:rsidRPr="00DB4DB3">
        <w:rPr>
          <w:bCs/>
        </w:rPr>
        <w:t>“, 2014-10-14 Nr. TR-334</w:t>
      </w:r>
      <w:r w:rsidR="00596E2E" w:rsidRPr="00DB4DB3">
        <w:rPr>
          <w:bCs/>
        </w:rPr>
        <w:t xml:space="preserve"> „</w:t>
      </w:r>
      <w:r w:rsidRPr="00DB4DB3">
        <w:rPr>
          <w:bCs/>
          <w:i/>
        </w:rPr>
        <w:t>Dėl žemės paėmimo visuomenės poreikiams dviejų lygių sankryžai Marijampolės mieste P.</w:t>
      </w:r>
      <w:r w:rsidR="00596E2E" w:rsidRPr="00DB4DB3">
        <w:rPr>
          <w:bCs/>
          <w:i/>
        </w:rPr>
        <w:t xml:space="preserve"> </w:t>
      </w:r>
      <w:r w:rsidRPr="00DB4DB3">
        <w:rPr>
          <w:bCs/>
          <w:i/>
        </w:rPr>
        <w:t>Armino gatvėje</w:t>
      </w:r>
      <w:r w:rsidRPr="00DB4DB3">
        <w:rPr>
          <w:bCs/>
        </w:rPr>
        <w:t>“ nepridėtos teisės aktų projektų antikorupcinio vertinimo pažymos, nors Korupcijos prevencijos įstatymo 8 straipsnio nustatyta tvarka šie teisės aktai turėjo būti įvertinti antikorupciniu požiūriu.</w:t>
      </w:r>
    </w:p>
    <w:p w:rsidR="00786A07" w:rsidRDefault="002413EC" w:rsidP="00786A07">
      <w:pPr>
        <w:tabs>
          <w:tab w:val="left" w:pos="709"/>
        </w:tabs>
        <w:spacing w:line="360" w:lineRule="auto"/>
        <w:ind w:firstLine="851"/>
        <w:jc w:val="both"/>
        <w:rPr>
          <w:bCs/>
        </w:rPr>
      </w:pPr>
      <w:r w:rsidRPr="00DB4DB3">
        <w:rPr>
          <w:bCs/>
        </w:rPr>
        <w:t>IŠVADA</w:t>
      </w:r>
    </w:p>
    <w:p w:rsidR="002413EC" w:rsidRPr="00DB4DB3" w:rsidRDefault="002413EC" w:rsidP="00786A07">
      <w:pPr>
        <w:tabs>
          <w:tab w:val="left" w:pos="709"/>
        </w:tabs>
        <w:spacing w:line="360" w:lineRule="auto"/>
        <w:ind w:firstLine="851"/>
        <w:jc w:val="both"/>
      </w:pPr>
      <w:r w:rsidRPr="00DB4DB3">
        <w:t>Kadangi Savivaldybė nepateikė teisės aktų projektų antikorupcinio vertinimo pavyzdžių, nenurodė</w:t>
      </w:r>
      <w:r w:rsidR="00596E2E" w:rsidRPr="00DB4DB3">
        <w:t>,</w:t>
      </w:r>
      <w:r w:rsidRPr="00DB4DB3">
        <w:t xml:space="preserve"> kiek teisės aktų projektų įvertino nagrinėjamu laikotarpiu, taip pat prie </w:t>
      </w:r>
      <w:r w:rsidR="00596E2E" w:rsidRPr="00DB4DB3">
        <w:t xml:space="preserve">Seimo </w:t>
      </w:r>
      <w:r w:rsidRPr="00DB4DB3">
        <w:t>interneto tinkla</w:t>
      </w:r>
      <w:r w:rsidR="00596E2E" w:rsidRPr="00DB4DB3">
        <w:t>la</w:t>
      </w:r>
      <w:r w:rsidRPr="00DB4DB3">
        <w:t xml:space="preserve">pyje </w:t>
      </w:r>
      <w:hyperlink r:id="rId13" w:history="1">
        <w:r w:rsidRPr="00DB4DB3">
          <w:rPr>
            <w:rStyle w:val="Hyperlink"/>
          </w:rPr>
          <w:t>www.lrs.lt</w:t>
        </w:r>
      </w:hyperlink>
      <w:r w:rsidRPr="00DB4DB3">
        <w:t xml:space="preserve"> paskelbtų teisės aktų projektų Savivaldybė neprideda teisės aktų projektų antikorupcinio vertinimo pažymų, darytina išvada, kad </w:t>
      </w:r>
      <w:r w:rsidRPr="00DB4DB3">
        <w:rPr>
          <w:bCs/>
        </w:rPr>
        <w:t xml:space="preserve">korupcijos prevencijos priemonė, </w:t>
      </w:r>
      <w:r w:rsidR="00596E2E" w:rsidRPr="00DB4DB3">
        <w:rPr>
          <w:bCs/>
        </w:rPr>
        <w:t xml:space="preserve">nustatyta </w:t>
      </w:r>
      <w:r w:rsidRPr="00DB4DB3">
        <w:rPr>
          <w:bCs/>
        </w:rPr>
        <w:t>Korupcijos prevencijos įstatymo 8 str.</w:t>
      </w:r>
      <w:r w:rsidR="00596E2E" w:rsidRPr="00DB4DB3">
        <w:rPr>
          <w:bCs/>
        </w:rPr>
        <w:t>,</w:t>
      </w:r>
      <w:r w:rsidRPr="00DB4DB3">
        <w:rPr>
          <w:bCs/>
        </w:rPr>
        <w:t xml:space="preserve"> neįgyvendinama. </w:t>
      </w:r>
    </w:p>
    <w:p w:rsidR="00F20395" w:rsidRPr="00DB4DB3" w:rsidRDefault="00F20395" w:rsidP="002413EC">
      <w:pPr>
        <w:tabs>
          <w:tab w:val="left" w:pos="540"/>
          <w:tab w:val="left" w:pos="709"/>
        </w:tabs>
        <w:spacing w:line="360" w:lineRule="auto"/>
        <w:ind w:firstLine="851"/>
        <w:jc w:val="both"/>
      </w:pPr>
    </w:p>
    <w:p w:rsidR="002413EC" w:rsidRPr="00DB4DB3" w:rsidRDefault="002413EC" w:rsidP="002413EC">
      <w:pPr>
        <w:tabs>
          <w:tab w:val="left" w:pos="540"/>
          <w:tab w:val="left" w:pos="709"/>
        </w:tabs>
        <w:spacing w:line="360" w:lineRule="auto"/>
        <w:ind w:firstLine="851"/>
        <w:jc w:val="both"/>
      </w:pPr>
      <w:r w:rsidRPr="00DB4DB3">
        <w:lastRenderedPageBreak/>
        <w:t>PASIŪLYMAS</w:t>
      </w:r>
    </w:p>
    <w:p w:rsidR="002413EC" w:rsidRPr="00DB4DB3" w:rsidRDefault="00596E2E" w:rsidP="002413EC">
      <w:pPr>
        <w:tabs>
          <w:tab w:val="left" w:pos="709"/>
        </w:tabs>
        <w:spacing w:line="360" w:lineRule="auto"/>
        <w:ind w:firstLine="851"/>
        <w:jc w:val="both"/>
        <w:rPr>
          <w:bCs/>
        </w:rPr>
      </w:pPr>
      <w:r w:rsidRPr="00DB4DB3">
        <w:rPr>
          <w:bCs/>
        </w:rPr>
        <w:t>Siekdami</w:t>
      </w:r>
      <w:r w:rsidR="002413EC" w:rsidRPr="00DB4DB3">
        <w:rPr>
          <w:bCs/>
        </w:rPr>
        <w:t xml:space="preserve">, kad Savivaldybės tarybos priimami sprendimai būtų tinkamai įvertinti antikorupciniu požiūriu, </w:t>
      </w:r>
      <w:r w:rsidRPr="00DB4DB3">
        <w:rPr>
          <w:bCs/>
        </w:rPr>
        <w:t xml:space="preserve">siūlome </w:t>
      </w:r>
      <w:r w:rsidR="002413EC" w:rsidRPr="00DB4DB3">
        <w:rPr>
          <w:bCs/>
        </w:rPr>
        <w:t xml:space="preserve">vertinimą atlikti vadovaujantis </w:t>
      </w:r>
      <w:r w:rsidR="002413EC" w:rsidRPr="00DB4DB3">
        <w:rPr>
          <w:bCs/>
          <w:i/>
        </w:rPr>
        <w:t>Teisės aktų projektų antikorupcinio vertinimo taisyklėmis</w:t>
      </w:r>
      <w:r w:rsidR="002413EC" w:rsidRPr="00DB4DB3">
        <w:rPr>
          <w:bCs/>
        </w:rPr>
        <w:t xml:space="preserve">, patvirtintomis Lietuvos Respublikos Vyriausybės 2014 m. kovo 12 d. nutarimu Nr. 243, teisės aktų projektų antikorupcinio vertinimo funkciją įtvirtinti Savivaldybės vidaus administravimą reglamentuojančiuose teisės aktuose, o surašytas teisės aktų projektų antikorupcinio vertinimo pažymas kartu su teisės aktų projektais skelbti </w:t>
      </w:r>
      <w:r w:rsidRPr="00DB4DB3">
        <w:rPr>
          <w:bCs/>
        </w:rPr>
        <w:t xml:space="preserve">Seimo </w:t>
      </w:r>
      <w:r w:rsidR="002413EC" w:rsidRPr="00DB4DB3">
        <w:rPr>
          <w:bCs/>
        </w:rPr>
        <w:t>interneto tinkla</w:t>
      </w:r>
      <w:r w:rsidRPr="00DB4DB3">
        <w:rPr>
          <w:bCs/>
        </w:rPr>
        <w:t>la</w:t>
      </w:r>
      <w:r w:rsidR="002413EC" w:rsidRPr="00DB4DB3">
        <w:rPr>
          <w:bCs/>
        </w:rPr>
        <w:t xml:space="preserve">pyje. </w:t>
      </w:r>
    </w:p>
    <w:p w:rsidR="00E25BFA" w:rsidRPr="00DB4DB3" w:rsidRDefault="00E25BFA" w:rsidP="002413EC">
      <w:pPr>
        <w:tabs>
          <w:tab w:val="left" w:pos="709"/>
          <w:tab w:val="left" w:pos="851"/>
        </w:tabs>
        <w:spacing w:line="360" w:lineRule="auto"/>
        <w:ind w:firstLine="851"/>
        <w:contextualSpacing/>
        <w:jc w:val="both"/>
        <w:rPr>
          <w:b/>
        </w:rPr>
      </w:pPr>
    </w:p>
    <w:p w:rsidR="002413EC" w:rsidRPr="00DB4DB3" w:rsidRDefault="002413EC" w:rsidP="002413EC">
      <w:pPr>
        <w:tabs>
          <w:tab w:val="left" w:pos="709"/>
          <w:tab w:val="left" w:pos="851"/>
        </w:tabs>
        <w:spacing w:line="360" w:lineRule="auto"/>
        <w:ind w:firstLine="851"/>
        <w:contextualSpacing/>
        <w:jc w:val="both"/>
        <w:rPr>
          <w:b/>
        </w:rPr>
      </w:pPr>
      <w:r w:rsidRPr="00DB4DB3">
        <w:rPr>
          <w:b/>
        </w:rPr>
        <w:t>4. Informacijos apie asmenį, siekiantį eiti arba einantį pareigas valstybės ar savivaldybės įstaigoje, pateikimas</w:t>
      </w:r>
    </w:p>
    <w:p w:rsidR="002413EC" w:rsidRPr="00DB4DB3" w:rsidRDefault="002413EC" w:rsidP="002413EC">
      <w:pPr>
        <w:tabs>
          <w:tab w:val="left" w:pos="709"/>
          <w:tab w:val="left" w:pos="851"/>
        </w:tabs>
        <w:spacing w:line="360" w:lineRule="auto"/>
        <w:ind w:firstLine="851"/>
        <w:contextualSpacing/>
        <w:jc w:val="both"/>
      </w:pPr>
      <w:r w:rsidRPr="00DB4DB3">
        <w:t>2013 m</w:t>
      </w:r>
      <w:r w:rsidR="00B675C7" w:rsidRPr="00DB4DB3">
        <w:t>.</w:t>
      </w:r>
      <w:r w:rsidRPr="00DB4DB3">
        <w:t xml:space="preserve"> ir 2014 m. pirmą</w:t>
      </w:r>
      <w:r w:rsidR="00B675C7" w:rsidRPr="00DB4DB3">
        <w:t>jį</w:t>
      </w:r>
      <w:r w:rsidRPr="00DB4DB3">
        <w:t xml:space="preserve"> pusmetį Savivaldybė į STT dėl asmenų, </w:t>
      </w:r>
      <w:r w:rsidR="00E47218" w:rsidRPr="00DB4DB3">
        <w:t xml:space="preserve">ketinančių </w:t>
      </w:r>
      <w:r w:rsidRPr="00DB4DB3">
        <w:t>užimti pareigas, į kurias kandidatuojantys asmenys vadovaujantis Korupcijos prevencijos įstatymo 9 straipsnio nuostatomis turi būti tikrinami privaloma tvarka, nesikreipė. Savivaldybė informa</w:t>
      </w:r>
      <w:r w:rsidR="00B675C7" w:rsidRPr="00DB4DB3">
        <w:t>vo</w:t>
      </w:r>
      <w:r w:rsidRPr="00DB4DB3">
        <w:t xml:space="preserve">, </w:t>
      </w:r>
      <w:r w:rsidR="00B675C7" w:rsidRPr="00DB4DB3">
        <w:t xml:space="preserve">kad </w:t>
      </w:r>
      <w:r w:rsidRPr="00DB4DB3">
        <w:t>nagrinėjamu laikotarpiu Savivaldybėje nesikreip</w:t>
      </w:r>
      <w:r w:rsidR="00B675C7" w:rsidRPr="00DB4DB3">
        <w:t xml:space="preserve">ė šiuo klausimu </w:t>
      </w:r>
      <w:r w:rsidRPr="00DB4DB3">
        <w:t>į STT</w:t>
      </w:r>
      <w:r w:rsidR="00B675C7" w:rsidRPr="00DB4DB3">
        <w:t xml:space="preserve"> ir</w:t>
      </w:r>
      <w:r w:rsidRPr="00DB4DB3">
        <w:t xml:space="preserve"> į pareigas tokių asmenų nebuvo priimta.</w:t>
      </w:r>
    </w:p>
    <w:p w:rsidR="002413EC" w:rsidRPr="00DB4DB3" w:rsidRDefault="002413EC" w:rsidP="002413EC">
      <w:pPr>
        <w:tabs>
          <w:tab w:val="left" w:pos="709"/>
          <w:tab w:val="left" w:pos="851"/>
        </w:tabs>
        <w:spacing w:line="360" w:lineRule="auto"/>
        <w:ind w:firstLine="851"/>
        <w:contextualSpacing/>
        <w:jc w:val="both"/>
      </w:pPr>
      <w:r w:rsidRPr="00DB4DB3">
        <w:t>Siekiant įvertinti</w:t>
      </w:r>
      <w:r w:rsidR="00B675C7" w:rsidRPr="00DB4DB3">
        <w:t>,</w:t>
      </w:r>
      <w:r w:rsidRPr="00DB4DB3">
        <w:t xml:space="preserve"> ar nagrinėjamu laikotarp</w:t>
      </w:r>
      <w:r w:rsidR="00B675C7" w:rsidRPr="00DB4DB3">
        <w:t>iu</w:t>
      </w:r>
      <w:r w:rsidRPr="00DB4DB3">
        <w:t xml:space="preserve"> iš</w:t>
      </w:r>
      <w:r w:rsidR="00B675C7" w:rsidRPr="00DB4DB3">
        <w:t xml:space="preserve"> </w:t>
      </w:r>
      <w:r w:rsidRPr="00DB4DB3">
        <w:t>ti</w:t>
      </w:r>
      <w:r w:rsidR="00B675C7" w:rsidRPr="00DB4DB3">
        <w:t xml:space="preserve">krųjų </w:t>
      </w:r>
      <w:r w:rsidRPr="00DB4DB3">
        <w:t xml:space="preserve">nebuvo priimta į pareigas asmenų, dėl kurių </w:t>
      </w:r>
      <w:r w:rsidR="00B675C7" w:rsidRPr="00DB4DB3">
        <w:t xml:space="preserve">pagal </w:t>
      </w:r>
      <w:r w:rsidRPr="00DB4DB3">
        <w:t>Korupcijos prevencijos įstatymo 9 straipsnio nuostat</w:t>
      </w:r>
      <w:r w:rsidR="00B675C7" w:rsidRPr="00DB4DB3">
        <w:t>as</w:t>
      </w:r>
      <w:r w:rsidRPr="00DB4DB3">
        <w:t xml:space="preserve"> privalu kreiptis į STT, buvo peržiūrėti visi </w:t>
      </w:r>
      <w:r w:rsidR="00B675C7" w:rsidRPr="00DB4DB3">
        <w:t xml:space="preserve">Seimo </w:t>
      </w:r>
      <w:r w:rsidRPr="00DB4DB3">
        <w:t>tinkla</w:t>
      </w:r>
      <w:r w:rsidR="00B675C7" w:rsidRPr="00DB4DB3">
        <w:t>la</w:t>
      </w:r>
      <w:r w:rsidRPr="00DB4DB3">
        <w:t xml:space="preserve">pyje </w:t>
      </w:r>
      <w:hyperlink r:id="rId14" w:history="1">
        <w:r w:rsidRPr="00DB4DB3">
          <w:rPr>
            <w:rStyle w:val="Hyperlink"/>
          </w:rPr>
          <w:t>www.lrs.lt</w:t>
        </w:r>
      </w:hyperlink>
      <w:r w:rsidRPr="00DB4DB3">
        <w:t xml:space="preserve"> skelbiami Savivaldybės teisės aktai. Nustatyta, kad 2014 m. kovo 6 d. Savivaldybėje vyko viešas konkursas </w:t>
      </w:r>
      <w:r w:rsidR="00B675C7" w:rsidRPr="00DB4DB3">
        <w:t xml:space="preserve">viešosios </w:t>
      </w:r>
      <w:r w:rsidRPr="00DB4DB3">
        <w:t xml:space="preserve">įstaigos Marijampolės pirminės sveikatos priežiūros centro vyriausiojo gydytojo pareigoms užimti. Konkursas organizuotas vadovaujantis </w:t>
      </w:r>
      <w:r w:rsidRPr="00DB4DB3">
        <w:rPr>
          <w:i/>
        </w:rPr>
        <w:t>Viešų konkursų Marijampolės savivaldybės viešųjų sveikatos priežiūros įstaigų vadovų pareigoms užimti nuostatai</w:t>
      </w:r>
      <w:r w:rsidRPr="00DB4DB3">
        <w:t xml:space="preserve">s, patvirtintais Savivaldybės tarybos 2013 m. gegužės 27 d. sprendimu Nr. 1-242. Šiame konkurse dalyvavo du pretendentai, dėl kurių patikrinimo Savivaldybės administracija privalėjo kreiptis į STT (informacijos šaltinis – Marijampolės savivaldybės administracijos </w:t>
      </w:r>
      <w:r w:rsidR="00B675C7" w:rsidRPr="00DB4DB3">
        <w:t xml:space="preserve">Teisės </w:t>
      </w:r>
      <w:r w:rsidRPr="00DB4DB3">
        <w:t>departamento 2014 m. kovo 17 d. aiškinamasis raštas Nr. TL-328 „</w:t>
      </w:r>
      <w:r w:rsidRPr="00DB4DB3">
        <w:rPr>
          <w:i/>
        </w:rPr>
        <w:t>Dėl viešosios įstaigos Marijampolės pirminės sveikatos priežiūros centro vyriausiojo gydytojo pareigų</w:t>
      </w:r>
      <w:r w:rsidRPr="00DB4DB3">
        <w:t xml:space="preserve">“, kuris </w:t>
      </w:r>
      <w:r w:rsidR="00B675C7" w:rsidRPr="00DB4DB3">
        <w:t xml:space="preserve">paskelbtas </w:t>
      </w:r>
      <w:r w:rsidRPr="00DB4DB3">
        <w:t>interneto tinkla</w:t>
      </w:r>
      <w:r w:rsidR="00B675C7" w:rsidRPr="00DB4DB3">
        <w:t>la</w:t>
      </w:r>
      <w:r w:rsidRPr="00DB4DB3">
        <w:t xml:space="preserve">pyje </w:t>
      </w:r>
      <w:hyperlink r:id="rId15" w:history="1">
        <w:r w:rsidRPr="00DB4DB3">
          <w:rPr>
            <w:rStyle w:val="Hyperlink"/>
          </w:rPr>
          <w:t>www.lrs.lt</w:t>
        </w:r>
      </w:hyperlink>
      <w:r w:rsidRPr="00DB4DB3">
        <w:t xml:space="preserve"> kartu su Savivaldybės tarybos 2014-03-18 sprendimo projektu Nr. 14-2995).</w:t>
      </w:r>
    </w:p>
    <w:p w:rsidR="002413EC" w:rsidRPr="00DB4DB3" w:rsidRDefault="002413EC" w:rsidP="002413EC">
      <w:pPr>
        <w:tabs>
          <w:tab w:val="left" w:pos="709"/>
          <w:tab w:val="left" w:pos="851"/>
        </w:tabs>
        <w:spacing w:line="360" w:lineRule="auto"/>
        <w:ind w:firstLine="851"/>
        <w:contextualSpacing/>
        <w:jc w:val="both"/>
        <w:rPr>
          <w:color w:val="000000" w:themeColor="text1"/>
        </w:rPr>
      </w:pPr>
      <w:r w:rsidRPr="00DB4DB3">
        <w:rPr>
          <w:color w:val="000000" w:themeColor="text1"/>
        </w:rPr>
        <w:t xml:space="preserve">IŠVADA </w:t>
      </w:r>
    </w:p>
    <w:p w:rsidR="002413EC" w:rsidRPr="00DB4DB3" w:rsidRDefault="002413EC" w:rsidP="002413EC">
      <w:pPr>
        <w:tabs>
          <w:tab w:val="left" w:pos="709"/>
          <w:tab w:val="left" w:pos="851"/>
        </w:tabs>
        <w:spacing w:line="360" w:lineRule="auto"/>
        <w:ind w:firstLine="851"/>
        <w:contextualSpacing/>
        <w:jc w:val="both"/>
        <w:rPr>
          <w:i/>
        </w:rPr>
      </w:pPr>
      <w:r w:rsidRPr="00DB4DB3">
        <w:rPr>
          <w:color w:val="000000" w:themeColor="text1"/>
        </w:rPr>
        <w:t xml:space="preserve">Korupcijos prevencijos priemonė </w:t>
      </w:r>
      <w:r w:rsidR="00B675C7" w:rsidRPr="00DB4DB3">
        <w:rPr>
          <w:color w:val="000000" w:themeColor="text1"/>
        </w:rPr>
        <w:t xml:space="preserve">nevisiškai </w:t>
      </w:r>
      <w:r w:rsidRPr="00DB4DB3">
        <w:rPr>
          <w:color w:val="000000" w:themeColor="text1"/>
        </w:rPr>
        <w:t xml:space="preserve">įgyvendinama. </w:t>
      </w:r>
      <w:r w:rsidRPr="00DB4DB3">
        <w:t xml:space="preserve">Atkreipiame Savivaldybės dėmesį į tai, kad vadovaujantis Korupcijos prevencijos įstatymo 9 straipsnio 6 punkto nuostatomis </w:t>
      </w:r>
      <w:r w:rsidRPr="00DB4DB3">
        <w:rPr>
          <w:i/>
        </w:rPr>
        <w:t xml:space="preserve">rašytinio prašymo, kad Specialiųjų tyrimų tarnyba pateiktų informaciją apie asmenis, kuriuos rengiamasi skirti savivaldybių administracijos direktorių ir jų pavaduotojų, valstybės ar savivaldybių įstaigų vadovų ir jų pavaduotojų, valstybės ar savivaldybių įstaigų padalinių vadovų ir </w:t>
      </w:r>
      <w:r w:rsidRPr="00DB4DB3">
        <w:rPr>
          <w:i/>
        </w:rPr>
        <w:lastRenderedPageBreak/>
        <w:t xml:space="preserve">jų pavaduotojų (taikoma struktūriniam padaliniui, nesančiam kitame struktūriniame padalinyje), valstybės ar savivaldybių įmonių, kuriose valstybei ar savivaldybei priklausančios akcijos suteikia daugiau kaip 50 procentų balsų visuotiniame akcininkų susirinkime, vadovų ir jų pavaduotojų pareigas, pateikimas yra privalomas. Prašymą pateikti informaciją pasirašo į pareigas asmenį skiriantis subjektas ar jo įgaliotas asmuo. </w:t>
      </w:r>
    </w:p>
    <w:p w:rsidR="00E47218" w:rsidRPr="00DB4DB3" w:rsidRDefault="00E47218" w:rsidP="002413EC">
      <w:pPr>
        <w:tabs>
          <w:tab w:val="left" w:pos="709"/>
          <w:tab w:val="left" w:pos="851"/>
        </w:tabs>
        <w:spacing w:line="360" w:lineRule="auto"/>
        <w:ind w:firstLine="851"/>
        <w:contextualSpacing/>
        <w:jc w:val="both"/>
        <w:rPr>
          <w:color w:val="000000" w:themeColor="text1"/>
        </w:rPr>
      </w:pPr>
    </w:p>
    <w:p w:rsidR="002413EC" w:rsidRPr="00DB4DB3" w:rsidRDefault="002413EC" w:rsidP="002413EC">
      <w:pPr>
        <w:tabs>
          <w:tab w:val="left" w:pos="709"/>
          <w:tab w:val="left" w:pos="851"/>
        </w:tabs>
        <w:spacing w:line="360" w:lineRule="auto"/>
        <w:ind w:firstLine="851"/>
        <w:contextualSpacing/>
        <w:jc w:val="both"/>
        <w:rPr>
          <w:b/>
          <w:bCs/>
        </w:rPr>
      </w:pPr>
      <w:r w:rsidRPr="00DB4DB3">
        <w:rPr>
          <w:b/>
        </w:rPr>
        <w:t>5. Informacijos pateikimas valstybės tarnautojų ir juridinių asmenų registrams</w:t>
      </w:r>
    </w:p>
    <w:p w:rsidR="002413EC" w:rsidRPr="00DB4DB3" w:rsidRDefault="002413EC" w:rsidP="002413EC">
      <w:pPr>
        <w:spacing w:line="360" w:lineRule="auto"/>
        <w:ind w:firstLine="851"/>
        <w:jc w:val="both"/>
      </w:pPr>
      <w:r w:rsidRPr="00DB4DB3">
        <w:t>Funkcija ,,</w:t>
      </w:r>
      <w:r w:rsidRPr="00DB4DB3">
        <w:rPr>
          <w:i/>
          <w:color w:val="000000"/>
        </w:rPr>
        <w:t>teikti Valstybės tarnautojų registrui informaciją apie valstybės tarnautojus, kurie įsiteisėjusiu galutiniu teismo nuosprendžiu yra pripažinti padarę korupcinio pobūdžio nusikalstamas veikas, taip pat patraukti administracinėn ar drausminėn atsakomybėn už sunkius tarnybinius nusižengimus, susijusius su Viešųjų ir privačių interesų derinimo valstybinėje tarnyboje įstatymo reikalavimų pažeidimu, padarytus siekiant gauti neteisėtų pajamų ar privilegijų sau ar kitiems asmenims</w:t>
      </w:r>
      <w:r w:rsidRPr="00DB4DB3">
        <w:rPr>
          <w:color w:val="000000"/>
        </w:rPr>
        <w:t>“</w:t>
      </w:r>
      <w:r w:rsidRPr="00DB4DB3">
        <w:t xml:space="preserve"> yra nu</w:t>
      </w:r>
      <w:r w:rsidR="00B675C7" w:rsidRPr="00DB4DB3">
        <w:t>st</w:t>
      </w:r>
      <w:r w:rsidRPr="00DB4DB3">
        <w:t>atyta Savivaldybės administracijos Teisės departamento Juridinio skyriaus vyriausiojo specialisto pareigybės aprašyme (7.12 punktas), patvirtintame Savivaldybės administracijos direktoriaus 2014 m. rugsėjo 25 d. įsakymu Nr. DV-1337.</w:t>
      </w:r>
    </w:p>
    <w:p w:rsidR="002413EC" w:rsidRPr="00DB4DB3" w:rsidRDefault="002413EC" w:rsidP="002413EC">
      <w:pPr>
        <w:spacing w:line="360" w:lineRule="auto"/>
        <w:ind w:firstLine="851"/>
        <w:jc w:val="both"/>
      </w:pPr>
      <w:r w:rsidRPr="00DB4DB3">
        <w:t>Savivaldybė</w:t>
      </w:r>
      <w:r w:rsidR="00B675C7" w:rsidRPr="00DB4DB3">
        <w:t xml:space="preserve"> </w:t>
      </w:r>
      <w:r w:rsidRPr="00DB4DB3">
        <w:t>informa</w:t>
      </w:r>
      <w:r w:rsidR="00B675C7" w:rsidRPr="00DB4DB3">
        <w:t>vo</w:t>
      </w:r>
      <w:r w:rsidRPr="00DB4DB3">
        <w:t xml:space="preserve">, </w:t>
      </w:r>
      <w:r w:rsidR="00B675C7" w:rsidRPr="00DB4DB3">
        <w:t xml:space="preserve">kad </w:t>
      </w:r>
      <w:r w:rsidRPr="00DB4DB3">
        <w:t>nagrinėjamu laikotarpiu nebuvo tokio atvejo, k</w:t>
      </w:r>
      <w:r w:rsidR="00B675C7" w:rsidRPr="00DB4DB3">
        <w:t>ai</w:t>
      </w:r>
      <w:r w:rsidRPr="00DB4DB3">
        <w:t xml:space="preserve"> vadovaujantis Korupcijos prevencijos įstatymo 11 straipsnio nuostatomis reikėtų teikti informaciją valstybės tarnautojų ir juridinių asmenų registrams.</w:t>
      </w:r>
    </w:p>
    <w:p w:rsidR="00E25BFA" w:rsidRPr="00DB4DB3" w:rsidRDefault="00E25BFA" w:rsidP="002413EC">
      <w:pPr>
        <w:spacing w:line="360" w:lineRule="auto"/>
        <w:ind w:firstLine="851"/>
        <w:jc w:val="both"/>
        <w:rPr>
          <w:b/>
        </w:rPr>
      </w:pPr>
    </w:p>
    <w:p w:rsidR="002413EC" w:rsidRPr="00DB4DB3" w:rsidRDefault="002413EC" w:rsidP="002413EC">
      <w:pPr>
        <w:spacing w:line="360" w:lineRule="auto"/>
        <w:ind w:firstLine="851"/>
        <w:jc w:val="both"/>
        <w:rPr>
          <w:b/>
        </w:rPr>
      </w:pPr>
      <w:r w:rsidRPr="00DB4DB3">
        <w:rPr>
          <w:b/>
        </w:rPr>
        <w:t>6. Visuomenės švietimas ir informavimas</w:t>
      </w:r>
    </w:p>
    <w:p w:rsidR="002413EC" w:rsidRPr="00DB4DB3" w:rsidRDefault="002413EC" w:rsidP="002413EC">
      <w:pPr>
        <w:spacing w:line="360" w:lineRule="auto"/>
        <w:ind w:firstLine="851"/>
        <w:jc w:val="both"/>
      </w:pPr>
      <w:r w:rsidRPr="00DB4DB3">
        <w:t xml:space="preserve">Vadovaujantis Korupcijos prevencijos įstatymo 10 straipsniu </w:t>
      </w:r>
      <w:r w:rsidR="00B675C7" w:rsidRPr="00DB4DB3">
        <w:t xml:space="preserve">savivaldybės </w:t>
      </w:r>
      <w:r w:rsidRPr="00DB4DB3">
        <w:t>per visuomenės informavimo priemones ir kitais būdais privalo teikti gyventojams informaciją apie savo veiklą kovojant su korupcija.</w:t>
      </w:r>
    </w:p>
    <w:p w:rsidR="002413EC" w:rsidRPr="00DB4DB3" w:rsidRDefault="002413EC" w:rsidP="002413EC">
      <w:pPr>
        <w:spacing w:line="360" w:lineRule="auto"/>
        <w:ind w:firstLine="851"/>
        <w:jc w:val="both"/>
      </w:pPr>
      <w:r w:rsidRPr="00DB4DB3">
        <w:t xml:space="preserve">Pagal Savivaldybės pateiktą informaciją, siekiant informuoti Marijampolės savivaldybės gyventojus </w:t>
      </w:r>
      <w:r w:rsidR="00B675C7" w:rsidRPr="00DB4DB3">
        <w:t xml:space="preserve">ir </w:t>
      </w:r>
      <w:r w:rsidRPr="00DB4DB3">
        <w:t>juos šviesti antikorupcinėmis temomis</w:t>
      </w:r>
      <w:r w:rsidR="009C5741" w:rsidRPr="00DB4DB3">
        <w:t>,</w:t>
      </w:r>
      <w:r w:rsidRPr="00DB4DB3">
        <w:t xml:space="preserve"> Savivaldybės internet</w:t>
      </w:r>
      <w:r w:rsidR="00B675C7" w:rsidRPr="00DB4DB3">
        <w:t>o</w:t>
      </w:r>
      <w:r w:rsidRPr="00DB4DB3">
        <w:t xml:space="preserve"> svetainėje </w:t>
      </w:r>
      <w:r w:rsidR="00B675C7" w:rsidRPr="00DB4DB3">
        <w:t xml:space="preserve">paskelbtas </w:t>
      </w:r>
      <w:r w:rsidRPr="00DB4DB3">
        <w:t xml:space="preserve">Valstybinės mokesčių inspekcijos reklaminis skydelis „Neimk vokelio, sužinojęs pranešk“, kuriame nurodytas trumpasis pasitikėjimo telefonas, anonimiška ir konfidenciali anketa. Specialioje svetainės </w:t>
      </w:r>
      <w:r w:rsidR="00B675C7" w:rsidRPr="00DB4DB3">
        <w:t xml:space="preserve">skiltyje </w:t>
      </w:r>
      <w:r w:rsidRPr="00DB4DB3">
        <w:t xml:space="preserve">„Korupcijos prevencija“ </w:t>
      </w:r>
      <w:r w:rsidR="0080206C" w:rsidRPr="00DB4DB3">
        <w:t>skelbiami</w:t>
      </w:r>
      <w:r w:rsidRPr="00DB4DB3">
        <w:t xml:space="preserve"> Specialiųjų tyrimų tarnybos karštosios linijos kontaktai. Svetainėje yra skelbiamos anketos, kuriose gyventojai gali nurodyti, kaip vertina Savivaldybės teikiamas viešąsias paslaugas, kokios informacijos pasigenda pačioje svetainėje.</w:t>
      </w:r>
    </w:p>
    <w:p w:rsidR="002413EC" w:rsidRPr="00DB4DB3" w:rsidRDefault="002413EC" w:rsidP="002413EC">
      <w:pPr>
        <w:spacing w:line="360" w:lineRule="auto"/>
        <w:ind w:firstLine="851"/>
        <w:jc w:val="both"/>
      </w:pPr>
      <w:r w:rsidRPr="00DB4DB3">
        <w:t>Susipažinus su Savivaldybės interneto tinkla</w:t>
      </w:r>
      <w:r w:rsidR="00B675C7" w:rsidRPr="00DB4DB3">
        <w:t>la</w:t>
      </w:r>
      <w:r w:rsidRPr="00DB4DB3">
        <w:t xml:space="preserve">pio </w:t>
      </w:r>
      <w:r w:rsidR="00B675C7" w:rsidRPr="00DB4DB3">
        <w:t>skiltyje</w:t>
      </w:r>
      <w:r w:rsidRPr="00DB4DB3">
        <w:t xml:space="preserve"> „Korupcijos prevencija“ </w:t>
      </w:r>
      <w:r w:rsidR="00B675C7" w:rsidRPr="00DB4DB3">
        <w:t xml:space="preserve">skelbiama </w:t>
      </w:r>
      <w:r w:rsidRPr="00DB4DB3">
        <w:t xml:space="preserve">informacija, nustatyta, kad joje </w:t>
      </w:r>
      <w:r w:rsidR="00B675C7" w:rsidRPr="00DB4DB3">
        <w:t>paskelbta</w:t>
      </w:r>
      <w:r w:rsidRPr="00DB4DB3">
        <w:t xml:space="preserve"> Korupcijos prevencijos komisijos sudėtis </w:t>
      </w:r>
      <w:r w:rsidR="00B675C7" w:rsidRPr="00DB4DB3">
        <w:t xml:space="preserve">ir </w:t>
      </w:r>
      <w:r w:rsidRPr="00DB4DB3">
        <w:t>komisijos narių kontaktiniai duomenys, Korupcijos prevencijos 2008</w:t>
      </w:r>
      <w:r w:rsidR="00B675C7" w:rsidRPr="00DB4DB3">
        <w:t>–</w:t>
      </w:r>
      <w:r w:rsidRPr="00DB4DB3">
        <w:t>2010 metų programa, 2009</w:t>
      </w:r>
      <w:r w:rsidR="00B675C7" w:rsidRPr="00DB4DB3">
        <w:t>–</w:t>
      </w:r>
      <w:r w:rsidRPr="00DB4DB3">
        <w:t xml:space="preserve">2014 m. išvados dėl korupcijos pasireiškimo tikimybės nustatymo </w:t>
      </w:r>
      <w:r w:rsidR="00B675C7" w:rsidRPr="00DB4DB3">
        <w:t xml:space="preserve">ir </w:t>
      </w:r>
      <w:r w:rsidRPr="00DB4DB3">
        <w:t>kita su korupcijos pasireiškimo tikimybės nustatymu susijusi informacija, 2008</w:t>
      </w:r>
      <w:r w:rsidR="00B675C7" w:rsidRPr="00DB4DB3">
        <w:t>–</w:t>
      </w:r>
      <w:r w:rsidRPr="00DB4DB3">
        <w:t xml:space="preserve">2013 m. Korupcijos prevencijos programos </w:t>
      </w:r>
      <w:r w:rsidRPr="00DB4DB3">
        <w:lastRenderedPageBreak/>
        <w:t>priemonių įgyvendinimo ataskaitos (išskyrus 2012 m.), Korupcijos prevencijos komisijos ataskaita už 2012 m. (žiūrėta 2014-10-08).</w:t>
      </w:r>
    </w:p>
    <w:p w:rsidR="002413EC" w:rsidRPr="00DB4DB3" w:rsidRDefault="002413EC" w:rsidP="002413EC">
      <w:pPr>
        <w:spacing w:line="360" w:lineRule="auto"/>
        <w:ind w:firstLine="851"/>
        <w:jc w:val="both"/>
      </w:pPr>
      <w:r w:rsidRPr="00DB4DB3">
        <w:t xml:space="preserve">Atkreiptinas dėmesys į tai, kad šioje </w:t>
      </w:r>
      <w:r w:rsidR="00B675C7" w:rsidRPr="00DB4DB3">
        <w:t>skiltyje neskelbiama</w:t>
      </w:r>
      <w:r w:rsidRPr="00DB4DB3">
        <w:t xml:space="preserve"> šiuo metu Savivaldybėje įgyvendinama 2013</w:t>
      </w:r>
      <w:r w:rsidR="00B675C7" w:rsidRPr="00DB4DB3">
        <w:t>–</w:t>
      </w:r>
      <w:r w:rsidRPr="00DB4DB3">
        <w:t>2014 m. korupcijos prevencijos programa, informacija apie jos įgyvendinimo eigą (</w:t>
      </w:r>
      <w:r w:rsidR="00B675C7" w:rsidRPr="00DB4DB3">
        <w:t xml:space="preserve">nepaskelbta </w:t>
      </w:r>
      <w:r w:rsidRPr="00DB4DB3">
        <w:t>2013 m. ataskaita). Taip pat pasigendama išsamesnės informacijos apie Korupcijos prevencijos komisijos veiklą: informacijos apie planuojamus posėdžius, įvykusius posėdžius, svarstytus klausimus, priimtus sprendimus, taip pat neviešinamos kasmetinės Korupcijos prevencijos komisijos veiklos ataskaitos.</w:t>
      </w:r>
    </w:p>
    <w:p w:rsidR="002413EC" w:rsidRPr="00DB4DB3" w:rsidRDefault="002413EC" w:rsidP="002413EC">
      <w:pPr>
        <w:spacing w:line="360" w:lineRule="auto"/>
        <w:ind w:firstLine="851"/>
        <w:jc w:val="both"/>
      </w:pPr>
      <w:r w:rsidRPr="00DB4DB3">
        <w:t xml:space="preserve">Savivaldybės </w:t>
      </w:r>
      <w:r w:rsidR="00B675C7" w:rsidRPr="00DB4DB3">
        <w:t xml:space="preserve">korupcijos </w:t>
      </w:r>
      <w:r w:rsidRPr="00DB4DB3">
        <w:t>prevencijos 2013</w:t>
      </w:r>
      <w:r w:rsidR="00B675C7" w:rsidRPr="00DB4DB3">
        <w:t>–</w:t>
      </w:r>
      <w:r w:rsidRPr="00DB4DB3">
        <w:t>2014 m. programos įgyvendinimo priemonių plano vykdymo 2013 m. ataskaitoje pažymima, kad vietos spaudoje ir internet</w:t>
      </w:r>
      <w:r w:rsidR="00B675C7" w:rsidRPr="00DB4DB3">
        <w:t>o</w:t>
      </w:r>
      <w:r w:rsidRPr="00DB4DB3">
        <w:t xml:space="preserve"> svetainėje buvo atlikta visuomenės anoniminė apklausa apie prašymų nagrinėjimą ir aptarnavimo kokybę Savivaldybės administracijoje (ataskaitos 9 p.). Savivaldybė</w:t>
      </w:r>
      <w:r w:rsidR="00B675C7" w:rsidRPr="00DB4DB3">
        <w:t xml:space="preserve"> informavo</w:t>
      </w:r>
      <w:r w:rsidRPr="00DB4DB3">
        <w:t xml:space="preserve">, </w:t>
      </w:r>
      <w:r w:rsidR="00B675C7" w:rsidRPr="00DB4DB3">
        <w:t xml:space="preserve">kad </w:t>
      </w:r>
      <w:r w:rsidRPr="00DB4DB3">
        <w:t xml:space="preserve">apklausos duomenys paskelbti spaudoje, tačiau jie </w:t>
      </w:r>
      <w:r w:rsidR="00B675C7" w:rsidRPr="00DB4DB3">
        <w:t xml:space="preserve">nepaskelbti </w:t>
      </w:r>
      <w:r w:rsidRPr="00DB4DB3">
        <w:t>Savivaldybės interneto tinkla</w:t>
      </w:r>
      <w:r w:rsidR="00B675C7" w:rsidRPr="00DB4DB3">
        <w:t>la</w:t>
      </w:r>
      <w:r w:rsidRPr="00DB4DB3">
        <w:t xml:space="preserve">pyje. Atkreipiame dėmesį į tai, kad Savivaldybės atlikti sociologiniai tyrimai ar visuomenės apklausos gali būti naudingos rengiant Korupcijos prevencijos programą, </w:t>
      </w:r>
      <w:r w:rsidR="00B675C7" w:rsidRPr="00DB4DB3">
        <w:t xml:space="preserve">taip pat ir </w:t>
      </w:r>
      <w:r w:rsidRPr="00DB4DB3">
        <w:t xml:space="preserve">atliekant aplinkos analizę. </w:t>
      </w:r>
    </w:p>
    <w:p w:rsidR="002413EC" w:rsidRPr="00DB4DB3" w:rsidRDefault="002413EC" w:rsidP="002413EC">
      <w:pPr>
        <w:spacing w:line="360" w:lineRule="auto"/>
        <w:ind w:firstLine="851"/>
        <w:jc w:val="both"/>
      </w:pPr>
      <w:r w:rsidRPr="00DB4DB3">
        <w:t>Korupcijos prevencijos įstatymo 10 straipsnyje nurod</w:t>
      </w:r>
      <w:r w:rsidR="00B675C7" w:rsidRPr="00DB4DB3">
        <w:t>yta</w:t>
      </w:r>
      <w:r w:rsidRPr="00DB4DB3">
        <w:t>, kad antikorupcinis visuomenės švietimas vykdomas visų tipų ir lygių švietimo įstaigose pagal parengtas švietimo programas. Savivaldybės interneto tinkla</w:t>
      </w:r>
      <w:r w:rsidR="00B675C7" w:rsidRPr="00DB4DB3">
        <w:t>la</w:t>
      </w:r>
      <w:r w:rsidRPr="00DB4DB3">
        <w:t xml:space="preserve">pio </w:t>
      </w:r>
      <w:hyperlink r:id="rId16" w:history="1">
        <w:r w:rsidR="00907F30" w:rsidRPr="00DB4DB3">
          <w:rPr>
            <w:rStyle w:val="Hyperlink"/>
          </w:rPr>
          <w:t>www.marijampole.lt</w:t>
        </w:r>
      </w:hyperlink>
      <w:r w:rsidRPr="00DB4DB3">
        <w:t xml:space="preserve"> duomenimis, Marijampolėje veikia 2 pradinės mokyklos, 15 pagrindinių mokyklų, 1 progimnazija, 3 gimnazijos, 1 vidurinė mokykla, 1 jaunimo mokykla </w:t>
      </w:r>
      <w:r w:rsidR="00B675C7" w:rsidRPr="00DB4DB3">
        <w:t xml:space="preserve">ir </w:t>
      </w:r>
      <w:r w:rsidRPr="00DB4DB3">
        <w:t xml:space="preserve">2 suaugusiųjų mokyklos. Savivaldybė </w:t>
      </w:r>
      <w:r w:rsidR="00410831" w:rsidRPr="00DB4DB3">
        <w:t xml:space="preserve">pateikė </w:t>
      </w:r>
      <w:r w:rsidRPr="00DB4DB3">
        <w:t xml:space="preserve">informaciją, </w:t>
      </w:r>
      <w:r w:rsidR="00410831" w:rsidRPr="00DB4DB3">
        <w:t xml:space="preserve">kad </w:t>
      </w:r>
      <w:r w:rsidRPr="00DB4DB3">
        <w:t xml:space="preserve">2013 m. minint </w:t>
      </w:r>
      <w:r w:rsidR="00410831" w:rsidRPr="00DB4DB3">
        <w:t xml:space="preserve">Tarptautinę </w:t>
      </w:r>
      <w:r w:rsidRPr="00DB4DB3">
        <w:t xml:space="preserve">antikorupcijos dieną Savivaldybės bendrojo ugdymo mokyklose </w:t>
      </w:r>
      <w:r w:rsidR="00410831" w:rsidRPr="00DB4DB3">
        <w:t xml:space="preserve">vyko </w:t>
      </w:r>
      <w:r w:rsidRPr="00DB4DB3">
        <w:t xml:space="preserve">46 renginiai: piešinių, plakatų, karikatūros konkursai </w:t>
      </w:r>
      <w:r w:rsidR="00410831" w:rsidRPr="00DB4DB3">
        <w:t xml:space="preserve">ir </w:t>
      </w:r>
      <w:r w:rsidRPr="00DB4DB3">
        <w:t xml:space="preserve">parodos, klasės valandėlės, paskaitos, pokalbiai, diskusijos, disputai, </w:t>
      </w:r>
      <w:r w:rsidR="00F95BE5" w:rsidRPr="00DB4DB3">
        <w:t xml:space="preserve">pakabinti </w:t>
      </w:r>
      <w:r w:rsidRPr="00DB4DB3">
        <w:t>stendai antikorupcine tema, kuriami eilėraščiai, dainos, pasak</w:t>
      </w:r>
      <w:r w:rsidR="00410831" w:rsidRPr="00DB4DB3">
        <w:t>o</w:t>
      </w:r>
      <w:r w:rsidRPr="00DB4DB3">
        <w:t xml:space="preserve">s, inscenizacijos. </w:t>
      </w:r>
      <w:r w:rsidR="00410831" w:rsidRPr="00DB4DB3">
        <w:t xml:space="preserve">Šiuose </w:t>
      </w:r>
      <w:r w:rsidRPr="00DB4DB3">
        <w:t xml:space="preserve">renginiuose </w:t>
      </w:r>
      <w:r w:rsidR="00410831" w:rsidRPr="00DB4DB3">
        <w:t xml:space="preserve">iš viso </w:t>
      </w:r>
      <w:r w:rsidRPr="00DB4DB3">
        <w:t>dalyvavo apie 3</w:t>
      </w:r>
      <w:r w:rsidR="00410831" w:rsidRPr="00DB4DB3">
        <w:t xml:space="preserve"> </w:t>
      </w:r>
      <w:r w:rsidRPr="00DB4DB3">
        <w:t>400 mokinių. Atkreiptinas dėmesys į tai, kad Savivaldybės interneto tinkla</w:t>
      </w:r>
      <w:r w:rsidR="00410831" w:rsidRPr="00DB4DB3">
        <w:t>la</w:t>
      </w:r>
      <w:r w:rsidRPr="00DB4DB3">
        <w:t>pyje visuomenė neinformuojama apie rajono mokyklų iniciatyvą ir gražią patirtį šioje srityje.</w:t>
      </w:r>
    </w:p>
    <w:p w:rsidR="002413EC" w:rsidRPr="00DB4DB3" w:rsidRDefault="002413EC" w:rsidP="002413EC">
      <w:pPr>
        <w:spacing w:line="360" w:lineRule="auto"/>
        <w:ind w:firstLine="851"/>
        <w:jc w:val="both"/>
      </w:pPr>
      <w:r w:rsidRPr="00DB4DB3">
        <w:t xml:space="preserve">Mokyklose vykdant formalųjį antikorupcinį ugdymą, antikorupcinė tema integruota į istorijos, geografijos, pilietinio ir dorinio ugdymo, ekonomikos ir verslumo pamokas, klasės valandėles. </w:t>
      </w:r>
    </w:p>
    <w:p w:rsidR="002413EC" w:rsidRPr="00DB4DB3" w:rsidRDefault="002413EC" w:rsidP="002413EC">
      <w:pPr>
        <w:spacing w:line="360" w:lineRule="auto"/>
        <w:ind w:firstLine="851"/>
        <w:jc w:val="both"/>
      </w:pPr>
      <w:r w:rsidRPr="00DB4DB3">
        <w:t>IŠVADA</w:t>
      </w:r>
    </w:p>
    <w:p w:rsidR="002413EC" w:rsidRPr="00DB4DB3" w:rsidRDefault="002413EC" w:rsidP="002413EC">
      <w:pPr>
        <w:spacing w:line="360" w:lineRule="auto"/>
        <w:ind w:firstLine="851"/>
        <w:jc w:val="both"/>
      </w:pPr>
      <w:r w:rsidRPr="00DB4DB3">
        <w:t>Savivaldybė įgyvendina antikorupcinį visuomenės švietimą, tačiau ne visa Savivaldybės vykdoma antikorupcinė veikla viešinama Savivaldybės interneto tinkla</w:t>
      </w:r>
      <w:r w:rsidR="00410831" w:rsidRPr="00DB4DB3">
        <w:t>la</w:t>
      </w:r>
      <w:r w:rsidRPr="00DB4DB3">
        <w:t>pyje.</w:t>
      </w:r>
    </w:p>
    <w:p w:rsidR="002413EC" w:rsidRPr="00DB4DB3" w:rsidRDefault="002413EC" w:rsidP="002413EC">
      <w:pPr>
        <w:spacing w:line="360" w:lineRule="auto"/>
        <w:ind w:firstLine="851"/>
        <w:jc w:val="both"/>
      </w:pPr>
      <w:r w:rsidRPr="00DB4DB3">
        <w:t>PASIŪLYMAS</w:t>
      </w:r>
    </w:p>
    <w:p w:rsidR="00E25BFA" w:rsidRDefault="00410831" w:rsidP="00786A07">
      <w:pPr>
        <w:spacing w:line="360" w:lineRule="auto"/>
        <w:ind w:firstLine="851"/>
        <w:jc w:val="both"/>
        <w:rPr>
          <w:i/>
        </w:rPr>
      </w:pPr>
      <w:r w:rsidRPr="00DB4DB3">
        <w:t>Siekdami didinti</w:t>
      </w:r>
      <w:r w:rsidR="002413EC" w:rsidRPr="00DB4DB3">
        <w:t xml:space="preserve"> Savivaldybės </w:t>
      </w:r>
      <w:r w:rsidRPr="00DB4DB3">
        <w:t xml:space="preserve">vykdomos antikorupcinės </w:t>
      </w:r>
      <w:r w:rsidR="002413EC" w:rsidRPr="00DB4DB3">
        <w:t>veikl</w:t>
      </w:r>
      <w:r w:rsidRPr="00DB4DB3">
        <w:t>os sklaidą visuomenei</w:t>
      </w:r>
      <w:r w:rsidR="002413EC" w:rsidRPr="00DB4DB3">
        <w:t xml:space="preserve">, </w:t>
      </w:r>
      <w:r w:rsidRPr="00DB4DB3">
        <w:t xml:space="preserve">skiltyje </w:t>
      </w:r>
      <w:r w:rsidR="002413EC" w:rsidRPr="00DB4DB3">
        <w:t>„</w:t>
      </w:r>
      <w:r w:rsidR="002413EC" w:rsidRPr="00DB4DB3">
        <w:rPr>
          <w:i/>
        </w:rPr>
        <w:t>Korupcijos prevencija</w:t>
      </w:r>
      <w:r w:rsidR="002413EC" w:rsidRPr="00DB4DB3">
        <w:t xml:space="preserve">“ </w:t>
      </w:r>
      <w:r w:rsidRPr="00DB4DB3">
        <w:t>siūlome skelbti</w:t>
      </w:r>
      <w:r w:rsidR="002413EC" w:rsidRPr="00DB4DB3">
        <w:t xml:space="preserve"> visą su šia veikla susijusią informaciją, taip pat </w:t>
      </w:r>
      <w:r w:rsidR="002413EC" w:rsidRPr="00DB4DB3">
        <w:lastRenderedPageBreak/>
        <w:t>aktualiausią informaciją rekomenduojame skelbti ir Savivaldybės interneto tinkla</w:t>
      </w:r>
      <w:r w:rsidRPr="00DB4DB3">
        <w:t>la</w:t>
      </w:r>
      <w:r w:rsidR="002413EC" w:rsidRPr="00DB4DB3">
        <w:t xml:space="preserve">pio skiltyje </w:t>
      </w:r>
      <w:r w:rsidRPr="00DB4DB3">
        <w:t>„</w:t>
      </w:r>
      <w:r w:rsidR="002413EC" w:rsidRPr="00DB4DB3">
        <w:rPr>
          <w:i/>
        </w:rPr>
        <w:t>Naujienos</w:t>
      </w:r>
      <w:r w:rsidRPr="00DB4DB3">
        <w:rPr>
          <w:i/>
        </w:rPr>
        <w:t>“</w:t>
      </w:r>
      <w:r w:rsidR="002413EC" w:rsidRPr="00DB4DB3">
        <w:rPr>
          <w:i/>
        </w:rPr>
        <w:t>.</w:t>
      </w:r>
    </w:p>
    <w:p w:rsidR="00786A07" w:rsidRPr="00DB4DB3" w:rsidRDefault="00786A07" w:rsidP="00786A07">
      <w:pPr>
        <w:spacing w:line="360" w:lineRule="auto"/>
        <w:ind w:firstLine="851"/>
        <w:jc w:val="both"/>
        <w:rPr>
          <w:b/>
        </w:rPr>
      </w:pPr>
    </w:p>
    <w:p w:rsidR="002413EC" w:rsidRPr="00DB4DB3" w:rsidRDefault="002413EC" w:rsidP="002413EC">
      <w:pPr>
        <w:tabs>
          <w:tab w:val="left" w:pos="567"/>
        </w:tabs>
        <w:spacing w:line="360" w:lineRule="auto"/>
        <w:ind w:firstLine="851"/>
        <w:jc w:val="both"/>
        <w:rPr>
          <w:b/>
        </w:rPr>
      </w:pPr>
      <w:r w:rsidRPr="00DB4DB3">
        <w:rPr>
          <w:b/>
        </w:rPr>
        <w:t>7. Kitos įstatymų numatytos korupcijos prevencijos priemonės</w:t>
      </w:r>
    </w:p>
    <w:p w:rsidR="002413EC" w:rsidRPr="00DB4DB3" w:rsidRDefault="002413EC" w:rsidP="002413EC">
      <w:pPr>
        <w:tabs>
          <w:tab w:val="left" w:pos="567"/>
        </w:tabs>
        <w:spacing w:line="360" w:lineRule="auto"/>
        <w:ind w:firstLine="851"/>
        <w:jc w:val="both"/>
        <w:rPr>
          <w:b/>
        </w:rPr>
      </w:pPr>
      <w:r w:rsidRPr="00DB4DB3">
        <w:rPr>
          <w:b/>
        </w:rPr>
        <w:t>7.1. Darbuotojų mokymas</w:t>
      </w:r>
    </w:p>
    <w:p w:rsidR="002413EC" w:rsidRPr="00DB4DB3" w:rsidRDefault="002413EC" w:rsidP="002413EC">
      <w:pPr>
        <w:tabs>
          <w:tab w:val="left" w:pos="567"/>
        </w:tabs>
        <w:spacing w:line="360" w:lineRule="auto"/>
        <w:ind w:firstLine="851"/>
        <w:jc w:val="both"/>
      </w:pPr>
      <w:r w:rsidRPr="00DB4DB3">
        <w:t>Savivaldybės 2013</w:t>
      </w:r>
      <w:r w:rsidR="00410831" w:rsidRPr="00DB4DB3">
        <w:t>–</w:t>
      </w:r>
      <w:r w:rsidRPr="00DB4DB3">
        <w:t xml:space="preserve">2014 metų Korupcijos prevencijos programos priemonių plane yra </w:t>
      </w:r>
      <w:r w:rsidR="00410831" w:rsidRPr="00DB4DB3">
        <w:t xml:space="preserve">nustatytos </w:t>
      </w:r>
      <w:r w:rsidRPr="00DB4DB3">
        <w:t>dvi priemonė</w:t>
      </w:r>
      <w:r w:rsidR="00410831" w:rsidRPr="00DB4DB3">
        <w:t>s,</w:t>
      </w:r>
      <w:r w:rsidRPr="00DB4DB3">
        <w:t xml:space="preserve"> sietinos su Savivaldybės institucijų ir įstaigų darbuotojų mokymu </w:t>
      </w:r>
      <w:r w:rsidR="00410831" w:rsidRPr="00DB4DB3">
        <w:t>ir</w:t>
      </w:r>
      <w:r w:rsidRPr="00DB4DB3">
        <w:t xml:space="preserve"> švietimu korupcijos prevencijos klausimais (4 ir 14 priemonės). Pagal </w:t>
      </w:r>
      <w:r w:rsidR="00410831" w:rsidRPr="00DB4DB3">
        <w:t xml:space="preserve">2013 m. </w:t>
      </w:r>
      <w:r w:rsidRPr="00DB4DB3">
        <w:t>Programos įgyvendinimo ataskaitą, 2013 m. gegužės 9 d. Savivaldybės administracijoje buvo suorganizuotas seminaras ,,Teisės aktų vertinimas antikorupciniu požiūriu“, skirtas Marijampolės savivaldybės institucijų ir įstaigų darbuotojams, rengiantiems teisės aktų projektus. Dalyvavusieji buvo supažindinti su praktiniu antikorupciniu teisės aktų projektų vertinimu. 2013 m. liepos 11 d. Savivaldybės administracijoje vyko seminaras antikorupcine tema ,,Korupcijos prevencijos vykdymas Marijampolės savivaldybėje“, skirtas Marijampolės savivaldybės institucijų ir įstaigų darbuotojams. Savivaldybė informa</w:t>
      </w:r>
      <w:r w:rsidR="00410831" w:rsidRPr="00DB4DB3">
        <w:t>vo</w:t>
      </w:r>
      <w:r w:rsidRPr="00DB4DB3">
        <w:t xml:space="preserve">, </w:t>
      </w:r>
      <w:r w:rsidR="00410831" w:rsidRPr="00DB4DB3">
        <w:t>kad s</w:t>
      </w:r>
      <w:r w:rsidRPr="00DB4DB3">
        <w:t xml:space="preserve">eminarus </w:t>
      </w:r>
      <w:r w:rsidR="00410831" w:rsidRPr="00DB4DB3">
        <w:t>surengė</w:t>
      </w:r>
      <w:r w:rsidRPr="00DB4DB3">
        <w:t xml:space="preserve"> Savivaldybės Teisės departamento </w:t>
      </w:r>
      <w:r w:rsidR="00410831" w:rsidRPr="00DB4DB3">
        <w:t xml:space="preserve">Juridinio </w:t>
      </w:r>
      <w:r w:rsidRPr="00DB4DB3">
        <w:t xml:space="preserve">skyriaus vedėja, </w:t>
      </w:r>
      <w:r w:rsidR="00410831" w:rsidRPr="00DB4DB3">
        <w:t xml:space="preserve">iš </w:t>
      </w:r>
      <w:r w:rsidRPr="00DB4DB3">
        <w:t>viso seminaruose dalyvavo 19 darbuotojų.</w:t>
      </w:r>
    </w:p>
    <w:p w:rsidR="002413EC" w:rsidRPr="00DB4DB3" w:rsidRDefault="002413EC" w:rsidP="002413EC">
      <w:pPr>
        <w:spacing w:line="360" w:lineRule="auto"/>
        <w:ind w:firstLine="851"/>
        <w:jc w:val="both"/>
      </w:pPr>
      <w:r w:rsidRPr="00DB4DB3">
        <w:t>IŠVADA</w:t>
      </w:r>
    </w:p>
    <w:p w:rsidR="002413EC" w:rsidRPr="00DB4DB3" w:rsidRDefault="002413EC" w:rsidP="002413EC">
      <w:pPr>
        <w:spacing w:line="360" w:lineRule="auto"/>
        <w:ind w:firstLine="851"/>
        <w:jc w:val="both"/>
      </w:pPr>
      <w:r w:rsidRPr="00DB4DB3">
        <w:t>Priemonė įgyvendinama.</w:t>
      </w:r>
    </w:p>
    <w:p w:rsidR="002413EC" w:rsidRPr="00DB4DB3" w:rsidRDefault="002413EC" w:rsidP="002413EC">
      <w:pPr>
        <w:spacing w:line="360" w:lineRule="auto"/>
        <w:ind w:firstLine="851"/>
        <w:jc w:val="both"/>
        <w:rPr>
          <w:b/>
        </w:rPr>
      </w:pPr>
      <w:r w:rsidRPr="00DB4DB3">
        <w:rPr>
          <w:b/>
        </w:rPr>
        <w:t>7.2. Padalinio, skirto vykdyti korupcijos prevenciją ir kontrolę įstaigoje, steigimas arba atsakingo asmens, kuriam pavedama atlikti šią funkciją, paskyrimas</w:t>
      </w:r>
    </w:p>
    <w:p w:rsidR="002413EC" w:rsidRPr="00DB4DB3" w:rsidRDefault="002413EC" w:rsidP="002413EC">
      <w:pPr>
        <w:spacing w:line="360" w:lineRule="auto"/>
        <w:ind w:firstLine="851"/>
        <w:jc w:val="both"/>
      </w:pPr>
      <w:r w:rsidRPr="00DB4DB3">
        <w:t>Savivaldybės administracijoje nėra padalinio, skirto vykdyti korupcijos prevenciją ir kontrolę įstaigoje. Savivaldybė nurodė, jog įgyvendindama šią Korupcijos prevencijos įstatymo nuostatą</w:t>
      </w:r>
      <w:r w:rsidRPr="00DB4DB3">
        <w:rPr>
          <w:rStyle w:val="FootnoteReference"/>
        </w:rPr>
        <w:footnoteReference w:id="29"/>
      </w:r>
      <w:r w:rsidRPr="00DB4DB3">
        <w:t xml:space="preserve"> Savivaldybės administracijos Teisės departamento Juridinio skyriaus vedėjo pareigybės aprašymo, patvirtinto Savivaldybės administracijos direktoriaus 2008 m. balandžio 24 d. įsakymu Nr. DV-407, 26 punkte nu</w:t>
      </w:r>
      <w:r w:rsidR="00410831" w:rsidRPr="00DB4DB3">
        <w:t>st</w:t>
      </w:r>
      <w:r w:rsidRPr="00DB4DB3">
        <w:t>atė: ,,</w:t>
      </w:r>
      <w:r w:rsidRPr="00DB4DB3">
        <w:rPr>
          <w:i/>
        </w:rPr>
        <w:t>Rengia teisės aktus, reglamentuojančius Marijampolės savivaldybės institucijų kovos su korupcija prevencinių priemonių įgyvendinimą“</w:t>
      </w:r>
      <w:r w:rsidR="00410831" w:rsidRPr="00DB4DB3">
        <w:rPr>
          <w:i/>
        </w:rPr>
        <w:t xml:space="preserve">, </w:t>
      </w:r>
      <w:r w:rsidR="007E1C3C" w:rsidRPr="00DB4DB3">
        <w:t>t</w:t>
      </w:r>
      <w:r w:rsidRPr="00DB4DB3">
        <w:t xml:space="preserve">aip pat nurodė, kad kiekvienais kalendoriniais metais, nustatant korupcijos pasireiškimo tikimybę, Savivaldybės administracijoje yra paskiriamas atsakingas asmuo už jos nustatymą. Savivaldybės institucijų, įstaigų, įmonių veiklą korupcijos prevencijos srityje koordinuoja Savivaldybės </w:t>
      </w:r>
      <w:r w:rsidR="00410831" w:rsidRPr="00DB4DB3">
        <w:t>K</w:t>
      </w:r>
      <w:r w:rsidRPr="00DB4DB3">
        <w:t>orupcijos prevencijos komisija.</w:t>
      </w:r>
    </w:p>
    <w:p w:rsidR="002413EC" w:rsidRPr="00DB4DB3" w:rsidRDefault="002413EC" w:rsidP="002413EC">
      <w:pPr>
        <w:spacing w:line="360" w:lineRule="auto"/>
        <w:ind w:firstLine="851"/>
        <w:jc w:val="both"/>
        <w:rPr>
          <w:b/>
        </w:rPr>
      </w:pPr>
      <w:r w:rsidRPr="00DB4DB3">
        <w:rPr>
          <w:b/>
        </w:rPr>
        <w:t>7.3. Antikorupcijos komisija</w:t>
      </w:r>
    </w:p>
    <w:p w:rsidR="002413EC" w:rsidRPr="00DB4DB3" w:rsidRDefault="002413EC" w:rsidP="002413EC">
      <w:pPr>
        <w:spacing w:line="360" w:lineRule="auto"/>
        <w:ind w:firstLine="851"/>
        <w:jc w:val="both"/>
      </w:pPr>
      <w:r w:rsidRPr="00DB4DB3">
        <w:lastRenderedPageBreak/>
        <w:t xml:space="preserve">Savivaldybėje veikia Korupcijos prevencijos komisija, sudaryta Savivaldybės tarybos 2011 m. lapkričio 28 d. sprendimu Nr. 1-292. Komisija vadovaujasi tuo pačiu sprendimu </w:t>
      </w:r>
      <w:r w:rsidR="009C5741" w:rsidRPr="00DB4DB3">
        <w:t xml:space="preserve">patvirtintais </w:t>
      </w:r>
      <w:r w:rsidRPr="00DB4DB3">
        <w:rPr>
          <w:i/>
        </w:rPr>
        <w:t>Savivaldybės korupcijos prevencijos komisijos nuostatais</w:t>
      </w:r>
      <w:r w:rsidRPr="00DB4DB3">
        <w:t>.</w:t>
      </w:r>
    </w:p>
    <w:p w:rsidR="002413EC" w:rsidRPr="00DB4DB3" w:rsidRDefault="002413EC" w:rsidP="002413EC">
      <w:pPr>
        <w:spacing w:line="360" w:lineRule="auto"/>
        <w:ind w:firstLine="851"/>
        <w:jc w:val="both"/>
      </w:pPr>
      <w:r w:rsidRPr="00DB4DB3">
        <w:t>Savivaldybė nepateikė prašytos informacijos apie 2013 m. įvykusius Korupcijos prevencijos komisijos posėdžius</w:t>
      </w:r>
      <w:r w:rsidR="00410831" w:rsidRPr="00DB4DB3">
        <w:t xml:space="preserve"> ir juose </w:t>
      </w:r>
      <w:r w:rsidRPr="00DB4DB3">
        <w:t>svarstytus klausimus. Savivaldybės interneto tinkla</w:t>
      </w:r>
      <w:r w:rsidR="00410831" w:rsidRPr="00DB4DB3">
        <w:t>la</w:t>
      </w:r>
      <w:r w:rsidRPr="00DB4DB3">
        <w:t xml:space="preserve">pio </w:t>
      </w:r>
      <w:r w:rsidR="00410831" w:rsidRPr="00DB4DB3">
        <w:t>skiltyje</w:t>
      </w:r>
      <w:r w:rsidRPr="00DB4DB3">
        <w:t xml:space="preserve"> </w:t>
      </w:r>
      <w:r w:rsidRPr="00DB4DB3">
        <w:rPr>
          <w:i/>
        </w:rPr>
        <w:t>Korupcijos prevencija</w:t>
      </w:r>
      <w:r w:rsidRPr="00DB4DB3">
        <w:t xml:space="preserve"> taip pat šios informacijos nėra, išskyrus </w:t>
      </w:r>
      <w:r w:rsidR="00410831" w:rsidRPr="00DB4DB3">
        <w:t xml:space="preserve">2012 m. </w:t>
      </w:r>
      <w:r w:rsidRPr="00DB4DB3">
        <w:t>Komisijos veiklos ataskaitą, todėl Komisijos veikla nevertinta.</w:t>
      </w:r>
    </w:p>
    <w:p w:rsidR="00410831" w:rsidRPr="00DB4DB3" w:rsidRDefault="00410831" w:rsidP="002413EC">
      <w:pPr>
        <w:spacing w:line="360" w:lineRule="auto"/>
        <w:ind w:firstLine="851"/>
        <w:jc w:val="both"/>
      </w:pPr>
    </w:p>
    <w:p w:rsidR="002413EC" w:rsidRPr="00DB4DB3" w:rsidRDefault="002413EC" w:rsidP="002413EC">
      <w:pPr>
        <w:tabs>
          <w:tab w:val="left" w:pos="540"/>
          <w:tab w:val="left" w:pos="709"/>
        </w:tabs>
        <w:spacing w:line="360" w:lineRule="auto"/>
        <w:ind w:firstLine="851"/>
        <w:jc w:val="both"/>
      </w:pPr>
      <w:r w:rsidRPr="00DB4DB3">
        <w:t>PASIŪLYMAS</w:t>
      </w:r>
    </w:p>
    <w:p w:rsidR="002413EC" w:rsidRPr="00DB4DB3" w:rsidRDefault="002413EC" w:rsidP="002413EC">
      <w:pPr>
        <w:spacing w:line="360" w:lineRule="auto"/>
        <w:ind w:firstLine="851"/>
        <w:jc w:val="both"/>
      </w:pPr>
      <w:r w:rsidRPr="00DB4DB3">
        <w:t xml:space="preserve">Savivaldybės </w:t>
      </w:r>
      <w:r w:rsidR="00EC5E0B" w:rsidRPr="00DB4DB3">
        <w:t xml:space="preserve">Korupcijos </w:t>
      </w:r>
      <w:r w:rsidRPr="00DB4DB3">
        <w:t xml:space="preserve">prevencijos komisijai </w:t>
      </w:r>
      <w:r w:rsidR="00410831" w:rsidRPr="00DB4DB3">
        <w:t xml:space="preserve">siūlome </w:t>
      </w:r>
      <w:r w:rsidRPr="00DB4DB3">
        <w:t>aktyviai prisidėti Savivaldyb</w:t>
      </w:r>
      <w:r w:rsidR="00410831" w:rsidRPr="00DB4DB3">
        <w:t>ei</w:t>
      </w:r>
      <w:r w:rsidRPr="00DB4DB3">
        <w:t xml:space="preserve"> </w:t>
      </w:r>
      <w:r w:rsidR="00410831" w:rsidRPr="00DB4DB3">
        <w:t xml:space="preserve">formuojant ir kuriant </w:t>
      </w:r>
      <w:r w:rsidRPr="00DB4DB3">
        <w:t>korupcijos prevencijos politik</w:t>
      </w:r>
      <w:r w:rsidR="00410831" w:rsidRPr="00DB4DB3">
        <w:t>ą</w:t>
      </w:r>
      <w:r w:rsidRPr="00DB4DB3">
        <w:t>, įgyvendinti Savivaldybės tarybos 2011 m. lapkričio 28 d. sprendimu Nr. 1-292 patvirtintuose Savivaldybės korupcijos prevencijos komisijos nuostatuose įtvirtintus uždavinius.</w:t>
      </w:r>
    </w:p>
    <w:p w:rsidR="002413EC" w:rsidRPr="00DB4DB3" w:rsidRDefault="002413EC" w:rsidP="002413EC">
      <w:pPr>
        <w:spacing w:line="360" w:lineRule="auto"/>
        <w:ind w:firstLine="851"/>
        <w:jc w:val="both"/>
      </w:pPr>
      <w:r w:rsidRPr="00DB4DB3">
        <w:t>Savivaldybės interneto tinklalapyje skelbti visą aktualią informaciją apie Korupcijos prevencijos komisijos veiklą ir priimtus sprendimus.</w:t>
      </w:r>
    </w:p>
    <w:p w:rsidR="00722ED7" w:rsidRPr="00DB4DB3" w:rsidRDefault="00254258" w:rsidP="00254258">
      <w:pPr>
        <w:spacing w:line="360" w:lineRule="auto"/>
        <w:ind w:firstLine="851"/>
        <w:jc w:val="center"/>
        <w:rPr>
          <w:b/>
        </w:rPr>
      </w:pPr>
      <w:r w:rsidRPr="00DB4DB3">
        <w:rPr>
          <w:b/>
        </w:rPr>
        <w:t>___________________</w:t>
      </w:r>
    </w:p>
    <w:p w:rsidR="00254258" w:rsidRPr="00DB4DB3" w:rsidRDefault="00254258">
      <w:pPr>
        <w:rPr>
          <w:b/>
        </w:rPr>
      </w:pPr>
      <w:r w:rsidRPr="00DB4DB3">
        <w:rPr>
          <w:b/>
        </w:rPr>
        <w:br w:type="page"/>
      </w:r>
    </w:p>
    <w:p w:rsidR="00254258" w:rsidRPr="00DB4DB3" w:rsidRDefault="00254258" w:rsidP="00254258">
      <w:pPr>
        <w:ind w:left="5245"/>
      </w:pPr>
      <w:r w:rsidRPr="00DB4DB3">
        <w:lastRenderedPageBreak/>
        <w:t>Išvados dėl korupcijos rizikos analizės Marijampolės savivaldybės veiklos srityse</w:t>
      </w:r>
    </w:p>
    <w:p w:rsidR="00254258" w:rsidRPr="00DB4DB3" w:rsidRDefault="00254258" w:rsidP="00254258">
      <w:pPr>
        <w:keepNext/>
        <w:ind w:left="5245"/>
        <w:outlineLvl w:val="0"/>
        <w:rPr>
          <w:color w:val="000000"/>
        </w:rPr>
      </w:pPr>
      <w:r w:rsidRPr="00DB4DB3">
        <w:rPr>
          <w:lang w:eastAsia="en-US"/>
        </w:rPr>
        <w:t>3 priedas</w:t>
      </w:r>
    </w:p>
    <w:p w:rsidR="00254258" w:rsidRPr="00DB4DB3" w:rsidRDefault="00254258" w:rsidP="00254258"/>
    <w:p w:rsidR="00254258" w:rsidRPr="00DB4DB3" w:rsidRDefault="00254258" w:rsidP="00254258">
      <w:pPr>
        <w:keepNext/>
        <w:ind w:firstLine="709"/>
        <w:jc w:val="center"/>
        <w:outlineLvl w:val="0"/>
        <w:rPr>
          <w:b/>
        </w:rPr>
      </w:pPr>
    </w:p>
    <w:p w:rsidR="00722ED7" w:rsidRPr="00DB4DB3" w:rsidRDefault="00254258" w:rsidP="00786A07">
      <w:pPr>
        <w:keepNext/>
        <w:ind w:firstLine="851"/>
        <w:jc w:val="center"/>
        <w:outlineLvl w:val="0"/>
        <w:rPr>
          <w:b/>
        </w:rPr>
      </w:pPr>
      <w:r w:rsidRPr="00DB4DB3">
        <w:rPr>
          <w:b/>
        </w:rPr>
        <w:t xml:space="preserve">VERTINANT KORUPCIJOS PREVENCIJOS PRIEMONIŲ ĮGYVENDINIMĄ, </w:t>
      </w:r>
      <w:r w:rsidR="00722ED7" w:rsidRPr="00DB4DB3">
        <w:rPr>
          <w:b/>
        </w:rPr>
        <w:t>VERTINTI TEISĖS AKTAI, DOKUMENTAI IR INFORMACIJA</w:t>
      </w:r>
    </w:p>
    <w:p w:rsidR="00722ED7" w:rsidRPr="00DB4DB3" w:rsidRDefault="00722ED7" w:rsidP="00722ED7">
      <w:pPr>
        <w:spacing w:line="360" w:lineRule="auto"/>
        <w:ind w:firstLine="851"/>
        <w:jc w:val="both"/>
      </w:pPr>
    </w:p>
    <w:p w:rsidR="00722ED7" w:rsidRPr="00DB4DB3" w:rsidRDefault="00722ED7" w:rsidP="00722ED7">
      <w:pPr>
        <w:numPr>
          <w:ilvl w:val="0"/>
          <w:numId w:val="26"/>
        </w:numPr>
        <w:tabs>
          <w:tab w:val="left" w:pos="1276"/>
        </w:tabs>
        <w:spacing w:line="360" w:lineRule="auto"/>
        <w:jc w:val="both"/>
      </w:pPr>
      <w:r w:rsidRPr="00DB4DB3">
        <w:rPr>
          <w:bCs/>
        </w:rPr>
        <w:t>Lietuvos Respublikos korupcijos prevencijos įstatymas (2012 m. spalio 17 d. įstatymo IX-904 redakcija).</w:t>
      </w:r>
    </w:p>
    <w:p w:rsidR="00722ED7" w:rsidRPr="00DB4DB3" w:rsidRDefault="00722ED7" w:rsidP="00722ED7">
      <w:pPr>
        <w:numPr>
          <w:ilvl w:val="0"/>
          <w:numId w:val="26"/>
        </w:numPr>
        <w:tabs>
          <w:tab w:val="left" w:pos="1276"/>
        </w:tabs>
        <w:spacing w:line="360" w:lineRule="auto"/>
        <w:jc w:val="both"/>
      </w:pPr>
      <w:r w:rsidRPr="00DB4DB3">
        <w:t>Savivaldybės korupcijos prevencijos programos rengimo rekomendacijos, patvirtintos Lietuvos Respublikos specialiųjų tyrimų tarnybos direktoriaus 2014 m. birželio 5 d. įsakymu Nr. 185.</w:t>
      </w:r>
    </w:p>
    <w:p w:rsidR="00722ED7" w:rsidRPr="00DB4DB3" w:rsidRDefault="00722ED7" w:rsidP="00722ED7">
      <w:pPr>
        <w:numPr>
          <w:ilvl w:val="0"/>
          <w:numId w:val="26"/>
        </w:numPr>
        <w:tabs>
          <w:tab w:val="left" w:pos="1276"/>
        </w:tabs>
        <w:spacing w:line="360" w:lineRule="auto"/>
        <w:jc w:val="both"/>
      </w:pPr>
      <w:r w:rsidRPr="00DB4DB3">
        <w:t>Savivaldybės korupcijos prevencijos programos rengimo metodika, patvirtinta Lietuvos Respublikos specialiųjų tyrimų tarnybos direktoriaus 2008 m. gruodžio 31 d. įsakymu Nr. 2-369.</w:t>
      </w:r>
    </w:p>
    <w:p w:rsidR="00722ED7" w:rsidRPr="00DB4DB3" w:rsidRDefault="00722ED7" w:rsidP="00722ED7">
      <w:pPr>
        <w:numPr>
          <w:ilvl w:val="0"/>
          <w:numId w:val="26"/>
        </w:numPr>
        <w:tabs>
          <w:tab w:val="left" w:pos="1276"/>
        </w:tabs>
        <w:spacing w:line="360" w:lineRule="auto"/>
        <w:jc w:val="both"/>
      </w:pPr>
      <w:r w:rsidRPr="00DB4DB3">
        <w:t>Korupcijos rizikos analizės atlikimo tvarka, patvirtinta Lietuvos Respublikos Vyriausybės 2002 m. spalio 8 d. nutarimu N</w:t>
      </w:r>
      <w:r w:rsidR="0025641F" w:rsidRPr="00DB4DB3">
        <w:t>r</w:t>
      </w:r>
      <w:r w:rsidRPr="00DB4DB3">
        <w:t>. 1601.</w:t>
      </w:r>
    </w:p>
    <w:p w:rsidR="00722ED7" w:rsidRPr="00DB4DB3" w:rsidRDefault="00722ED7" w:rsidP="00722ED7">
      <w:pPr>
        <w:numPr>
          <w:ilvl w:val="0"/>
          <w:numId w:val="26"/>
        </w:numPr>
        <w:tabs>
          <w:tab w:val="left" w:pos="1276"/>
        </w:tabs>
        <w:spacing w:line="360" w:lineRule="auto"/>
        <w:jc w:val="both"/>
      </w:pPr>
      <w:r w:rsidRPr="00DB4DB3">
        <w:t>Teisės aktų projektų antikorupcinio vertinimo taisyklės, patvirtintos Lietuvos Respublikos Vyriausybės 2014 m. kovo 12 d. nutarimu Nr. 243.</w:t>
      </w:r>
    </w:p>
    <w:p w:rsidR="00722ED7" w:rsidRPr="00DB4DB3" w:rsidRDefault="00722ED7" w:rsidP="00722ED7">
      <w:pPr>
        <w:numPr>
          <w:ilvl w:val="0"/>
          <w:numId w:val="26"/>
        </w:numPr>
        <w:tabs>
          <w:tab w:val="left" w:pos="1276"/>
        </w:tabs>
        <w:spacing w:line="360" w:lineRule="auto"/>
        <w:jc w:val="both"/>
      </w:pPr>
      <w:r w:rsidRPr="00DB4DB3">
        <w:t>Valstybės ar savivaldybės įstaigų veiklos sričių, kuriose egzistuoja didelė korupcijos pasireiškimo tikimybė, nustatymo rekomendacijos, patvirtintos Lietuvos Respublikos specialiųjų tyrimų tarnybos direktoriaus 2011 m. gegužės 13 d. įsakymu Nr. 2-170.</w:t>
      </w:r>
    </w:p>
    <w:p w:rsidR="00722ED7" w:rsidRPr="00DB4DB3" w:rsidRDefault="00722ED7" w:rsidP="00722ED7">
      <w:pPr>
        <w:numPr>
          <w:ilvl w:val="0"/>
          <w:numId w:val="26"/>
        </w:numPr>
        <w:tabs>
          <w:tab w:val="left" w:pos="1276"/>
        </w:tabs>
        <w:spacing w:line="360" w:lineRule="auto"/>
        <w:jc w:val="both"/>
      </w:pPr>
      <w:r w:rsidRPr="00DB4DB3">
        <w:t>Marijampolės savivaldybės korupcijos prevencijos 2013</w:t>
      </w:r>
      <w:r w:rsidR="0025641F" w:rsidRPr="00DB4DB3">
        <w:t>–</w:t>
      </w:r>
      <w:r w:rsidRPr="00DB4DB3">
        <w:t>2014 metų programa, patvirtinta 2013 m. vasario 25 d. sprendimu Nr. 1-82.</w:t>
      </w:r>
    </w:p>
    <w:p w:rsidR="00722ED7" w:rsidRPr="00DB4DB3" w:rsidRDefault="00722ED7" w:rsidP="00722ED7">
      <w:pPr>
        <w:numPr>
          <w:ilvl w:val="0"/>
          <w:numId w:val="26"/>
        </w:numPr>
        <w:tabs>
          <w:tab w:val="left" w:pos="1276"/>
        </w:tabs>
        <w:spacing w:line="360" w:lineRule="auto"/>
        <w:jc w:val="both"/>
      </w:pPr>
      <w:r w:rsidRPr="00DB4DB3">
        <w:t>Marijampolės savivaldybės korupcijos prevencijos 2013</w:t>
      </w:r>
      <w:r w:rsidR="0025641F" w:rsidRPr="00DB4DB3">
        <w:t>–</w:t>
      </w:r>
      <w:r w:rsidRPr="00DB4DB3">
        <w:t>2014 metų programos įgyvendinimo priemonių plano papildymas, pa</w:t>
      </w:r>
      <w:r w:rsidR="00C65C23" w:rsidRPr="00DB4DB3">
        <w:t>t</w:t>
      </w:r>
      <w:r w:rsidRPr="00DB4DB3">
        <w:t>virtintas 2014 m. sausio 27 d. sprendimu Nr. 1-14.</w:t>
      </w:r>
    </w:p>
    <w:p w:rsidR="00722ED7" w:rsidRPr="00DB4DB3" w:rsidRDefault="00722ED7" w:rsidP="00722ED7">
      <w:pPr>
        <w:numPr>
          <w:ilvl w:val="0"/>
          <w:numId w:val="26"/>
        </w:numPr>
        <w:tabs>
          <w:tab w:val="left" w:pos="1276"/>
        </w:tabs>
        <w:spacing w:line="360" w:lineRule="auto"/>
        <w:jc w:val="both"/>
      </w:pPr>
      <w:r w:rsidRPr="00DB4DB3">
        <w:t>Marijampolės savivaldybės korupcijos prevencijos 2013</w:t>
      </w:r>
      <w:r w:rsidR="0025641F" w:rsidRPr="00DB4DB3">
        <w:t>–</w:t>
      </w:r>
      <w:r w:rsidRPr="00DB4DB3">
        <w:t>2014 metų programos įgyvendinimo priemonių plano vykdymo 2013 metais ataskaita, patvirtinta 2014 m. sausio 24 d. sprendimu Nr. TL-134(8.5).</w:t>
      </w:r>
    </w:p>
    <w:p w:rsidR="00722ED7" w:rsidRPr="00DB4DB3" w:rsidRDefault="00722ED7" w:rsidP="00722ED7">
      <w:pPr>
        <w:numPr>
          <w:ilvl w:val="0"/>
          <w:numId w:val="26"/>
        </w:numPr>
        <w:tabs>
          <w:tab w:val="left" w:pos="1276"/>
        </w:tabs>
        <w:spacing w:line="360" w:lineRule="auto"/>
        <w:jc w:val="both"/>
      </w:pPr>
      <w:r w:rsidRPr="00DB4DB3">
        <w:t>Savivaldybės administracijos direktoriaus 2012 m. rugsėjo 7 d. įsakymas Nr. DV-1603 „Dėl siūlymų teikimo Marijampolės savivaldybės korupcijos prevencijos programos įgyvendinimo priemonių planui“.</w:t>
      </w:r>
    </w:p>
    <w:p w:rsidR="00722ED7" w:rsidRPr="00DB4DB3" w:rsidRDefault="00722ED7" w:rsidP="00722ED7">
      <w:pPr>
        <w:numPr>
          <w:ilvl w:val="0"/>
          <w:numId w:val="26"/>
        </w:numPr>
        <w:tabs>
          <w:tab w:val="left" w:pos="1276"/>
        </w:tabs>
        <w:spacing w:line="360" w:lineRule="auto"/>
        <w:jc w:val="both"/>
      </w:pPr>
      <w:r w:rsidRPr="00DB4DB3">
        <w:t>Marijampolės savivaldybės korupcijos prevencijos komisijos nuostatai, patvirtinti 2011 m. lapkričio 28 d. sprendimu Nr. 1-292.</w:t>
      </w:r>
    </w:p>
    <w:p w:rsidR="00722ED7" w:rsidRPr="00DB4DB3" w:rsidRDefault="00722ED7" w:rsidP="00722ED7">
      <w:pPr>
        <w:numPr>
          <w:ilvl w:val="0"/>
          <w:numId w:val="26"/>
        </w:numPr>
        <w:tabs>
          <w:tab w:val="left" w:pos="1276"/>
        </w:tabs>
        <w:spacing w:line="360" w:lineRule="auto"/>
        <w:jc w:val="both"/>
      </w:pPr>
      <w:r w:rsidRPr="00DB4DB3">
        <w:t>Marijampolės savivaldybės Korupcijos prevencijos komisijos 2012 m. veiklos ataskaita, patvirtinta 2013 m. vasario 12 d. Nr. TL-56.</w:t>
      </w:r>
    </w:p>
    <w:p w:rsidR="00722ED7" w:rsidRPr="00DB4DB3" w:rsidRDefault="00722ED7" w:rsidP="00722ED7">
      <w:pPr>
        <w:numPr>
          <w:ilvl w:val="0"/>
          <w:numId w:val="26"/>
        </w:numPr>
        <w:tabs>
          <w:tab w:val="left" w:pos="1276"/>
        </w:tabs>
        <w:spacing w:line="360" w:lineRule="auto"/>
        <w:jc w:val="both"/>
      </w:pPr>
      <w:r w:rsidRPr="00DB4DB3">
        <w:lastRenderedPageBreak/>
        <w:t>Marijampolės savivaldybės teisės aktų projektų antikorupcinio vertinimo taisyklės, patvirtintos 2012 m. rugpjūčio 29 d. įsakymu Nr. DV-1542.</w:t>
      </w:r>
    </w:p>
    <w:p w:rsidR="00722ED7" w:rsidRPr="00DB4DB3" w:rsidRDefault="00722ED7" w:rsidP="00722ED7">
      <w:pPr>
        <w:numPr>
          <w:ilvl w:val="0"/>
          <w:numId w:val="26"/>
        </w:numPr>
        <w:tabs>
          <w:tab w:val="left" w:pos="1276"/>
        </w:tabs>
        <w:spacing w:line="360" w:lineRule="auto"/>
        <w:jc w:val="both"/>
      </w:pPr>
      <w:r w:rsidRPr="00DB4DB3">
        <w:t>Marijampolės savivaldybės administracijos direktoriaus 2014 m. rugsėjo 17 d. įsakymas Nr. DV-1294 „Dėl pavedimo vykdyti teisės aktų projektų antikorupcinį vertinimą.</w:t>
      </w:r>
    </w:p>
    <w:p w:rsidR="00722ED7" w:rsidRPr="00DB4DB3" w:rsidRDefault="00722ED7" w:rsidP="00722ED7">
      <w:pPr>
        <w:numPr>
          <w:ilvl w:val="0"/>
          <w:numId w:val="26"/>
        </w:numPr>
        <w:tabs>
          <w:tab w:val="left" w:pos="1276"/>
        </w:tabs>
        <w:spacing w:line="360" w:lineRule="auto"/>
        <w:jc w:val="both"/>
      </w:pPr>
      <w:r w:rsidRPr="00DB4DB3">
        <w:t>Teisės departamento Juridinio skyriaus vedėjo pareigybės aprašymas, patvirtintas 2008 m. balandžio 24d. įsakymu Nr. DV-107.</w:t>
      </w:r>
    </w:p>
    <w:p w:rsidR="00722ED7" w:rsidRPr="00DB4DB3" w:rsidRDefault="00722ED7" w:rsidP="00722ED7">
      <w:pPr>
        <w:numPr>
          <w:ilvl w:val="0"/>
          <w:numId w:val="26"/>
        </w:numPr>
        <w:tabs>
          <w:tab w:val="left" w:pos="1276"/>
        </w:tabs>
        <w:spacing w:line="360" w:lineRule="auto"/>
        <w:jc w:val="both"/>
      </w:pPr>
      <w:r w:rsidRPr="00DB4DB3">
        <w:t>Teisės departamento Juridinio skyriaus vyriausiojo specialisto (personalui) pareigybės aprašymas, patvirtintas 2014 m. rugsėjo 25 d. įsakymu Nr. DV-1337.</w:t>
      </w:r>
    </w:p>
    <w:p w:rsidR="00722ED7" w:rsidRPr="00DB4DB3" w:rsidRDefault="00722ED7" w:rsidP="00722ED7">
      <w:pPr>
        <w:numPr>
          <w:ilvl w:val="0"/>
          <w:numId w:val="26"/>
        </w:numPr>
        <w:tabs>
          <w:tab w:val="left" w:pos="1276"/>
        </w:tabs>
        <w:spacing w:line="360" w:lineRule="auto"/>
        <w:jc w:val="both"/>
      </w:pPr>
      <w:r w:rsidRPr="00DB4DB3">
        <w:t>Marijampolės savivaldybės administracijos 2014 m. rugsėjo 29 d. raštas Nr. SA-9481(8.5) „Dėl informacijos apie korupcijos prevencijos priemonių įgyvendinimą“.</w:t>
      </w:r>
    </w:p>
    <w:p w:rsidR="00722ED7" w:rsidRPr="00DB4DB3" w:rsidRDefault="00722ED7" w:rsidP="00722ED7">
      <w:pPr>
        <w:numPr>
          <w:ilvl w:val="0"/>
          <w:numId w:val="26"/>
        </w:numPr>
        <w:tabs>
          <w:tab w:val="left" w:pos="1276"/>
        </w:tabs>
        <w:spacing w:line="360" w:lineRule="auto"/>
        <w:jc w:val="both"/>
      </w:pPr>
      <w:r w:rsidRPr="00DB4DB3">
        <w:t>Marijampolės savivaldybės administracijos Švietimo, kultūros ir sporto departamento 2013 m. gruodžio 4 d. raštas Nr. SA-12512(23.1) „Dėl renginių, skirtų antikorupcijos dienai paminėti“.</w:t>
      </w:r>
    </w:p>
    <w:p w:rsidR="00722ED7" w:rsidRPr="00DB4DB3" w:rsidRDefault="00722ED7" w:rsidP="00722ED7">
      <w:pPr>
        <w:numPr>
          <w:ilvl w:val="0"/>
          <w:numId w:val="26"/>
        </w:numPr>
        <w:tabs>
          <w:tab w:val="left" w:pos="1276"/>
        </w:tabs>
        <w:spacing w:line="360" w:lineRule="auto"/>
        <w:jc w:val="both"/>
      </w:pPr>
      <w:r w:rsidRPr="00DB4DB3">
        <w:t>Savivaldybės interneto tinkla</w:t>
      </w:r>
      <w:r w:rsidR="00B80C06" w:rsidRPr="00DB4DB3">
        <w:t>la</w:t>
      </w:r>
      <w:r w:rsidRPr="00DB4DB3">
        <w:t xml:space="preserve">pyje </w:t>
      </w:r>
      <w:hyperlink r:id="rId17" w:history="1">
        <w:r w:rsidR="00907F30" w:rsidRPr="00DB4DB3">
          <w:rPr>
            <w:rStyle w:val="Hyperlink"/>
          </w:rPr>
          <w:t>www.marijampole.lt</w:t>
        </w:r>
      </w:hyperlink>
      <w:r w:rsidRPr="00DB4DB3">
        <w:t xml:space="preserve"> skelbiama informacija.</w:t>
      </w:r>
    </w:p>
    <w:p w:rsidR="00B10732" w:rsidRPr="00DB4DB3" w:rsidRDefault="00254258" w:rsidP="00254258">
      <w:pPr>
        <w:jc w:val="center"/>
      </w:pPr>
      <w:r w:rsidRPr="00DB4DB3">
        <w:t>_________________</w:t>
      </w:r>
    </w:p>
    <w:p w:rsidR="00254258" w:rsidRPr="00DB4DB3" w:rsidRDefault="00254258" w:rsidP="00254258">
      <w:pPr>
        <w:jc w:val="center"/>
      </w:pPr>
    </w:p>
    <w:p w:rsidR="00254258" w:rsidRPr="00DB4DB3" w:rsidRDefault="00254258">
      <w:r w:rsidRPr="00DB4DB3">
        <w:br w:type="page"/>
      </w:r>
    </w:p>
    <w:p w:rsidR="00254258" w:rsidRPr="00DB4DB3" w:rsidRDefault="00254258" w:rsidP="00254258">
      <w:pPr>
        <w:ind w:left="5245"/>
      </w:pPr>
      <w:r w:rsidRPr="00DB4DB3">
        <w:lastRenderedPageBreak/>
        <w:t>Išvados dėl korupcijos rizikos analizės Marijampolės savivaldybės veiklos srityse</w:t>
      </w:r>
    </w:p>
    <w:p w:rsidR="00254258" w:rsidRPr="00DB4DB3" w:rsidRDefault="00254258" w:rsidP="00254258">
      <w:pPr>
        <w:ind w:left="5245"/>
        <w:rPr>
          <w:lang w:eastAsia="en-US"/>
        </w:rPr>
      </w:pPr>
      <w:r w:rsidRPr="00DB4DB3">
        <w:rPr>
          <w:lang w:eastAsia="en-US"/>
        </w:rPr>
        <w:t>4 priedas</w:t>
      </w:r>
    </w:p>
    <w:p w:rsidR="00254258" w:rsidRPr="00DB4DB3" w:rsidRDefault="00254258" w:rsidP="00254258">
      <w:pPr>
        <w:spacing w:line="360" w:lineRule="auto"/>
        <w:ind w:firstLine="851"/>
        <w:jc w:val="center"/>
      </w:pPr>
    </w:p>
    <w:p w:rsidR="00254258" w:rsidRPr="00DB4DB3" w:rsidRDefault="00254258" w:rsidP="00254258">
      <w:pPr>
        <w:jc w:val="center"/>
        <w:outlineLvl w:val="0"/>
        <w:rPr>
          <w:b/>
          <w:bCs/>
        </w:rPr>
      </w:pPr>
      <w:r w:rsidRPr="00DB4DB3">
        <w:rPr>
          <w:b/>
          <w:bCs/>
        </w:rPr>
        <w:t>PATEIKTŲ PASIŪLYMŲ ĮGYVENDINIMAS</w:t>
      </w:r>
      <w:r w:rsidRPr="00DB4DB3">
        <w:rPr>
          <w:rStyle w:val="FootnoteReference"/>
          <w:b/>
          <w:bCs/>
        </w:rPr>
        <w:footnoteReference w:id="30"/>
      </w:r>
    </w:p>
    <w:p w:rsidR="00254258" w:rsidRPr="00DB4DB3" w:rsidRDefault="00254258" w:rsidP="00254258">
      <w:pPr>
        <w:jc w:val="center"/>
        <w:rPr>
          <w:b/>
          <w:bCs/>
        </w:rPr>
      </w:pPr>
    </w:p>
    <w:p w:rsidR="00254258" w:rsidRPr="00DB4DB3" w:rsidRDefault="00254258" w:rsidP="0025425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450"/>
        <w:gridCol w:w="4586"/>
      </w:tblGrid>
      <w:tr w:rsidR="00254258" w:rsidRPr="00DB4DB3" w:rsidTr="00EB09F2">
        <w:tc>
          <w:tcPr>
            <w:tcW w:w="696" w:type="dxa"/>
            <w:tcBorders>
              <w:top w:val="single" w:sz="4" w:space="0" w:color="auto"/>
              <w:left w:val="single" w:sz="4" w:space="0" w:color="auto"/>
              <w:bottom w:val="single" w:sz="4" w:space="0" w:color="auto"/>
              <w:right w:val="single" w:sz="4" w:space="0" w:color="auto"/>
            </w:tcBorders>
          </w:tcPr>
          <w:p w:rsidR="00254258" w:rsidRPr="00DB4DB3" w:rsidRDefault="00254258" w:rsidP="00EB09F2">
            <w:pPr>
              <w:rPr>
                <w:b/>
              </w:rPr>
            </w:pPr>
            <w:r w:rsidRPr="00DB4DB3">
              <w:rPr>
                <w:b/>
              </w:rPr>
              <w:t>Eilės Nr.</w:t>
            </w:r>
          </w:p>
        </w:tc>
        <w:tc>
          <w:tcPr>
            <w:tcW w:w="6925" w:type="dxa"/>
            <w:tcBorders>
              <w:top w:val="single" w:sz="4" w:space="0" w:color="auto"/>
              <w:left w:val="single" w:sz="4" w:space="0" w:color="auto"/>
              <w:bottom w:val="single" w:sz="4" w:space="0" w:color="auto"/>
              <w:right w:val="single" w:sz="4" w:space="0" w:color="auto"/>
            </w:tcBorders>
          </w:tcPr>
          <w:p w:rsidR="00254258" w:rsidRPr="00DB4DB3" w:rsidRDefault="00254258" w:rsidP="00EB09F2">
            <w:pPr>
              <w:jc w:val="center"/>
              <w:rPr>
                <w:b/>
              </w:rPr>
            </w:pPr>
            <w:r w:rsidRPr="00DB4DB3">
              <w:rPr>
                <w:b/>
              </w:rPr>
              <w:t xml:space="preserve">STT pasiūlymai </w:t>
            </w:r>
          </w:p>
        </w:tc>
        <w:tc>
          <w:tcPr>
            <w:tcW w:w="7229" w:type="dxa"/>
            <w:tcBorders>
              <w:top w:val="single" w:sz="4" w:space="0" w:color="auto"/>
              <w:left w:val="single" w:sz="4" w:space="0" w:color="auto"/>
              <w:bottom w:val="single" w:sz="4" w:space="0" w:color="auto"/>
              <w:right w:val="single" w:sz="4" w:space="0" w:color="auto"/>
            </w:tcBorders>
          </w:tcPr>
          <w:p w:rsidR="00254258" w:rsidRPr="00DB4DB3" w:rsidRDefault="00254258" w:rsidP="00EB09F2">
            <w:pPr>
              <w:jc w:val="center"/>
              <w:rPr>
                <w:b/>
              </w:rPr>
            </w:pPr>
            <w:r w:rsidRPr="00DB4DB3">
              <w:rPr>
                <w:b/>
              </w:rPr>
              <w:t>Savivaldybės planuojamos įgyvendinti priemonės</w:t>
            </w:r>
          </w:p>
        </w:tc>
      </w:tr>
      <w:tr w:rsidR="00254258" w:rsidRPr="00DB4DB3" w:rsidTr="00EB09F2">
        <w:tc>
          <w:tcPr>
            <w:tcW w:w="14850" w:type="dxa"/>
            <w:gridSpan w:val="3"/>
            <w:tcBorders>
              <w:top w:val="single" w:sz="4" w:space="0" w:color="auto"/>
              <w:left w:val="single" w:sz="4" w:space="0" w:color="auto"/>
              <w:bottom w:val="single" w:sz="4" w:space="0" w:color="auto"/>
              <w:right w:val="single" w:sz="4" w:space="0" w:color="auto"/>
            </w:tcBorders>
          </w:tcPr>
          <w:p w:rsidR="00254258" w:rsidRPr="00DB4DB3" w:rsidRDefault="00254258">
            <w:pPr>
              <w:jc w:val="center"/>
            </w:pPr>
            <w:r w:rsidRPr="00DB4DB3">
              <w:t xml:space="preserve">Antikorupcinis </w:t>
            </w:r>
            <w:r w:rsidR="00C65C23" w:rsidRPr="00DB4DB3">
              <w:t xml:space="preserve">kai kurių </w:t>
            </w:r>
            <w:r w:rsidRPr="00DB4DB3">
              <w:t>veiklos sričių vertinimas</w:t>
            </w:r>
          </w:p>
        </w:tc>
      </w:tr>
      <w:tr w:rsidR="00254258" w:rsidRPr="00DB4DB3" w:rsidTr="00EB09F2">
        <w:tc>
          <w:tcPr>
            <w:tcW w:w="696" w:type="dxa"/>
            <w:tcBorders>
              <w:top w:val="single" w:sz="4" w:space="0" w:color="auto"/>
              <w:left w:val="single" w:sz="4" w:space="0" w:color="auto"/>
              <w:bottom w:val="single" w:sz="4" w:space="0" w:color="auto"/>
              <w:right w:val="single" w:sz="4" w:space="0" w:color="auto"/>
            </w:tcBorders>
          </w:tcPr>
          <w:p w:rsidR="00254258" w:rsidRPr="00DB4DB3" w:rsidRDefault="00254258" w:rsidP="00EB09F2"/>
        </w:tc>
        <w:tc>
          <w:tcPr>
            <w:tcW w:w="6925" w:type="dxa"/>
            <w:tcBorders>
              <w:top w:val="single" w:sz="4" w:space="0" w:color="auto"/>
              <w:left w:val="single" w:sz="4" w:space="0" w:color="auto"/>
              <w:bottom w:val="single" w:sz="4" w:space="0" w:color="auto"/>
              <w:right w:val="single" w:sz="4" w:space="0" w:color="auto"/>
            </w:tcBorders>
          </w:tcPr>
          <w:p w:rsidR="00254258" w:rsidRPr="00DB4DB3" w:rsidRDefault="00254258" w:rsidP="00EB09F2">
            <w:pPr>
              <w:jc w:val="both"/>
              <w:rPr>
                <w:i/>
                <w:iCs/>
              </w:rPr>
            </w:pPr>
            <w:r w:rsidRPr="00DB4DB3">
              <w:rPr>
                <w:i/>
                <w:iCs/>
              </w:rPr>
              <w:t>Išvadoje dėl korupcijos rizikos analizės nurodyti pasiūlymai, susiję su antikorupciniu kai kurių Savivaldybės veiklos sričių vertinimu</w:t>
            </w:r>
            <w:r w:rsidRPr="00DB4DB3">
              <w:t>.</w:t>
            </w:r>
          </w:p>
        </w:tc>
        <w:tc>
          <w:tcPr>
            <w:tcW w:w="7229" w:type="dxa"/>
            <w:tcBorders>
              <w:top w:val="single" w:sz="4" w:space="0" w:color="auto"/>
              <w:left w:val="single" w:sz="4" w:space="0" w:color="auto"/>
              <w:bottom w:val="single" w:sz="4" w:space="0" w:color="auto"/>
              <w:right w:val="single" w:sz="4" w:space="0" w:color="auto"/>
            </w:tcBorders>
          </w:tcPr>
          <w:p w:rsidR="00254258" w:rsidRPr="00DB4DB3" w:rsidRDefault="00254258" w:rsidP="00EB09F2">
            <w:pPr>
              <w:jc w:val="both"/>
            </w:pPr>
            <w:r w:rsidRPr="00DB4DB3">
              <w:rPr>
                <w:b/>
                <w:bCs/>
              </w:rPr>
              <w:t>Atsižvelgta</w:t>
            </w:r>
            <w:r w:rsidRPr="00DB4DB3">
              <w:t xml:space="preserve"> – detalizuoti, nurodyti kaip?</w:t>
            </w:r>
          </w:p>
          <w:p w:rsidR="00254258" w:rsidRPr="00DB4DB3" w:rsidRDefault="00254258" w:rsidP="00EB09F2">
            <w:pPr>
              <w:jc w:val="both"/>
            </w:pPr>
            <w:r w:rsidRPr="00DB4DB3">
              <w:rPr>
                <w:b/>
                <w:bCs/>
              </w:rPr>
              <w:t>Atsižvelgta iš dalies</w:t>
            </w:r>
            <w:r w:rsidRPr="00DB4DB3">
              <w:t xml:space="preserve"> – detalizuoti, nurodyti kaip? Pagrįsti, kodėl atsižvelgta tik iš dalies?</w:t>
            </w:r>
          </w:p>
          <w:p w:rsidR="00254258" w:rsidRPr="00DB4DB3" w:rsidRDefault="00254258" w:rsidP="00EB09F2">
            <w:pPr>
              <w:jc w:val="both"/>
            </w:pPr>
            <w:r w:rsidRPr="00DB4DB3">
              <w:rPr>
                <w:b/>
                <w:bCs/>
              </w:rPr>
              <w:t>Neatsižvelgta</w:t>
            </w:r>
            <w:r w:rsidRPr="00DB4DB3">
              <w:t xml:space="preserve"> – pagrįsti kodėl?</w:t>
            </w:r>
          </w:p>
        </w:tc>
      </w:tr>
    </w:tbl>
    <w:p w:rsidR="00254258" w:rsidRPr="00DB4DB3" w:rsidRDefault="00254258" w:rsidP="00254258">
      <w:pPr>
        <w:jc w:val="center"/>
        <w:rPr>
          <w:b/>
          <w:bCs/>
        </w:rPr>
      </w:pPr>
      <w:r w:rsidRPr="00DB4DB3">
        <w:rPr>
          <w:b/>
          <w:bCs/>
        </w:rPr>
        <w:t>_______________</w:t>
      </w:r>
    </w:p>
    <w:p w:rsidR="00254258" w:rsidRPr="00DB4DB3" w:rsidRDefault="00254258" w:rsidP="00254258">
      <w:pPr>
        <w:jc w:val="center"/>
      </w:pPr>
    </w:p>
    <w:sectPr w:rsidR="00254258" w:rsidRPr="00DB4DB3" w:rsidSect="007046D9">
      <w:headerReference w:type="even" r:id="rId18"/>
      <w:headerReference w:type="default" r:id="rId19"/>
      <w:headerReference w:type="first" r:id="rId20"/>
      <w:footerReference w:type="first" r:id="rId21"/>
      <w:pgSz w:w="11906" w:h="16838" w:code="9"/>
      <w:pgMar w:top="1134" w:right="567" w:bottom="1134" w:left="1701"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B33" w:rsidRDefault="00656B33" w:rsidP="002E4256">
      <w:r>
        <w:separator/>
      </w:r>
    </w:p>
  </w:endnote>
  <w:endnote w:type="continuationSeparator" w:id="0">
    <w:p w:rsidR="00656B33" w:rsidRDefault="00656B33" w:rsidP="002E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0A0" w:firstRow="1" w:lastRow="0" w:firstColumn="1" w:lastColumn="0" w:noHBand="0" w:noVBand="0"/>
    </w:tblPr>
    <w:tblGrid>
      <w:gridCol w:w="4077"/>
      <w:gridCol w:w="3119"/>
      <w:gridCol w:w="2658"/>
    </w:tblGrid>
    <w:tr w:rsidR="00C15A8E" w:rsidRPr="00170769">
      <w:tc>
        <w:tcPr>
          <w:tcW w:w="9854" w:type="dxa"/>
          <w:gridSpan w:val="3"/>
          <w:tcBorders>
            <w:top w:val="single" w:sz="4" w:space="0" w:color="auto"/>
          </w:tcBorders>
        </w:tcPr>
        <w:p w:rsidR="00C15A8E" w:rsidRPr="00DE2CFE" w:rsidRDefault="00C15A8E" w:rsidP="00F476F0">
          <w:pPr>
            <w:pStyle w:val="Footer"/>
            <w:rPr>
              <w:rFonts w:eastAsia="Times New Roman"/>
              <w:sz w:val="8"/>
              <w:szCs w:val="8"/>
            </w:rPr>
          </w:pPr>
        </w:p>
      </w:tc>
    </w:tr>
    <w:tr w:rsidR="00C15A8E" w:rsidRPr="009B0AD6">
      <w:tc>
        <w:tcPr>
          <w:tcW w:w="4077" w:type="dxa"/>
        </w:tcPr>
        <w:p w:rsidR="00C15A8E" w:rsidRPr="00DE2CFE" w:rsidRDefault="00BD11B5" w:rsidP="00F476F0">
          <w:pPr>
            <w:pStyle w:val="Footer"/>
            <w:rPr>
              <w:rFonts w:eastAsia="Times New Roman"/>
              <w:sz w:val="18"/>
              <w:szCs w:val="18"/>
            </w:rPr>
          </w:pPr>
          <w:r>
            <w:rPr>
              <w:rFonts w:eastAsia="Times New Roman"/>
              <w:noProof/>
            </w:rPr>
            <mc:AlternateContent>
              <mc:Choice Requires="wps">
                <w:drawing>
                  <wp:anchor distT="4294967294" distB="4294967294" distL="114300" distR="114300" simplePos="0" relativeHeight="251657728" behindDoc="0" locked="0" layoutInCell="1" allowOverlap="1">
                    <wp:simplePos x="0" y="0"/>
                    <wp:positionH relativeFrom="column">
                      <wp:posOffset>-57150</wp:posOffset>
                    </wp:positionH>
                    <wp:positionV relativeFrom="page">
                      <wp:posOffset>9925049</wp:posOffset>
                    </wp:positionV>
                    <wp:extent cx="6126480" cy="0"/>
                    <wp:effectExtent l="0" t="0" r="2667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C2943" id="Line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">
                    <w10:wrap anchory="page"/>
                  </v:line>
                </w:pict>
              </mc:Fallback>
            </mc:AlternateContent>
          </w:r>
          <w:r w:rsidR="00C15A8E" w:rsidRPr="00DE2CFE">
            <w:rPr>
              <w:rFonts w:eastAsia="Times New Roman"/>
              <w:sz w:val="18"/>
              <w:szCs w:val="18"/>
            </w:rPr>
            <w:t xml:space="preserve">Biudžetinė įstaiga </w:t>
          </w:r>
        </w:p>
      </w:tc>
      <w:tc>
        <w:tcPr>
          <w:tcW w:w="3119" w:type="dxa"/>
        </w:tcPr>
        <w:p w:rsidR="00C15A8E" w:rsidRPr="00DE2CFE" w:rsidRDefault="00C15A8E" w:rsidP="00F476F0">
          <w:pPr>
            <w:pStyle w:val="Footer"/>
            <w:rPr>
              <w:rFonts w:eastAsia="Times New Roman"/>
              <w:sz w:val="18"/>
              <w:szCs w:val="18"/>
            </w:rPr>
          </w:pPr>
          <w:r w:rsidRPr="00DE2CFE">
            <w:rPr>
              <w:rFonts w:eastAsia="Times New Roman"/>
              <w:sz w:val="18"/>
              <w:szCs w:val="18"/>
            </w:rPr>
            <w:t>Tel. (8 706) 63 335</w:t>
          </w:r>
        </w:p>
      </w:tc>
      <w:tc>
        <w:tcPr>
          <w:tcW w:w="2658" w:type="dxa"/>
        </w:tcPr>
        <w:p w:rsidR="00C15A8E" w:rsidRPr="00DE2CFE" w:rsidRDefault="00C15A8E" w:rsidP="00F476F0">
          <w:pPr>
            <w:pStyle w:val="Footer"/>
            <w:rPr>
              <w:rFonts w:eastAsia="Times New Roman"/>
              <w:sz w:val="18"/>
              <w:szCs w:val="18"/>
            </w:rPr>
          </w:pPr>
          <w:r w:rsidRPr="00DE2CFE">
            <w:rPr>
              <w:rFonts w:eastAsia="Times New Roman"/>
              <w:sz w:val="18"/>
              <w:szCs w:val="18"/>
            </w:rPr>
            <w:t>Duomenys kaupiami ir saugomi</w:t>
          </w:r>
        </w:p>
      </w:tc>
    </w:tr>
    <w:tr w:rsidR="00C15A8E" w:rsidRPr="009B0AD6">
      <w:tc>
        <w:tcPr>
          <w:tcW w:w="4077" w:type="dxa"/>
        </w:tcPr>
        <w:p w:rsidR="00C15A8E" w:rsidRPr="00DE2CFE" w:rsidRDefault="00C15A8E" w:rsidP="00A21B42">
          <w:pPr>
            <w:pStyle w:val="Footer"/>
            <w:rPr>
              <w:rFonts w:eastAsia="Times New Roman"/>
              <w:noProof/>
              <w:sz w:val="18"/>
              <w:szCs w:val="18"/>
            </w:rPr>
          </w:pPr>
          <w:r w:rsidRPr="00DE2CFE">
            <w:rPr>
              <w:rFonts w:eastAsia="Times New Roman"/>
              <w:sz w:val="18"/>
              <w:szCs w:val="18"/>
            </w:rPr>
            <w:t>A. Jakšto g. 6, 01105 Vilnius</w:t>
          </w:r>
        </w:p>
      </w:tc>
      <w:tc>
        <w:tcPr>
          <w:tcW w:w="3119" w:type="dxa"/>
        </w:tcPr>
        <w:p w:rsidR="00C15A8E" w:rsidRPr="00DE2CFE" w:rsidRDefault="00C15A8E" w:rsidP="00F476F0">
          <w:pPr>
            <w:pStyle w:val="Footer"/>
            <w:rPr>
              <w:rFonts w:eastAsia="Times New Roman"/>
              <w:sz w:val="18"/>
              <w:szCs w:val="18"/>
            </w:rPr>
          </w:pPr>
          <w:r w:rsidRPr="00DE2CFE">
            <w:rPr>
              <w:rFonts w:eastAsia="Times New Roman"/>
              <w:sz w:val="18"/>
              <w:szCs w:val="18"/>
            </w:rPr>
            <w:t>Faks. (8 706) 63 307</w:t>
          </w:r>
        </w:p>
      </w:tc>
      <w:tc>
        <w:tcPr>
          <w:tcW w:w="2658" w:type="dxa"/>
        </w:tcPr>
        <w:p w:rsidR="00C15A8E" w:rsidRPr="00DE2CFE" w:rsidRDefault="00C15A8E" w:rsidP="00F476F0">
          <w:pPr>
            <w:pStyle w:val="Footer"/>
            <w:rPr>
              <w:rFonts w:eastAsia="Times New Roman"/>
              <w:sz w:val="18"/>
              <w:szCs w:val="18"/>
            </w:rPr>
          </w:pPr>
          <w:r w:rsidRPr="00DE2CFE">
            <w:rPr>
              <w:rFonts w:eastAsia="Times New Roman"/>
              <w:sz w:val="18"/>
              <w:szCs w:val="18"/>
            </w:rPr>
            <w:t>Juridinių asmenų registre</w:t>
          </w:r>
        </w:p>
      </w:tc>
    </w:tr>
    <w:tr w:rsidR="00C15A8E" w:rsidRPr="009B0AD6">
      <w:tc>
        <w:tcPr>
          <w:tcW w:w="4077" w:type="dxa"/>
        </w:tcPr>
        <w:p w:rsidR="00C15A8E" w:rsidRPr="00DE2CFE" w:rsidRDefault="00C15A8E" w:rsidP="00F476F0">
          <w:pPr>
            <w:pStyle w:val="Footer"/>
            <w:rPr>
              <w:rFonts w:eastAsia="Times New Roman"/>
              <w:sz w:val="18"/>
              <w:szCs w:val="18"/>
            </w:rPr>
          </w:pPr>
        </w:p>
      </w:tc>
      <w:tc>
        <w:tcPr>
          <w:tcW w:w="3119" w:type="dxa"/>
        </w:tcPr>
        <w:p w:rsidR="00C15A8E" w:rsidRPr="00DE2CFE" w:rsidRDefault="00C15A8E" w:rsidP="00F476F0">
          <w:pPr>
            <w:pStyle w:val="Footer"/>
            <w:rPr>
              <w:rFonts w:eastAsia="Times New Roman"/>
              <w:sz w:val="18"/>
              <w:szCs w:val="18"/>
            </w:rPr>
          </w:pPr>
          <w:r w:rsidRPr="00DE2CFE">
            <w:rPr>
              <w:rFonts w:eastAsia="Times New Roman"/>
              <w:sz w:val="18"/>
              <w:szCs w:val="18"/>
            </w:rPr>
            <w:t xml:space="preserve">El. p. </w:t>
          </w:r>
          <w:hyperlink r:id="rId1" w:history="1">
            <w:r w:rsidRPr="00DE2CFE">
              <w:rPr>
                <w:rStyle w:val="Hyperlink"/>
                <w:rFonts w:eastAsia="Times New Roman"/>
                <w:sz w:val="18"/>
                <w:szCs w:val="18"/>
              </w:rPr>
              <w:t>dokumentai@stt.lt</w:t>
            </w:r>
          </w:hyperlink>
        </w:p>
      </w:tc>
      <w:tc>
        <w:tcPr>
          <w:tcW w:w="2658" w:type="dxa"/>
        </w:tcPr>
        <w:p w:rsidR="00C15A8E" w:rsidRPr="00DE2CFE" w:rsidRDefault="00C15A8E" w:rsidP="00F476F0">
          <w:pPr>
            <w:pStyle w:val="Footer"/>
            <w:rPr>
              <w:rFonts w:eastAsia="Times New Roman"/>
              <w:sz w:val="18"/>
              <w:szCs w:val="18"/>
            </w:rPr>
          </w:pPr>
          <w:r w:rsidRPr="00DE2CFE">
            <w:rPr>
              <w:rFonts w:eastAsia="Times New Roman"/>
              <w:sz w:val="18"/>
              <w:szCs w:val="18"/>
            </w:rPr>
            <w:t>Kodas 188659948</w:t>
          </w:r>
        </w:p>
      </w:tc>
    </w:tr>
  </w:tbl>
  <w:p w:rsidR="00C15A8E" w:rsidRPr="004874EB" w:rsidRDefault="00C15A8E" w:rsidP="0018443E">
    <w:pPr>
      <w:pStyle w:val="Footer"/>
      <w:tabs>
        <w:tab w:val="left" w:pos="96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B33" w:rsidRDefault="00656B33" w:rsidP="002E4256">
      <w:r>
        <w:separator/>
      </w:r>
    </w:p>
  </w:footnote>
  <w:footnote w:type="continuationSeparator" w:id="0">
    <w:p w:rsidR="00656B33" w:rsidRDefault="00656B33" w:rsidP="002E4256">
      <w:r>
        <w:continuationSeparator/>
      </w:r>
    </w:p>
  </w:footnote>
  <w:footnote w:id="1">
    <w:p w:rsidR="00C15A8E" w:rsidRPr="00DB4DB3" w:rsidRDefault="00C15A8E">
      <w:pPr>
        <w:pStyle w:val="FootnoteText"/>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Informacija pateikta 2014 m. gruodžio 2 d. elektroninio pašto laišku.</w:t>
      </w:r>
    </w:p>
  </w:footnote>
  <w:footnote w:id="2">
    <w:p w:rsidR="00C15A8E" w:rsidRPr="00DB4DB3" w:rsidRDefault="00C15A8E" w:rsidP="002413EC">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w:t>
      </w:r>
      <w:r w:rsidRPr="00DB4DB3">
        <w:rPr>
          <w:rFonts w:ascii="Times New Roman" w:hAnsi="Times New Roman"/>
          <w:color w:val="000000"/>
        </w:rPr>
        <w:t>2013 metais sudarytų socialinio būsto nuomos sutarčių sąrašas.</w:t>
      </w:r>
    </w:p>
  </w:footnote>
  <w:footnote w:id="3">
    <w:p w:rsidR="00C15A8E" w:rsidRPr="00DB4DB3" w:rsidRDefault="00C15A8E">
      <w:pPr>
        <w:pStyle w:val="FootnoteText"/>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Informacija pateikta 2014 m. gruodžio 2 d. elektroninio pašto laišku.</w:t>
      </w:r>
    </w:p>
  </w:footnote>
  <w:footnote w:id="4">
    <w:p w:rsidR="00C15A8E" w:rsidRPr="00DB4DB3" w:rsidRDefault="00C15A8E" w:rsidP="002413EC">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Vadovaujantis Paramos būstui įsigyti ar išsinuomoti įstatymo 11 straipsnio 2 dalimi yra sudaromi šie subjektų, turinčių teisę į socialinį būstą, sąrašai:</w:t>
      </w:r>
    </w:p>
    <w:p w:rsidR="00C15A8E" w:rsidRPr="00DB4DB3" w:rsidRDefault="00C15A8E" w:rsidP="002413EC">
      <w:pPr>
        <w:pStyle w:val="FootnoteText"/>
        <w:jc w:val="both"/>
        <w:rPr>
          <w:rFonts w:ascii="Times New Roman" w:hAnsi="Times New Roman"/>
        </w:rPr>
      </w:pPr>
      <w:r w:rsidRPr="00DB4DB3">
        <w:rPr>
          <w:rFonts w:ascii="Times New Roman" w:hAnsi="Times New Roman"/>
        </w:rPr>
        <w:t>1) jaunų šeimų;</w:t>
      </w:r>
    </w:p>
    <w:p w:rsidR="00C15A8E" w:rsidRPr="00DB4DB3" w:rsidRDefault="00C15A8E" w:rsidP="002413EC">
      <w:pPr>
        <w:pStyle w:val="FootnoteText"/>
        <w:jc w:val="both"/>
        <w:rPr>
          <w:rFonts w:ascii="Times New Roman" w:hAnsi="Times New Roman"/>
        </w:rPr>
      </w:pPr>
      <w:r w:rsidRPr="00DB4DB3">
        <w:rPr>
          <w:rFonts w:ascii="Times New Roman" w:hAnsi="Times New Roman"/>
        </w:rPr>
        <w:t>2) šeimų, auginančių tris ar daugiau vaikų (įvaikių);</w:t>
      </w:r>
    </w:p>
    <w:p w:rsidR="00C15A8E" w:rsidRPr="00DB4DB3" w:rsidRDefault="00C15A8E" w:rsidP="002413EC">
      <w:pPr>
        <w:pStyle w:val="FootnoteText"/>
        <w:jc w:val="both"/>
        <w:rPr>
          <w:rFonts w:ascii="Times New Roman" w:hAnsi="Times New Roman"/>
        </w:rPr>
      </w:pPr>
      <w:r w:rsidRPr="00DB4DB3">
        <w:rPr>
          <w:rFonts w:ascii="Times New Roman" w:hAnsi="Times New Roman"/>
        </w:rPr>
        <w:t>3) buvusių našlaičių ar be tėvų globos likusių asmenų;</w:t>
      </w:r>
    </w:p>
    <w:p w:rsidR="00C15A8E" w:rsidRPr="00DB4DB3" w:rsidRDefault="00C15A8E" w:rsidP="002413EC">
      <w:pPr>
        <w:pStyle w:val="FootnoteText"/>
        <w:jc w:val="both"/>
        <w:rPr>
          <w:rFonts w:ascii="Times New Roman" w:hAnsi="Times New Roman"/>
        </w:rPr>
      </w:pPr>
      <w:r w:rsidRPr="00DB4DB3">
        <w:rPr>
          <w:rFonts w:ascii="Times New Roman" w:hAnsi="Times New Roman"/>
        </w:rPr>
        <w:t>4) neįgaliųjų asmenų ir šeimų, kuriose yra neįgalių asmenų;</w:t>
      </w:r>
    </w:p>
    <w:p w:rsidR="00C15A8E" w:rsidRPr="00DB4DB3" w:rsidRDefault="00C15A8E" w:rsidP="002413EC">
      <w:pPr>
        <w:pStyle w:val="FootnoteText"/>
        <w:jc w:val="both"/>
        <w:rPr>
          <w:rFonts w:ascii="Times New Roman" w:hAnsi="Times New Roman"/>
        </w:rPr>
      </w:pPr>
      <w:r w:rsidRPr="00DB4DB3">
        <w:rPr>
          <w:rFonts w:ascii="Times New Roman" w:hAnsi="Times New Roman"/>
        </w:rPr>
        <w:t>5) bendrasis;</w:t>
      </w:r>
    </w:p>
    <w:p w:rsidR="00C15A8E" w:rsidRPr="00DB4DB3" w:rsidRDefault="00C15A8E" w:rsidP="002413EC">
      <w:pPr>
        <w:pStyle w:val="FootnoteText"/>
        <w:jc w:val="both"/>
        <w:rPr>
          <w:rFonts w:ascii="Times New Roman" w:hAnsi="Times New Roman"/>
        </w:rPr>
      </w:pPr>
      <w:r w:rsidRPr="00DB4DB3">
        <w:rPr>
          <w:rFonts w:ascii="Times New Roman" w:hAnsi="Times New Roman"/>
        </w:rPr>
        <w:t>6) socialinio būsto nuomininkų, turinčių teisę į būsto sąlygų pagerinimą.</w:t>
      </w:r>
    </w:p>
  </w:footnote>
  <w:footnote w:id="5">
    <w:p w:rsidR="00C15A8E" w:rsidRPr="00DB4DB3" w:rsidRDefault="00C15A8E" w:rsidP="002413EC">
      <w:pPr>
        <w:jc w:val="both"/>
        <w:rPr>
          <w:sz w:val="20"/>
          <w:szCs w:val="20"/>
        </w:rPr>
      </w:pPr>
      <w:r w:rsidRPr="00DB4DB3">
        <w:rPr>
          <w:rStyle w:val="FootnoteReference"/>
          <w:sz w:val="20"/>
          <w:szCs w:val="20"/>
        </w:rPr>
        <w:footnoteRef/>
      </w:r>
      <w:r w:rsidRPr="00DB4DB3">
        <w:rPr>
          <w:sz w:val="20"/>
          <w:szCs w:val="20"/>
        </w:rPr>
        <w:t xml:space="preserve"> Ši sistema taip pat naudojama subjektų, turinčių teisę į socialinį būstą, sąrašams sudaryti ir eilėms nustatyti. Prieiga per internetą: </w:t>
      </w:r>
      <w:hyperlink r:id="rId1" w:history="1">
        <w:r w:rsidRPr="00DB4DB3">
          <w:rPr>
            <w:rStyle w:val="Hyperlink"/>
            <w:sz w:val="20"/>
            <w:szCs w:val="20"/>
          </w:rPr>
          <w:t>https://bustoparama.am.lt/?login</w:t>
        </w:r>
      </w:hyperlink>
      <w:r w:rsidRPr="00DB4DB3">
        <w:rPr>
          <w:sz w:val="20"/>
          <w:szCs w:val="20"/>
        </w:rPr>
        <w:t>.</w:t>
      </w:r>
    </w:p>
  </w:footnote>
  <w:footnote w:id="6">
    <w:p w:rsidR="00C15A8E" w:rsidRPr="00DB4DB3" w:rsidRDefault="00C15A8E" w:rsidP="002413EC">
      <w:pPr>
        <w:jc w:val="both"/>
        <w:rPr>
          <w:sz w:val="20"/>
          <w:szCs w:val="20"/>
        </w:rPr>
      </w:pPr>
      <w:r w:rsidRPr="00DB4DB3">
        <w:rPr>
          <w:rStyle w:val="FootnoteReference"/>
          <w:sz w:val="20"/>
          <w:szCs w:val="20"/>
        </w:rPr>
        <w:footnoteRef/>
      </w:r>
      <w:r w:rsidRPr="00DB4DB3">
        <w:rPr>
          <w:sz w:val="20"/>
          <w:szCs w:val="20"/>
        </w:rPr>
        <w:t xml:space="preserve"> Savivaldybės socialinio būsto suteikimo tvarkos 17 punktas: „</w:t>
      </w:r>
      <w:r w:rsidRPr="00DB4DB3">
        <w:rPr>
          <w:i/>
          <w:iCs/>
          <w:sz w:val="20"/>
          <w:szCs w:val="20"/>
        </w:rPr>
        <w:t xml:space="preserve">17. </w:t>
      </w:r>
      <w:r w:rsidRPr="00DB4DB3">
        <w:rPr>
          <w:i/>
          <w:sz w:val="20"/>
          <w:szCs w:val="20"/>
        </w:rPr>
        <w:t>Sprendimą išnuomoti socialinį būstą priima Savivaldybės administracijos direktorius</w:t>
      </w:r>
      <w:r w:rsidRPr="00DB4DB3">
        <w:rPr>
          <w:i/>
          <w:iCs/>
          <w:sz w:val="20"/>
          <w:szCs w:val="20"/>
        </w:rPr>
        <w:t>.</w:t>
      </w:r>
      <w:r w:rsidRPr="00DB4DB3">
        <w:rPr>
          <w:sz w:val="20"/>
          <w:szCs w:val="20"/>
        </w:rPr>
        <w:t xml:space="preserve">“     </w:t>
      </w:r>
    </w:p>
  </w:footnote>
  <w:footnote w:id="7">
    <w:p w:rsidR="00C15A8E" w:rsidRPr="00DB4DB3" w:rsidRDefault="00C15A8E" w:rsidP="002413EC">
      <w:pPr>
        <w:jc w:val="both"/>
        <w:rPr>
          <w:sz w:val="20"/>
          <w:szCs w:val="20"/>
        </w:rPr>
      </w:pPr>
      <w:r w:rsidRPr="00DB4DB3">
        <w:rPr>
          <w:rStyle w:val="FootnoteReference"/>
          <w:sz w:val="20"/>
          <w:szCs w:val="20"/>
        </w:rPr>
        <w:footnoteRef/>
      </w:r>
      <w:r w:rsidRPr="00DB4DB3">
        <w:rPr>
          <w:sz w:val="20"/>
          <w:szCs w:val="20"/>
        </w:rPr>
        <w:t xml:space="preserve"> Savivaldybės socialinio būsto suteikimo tvarkos 23 punktas: „</w:t>
      </w:r>
      <w:r w:rsidRPr="00DB4DB3">
        <w:rPr>
          <w:i/>
          <w:sz w:val="20"/>
          <w:szCs w:val="20"/>
        </w:rPr>
        <w:t>23. Savivaldybės gyvenamąsias patalpas Savivaldybės taryba gali išnuomoti ir neįrašytoms į šios tvarkos 12 punkte nurodytus sąrašus šeimoms ir asmenims, netekusiems būsto dėl gaisrų, potvynių, stiprių vėjų ar kitų nuo žmogaus valios nepriklausančių aplinkybių, kurie Lietuvos Respublikos teritorijoje nuosavybės teise neturi kito tinkamo gyventi būsto, taip pat šeimoms, auginančioms penkis ir daugiau vaikų, ir šeimoms, kurioms vienu kartu gimsta trys ar daugiau vaikų, vienišiems judėjimo negalią turintiems asmenims. Informaciją apie šiame punkte nurodytais atvejais išnuomotas gyvenamąsias patalpas viešai paskelbti savivaldybės tinklalapyje</w:t>
      </w:r>
      <w:r w:rsidRPr="00DB4DB3">
        <w:rPr>
          <w:i/>
          <w:iCs/>
          <w:sz w:val="20"/>
          <w:szCs w:val="20"/>
        </w:rPr>
        <w:t>.</w:t>
      </w:r>
      <w:r w:rsidRPr="00DB4DB3">
        <w:rPr>
          <w:sz w:val="20"/>
          <w:szCs w:val="20"/>
        </w:rPr>
        <w:t>“</w:t>
      </w:r>
    </w:p>
  </w:footnote>
  <w:footnote w:id="8">
    <w:p w:rsidR="00C15A8E" w:rsidRPr="00DB4DB3" w:rsidRDefault="00C15A8E" w:rsidP="002413EC">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Paramos būstui įsigyti ar išsinuomoti įstatyme nustatytos prievolės, susijusios su visuomenės informavimu, vykdymo vertinimas neįmanomas, nes analizuojamu laikotarpiu socialinio būsto nuomos atvejų, atitinkančių šio įstatymo 11 straipsnio 6 dalį, nebuvo.</w:t>
      </w:r>
    </w:p>
  </w:footnote>
  <w:footnote w:id="9">
    <w:p w:rsidR="00C15A8E" w:rsidRPr="00DB4DB3" w:rsidRDefault="00C15A8E" w:rsidP="002413EC">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Pagal socialinio būsto nuomos sutarčių 10.2 punktą nuomininkas privalo „</w:t>
      </w:r>
      <w:r w:rsidRPr="00DB4DB3">
        <w:rPr>
          <w:rFonts w:ascii="Times New Roman" w:hAnsi="Times New Roman"/>
          <w:i/>
        </w:rPr>
        <w:t>nesubnuomuoti gyvenamųjų patalpų be NUOMOTOJO ir kartu gyvenančių pilnamečių šeimos narių sutikimo</w:t>
      </w:r>
      <w:r w:rsidRPr="00DB4DB3">
        <w:rPr>
          <w:rFonts w:ascii="Times New Roman" w:hAnsi="Times New Roman"/>
        </w:rPr>
        <w:t>“.</w:t>
      </w:r>
    </w:p>
  </w:footnote>
  <w:footnote w:id="10">
    <w:p w:rsidR="00C15A8E" w:rsidRPr="00DB4DB3" w:rsidRDefault="00C15A8E" w:rsidP="002413EC">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Socialinio būsto nuomos sutarčių 27 punkte nustatyta: „</w:t>
      </w:r>
      <w:r w:rsidRPr="00DB4DB3">
        <w:rPr>
          <w:rFonts w:ascii="Times New Roman" w:hAnsi="Times New Roman"/>
          <w:i/>
        </w:rPr>
        <w:t>Gyvenamosios patalpos NUOMININKAS, gavęs kartu su juo gyvenančių šeimos narių ir NUOMOTOJO rašytinį sutikimą, turi teisę gyvenamąją patalpą subnuomoti &lt;...&gt;</w:t>
      </w:r>
      <w:r w:rsidRPr="00DB4DB3">
        <w:rPr>
          <w:rFonts w:ascii="Times New Roman" w:hAnsi="Times New Roman"/>
        </w:rPr>
        <w:t>“.</w:t>
      </w:r>
    </w:p>
  </w:footnote>
  <w:footnote w:id="11">
    <w:p w:rsidR="00C15A8E" w:rsidRPr="00DB4DB3" w:rsidRDefault="00C15A8E" w:rsidP="002413EC">
      <w:pPr>
        <w:jc w:val="both"/>
        <w:rPr>
          <w:sz w:val="20"/>
          <w:szCs w:val="20"/>
        </w:rPr>
      </w:pPr>
      <w:r w:rsidRPr="00DB4DB3">
        <w:rPr>
          <w:rStyle w:val="FootnoteReference"/>
          <w:sz w:val="20"/>
          <w:szCs w:val="20"/>
        </w:rPr>
        <w:footnoteRef/>
      </w:r>
      <w:r w:rsidRPr="00DB4DB3">
        <w:rPr>
          <w:sz w:val="20"/>
          <w:szCs w:val="20"/>
        </w:rPr>
        <w:t xml:space="preserve"> 2014 m. rugsėjo 5 d. rašto Nr. SA-8783(35.3) priedas – 2013 metų viešųjų pirkimų sąrašas.</w:t>
      </w:r>
    </w:p>
  </w:footnote>
  <w:footnote w:id="12">
    <w:p w:rsidR="00C15A8E" w:rsidRPr="00DB4DB3" w:rsidRDefault="00C15A8E" w:rsidP="002413EC">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Prieiga per internetą: </w:t>
      </w:r>
      <w:hyperlink r:id="rId2" w:history="1">
        <w:r w:rsidRPr="00DB4DB3">
          <w:rPr>
            <w:rStyle w:val="Hyperlink"/>
          </w:rPr>
          <w:t>http://mw.eviesiejipirkimai.lt/vpm/vpt_pub_print_vpa_new.asp?DOK_ID=2002772456</w:t>
        </w:r>
      </w:hyperlink>
      <w:r w:rsidRPr="00DB4DB3">
        <w:rPr>
          <w:rFonts w:ascii="Times New Roman" w:hAnsi="Times New Roman"/>
        </w:rPr>
        <w:t xml:space="preserve"> (žiūrėta 2014 m. gruodžio 1 d.). </w:t>
      </w:r>
    </w:p>
  </w:footnote>
  <w:footnote w:id="13">
    <w:p w:rsidR="00C15A8E" w:rsidRPr="00DB4DB3" w:rsidRDefault="00C15A8E" w:rsidP="002413EC">
      <w:pPr>
        <w:pStyle w:val="Default"/>
        <w:jc w:val="both"/>
        <w:rPr>
          <w:sz w:val="20"/>
          <w:szCs w:val="20"/>
        </w:rPr>
      </w:pPr>
      <w:r w:rsidRPr="00DB4DB3">
        <w:rPr>
          <w:rStyle w:val="FootnoteReference"/>
          <w:sz w:val="20"/>
          <w:szCs w:val="20"/>
        </w:rPr>
        <w:footnoteRef/>
      </w:r>
      <w:r w:rsidRPr="00DB4DB3">
        <w:rPr>
          <w:sz w:val="20"/>
          <w:szCs w:val="20"/>
        </w:rPr>
        <w:t xml:space="preserve"> Organizavimo ir vidaus kontrolės rekomendacijų 15 punkte rekomenduojama, apibrėžiant </w:t>
      </w:r>
      <w:r w:rsidRPr="00DB4DB3">
        <w:rPr>
          <w:bCs/>
          <w:sz w:val="20"/>
          <w:szCs w:val="20"/>
        </w:rPr>
        <w:t>pirkimų iniciatoriaus</w:t>
      </w:r>
      <w:r w:rsidRPr="00DB4DB3">
        <w:rPr>
          <w:b/>
          <w:bCs/>
          <w:sz w:val="20"/>
          <w:szCs w:val="20"/>
        </w:rPr>
        <w:t xml:space="preserve"> </w:t>
      </w:r>
      <w:r w:rsidRPr="00DB4DB3">
        <w:rPr>
          <w:sz w:val="20"/>
          <w:szCs w:val="20"/>
        </w:rPr>
        <w:t xml:space="preserve">funkcijas, nustatyti, kad jis: </w:t>
      </w:r>
    </w:p>
    <w:p w:rsidR="00C15A8E" w:rsidRPr="00DB4DB3" w:rsidRDefault="00C15A8E" w:rsidP="002413EC">
      <w:pPr>
        <w:pStyle w:val="Default"/>
        <w:jc w:val="both"/>
        <w:rPr>
          <w:i/>
          <w:sz w:val="20"/>
          <w:szCs w:val="20"/>
        </w:rPr>
      </w:pPr>
      <w:r w:rsidRPr="00DB4DB3">
        <w:rPr>
          <w:sz w:val="20"/>
          <w:szCs w:val="20"/>
        </w:rPr>
        <w:t>„</w:t>
      </w:r>
      <w:r w:rsidRPr="00DB4DB3">
        <w:rPr>
          <w:i/>
          <w:sz w:val="20"/>
          <w:szCs w:val="20"/>
        </w:rPr>
        <w:t xml:space="preserve">15.1. atlieka rinkos tyrimą (išskyrus ypatingos skubos pirkimus ar kitais perkančiosios organizacijos teisės aktuose nustatytais atvejais); </w:t>
      </w:r>
    </w:p>
    <w:p w:rsidR="00C15A8E" w:rsidRPr="00DB4DB3" w:rsidRDefault="00C15A8E" w:rsidP="002413EC">
      <w:pPr>
        <w:pStyle w:val="Default"/>
        <w:jc w:val="both"/>
        <w:rPr>
          <w:i/>
          <w:sz w:val="20"/>
          <w:szCs w:val="20"/>
        </w:rPr>
      </w:pPr>
      <w:r w:rsidRPr="00DB4DB3">
        <w:rPr>
          <w:i/>
          <w:sz w:val="20"/>
          <w:szCs w:val="20"/>
        </w:rPr>
        <w:t xml:space="preserve">15.2. rengia laisvos formos prekių, paslaugų ir darbų pagrindimą (toliau – pirkimų pagrindimas) (pagrindžiamas išlaidų būtinumas, atsižvelgiant į pirkimo iniciatoriaus veiklos uždavinius ir tikslus); </w:t>
      </w:r>
    </w:p>
    <w:p w:rsidR="00C15A8E" w:rsidRPr="00DB4DB3" w:rsidRDefault="00C15A8E" w:rsidP="002413EC">
      <w:pPr>
        <w:pStyle w:val="Default"/>
        <w:jc w:val="both"/>
        <w:rPr>
          <w:i/>
          <w:sz w:val="20"/>
          <w:szCs w:val="20"/>
        </w:rPr>
      </w:pPr>
      <w:r w:rsidRPr="00DB4DB3">
        <w:rPr>
          <w:i/>
          <w:sz w:val="20"/>
          <w:szCs w:val="20"/>
        </w:rPr>
        <w:t xml:space="preserve">15.3. rengia pirkimų sąrašą, kurio rekomenduojama forma pateikta Rekomendacijų 5 priede; </w:t>
      </w:r>
    </w:p>
    <w:p w:rsidR="00C15A8E" w:rsidRPr="00DB4DB3" w:rsidRDefault="00C15A8E" w:rsidP="002413EC">
      <w:pPr>
        <w:pStyle w:val="Default"/>
        <w:jc w:val="both"/>
        <w:rPr>
          <w:i/>
          <w:sz w:val="20"/>
          <w:szCs w:val="20"/>
        </w:rPr>
      </w:pPr>
      <w:r w:rsidRPr="00DB4DB3">
        <w:rPr>
          <w:i/>
          <w:sz w:val="20"/>
          <w:szCs w:val="20"/>
        </w:rPr>
        <w:t xml:space="preserve">15.4. kiekvieno pirkimo procedūroms atlikti pildo paraišką, kurios rekomenduojama forma pateikta Rekomendacijų 6 priede (toliau – paraiška); </w:t>
      </w:r>
    </w:p>
    <w:p w:rsidR="00C15A8E" w:rsidRPr="00DB4DB3" w:rsidRDefault="00C15A8E" w:rsidP="002413EC">
      <w:pPr>
        <w:pStyle w:val="Default"/>
        <w:jc w:val="both"/>
        <w:rPr>
          <w:i/>
          <w:sz w:val="20"/>
          <w:szCs w:val="20"/>
        </w:rPr>
      </w:pPr>
      <w:r w:rsidRPr="00DB4DB3">
        <w:rPr>
          <w:i/>
          <w:sz w:val="20"/>
          <w:szCs w:val="20"/>
        </w:rPr>
        <w:t xml:space="preserve">15.5. 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 laikymąsi; </w:t>
      </w:r>
    </w:p>
    <w:p w:rsidR="00C15A8E" w:rsidRPr="00DB4DB3" w:rsidRDefault="00C15A8E" w:rsidP="002413EC">
      <w:pPr>
        <w:pStyle w:val="Default"/>
        <w:jc w:val="both"/>
        <w:rPr>
          <w:i/>
          <w:sz w:val="20"/>
          <w:szCs w:val="20"/>
        </w:rPr>
      </w:pPr>
      <w:r w:rsidRPr="00DB4DB3">
        <w:rPr>
          <w:i/>
          <w:sz w:val="20"/>
          <w:szCs w:val="20"/>
        </w:rPr>
        <w:t xml:space="preserve">15.6. inicijuoja siūlymus dėl pirkimo sutarčių pratęsimo, keitimo, nutraukimo ar pirkimo sutartyje numatytų prievolių įvykdymo užtikrinimo būdų taikymo kontrahentui; </w:t>
      </w:r>
    </w:p>
    <w:p w:rsidR="00C15A8E" w:rsidRPr="00DB4DB3" w:rsidRDefault="00C15A8E" w:rsidP="002413EC">
      <w:pPr>
        <w:pStyle w:val="Default"/>
        <w:jc w:val="both"/>
        <w:rPr>
          <w:i/>
          <w:sz w:val="20"/>
          <w:szCs w:val="20"/>
        </w:rPr>
      </w:pPr>
      <w:r w:rsidRPr="00DB4DB3">
        <w:rPr>
          <w:i/>
          <w:sz w:val="20"/>
          <w:szCs w:val="20"/>
        </w:rPr>
        <w:t xml:space="preserve">15.7. pildo viešojo pirkimo sutarties keitimo procedūros patikros lapą, kurio rekomenduojama forma pateikta Rekomendacijų 15 priede (toliau – pirkimo sutarties keitimo procedūros patikros lapas); </w:t>
      </w:r>
    </w:p>
    <w:p w:rsidR="00C15A8E" w:rsidRPr="00DB4DB3" w:rsidRDefault="00C15A8E" w:rsidP="002413EC">
      <w:pPr>
        <w:pStyle w:val="Default"/>
        <w:jc w:val="both"/>
        <w:rPr>
          <w:i/>
          <w:sz w:val="20"/>
          <w:szCs w:val="20"/>
        </w:rPr>
      </w:pPr>
      <w:r w:rsidRPr="00DB4DB3">
        <w:rPr>
          <w:i/>
          <w:sz w:val="20"/>
          <w:szCs w:val="20"/>
        </w:rPr>
        <w:t xml:space="preserve">15.8. CVP IS pildo Viešųjų pirkimų įstatymo 19 straipsnio 5 dalyje nurodytą įvykdytos ar nutrauktos pirkimo sutarties (preliminariosios sutarties) ataskaitą ir teikia ją Viešųjų pirkimų tarnybai (atspausdintas šios ataskaitos egzempliorius turi būti patvirtintas perkančiosios organizacijos vadovo parašu); </w:t>
      </w:r>
    </w:p>
    <w:p w:rsidR="00C15A8E" w:rsidRPr="00DB4DB3" w:rsidRDefault="00C15A8E" w:rsidP="002413EC">
      <w:pPr>
        <w:pStyle w:val="FootnoteText"/>
        <w:jc w:val="both"/>
        <w:rPr>
          <w:rFonts w:ascii="Times New Roman" w:hAnsi="Times New Roman"/>
        </w:rPr>
      </w:pPr>
      <w:r w:rsidRPr="00DB4DB3">
        <w:rPr>
          <w:rFonts w:ascii="Times New Roman" w:hAnsi="Times New Roman"/>
          <w:i/>
        </w:rPr>
        <w:t>15.9. tvarko įvykdytų ar nutrauktų pirkimo sutarčių (preliminariųjų sutarčių) ataskaitų registrą.</w:t>
      </w:r>
      <w:r w:rsidRPr="00DB4DB3">
        <w:rPr>
          <w:rFonts w:ascii="Times New Roman" w:hAnsi="Times New Roman"/>
        </w:rPr>
        <w:t>“</w:t>
      </w:r>
    </w:p>
  </w:footnote>
  <w:footnote w:id="14">
    <w:p w:rsidR="00C15A8E" w:rsidRPr="00DB4DB3" w:rsidRDefault="00C15A8E" w:rsidP="002413EC">
      <w:pPr>
        <w:jc w:val="both"/>
        <w:rPr>
          <w:sz w:val="20"/>
          <w:szCs w:val="20"/>
        </w:rPr>
      </w:pPr>
      <w:r w:rsidRPr="00DB4DB3">
        <w:rPr>
          <w:rStyle w:val="FootnoteReference"/>
          <w:sz w:val="20"/>
          <w:szCs w:val="20"/>
        </w:rPr>
        <w:footnoteRef/>
      </w:r>
      <w:r w:rsidRPr="00DB4DB3">
        <w:rPr>
          <w:sz w:val="20"/>
          <w:szCs w:val="20"/>
        </w:rPr>
        <w:t xml:space="preserve"> „</w:t>
      </w:r>
      <w:r w:rsidRPr="00DB4DB3">
        <w:rPr>
          <w:i/>
          <w:sz w:val="20"/>
          <w:szCs w:val="20"/>
        </w:rPr>
        <w:t>9.10</w:t>
      </w:r>
      <w:r w:rsidRPr="00DB4DB3">
        <w:rPr>
          <w:sz w:val="20"/>
          <w:szCs w:val="20"/>
        </w:rPr>
        <w:t xml:space="preserve"> </w:t>
      </w:r>
      <w:r w:rsidRPr="00DB4DB3">
        <w:rPr>
          <w:i/>
          <w:color w:val="000000"/>
          <w:sz w:val="20"/>
          <w:szCs w:val="20"/>
        </w:rPr>
        <w:t>paraiška-užduotis prekių, paslaugų ar darbų pirkimui atlikti</w:t>
      </w:r>
      <w:r w:rsidRPr="00DB4DB3">
        <w:rPr>
          <w:b/>
          <w:i/>
          <w:color w:val="000000"/>
          <w:sz w:val="20"/>
          <w:szCs w:val="20"/>
        </w:rPr>
        <w:t xml:space="preserve"> – </w:t>
      </w:r>
      <w:r w:rsidRPr="00DB4DB3">
        <w:rPr>
          <w:i/>
          <w:color w:val="000000"/>
          <w:sz w:val="20"/>
          <w:szCs w:val="20"/>
        </w:rPr>
        <w:t>dokumentas, kurį tvirtina perkančiosios organizacijos direktorius ir kurio pagrindu gali būti pradėtas pirkimas</w:t>
      </w:r>
      <w:r w:rsidRPr="00DB4DB3">
        <w:rPr>
          <w:color w:val="000000"/>
          <w:sz w:val="20"/>
          <w:szCs w:val="20"/>
        </w:rPr>
        <w:t>“.</w:t>
      </w:r>
    </w:p>
  </w:footnote>
  <w:footnote w:id="15">
    <w:p w:rsidR="00C15A8E" w:rsidRPr="00DB4DB3" w:rsidRDefault="00C15A8E" w:rsidP="002413EC">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Vadovaudamasis Organizavimo ir vidaus kontrolės rekomendacijų 54 punktu, perkančiosios organizacijos vadovas pirkimą atlikti gali pavesti:</w:t>
      </w:r>
    </w:p>
    <w:p w:rsidR="00C15A8E" w:rsidRPr="00DB4DB3" w:rsidRDefault="00C15A8E" w:rsidP="002413EC">
      <w:pPr>
        <w:autoSpaceDE w:val="0"/>
        <w:autoSpaceDN w:val="0"/>
        <w:adjustRightInd w:val="0"/>
        <w:jc w:val="both"/>
        <w:rPr>
          <w:rFonts w:eastAsia="Calibri"/>
          <w:color w:val="000000"/>
          <w:sz w:val="20"/>
          <w:szCs w:val="20"/>
        </w:rPr>
      </w:pPr>
      <w:r w:rsidRPr="00DB4DB3">
        <w:rPr>
          <w:rFonts w:eastAsia="Calibri"/>
          <w:color w:val="000000"/>
          <w:sz w:val="20"/>
          <w:szCs w:val="20"/>
        </w:rPr>
        <w:t>- jau sudarytai viešojo pirkimo komisijai;</w:t>
      </w:r>
    </w:p>
    <w:p w:rsidR="00C15A8E" w:rsidRPr="00DB4DB3" w:rsidRDefault="00C15A8E" w:rsidP="002413EC">
      <w:pPr>
        <w:autoSpaceDE w:val="0"/>
        <w:autoSpaceDN w:val="0"/>
        <w:adjustRightInd w:val="0"/>
        <w:jc w:val="both"/>
        <w:rPr>
          <w:rFonts w:eastAsia="Calibri"/>
          <w:color w:val="000000"/>
          <w:sz w:val="20"/>
          <w:szCs w:val="20"/>
        </w:rPr>
      </w:pPr>
      <w:r w:rsidRPr="00DB4DB3">
        <w:rPr>
          <w:rFonts w:eastAsia="Calibri"/>
          <w:color w:val="000000"/>
          <w:sz w:val="20"/>
          <w:szCs w:val="20"/>
        </w:rPr>
        <w:t>- naujai suformuotai viešojo pirkimo komisijai;</w:t>
      </w:r>
    </w:p>
    <w:p w:rsidR="00C15A8E" w:rsidRPr="00DB4DB3" w:rsidRDefault="00C15A8E" w:rsidP="002413EC">
      <w:pPr>
        <w:autoSpaceDE w:val="0"/>
        <w:autoSpaceDN w:val="0"/>
        <w:adjustRightInd w:val="0"/>
        <w:jc w:val="both"/>
        <w:rPr>
          <w:rFonts w:eastAsia="Calibri"/>
          <w:color w:val="000000"/>
          <w:sz w:val="20"/>
          <w:szCs w:val="20"/>
        </w:rPr>
      </w:pPr>
      <w:r w:rsidRPr="00DB4DB3">
        <w:rPr>
          <w:rFonts w:eastAsia="Calibri"/>
          <w:color w:val="000000"/>
          <w:sz w:val="20"/>
          <w:szCs w:val="20"/>
        </w:rPr>
        <w:t>- organizatoriui;</w:t>
      </w:r>
    </w:p>
    <w:p w:rsidR="00C15A8E" w:rsidRPr="00DB4DB3" w:rsidRDefault="00C15A8E" w:rsidP="002413EC">
      <w:pPr>
        <w:autoSpaceDE w:val="0"/>
        <w:autoSpaceDN w:val="0"/>
        <w:adjustRightInd w:val="0"/>
        <w:jc w:val="both"/>
        <w:rPr>
          <w:rFonts w:eastAsia="Calibri"/>
          <w:color w:val="000000"/>
          <w:sz w:val="20"/>
          <w:szCs w:val="20"/>
        </w:rPr>
      </w:pPr>
      <w:r w:rsidRPr="00DB4DB3">
        <w:rPr>
          <w:rFonts w:eastAsia="Calibri"/>
          <w:color w:val="000000"/>
          <w:sz w:val="20"/>
          <w:szCs w:val="20"/>
        </w:rPr>
        <w:t>- už pirkimų vykdymą naudojantis CPO elektroniniu katalogu atsakingam asmeniui;</w:t>
      </w:r>
    </w:p>
    <w:p w:rsidR="00C15A8E" w:rsidRPr="00DB4DB3" w:rsidRDefault="00C15A8E" w:rsidP="002413EC">
      <w:pPr>
        <w:pStyle w:val="FootnoteText"/>
        <w:jc w:val="both"/>
        <w:rPr>
          <w:rFonts w:ascii="Times New Roman" w:hAnsi="Times New Roman"/>
        </w:rPr>
      </w:pPr>
      <w:r w:rsidRPr="00DB4DB3">
        <w:rPr>
          <w:rFonts w:ascii="Times New Roman" w:hAnsi="Times New Roman"/>
          <w:color w:val="000000"/>
        </w:rPr>
        <w:t>- kitai perkančiajai organizacijai.</w:t>
      </w:r>
    </w:p>
  </w:footnote>
  <w:footnote w:id="16">
    <w:p w:rsidR="00C15A8E" w:rsidRPr="00DB4DB3" w:rsidRDefault="00C15A8E" w:rsidP="002413EC">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Savivaldybės Viešojo pirkimo komisijos darbo reglamento 17 punkte nustatyta, kad „</w:t>
      </w:r>
      <w:r w:rsidRPr="00DB4DB3">
        <w:rPr>
          <w:rFonts w:ascii="Times New Roman" w:hAnsi="Times New Roman"/>
          <w:i/>
        </w:rPr>
        <w:t>Komisijos pirmininkas, kiekvienas Komisijos narys ir ekspertas gali dalyvauti Komisijos darbe tik pasirašęs nešališkumo deklaraciją (1 priedas) ir konfidencialumo pasižadėjimą (2 priedas).</w:t>
      </w:r>
      <w:r w:rsidRPr="00DB4DB3">
        <w:rPr>
          <w:rFonts w:ascii="Times New Roman" w:hAnsi="Times New Roman"/>
        </w:rPr>
        <w:t>“</w:t>
      </w:r>
    </w:p>
  </w:footnote>
  <w:footnote w:id="17">
    <w:p w:rsidR="00C15A8E" w:rsidRPr="00DB4DB3" w:rsidRDefault="00C15A8E" w:rsidP="002413EC">
      <w:pPr>
        <w:pStyle w:val="Default"/>
        <w:jc w:val="both"/>
        <w:rPr>
          <w:sz w:val="20"/>
          <w:szCs w:val="20"/>
        </w:rPr>
      </w:pPr>
      <w:r w:rsidRPr="00DB4DB3">
        <w:rPr>
          <w:rStyle w:val="FootnoteReference"/>
          <w:sz w:val="20"/>
          <w:szCs w:val="20"/>
        </w:rPr>
        <w:footnoteRef/>
      </w:r>
      <w:r w:rsidRPr="00DB4DB3">
        <w:rPr>
          <w:sz w:val="20"/>
          <w:szCs w:val="20"/>
        </w:rPr>
        <w:t xml:space="preserve"> Organizavimo ir vidaus kontrolės rekomendacijų 60.1.1 punkte nustatyta, kad Viešojo pirkimo komisija „</w:t>
      </w:r>
      <w:r w:rsidRPr="00DB4DB3">
        <w:rPr>
          <w:i/>
          <w:sz w:val="20"/>
          <w:szCs w:val="20"/>
        </w:rPr>
        <w:t>parenka pirkimo būdą</w:t>
      </w:r>
      <w:r w:rsidRPr="00DB4DB3">
        <w:rPr>
          <w:sz w:val="20"/>
          <w:szCs w:val="20"/>
        </w:rPr>
        <w:t>“, o 63.1.1 punkte nustatyta, kad pirkimo organizatorius „</w:t>
      </w:r>
      <w:r w:rsidRPr="00DB4DB3">
        <w:rPr>
          <w:i/>
          <w:sz w:val="20"/>
          <w:szCs w:val="20"/>
        </w:rPr>
        <w:t>atlieka mažos vertės pirkimo procedūras perkančiosios organizacijos supaprastintų pirkimų taisyklėse numatytais būdais ir tvarka</w:t>
      </w:r>
      <w:r w:rsidRPr="00DB4DB3">
        <w:rPr>
          <w:sz w:val="20"/>
          <w:szCs w:val="20"/>
        </w:rPr>
        <w:t>“.</w:t>
      </w:r>
    </w:p>
  </w:footnote>
  <w:footnote w:id="18">
    <w:p w:rsidR="00C15A8E" w:rsidRPr="00DB4DB3" w:rsidRDefault="00C15A8E" w:rsidP="002413EC">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w:t>
      </w:r>
      <w:r w:rsidRPr="00DB4DB3">
        <w:rPr>
          <w:rFonts w:ascii="Times New Roman" w:eastAsia="Times New Roman" w:hAnsi="Times New Roman"/>
          <w:iCs/>
        </w:rPr>
        <w:t>Bendrasis viešųjų pirkimų žodynas.</w:t>
      </w:r>
    </w:p>
  </w:footnote>
  <w:footnote w:id="19">
    <w:p w:rsidR="00C15A8E" w:rsidRPr="00DB4DB3" w:rsidRDefault="00C15A8E" w:rsidP="002413EC">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Savivaldybės interneto tinklalapio skiltyje „</w:t>
      </w:r>
      <w:r w:rsidRPr="00DB4DB3">
        <w:rPr>
          <w:rFonts w:ascii="Times New Roman" w:hAnsi="Times New Roman"/>
          <w:i/>
        </w:rPr>
        <w:t>Mero visuomeniniai patarėjai</w:t>
      </w:r>
      <w:r w:rsidRPr="00DB4DB3">
        <w:rPr>
          <w:rFonts w:ascii="Times New Roman" w:hAnsi="Times New Roman"/>
        </w:rPr>
        <w:t>“ nurodoma, kad u</w:t>
      </w:r>
      <w:r w:rsidRPr="00DB4DB3">
        <w:rPr>
          <w:rFonts w:ascii="Times New Roman" w:hAnsi="Times New Roman"/>
          <w:bCs/>
        </w:rPr>
        <w:t xml:space="preserve">ždarosios akcinės bendrovės „SUMEDA“ generalinis direktorius V. M. yra Savivaldybės mero visuomeninis patarėjas (prieiga per internetą: </w:t>
      </w:r>
      <w:hyperlink r:id="rId3" w:history="1">
        <w:r w:rsidRPr="00DB4DB3">
          <w:rPr>
            <w:rStyle w:val="Hyperlink"/>
            <w:bCs/>
          </w:rPr>
          <w:t>http://www.marijampole.lt/go.php/Mero-visuomeniniai-patarejai64132689798</w:t>
        </w:r>
      </w:hyperlink>
      <w:r w:rsidRPr="00DB4DB3">
        <w:rPr>
          <w:rFonts w:ascii="Times New Roman" w:hAnsi="Times New Roman"/>
          <w:bCs/>
        </w:rPr>
        <w:t xml:space="preserve"> (žiūrėta 2014 m. lapkričio 6 d.). </w:t>
      </w:r>
    </w:p>
  </w:footnote>
  <w:footnote w:id="20">
    <w:p w:rsidR="00C15A8E" w:rsidRPr="00DB4DB3" w:rsidRDefault="00C15A8E" w:rsidP="002413EC">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Savivaldybės interneto tinklalapio skiltyje „</w:t>
      </w:r>
      <w:r w:rsidRPr="00DB4DB3">
        <w:rPr>
          <w:rFonts w:ascii="Times New Roman" w:hAnsi="Times New Roman"/>
          <w:i/>
        </w:rPr>
        <w:t>Savivaldybės kontroliuojamos įmonės</w:t>
      </w:r>
      <w:r w:rsidRPr="00DB4DB3">
        <w:rPr>
          <w:rFonts w:ascii="Times New Roman" w:hAnsi="Times New Roman"/>
        </w:rPr>
        <w:t xml:space="preserve">“ nurodoma, kad </w:t>
      </w:r>
      <w:r w:rsidRPr="00DB4DB3">
        <w:rPr>
          <w:rFonts w:ascii="Times New Roman" w:hAnsi="Times New Roman"/>
          <w:bCs/>
        </w:rPr>
        <w:t xml:space="preserve">UAB „Kelranga“ yra Savivaldybės kontroliuojama įmonė (prieiga per internetą </w:t>
      </w:r>
      <w:hyperlink r:id="rId4" w:history="1">
        <w:r w:rsidRPr="00DB4DB3">
          <w:rPr>
            <w:rStyle w:val="Hyperlink"/>
            <w:bCs/>
          </w:rPr>
          <w:t>http://www.marijampole.lt/go.php/Savivaldybes-kontroliuojamos-imones87956495</w:t>
        </w:r>
      </w:hyperlink>
      <w:r w:rsidRPr="00DB4DB3">
        <w:rPr>
          <w:rFonts w:ascii="Times New Roman" w:hAnsi="Times New Roman"/>
          <w:bCs/>
        </w:rPr>
        <w:t xml:space="preserve"> (žiūrėta 2014 m. lapkričio 6 d.). O uždarosios akcinės bendrovės „Statybos ritmas“, kuri analizuojamu laikotarpiu pripažinta laimėtoja apie 14 apklausos būdu vykdytų viešųjų pirkimų, interneto tinklalapyje nurodoma, kad šios įmonės sudaro įmonių grupę (prieiga per internetą: </w:t>
      </w:r>
      <w:hyperlink r:id="rId5" w:history="1">
        <w:r w:rsidRPr="00DB4DB3">
          <w:rPr>
            <w:rStyle w:val="Hyperlink"/>
            <w:bCs/>
          </w:rPr>
          <w:t>http://www.sr.lt/</w:t>
        </w:r>
      </w:hyperlink>
      <w:r w:rsidRPr="00DB4DB3">
        <w:rPr>
          <w:rFonts w:ascii="Times New Roman" w:hAnsi="Times New Roman"/>
          <w:bCs/>
        </w:rPr>
        <w:t xml:space="preserve"> (žiūrėta 2014 m. lapkričio 6 d.), </w:t>
      </w:r>
      <w:r w:rsidRPr="00DB4DB3">
        <w:rPr>
          <w:rFonts w:ascii="Times New Roman" w:hAnsi="Times New Roman"/>
        </w:rPr>
        <w:t>taip pat Savivaldybės interneto tinklalapio skiltyje „</w:t>
      </w:r>
      <w:r w:rsidRPr="00DB4DB3">
        <w:rPr>
          <w:rFonts w:ascii="Times New Roman" w:hAnsi="Times New Roman"/>
          <w:i/>
        </w:rPr>
        <w:t>Mero visuomeniniai patarėjai</w:t>
      </w:r>
      <w:r w:rsidRPr="00DB4DB3">
        <w:rPr>
          <w:rFonts w:ascii="Times New Roman" w:hAnsi="Times New Roman"/>
        </w:rPr>
        <w:t>“ nurodoma, kad u</w:t>
      </w:r>
      <w:r w:rsidRPr="00DB4DB3">
        <w:rPr>
          <w:rFonts w:ascii="Times New Roman" w:hAnsi="Times New Roman"/>
          <w:bCs/>
        </w:rPr>
        <w:t xml:space="preserve">ždarosios akcinės bendrovės „Statybos ritmas“ generalinis direktorius G. V. yra Savivaldybės mero visuomeninis patarėjas (prieiga per internetą: </w:t>
      </w:r>
      <w:hyperlink r:id="rId6" w:history="1">
        <w:r w:rsidRPr="00DB4DB3">
          <w:rPr>
            <w:rStyle w:val="Hyperlink"/>
            <w:bCs/>
          </w:rPr>
          <w:t>http://www.marijampole.lt/go.php/Mero-visuomeniniai-patarejai64132689798</w:t>
        </w:r>
      </w:hyperlink>
      <w:r w:rsidRPr="00DB4DB3">
        <w:rPr>
          <w:rFonts w:ascii="Times New Roman" w:hAnsi="Times New Roman"/>
          <w:bCs/>
        </w:rPr>
        <w:t xml:space="preserve"> (žiūrėta 2014 m. lapkričio 6 d.).</w:t>
      </w:r>
    </w:p>
  </w:footnote>
  <w:footnote w:id="21">
    <w:p w:rsidR="00C15A8E" w:rsidRPr="00DB4DB3" w:rsidRDefault="00C15A8E" w:rsidP="002413EC">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Šiuo tikslu būtų galima išanalizuoti Savivaldybės apklausos būdu atliekamus pirkimus (atsižvelgiant į sutarčių vertes), o analizės metu surinktus duomenis panaudoti viešoje diskusijoje.</w:t>
      </w:r>
    </w:p>
  </w:footnote>
  <w:footnote w:id="22">
    <w:p w:rsidR="00C15A8E" w:rsidRPr="00DB4DB3" w:rsidRDefault="00C15A8E" w:rsidP="002413EC">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2014 m. rugsėjo 5 d. rašto Nr. SA-8783(35.3) priedas, pateiktas elektroniniu paštu.</w:t>
      </w:r>
    </w:p>
  </w:footnote>
  <w:footnote w:id="23">
    <w:p w:rsidR="00C15A8E" w:rsidRPr="00DB4DB3" w:rsidRDefault="00C15A8E" w:rsidP="002413EC">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BVPŽ klasifikatoriaus kodai: 45233141-9, 452333142-6, 45233220-7, 45200000-9.</w:t>
      </w:r>
    </w:p>
  </w:footnote>
  <w:footnote w:id="24">
    <w:p w:rsidR="00C15A8E" w:rsidRPr="00DB4DB3" w:rsidRDefault="00C15A8E" w:rsidP="002413EC">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Savivaldybės administracijos direktoriaus 2012 m. sausio 24 d. įsakymas Nr. DV-125 „Dėl viešųjų pirkimų organizavimo“.</w:t>
      </w:r>
    </w:p>
  </w:footnote>
  <w:footnote w:id="25">
    <w:p w:rsidR="00C15A8E" w:rsidRPr="00DB4DB3" w:rsidRDefault="00C15A8E" w:rsidP="002413EC">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Savivaldybės administracijos direktoriaus 2012 m. sausio 24 d. įsakymas Nr. DV-125 „Dėl viešųjų pirkimų organizavimo“.</w:t>
      </w:r>
    </w:p>
  </w:footnote>
  <w:footnote w:id="26">
    <w:p w:rsidR="00C15A8E" w:rsidRPr="00DB4DB3" w:rsidRDefault="00C15A8E" w:rsidP="002413EC">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Savivaldybės administracijos direktoriaus 2012 m. sausio 24 d. įsakymas Nr. DV-125 „Dėl viešųjų pirkimų organizavimo“.</w:t>
      </w:r>
    </w:p>
  </w:footnote>
  <w:footnote w:id="27">
    <w:p w:rsidR="00C15A8E" w:rsidRPr="00DB4DB3" w:rsidRDefault="00C15A8E" w:rsidP="002413EC">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Kriterijus nustatyti galima atsižvelgiant į Organizavimo ir vidaus kontrolės rekomendacijų 106 punkte įtvirtintus rizikos veiksnius:</w:t>
      </w:r>
    </w:p>
    <w:p w:rsidR="00C15A8E" w:rsidRPr="00DB4DB3" w:rsidRDefault="00C15A8E" w:rsidP="002413EC">
      <w:pPr>
        <w:autoSpaceDE w:val="0"/>
        <w:autoSpaceDN w:val="0"/>
        <w:adjustRightInd w:val="0"/>
        <w:jc w:val="both"/>
        <w:rPr>
          <w:rFonts w:eastAsia="Calibri"/>
          <w:color w:val="000000"/>
          <w:sz w:val="20"/>
          <w:szCs w:val="20"/>
        </w:rPr>
      </w:pPr>
      <w:r w:rsidRPr="00DB4DB3">
        <w:rPr>
          <w:rFonts w:eastAsia="Calibri"/>
          <w:color w:val="000000"/>
          <w:sz w:val="20"/>
          <w:szCs w:val="20"/>
        </w:rPr>
        <w:t xml:space="preserve">- neskelbiamo pirkimų būdo pasirinkimas; </w:t>
      </w:r>
    </w:p>
    <w:p w:rsidR="00C15A8E" w:rsidRPr="00DB4DB3" w:rsidRDefault="00C15A8E" w:rsidP="002413EC">
      <w:pPr>
        <w:autoSpaceDE w:val="0"/>
        <w:autoSpaceDN w:val="0"/>
        <w:adjustRightInd w:val="0"/>
        <w:jc w:val="both"/>
        <w:rPr>
          <w:rFonts w:eastAsia="Calibri"/>
          <w:color w:val="000000"/>
          <w:sz w:val="20"/>
          <w:szCs w:val="20"/>
        </w:rPr>
      </w:pPr>
      <w:r w:rsidRPr="00DB4DB3">
        <w:rPr>
          <w:rFonts w:eastAsia="Calibri"/>
          <w:color w:val="000000"/>
          <w:sz w:val="20"/>
          <w:szCs w:val="20"/>
        </w:rPr>
        <w:t xml:space="preserve">- perkančiajai organizacijai nebūdingi, neįprasti ar pirmą kartą vykdomi pirkimai; </w:t>
      </w:r>
    </w:p>
    <w:p w:rsidR="00C15A8E" w:rsidRPr="00DB4DB3" w:rsidRDefault="00C15A8E" w:rsidP="002413EC">
      <w:pPr>
        <w:autoSpaceDE w:val="0"/>
        <w:autoSpaceDN w:val="0"/>
        <w:adjustRightInd w:val="0"/>
        <w:jc w:val="both"/>
        <w:rPr>
          <w:rFonts w:eastAsia="Calibri"/>
          <w:color w:val="000000"/>
          <w:sz w:val="20"/>
          <w:szCs w:val="20"/>
        </w:rPr>
      </w:pPr>
      <w:r w:rsidRPr="00DB4DB3">
        <w:rPr>
          <w:rFonts w:eastAsia="Calibri"/>
          <w:color w:val="000000"/>
          <w:sz w:val="20"/>
          <w:szCs w:val="20"/>
        </w:rPr>
        <w:t xml:space="preserve">- techniniu ir (arba) pasiūlymų vertinimo požiūriu sudėtingi pirkimai; </w:t>
      </w:r>
    </w:p>
    <w:p w:rsidR="00C15A8E" w:rsidRPr="00DB4DB3" w:rsidRDefault="00C15A8E" w:rsidP="002413EC">
      <w:pPr>
        <w:autoSpaceDE w:val="0"/>
        <w:autoSpaceDN w:val="0"/>
        <w:adjustRightInd w:val="0"/>
        <w:jc w:val="both"/>
        <w:rPr>
          <w:rFonts w:eastAsia="Calibri"/>
          <w:color w:val="000000"/>
          <w:sz w:val="20"/>
          <w:szCs w:val="20"/>
        </w:rPr>
      </w:pPr>
      <w:r w:rsidRPr="00DB4DB3">
        <w:rPr>
          <w:rFonts w:eastAsia="Calibri"/>
          <w:color w:val="000000"/>
          <w:sz w:val="20"/>
          <w:szCs w:val="20"/>
        </w:rPr>
        <w:t xml:space="preserve">- gautų pretenzijų skaičius; </w:t>
      </w:r>
    </w:p>
    <w:p w:rsidR="00C15A8E" w:rsidRPr="00DB4DB3" w:rsidRDefault="00C15A8E" w:rsidP="002413EC">
      <w:pPr>
        <w:autoSpaceDE w:val="0"/>
        <w:autoSpaceDN w:val="0"/>
        <w:adjustRightInd w:val="0"/>
        <w:jc w:val="both"/>
        <w:rPr>
          <w:rFonts w:eastAsia="Calibri"/>
          <w:color w:val="000000"/>
          <w:sz w:val="20"/>
          <w:szCs w:val="20"/>
        </w:rPr>
      </w:pPr>
      <w:r w:rsidRPr="00DB4DB3">
        <w:rPr>
          <w:rFonts w:eastAsia="Calibri"/>
          <w:color w:val="000000"/>
          <w:sz w:val="20"/>
          <w:szCs w:val="20"/>
        </w:rPr>
        <w:t xml:space="preserve">- nepagrįstai aukštų ir (ar) specifinių kvalifikacijos reikalavimų tiekėjams nustatymas; </w:t>
      </w:r>
    </w:p>
    <w:p w:rsidR="00C15A8E" w:rsidRPr="00DB4DB3" w:rsidRDefault="00C15A8E" w:rsidP="002413EC">
      <w:pPr>
        <w:autoSpaceDE w:val="0"/>
        <w:autoSpaceDN w:val="0"/>
        <w:adjustRightInd w:val="0"/>
        <w:jc w:val="both"/>
        <w:rPr>
          <w:rFonts w:eastAsia="Calibri"/>
          <w:color w:val="000000"/>
          <w:sz w:val="20"/>
          <w:szCs w:val="20"/>
        </w:rPr>
      </w:pPr>
      <w:r w:rsidRPr="00DB4DB3">
        <w:rPr>
          <w:rFonts w:eastAsia="Calibri"/>
          <w:color w:val="000000"/>
          <w:sz w:val="20"/>
          <w:szCs w:val="20"/>
        </w:rPr>
        <w:t xml:space="preserve">- nepagrįstai aukštų ir (ar) specifinių reikalavimų pirkimo objektui nustatymas; </w:t>
      </w:r>
    </w:p>
    <w:p w:rsidR="00C15A8E" w:rsidRPr="00DB4DB3" w:rsidRDefault="00C15A8E" w:rsidP="002413EC">
      <w:pPr>
        <w:autoSpaceDE w:val="0"/>
        <w:autoSpaceDN w:val="0"/>
        <w:adjustRightInd w:val="0"/>
        <w:jc w:val="both"/>
        <w:rPr>
          <w:rFonts w:eastAsia="Calibri"/>
          <w:color w:val="000000"/>
          <w:sz w:val="20"/>
          <w:szCs w:val="20"/>
        </w:rPr>
      </w:pPr>
      <w:r w:rsidRPr="00DB4DB3">
        <w:rPr>
          <w:rFonts w:eastAsia="Calibri"/>
          <w:color w:val="000000"/>
          <w:sz w:val="20"/>
          <w:szCs w:val="20"/>
        </w:rPr>
        <w:t xml:space="preserve">-  perkančiosios organizacijos darbuotojų specialių žinių stoka, netinkamai parengti pirkimo dokumentai; </w:t>
      </w:r>
    </w:p>
    <w:p w:rsidR="00C15A8E" w:rsidRPr="00DB4DB3" w:rsidRDefault="00C15A8E" w:rsidP="002413EC">
      <w:pPr>
        <w:autoSpaceDE w:val="0"/>
        <w:autoSpaceDN w:val="0"/>
        <w:adjustRightInd w:val="0"/>
        <w:jc w:val="both"/>
        <w:rPr>
          <w:rFonts w:eastAsia="Calibri"/>
          <w:color w:val="000000"/>
          <w:sz w:val="20"/>
          <w:szCs w:val="20"/>
        </w:rPr>
      </w:pPr>
      <w:r w:rsidRPr="00DB4DB3">
        <w:rPr>
          <w:rFonts w:eastAsia="Calibri"/>
          <w:color w:val="000000"/>
          <w:sz w:val="20"/>
          <w:szCs w:val="20"/>
        </w:rPr>
        <w:t xml:space="preserve">- skirtingos Viešojo pirkimo komisijos narių nuomonės, vertinant pasiūlymus; </w:t>
      </w:r>
    </w:p>
    <w:p w:rsidR="00C15A8E" w:rsidRPr="00DB4DB3" w:rsidRDefault="00C15A8E" w:rsidP="002413EC">
      <w:pPr>
        <w:autoSpaceDE w:val="0"/>
        <w:autoSpaceDN w:val="0"/>
        <w:adjustRightInd w:val="0"/>
        <w:jc w:val="both"/>
        <w:rPr>
          <w:rFonts w:eastAsia="Calibri"/>
          <w:color w:val="000000"/>
          <w:sz w:val="20"/>
          <w:szCs w:val="20"/>
        </w:rPr>
      </w:pPr>
      <w:r w:rsidRPr="00DB4DB3">
        <w:rPr>
          <w:rFonts w:eastAsia="Calibri"/>
          <w:color w:val="000000"/>
          <w:sz w:val="20"/>
          <w:szCs w:val="20"/>
        </w:rPr>
        <w:t xml:space="preserve">- neišsamus pirkimų organizavimo ir kontrolės tvarkos perkančiojoje organizacijoje reglamentavimas (nepaskirti atsakingi asmenys, nenustatytos procedūros, neatskirtos vykdymo, sprendimų priėmimo ir kontrolės funkcijos); </w:t>
      </w:r>
    </w:p>
    <w:p w:rsidR="00C15A8E" w:rsidRPr="00DB4DB3" w:rsidRDefault="00C15A8E" w:rsidP="002413EC">
      <w:pPr>
        <w:autoSpaceDE w:val="0"/>
        <w:autoSpaceDN w:val="0"/>
        <w:adjustRightInd w:val="0"/>
        <w:jc w:val="both"/>
        <w:rPr>
          <w:rFonts w:eastAsia="Calibri"/>
          <w:color w:val="000000"/>
          <w:sz w:val="20"/>
          <w:szCs w:val="20"/>
        </w:rPr>
      </w:pPr>
      <w:r w:rsidRPr="00DB4DB3">
        <w:rPr>
          <w:rFonts w:eastAsia="Calibri"/>
          <w:color w:val="000000"/>
          <w:sz w:val="20"/>
          <w:szCs w:val="20"/>
        </w:rPr>
        <w:t xml:space="preserve">- neišsamus pirkimo sutarčių vykdymo priežiūros reglamentavimas; </w:t>
      </w:r>
    </w:p>
    <w:p w:rsidR="00C15A8E" w:rsidRPr="00DB4DB3" w:rsidRDefault="00C15A8E" w:rsidP="002413EC">
      <w:pPr>
        <w:autoSpaceDE w:val="0"/>
        <w:autoSpaceDN w:val="0"/>
        <w:adjustRightInd w:val="0"/>
        <w:jc w:val="both"/>
        <w:rPr>
          <w:sz w:val="20"/>
          <w:szCs w:val="20"/>
        </w:rPr>
      </w:pPr>
      <w:r w:rsidRPr="00DB4DB3">
        <w:rPr>
          <w:rFonts w:eastAsia="Calibri"/>
          <w:color w:val="000000"/>
          <w:sz w:val="20"/>
          <w:szCs w:val="20"/>
        </w:rPr>
        <w:t xml:space="preserve">- perkančioji organizacija neturi vidaus audito tarnybos, viešieji pirkimai nebuvo tikrinti išorės audito. </w:t>
      </w:r>
    </w:p>
  </w:footnote>
  <w:footnote w:id="28">
    <w:p w:rsidR="00C15A8E" w:rsidRPr="00DB4DB3" w:rsidRDefault="00C15A8E">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rPr>
        <w:t xml:space="preserve"> Korupcijos rizikos analizės atlikimo tvarkos, patvirtintos Lietuvos Respublikos Vyriausybės 2002 m. spalio 8 d. nutarimu Nr. 1601, 7, 8 punktai.</w:t>
      </w:r>
    </w:p>
  </w:footnote>
  <w:footnote w:id="29">
    <w:p w:rsidR="00C15A8E" w:rsidRPr="00DB4DB3" w:rsidRDefault="00C15A8E" w:rsidP="002413EC">
      <w:pPr>
        <w:pStyle w:val="FootnoteText"/>
        <w:rPr>
          <w:rFonts w:ascii="Times New Roman" w:hAnsi="Times New Roman"/>
          <w:i/>
        </w:rPr>
      </w:pPr>
      <w:r w:rsidRPr="00DB4DB3">
        <w:rPr>
          <w:rStyle w:val="FootnoteReference"/>
          <w:rFonts w:ascii="Times New Roman" w:hAnsi="Times New Roman"/>
        </w:rPr>
        <w:footnoteRef/>
      </w:r>
      <w:r w:rsidRPr="00DB4DB3">
        <w:rPr>
          <w:rFonts w:ascii="Times New Roman" w:hAnsi="Times New Roman"/>
        </w:rPr>
        <w:t xml:space="preserve"> Pagal Korupcijos prevencijos įstatymo 16 straipsnį </w:t>
      </w:r>
      <w:r w:rsidRPr="00DB4DB3">
        <w:rPr>
          <w:rFonts w:ascii="Times New Roman" w:hAnsi="Times New Roman"/>
          <w:i/>
        </w:rPr>
        <w:t>„Lietuvos Respublikoje valstybės ir savivaldybių bei nevalstybinės įstaigos, įgyvendindamos šį Įstatymą, turi teisę:</w:t>
      </w:r>
    </w:p>
    <w:p w:rsidR="00C15A8E" w:rsidRPr="00DB4DB3" w:rsidRDefault="00C15A8E" w:rsidP="002413EC">
      <w:pPr>
        <w:pStyle w:val="FootnoteText"/>
        <w:rPr>
          <w:rFonts w:ascii="Times New Roman" w:hAnsi="Times New Roman"/>
        </w:rPr>
      </w:pPr>
      <w:r w:rsidRPr="00DB4DB3">
        <w:rPr>
          <w:rFonts w:ascii="Times New Roman" w:hAnsi="Times New Roman"/>
          <w:i/>
        </w:rPr>
        <w:t>1) teisės aktų nustatyta tvarka steigti padalinius, skirtus vykdyti korupcijos prevenciją ir kontrolę atitinkamos valstybės ir savivaldybės bei nevalstybinės įstaigos veiklos srityje, arba paskirti asmenis, kuriems pavedama atlikti šią funkciją</w:t>
      </w:r>
      <w:r w:rsidRPr="00DB4DB3">
        <w:rPr>
          <w:rFonts w:ascii="Times New Roman" w:hAnsi="Times New Roman"/>
        </w:rPr>
        <w:t>“.</w:t>
      </w:r>
    </w:p>
    <w:p w:rsidR="00C15A8E" w:rsidRPr="00DB4DB3" w:rsidRDefault="00C15A8E" w:rsidP="002413EC">
      <w:pPr>
        <w:pStyle w:val="FootnoteText"/>
        <w:rPr>
          <w:rFonts w:ascii="Times New Roman" w:hAnsi="Times New Roman"/>
        </w:rPr>
      </w:pPr>
    </w:p>
  </w:footnote>
  <w:footnote w:id="30">
    <w:p w:rsidR="00C15A8E" w:rsidRPr="00DB4DB3" w:rsidRDefault="00C15A8E" w:rsidP="002413EC">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b/>
          <w:bCs/>
        </w:rPr>
        <w:t xml:space="preserve"> Informaciją apie išvadoje dėl korupcijos rizikos analizės nurodytų pasiūlymų vykdymą ar numatomą įgyvendinimą prašome pateikti STT ne vėliau kaip per 3 mėnesius nuo išvados dėl korupcijos rizikos analizės gavimo dienos.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6D9" w:rsidRDefault="007046D9" w:rsidP="007046D9">
    <w:pPr>
      <w:pStyle w:val="Header"/>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64401"/>
      <w:docPartObj>
        <w:docPartGallery w:val="Page Numbers (Top of Page)"/>
        <w:docPartUnique/>
      </w:docPartObj>
    </w:sdtPr>
    <w:sdtEndPr/>
    <w:sdtContent>
      <w:p w:rsidR="007046D9" w:rsidRDefault="00656B33">
        <w:pPr>
          <w:pStyle w:val="Header"/>
          <w:jc w:val="center"/>
        </w:pPr>
        <w:r>
          <w:fldChar w:fldCharType="begin"/>
        </w:r>
        <w:r>
          <w:instrText xml:space="preserve"> PAGE   \* MERGEFORMAT </w:instrText>
        </w:r>
        <w:r>
          <w:fldChar w:fldCharType="separate"/>
        </w:r>
        <w:r w:rsidR="00BD11B5">
          <w:rPr>
            <w:noProof/>
          </w:rPr>
          <w:t>2</w:t>
        </w:r>
        <w:r>
          <w:rPr>
            <w:noProof/>
          </w:rPr>
          <w:fldChar w:fldCharType="end"/>
        </w:r>
      </w:p>
    </w:sdtContent>
  </w:sdt>
  <w:p w:rsidR="007046D9" w:rsidRDefault="007046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A8E" w:rsidRPr="00D5379A" w:rsidRDefault="00C15A8E" w:rsidP="00D5379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35CEA"/>
    <w:multiLevelType w:val="multilevel"/>
    <w:tmpl w:val="38300F1E"/>
    <w:lvl w:ilvl="0">
      <w:start w:val="1"/>
      <w:numFmt w:val="decimal"/>
      <w:lvlText w:val="%1."/>
      <w:lvlJc w:val="left"/>
      <w:pPr>
        <w:tabs>
          <w:tab w:val="num" w:pos="1702"/>
        </w:tabs>
        <w:ind w:left="851" w:firstLine="851"/>
      </w:pPr>
      <w:rPr>
        <w:rFonts w:cs="Times New Roman" w:hint="default"/>
        <w:i w:val="0"/>
        <w:iCs w:val="0"/>
      </w:rPr>
    </w:lvl>
    <w:lvl w:ilvl="1">
      <w:start w:val="1"/>
      <w:numFmt w:val="lowerLetter"/>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1">
    <w:nsid w:val="08710140"/>
    <w:multiLevelType w:val="hybridMultilevel"/>
    <w:tmpl w:val="B6600722"/>
    <w:lvl w:ilvl="0" w:tplc="E2266EA2">
      <w:start w:val="1"/>
      <w:numFmt w:val="decimal"/>
      <w:lvlText w:val="%1."/>
      <w:lvlJc w:val="left"/>
      <w:pPr>
        <w:ind w:left="1211" w:hanging="360"/>
      </w:pPr>
      <w:rPr>
        <w:rFonts w:cs="Times New Roman" w:hint="default"/>
      </w:rPr>
    </w:lvl>
    <w:lvl w:ilvl="1" w:tplc="04090019">
      <w:start w:val="1"/>
      <w:numFmt w:val="lowerLetter"/>
      <w:lvlText w:val="%2."/>
      <w:lvlJc w:val="left"/>
      <w:pPr>
        <w:ind w:left="1931" w:hanging="360"/>
      </w:pPr>
      <w:rPr>
        <w:rFonts w:cs="Times New Roman"/>
      </w:rPr>
    </w:lvl>
    <w:lvl w:ilvl="2" w:tplc="0409001B">
      <w:start w:val="1"/>
      <w:numFmt w:val="lowerRoman"/>
      <w:lvlText w:val="%3."/>
      <w:lvlJc w:val="right"/>
      <w:pPr>
        <w:ind w:left="2651" w:hanging="180"/>
      </w:pPr>
      <w:rPr>
        <w:rFonts w:cs="Times New Roman"/>
      </w:rPr>
    </w:lvl>
    <w:lvl w:ilvl="3" w:tplc="0409000F">
      <w:start w:val="1"/>
      <w:numFmt w:val="decimal"/>
      <w:lvlText w:val="%4."/>
      <w:lvlJc w:val="left"/>
      <w:pPr>
        <w:ind w:left="3371" w:hanging="360"/>
      </w:pPr>
      <w:rPr>
        <w:rFonts w:cs="Times New Roman"/>
      </w:rPr>
    </w:lvl>
    <w:lvl w:ilvl="4" w:tplc="04090019">
      <w:start w:val="1"/>
      <w:numFmt w:val="lowerLetter"/>
      <w:lvlText w:val="%5."/>
      <w:lvlJc w:val="left"/>
      <w:pPr>
        <w:ind w:left="4091" w:hanging="360"/>
      </w:pPr>
      <w:rPr>
        <w:rFonts w:cs="Times New Roman"/>
      </w:rPr>
    </w:lvl>
    <w:lvl w:ilvl="5" w:tplc="0409001B">
      <w:start w:val="1"/>
      <w:numFmt w:val="lowerRoman"/>
      <w:lvlText w:val="%6."/>
      <w:lvlJc w:val="right"/>
      <w:pPr>
        <w:ind w:left="4811" w:hanging="180"/>
      </w:pPr>
      <w:rPr>
        <w:rFonts w:cs="Times New Roman"/>
      </w:rPr>
    </w:lvl>
    <w:lvl w:ilvl="6" w:tplc="0409000F">
      <w:start w:val="1"/>
      <w:numFmt w:val="decimal"/>
      <w:lvlText w:val="%7."/>
      <w:lvlJc w:val="left"/>
      <w:pPr>
        <w:ind w:left="5531" w:hanging="360"/>
      </w:pPr>
      <w:rPr>
        <w:rFonts w:cs="Times New Roman"/>
      </w:rPr>
    </w:lvl>
    <w:lvl w:ilvl="7" w:tplc="04090019">
      <w:start w:val="1"/>
      <w:numFmt w:val="lowerLetter"/>
      <w:lvlText w:val="%8."/>
      <w:lvlJc w:val="left"/>
      <w:pPr>
        <w:ind w:left="6251" w:hanging="360"/>
      </w:pPr>
      <w:rPr>
        <w:rFonts w:cs="Times New Roman"/>
      </w:rPr>
    </w:lvl>
    <w:lvl w:ilvl="8" w:tplc="0409001B">
      <w:start w:val="1"/>
      <w:numFmt w:val="lowerRoman"/>
      <w:lvlText w:val="%9."/>
      <w:lvlJc w:val="right"/>
      <w:pPr>
        <w:ind w:left="6971" w:hanging="180"/>
      </w:pPr>
      <w:rPr>
        <w:rFonts w:cs="Times New Roman"/>
      </w:rPr>
    </w:lvl>
  </w:abstractNum>
  <w:abstractNum w:abstractNumId="2">
    <w:nsid w:val="08851228"/>
    <w:multiLevelType w:val="hybridMultilevel"/>
    <w:tmpl w:val="9992226A"/>
    <w:lvl w:ilvl="0" w:tplc="2B6AE4B6">
      <w:start w:val="20"/>
      <w:numFmt w:val="bullet"/>
      <w:lvlText w:val="-"/>
      <w:lvlJc w:val="left"/>
      <w:pPr>
        <w:ind w:left="1916" w:hanging="1065"/>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nsid w:val="0BB83247"/>
    <w:multiLevelType w:val="hybridMultilevel"/>
    <w:tmpl w:val="260E2CCC"/>
    <w:lvl w:ilvl="0" w:tplc="D73A50DC">
      <w:start w:val="1"/>
      <w:numFmt w:val="decimal"/>
      <w:lvlText w:val="1.%1."/>
      <w:lvlJc w:val="left"/>
      <w:pPr>
        <w:ind w:left="720" w:hanging="360"/>
      </w:pPr>
      <w:rPr>
        <w:rFonts w:ascii="Times New Roman" w:hAnsi="Times New Roman" w:cs="Times New Roman" w:hint="default"/>
      </w:rPr>
    </w:lvl>
    <w:lvl w:ilvl="1" w:tplc="DEDC4528">
      <w:start w:val="20"/>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FEB6703"/>
    <w:multiLevelType w:val="singleLevel"/>
    <w:tmpl w:val="798A1B52"/>
    <w:lvl w:ilvl="0">
      <w:start w:val="1"/>
      <w:numFmt w:val="decimal"/>
      <w:lvlText w:val="%1."/>
      <w:lvlJc w:val="left"/>
      <w:pPr>
        <w:tabs>
          <w:tab w:val="num" w:pos="1500"/>
        </w:tabs>
        <w:ind w:left="1500" w:hanging="360"/>
      </w:pPr>
      <w:rPr>
        <w:rFonts w:hint="default"/>
      </w:rPr>
    </w:lvl>
  </w:abstractNum>
  <w:abstractNum w:abstractNumId="5">
    <w:nsid w:val="0FFE395E"/>
    <w:multiLevelType w:val="hybridMultilevel"/>
    <w:tmpl w:val="EAFC71AC"/>
    <w:lvl w:ilvl="0" w:tplc="02305E66">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104C771B"/>
    <w:multiLevelType w:val="hybridMultilevel"/>
    <w:tmpl w:val="38300F1E"/>
    <w:lvl w:ilvl="0" w:tplc="5F48E176">
      <w:start w:val="1"/>
      <w:numFmt w:val="decimal"/>
      <w:lvlText w:val="%1."/>
      <w:lvlJc w:val="left"/>
      <w:pPr>
        <w:tabs>
          <w:tab w:val="num" w:pos="1702"/>
        </w:tabs>
        <w:ind w:left="851" w:firstLine="851"/>
      </w:pPr>
      <w:rPr>
        <w:rFonts w:cs="Times New Roman" w:hint="default"/>
        <w:i w:val="0"/>
        <w:iCs w:val="0"/>
      </w:rPr>
    </w:lvl>
    <w:lvl w:ilvl="1" w:tplc="04270019">
      <w:start w:val="1"/>
      <w:numFmt w:val="lowerLetter"/>
      <w:lvlText w:val="%2."/>
      <w:lvlJc w:val="left"/>
      <w:pPr>
        <w:tabs>
          <w:tab w:val="num" w:pos="2291"/>
        </w:tabs>
        <w:ind w:left="2291" w:hanging="360"/>
      </w:pPr>
      <w:rPr>
        <w:rFonts w:cs="Times New Roman"/>
      </w:rPr>
    </w:lvl>
    <w:lvl w:ilvl="2" w:tplc="0427001B">
      <w:start w:val="1"/>
      <w:numFmt w:val="lowerRoman"/>
      <w:lvlText w:val="%3."/>
      <w:lvlJc w:val="right"/>
      <w:pPr>
        <w:tabs>
          <w:tab w:val="num" w:pos="3011"/>
        </w:tabs>
        <w:ind w:left="3011" w:hanging="180"/>
      </w:pPr>
      <w:rPr>
        <w:rFonts w:cs="Times New Roman"/>
      </w:rPr>
    </w:lvl>
    <w:lvl w:ilvl="3" w:tplc="0427000F">
      <w:start w:val="1"/>
      <w:numFmt w:val="decimal"/>
      <w:lvlText w:val="%4."/>
      <w:lvlJc w:val="left"/>
      <w:pPr>
        <w:tabs>
          <w:tab w:val="num" w:pos="3731"/>
        </w:tabs>
        <w:ind w:left="3731" w:hanging="360"/>
      </w:pPr>
      <w:rPr>
        <w:rFonts w:cs="Times New Roman"/>
      </w:rPr>
    </w:lvl>
    <w:lvl w:ilvl="4" w:tplc="04270019">
      <w:start w:val="1"/>
      <w:numFmt w:val="lowerLetter"/>
      <w:lvlText w:val="%5."/>
      <w:lvlJc w:val="left"/>
      <w:pPr>
        <w:tabs>
          <w:tab w:val="num" w:pos="4451"/>
        </w:tabs>
        <w:ind w:left="4451" w:hanging="360"/>
      </w:pPr>
      <w:rPr>
        <w:rFonts w:cs="Times New Roman"/>
      </w:rPr>
    </w:lvl>
    <w:lvl w:ilvl="5" w:tplc="0427001B">
      <w:start w:val="1"/>
      <w:numFmt w:val="lowerRoman"/>
      <w:lvlText w:val="%6."/>
      <w:lvlJc w:val="right"/>
      <w:pPr>
        <w:tabs>
          <w:tab w:val="num" w:pos="5171"/>
        </w:tabs>
        <w:ind w:left="5171" w:hanging="180"/>
      </w:pPr>
      <w:rPr>
        <w:rFonts w:cs="Times New Roman"/>
      </w:rPr>
    </w:lvl>
    <w:lvl w:ilvl="6" w:tplc="0427000F">
      <w:start w:val="1"/>
      <w:numFmt w:val="decimal"/>
      <w:lvlText w:val="%7."/>
      <w:lvlJc w:val="left"/>
      <w:pPr>
        <w:tabs>
          <w:tab w:val="num" w:pos="5891"/>
        </w:tabs>
        <w:ind w:left="5891" w:hanging="360"/>
      </w:pPr>
      <w:rPr>
        <w:rFonts w:cs="Times New Roman"/>
      </w:rPr>
    </w:lvl>
    <w:lvl w:ilvl="7" w:tplc="04270019">
      <w:start w:val="1"/>
      <w:numFmt w:val="lowerLetter"/>
      <w:lvlText w:val="%8."/>
      <w:lvlJc w:val="left"/>
      <w:pPr>
        <w:tabs>
          <w:tab w:val="num" w:pos="6611"/>
        </w:tabs>
        <w:ind w:left="6611" w:hanging="360"/>
      </w:pPr>
      <w:rPr>
        <w:rFonts w:cs="Times New Roman"/>
      </w:rPr>
    </w:lvl>
    <w:lvl w:ilvl="8" w:tplc="0427001B">
      <w:start w:val="1"/>
      <w:numFmt w:val="lowerRoman"/>
      <w:lvlText w:val="%9."/>
      <w:lvlJc w:val="right"/>
      <w:pPr>
        <w:tabs>
          <w:tab w:val="num" w:pos="7331"/>
        </w:tabs>
        <w:ind w:left="7331" w:hanging="180"/>
      </w:pPr>
      <w:rPr>
        <w:rFonts w:cs="Times New Roman"/>
      </w:rPr>
    </w:lvl>
  </w:abstractNum>
  <w:abstractNum w:abstractNumId="7">
    <w:nsid w:val="10634DD1"/>
    <w:multiLevelType w:val="hybridMultilevel"/>
    <w:tmpl w:val="24BA6572"/>
    <w:lvl w:ilvl="0" w:tplc="5F48E176">
      <w:start w:val="1"/>
      <w:numFmt w:val="decimal"/>
      <w:lvlText w:val="%1."/>
      <w:lvlJc w:val="left"/>
      <w:pPr>
        <w:tabs>
          <w:tab w:val="num" w:pos="851"/>
        </w:tabs>
        <w:ind w:firstLine="851"/>
      </w:pPr>
      <w:rPr>
        <w:rFonts w:cs="Times New Roman" w:hint="default"/>
        <w:i w:val="0"/>
        <w:iCs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8">
    <w:nsid w:val="15E81E72"/>
    <w:multiLevelType w:val="hybridMultilevel"/>
    <w:tmpl w:val="AFA87152"/>
    <w:lvl w:ilvl="0" w:tplc="1E667786">
      <w:start w:val="1"/>
      <w:numFmt w:val="decimal"/>
      <w:lvlText w:val="%1."/>
      <w:lvlJc w:val="left"/>
      <w:pPr>
        <w:tabs>
          <w:tab w:val="num" w:pos="2081"/>
        </w:tabs>
        <w:ind w:left="2081" w:hanging="1230"/>
      </w:pPr>
      <w:rPr>
        <w:rFonts w:cs="Times New Roman" w:hint="default"/>
      </w:rPr>
    </w:lvl>
    <w:lvl w:ilvl="1" w:tplc="04270019">
      <w:start w:val="1"/>
      <w:numFmt w:val="lowerLetter"/>
      <w:lvlText w:val="%2."/>
      <w:lvlJc w:val="left"/>
      <w:pPr>
        <w:tabs>
          <w:tab w:val="num" w:pos="1931"/>
        </w:tabs>
        <w:ind w:left="1931" w:hanging="360"/>
      </w:pPr>
      <w:rPr>
        <w:rFonts w:cs="Times New Roman"/>
      </w:rPr>
    </w:lvl>
    <w:lvl w:ilvl="2" w:tplc="0427001B">
      <w:start w:val="1"/>
      <w:numFmt w:val="lowerRoman"/>
      <w:lvlText w:val="%3."/>
      <w:lvlJc w:val="right"/>
      <w:pPr>
        <w:tabs>
          <w:tab w:val="num" w:pos="2651"/>
        </w:tabs>
        <w:ind w:left="2651" w:hanging="180"/>
      </w:pPr>
      <w:rPr>
        <w:rFonts w:cs="Times New Roman"/>
      </w:rPr>
    </w:lvl>
    <w:lvl w:ilvl="3" w:tplc="0427000F">
      <w:start w:val="1"/>
      <w:numFmt w:val="decimal"/>
      <w:lvlText w:val="%4."/>
      <w:lvlJc w:val="left"/>
      <w:pPr>
        <w:tabs>
          <w:tab w:val="num" w:pos="3371"/>
        </w:tabs>
        <w:ind w:left="3371" w:hanging="360"/>
      </w:pPr>
      <w:rPr>
        <w:rFonts w:cs="Times New Roman"/>
      </w:rPr>
    </w:lvl>
    <w:lvl w:ilvl="4" w:tplc="04270019">
      <w:start w:val="1"/>
      <w:numFmt w:val="lowerLetter"/>
      <w:lvlText w:val="%5."/>
      <w:lvlJc w:val="left"/>
      <w:pPr>
        <w:tabs>
          <w:tab w:val="num" w:pos="4091"/>
        </w:tabs>
        <w:ind w:left="4091" w:hanging="360"/>
      </w:pPr>
      <w:rPr>
        <w:rFonts w:cs="Times New Roman"/>
      </w:rPr>
    </w:lvl>
    <w:lvl w:ilvl="5" w:tplc="0427001B">
      <w:start w:val="1"/>
      <w:numFmt w:val="lowerRoman"/>
      <w:lvlText w:val="%6."/>
      <w:lvlJc w:val="right"/>
      <w:pPr>
        <w:tabs>
          <w:tab w:val="num" w:pos="4811"/>
        </w:tabs>
        <w:ind w:left="4811" w:hanging="180"/>
      </w:pPr>
      <w:rPr>
        <w:rFonts w:cs="Times New Roman"/>
      </w:rPr>
    </w:lvl>
    <w:lvl w:ilvl="6" w:tplc="0427000F">
      <w:start w:val="1"/>
      <w:numFmt w:val="decimal"/>
      <w:lvlText w:val="%7."/>
      <w:lvlJc w:val="left"/>
      <w:pPr>
        <w:tabs>
          <w:tab w:val="num" w:pos="5531"/>
        </w:tabs>
        <w:ind w:left="5531" w:hanging="360"/>
      </w:pPr>
      <w:rPr>
        <w:rFonts w:cs="Times New Roman"/>
      </w:rPr>
    </w:lvl>
    <w:lvl w:ilvl="7" w:tplc="04270019">
      <w:start w:val="1"/>
      <w:numFmt w:val="lowerLetter"/>
      <w:lvlText w:val="%8."/>
      <w:lvlJc w:val="left"/>
      <w:pPr>
        <w:tabs>
          <w:tab w:val="num" w:pos="6251"/>
        </w:tabs>
        <w:ind w:left="6251" w:hanging="360"/>
      </w:pPr>
      <w:rPr>
        <w:rFonts w:cs="Times New Roman"/>
      </w:rPr>
    </w:lvl>
    <w:lvl w:ilvl="8" w:tplc="0427001B">
      <w:start w:val="1"/>
      <w:numFmt w:val="lowerRoman"/>
      <w:lvlText w:val="%9."/>
      <w:lvlJc w:val="right"/>
      <w:pPr>
        <w:tabs>
          <w:tab w:val="num" w:pos="6971"/>
        </w:tabs>
        <w:ind w:left="6971" w:hanging="180"/>
      </w:pPr>
      <w:rPr>
        <w:rFonts w:cs="Times New Roman"/>
      </w:rPr>
    </w:lvl>
  </w:abstractNum>
  <w:abstractNum w:abstractNumId="9">
    <w:nsid w:val="17C235EB"/>
    <w:multiLevelType w:val="hybridMultilevel"/>
    <w:tmpl w:val="57DAC4C6"/>
    <w:lvl w:ilvl="0" w:tplc="0E7C1A36">
      <w:start w:val="1"/>
      <w:numFmt w:val="decimal"/>
      <w:lvlText w:val="%1."/>
      <w:lvlJc w:val="left"/>
      <w:pPr>
        <w:tabs>
          <w:tab w:val="num" w:pos="851"/>
        </w:tabs>
        <w:ind w:firstLine="851"/>
      </w:pPr>
      <w:rPr>
        <w:rFonts w:cs="Times New Roman" w:hint="default"/>
        <w:i w:val="0"/>
        <w:iCs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0">
    <w:nsid w:val="18940EDA"/>
    <w:multiLevelType w:val="hybridMultilevel"/>
    <w:tmpl w:val="9738A4DC"/>
    <w:lvl w:ilvl="0" w:tplc="0427000F">
      <w:start w:val="1"/>
      <w:numFmt w:val="decimal"/>
      <w:lvlText w:val="%1."/>
      <w:lvlJc w:val="left"/>
      <w:pPr>
        <w:ind w:left="720" w:hanging="360"/>
      </w:pPr>
    </w:lvl>
    <w:lvl w:ilvl="1" w:tplc="916084B4">
      <w:start w:val="1"/>
      <w:numFmt w:val="decimal"/>
      <w:lvlText w:val="%2."/>
      <w:lvlJc w:val="left"/>
      <w:pPr>
        <w:ind w:left="1440" w:hanging="360"/>
      </w:pPr>
      <w:rPr>
        <w:rFonts w:hint="default"/>
      </w:rPr>
    </w:lvl>
    <w:lvl w:ilvl="2" w:tplc="16A4132C">
      <w:numFmt w:val="bullet"/>
      <w:lvlText w:val="-"/>
      <w:lvlJc w:val="left"/>
      <w:pPr>
        <w:ind w:left="2340" w:hanging="360"/>
      </w:pPr>
      <w:rPr>
        <w:rFonts w:ascii="Times New Roman" w:eastAsia="Times New Roman" w:hAnsi="Times New Roman" w:cs="Times New Roman"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05F20B6"/>
    <w:multiLevelType w:val="hybridMultilevel"/>
    <w:tmpl w:val="0F663EA4"/>
    <w:lvl w:ilvl="0" w:tplc="D73A50DC">
      <w:start w:val="1"/>
      <w:numFmt w:val="decimal"/>
      <w:lvlText w:val="1.%1."/>
      <w:lvlJc w:val="left"/>
      <w:pPr>
        <w:ind w:left="1571" w:hanging="360"/>
      </w:pPr>
      <w:rPr>
        <w:rFonts w:ascii="Times New Roman" w:hAnsi="Times New Roman" w:cs="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nsid w:val="27E37CCD"/>
    <w:multiLevelType w:val="hybridMultilevel"/>
    <w:tmpl w:val="8A2EAA26"/>
    <w:lvl w:ilvl="0" w:tplc="12BE6308">
      <w:start w:val="1"/>
      <w:numFmt w:val="decimal"/>
      <w:lvlText w:val="%1."/>
      <w:lvlJc w:val="left"/>
      <w:pPr>
        <w:tabs>
          <w:tab w:val="num" w:pos="2036"/>
        </w:tabs>
        <w:ind w:left="2036" w:hanging="1185"/>
      </w:pPr>
      <w:rPr>
        <w:rFonts w:cs="Times New Roman" w:hint="default"/>
      </w:rPr>
    </w:lvl>
    <w:lvl w:ilvl="1" w:tplc="04270019">
      <w:start w:val="1"/>
      <w:numFmt w:val="lowerLetter"/>
      <w:lvlText w:val="%2."/>
      <w:lvlJc w:val="left"/>
      <w:pPr>
        <w:tabs>
          <w:tab w:val="num" w:pos="1931"/>
        </w:tabs>
        <w:ind w:left="1931" w:hanging="360"/>
      </w:pPr>
      <w:rPr>
        <w:rFonts w:cs="Times New Roman"/>
      </w:rPr>
    </w:lvl>
    <w:lvl w:ilvl="2" w:tplc="0427001B">
      <w:start w:val="1"/>
      <w:numFmt w:val="lowerRoman"/>
      <w:lvlText w:val="%3."/>
      <w:lvlJc w:val="right"/>
      <w:pPr>
        <w:tabs>
          <w:tab w:val="num" w:pos="2651"/>
        </w:tabs>
        <w:ind w:left="2651" w:hanging="180"/>
      </w:pPr>
      <w:rPr>
        <w:rFonts w:cs="Times New Roman"/>
      </w:rPr>
    </w:lvl>
    <w:lvl w:ilvl="3" w:tplc="0427000F">
      <w:start w:val="1"/>
      <w:numFmt w:val="decimal"/>
      <w:lvlText w:val="%4."/>
      <w:lvlJc w:val="left"/>
      <w:pPr>
        <w:tabs>
          <w:tab w:val="num" w:pos="3371"/>
        </w:tabs>
        <w:ind w:left="3371" w:hanging="360"/>
      </w:pPr>
      <w:rPr>
        <w:rFonts w:cs="Times New Roman"/>
      </w:rPr>
    </w:lvl>
    <w:lvl w:ilvl="4" w:tplc="04270019">
      <w:start w:val="1"/>
      <w:numFmt w:val="lowerLetter"/>
      <w:lvlText w:val="%5."/>
      <w:lvlJc w:val="left"/>
      <w:pPr>
        <w:tabs>
          <w:tab w:val="num" w:pos="4091"/>
        </w:tabs>
        <w:ind w:left="4091" w:hanging="360"/>
      </w:pPr>
      <w:rPr>
        <w:rFonts w:cs="Times New Roman"/>
      </w:rPr>
    </w:lvl>
    <w:lvl w:ilvl="5" w:tplc="0427001B">
      <w:start w:val="1"/>
      <w:numFmt w:val="lowerRoman"/>
      <w:lvlText w:val="%6."/>
      <w:lvlJc w:val="right"/>
      <w:pPr>
        <w:tabs>
          <w:tab w:val="num" w:pos="4811"/>
        </w:tabs>
        <w:ind w:left="4811" w:hanging="180"/>
      </w:pPr>
      <w:rPr>
        <w:rFonts w:cs="Times New Roman"/>
      </w:rPr>
    </w:lvl>
    <w:lvl w:ilvl="6" w:tplc="0427000F">
      <w:start w:val="1"/>
      <w:numFmt w:val="decimal"/>
      <w:lvlText w:val="%7."/>
      <w:lvlJc w:val="left"/>
      <w:pPr>
        <w:tabs>
          <w:tab w:val="num" w:pos="5531"/>
        </w:tabs>
        <w:ind w:left="5531" w:hanging="360"/>
      </w:pPr>
      <w:rPr>
        <w:rFonts w:cs="Times New Roman"/>
      </w:rPr>
    </w:lvl>
    <w:lvl w:ilvl="7" w:tplc="04270019">
      <w:start w:val="1"/>
      <w:numFmt w:val="lowerLetter"/>
      <w:lvlText w:val="%8."/>
      <w:lvlJc w:val="left"/>
      <w:pPr>
        <w:tabs>
          <w:tab w:val="num" w:pos="6251"/>
        </w:tabs>
        <w:ind w:left="6251" w:hanging="360"/>
      </w:pPr>
      <w:rPr>
        <w:rFonts w:cs="Times New Roman"/>
      </w:rPr>
    </w:lvl>
    <w:lvl w:ilvl="8" w:tplc="0427001B">
      <w:start w:val="1"/>
      <w:numFmt w:val="lowerRoman"/>
      <w:lvlText w:val="%9."/>
      <w:lvlJc w:val="right"/>
      <w:pPr>
        <w:tabs>
          <w:tab w:val="num" w:pos="6971"/>
        </w:tabs>
        <w:ind w:left="6971" w:hanging="180"/>
      </w:pPr>
      <w:rPr>
        <w:rFonts w:cs="Times New Roman"/>
      </w:rPr>
    </w:lvl>
  </w:abstractNum>
  <w:abstractNum w:abstractNumId="13">
    <w:nsid w:val="27EF27B8"/>
    <w:multiLevelType w:val="hybridMultilevel"/>
    <w:tmpl w:val="CC02011E"/>
    <w:lvl w:ilvl="0" w:tplc="0427000F">
      <w:start w:val="1"/>
      <w:numFmt w:val="decimal"/>
      <w:lvlText w:val="%1."/>
      <w:lvlJc w:val="left"/>
      <w:pPr>
        <w:tabs>
          <w:tab w:val="num" w:pos="1571"/>
        </w:tabs>
        <w:ind w:left="1571" w:hanging="360"/>
      </w:pPr>
      <w:rPr>
        <w:rFonts w:cs="Times New Roman"/>
      </w:rPr>
    </w:lvl>
    <w:lvl w:ilvl="1" w:tplc="04270019">
      <w:start w:val="1"/>
      <w:numFmt w:val="lowerLetter"/>
      <w:lvlText w:val="%2."/>
      <w:lvlJc w:val="left"/>
      <w:pPr>
        <w:tabs>
          <w:tab w:val="num" w:pos="2291"/>
        </w:tabs>
        <w:ind w:left="2291" w:hanging="360"/>
      </w:pPr>
      <w:rPr>
        <w:rFonts w:cs="Times New Roman"/>
      </w:rPr>
    </w:lvl>
    <w:lvl w:ilvl="2" w:tplc="0427001B">
      <w:start w:val="1"/>
      <w:numFmt w:val="lowerRoman"/>
      <w:lvlText w:val="%3."/>
      <w:lvlJc w:val="right"/>
      <w:pPr>
        <w:tabs>
          <w:tab w:val="num" w:pos="3011"/>
        </w:tabs>
        <w:ind w:left="3011" w:hanging="180"/>
      </w:pPr>
      <w:rPr>
        <w:rFonts w:cs="Times New Roman"/>
      </w:rPr>
    </w:lvl>
    <w:lvl w:ilvl="3" w:tplc="0427000F">
      <w:start w:val="1"/>
      <w:numFmt w:val="decimal"/>
      <w:lvlText w:val="%4."/>
      <w:lvlJc w:val="left"/>
      <w:pPr>
        <w:tabs>
          <w:tab w:val="num" w:pos="3731"/>
        </w:tabs>
        <w:ind w:left="3731" w:hanging="360"/>
      </w:pPr>
      <w:rPr>
        <w:rFonts w:cs="Times New Roman"/>
      </w:rPr>
    </w:lvl>
    <w:lvl w:ilvl="4" w:tplc="04270019">
      <w:start w:val="1"/>
      <w:numFmt w:val="lowerLetter"/>
      <w:lvlText w:val="%5."/>
      <w:lvlJc w:val="left"/>
      <w:pPr>
        <w:tabs>
          <w:tab w:val="num" w:pos="4451"/>
        </w:tabs>
        <w:ind w:left="4451" w:hanging="360"/>
      </w:pPr>
      <w:rPr>
        <w:rFonts w:cs="Times New Roman"/>
      </w:rPr>
    </w:lvl>
    <w:lvl w:ilvl="5" w:tplc="0427001B">
      <w:start w:val="1"/>
      <w:numFmt w:val="lowerRoman"/>
      <w:lvlText w:val="%6."/>
      <w:lvlJc w:val="right"/>
      <w:pPr>
        <w:tabs>
          <w:tab w:val="num" w:pos="5171"/>
        </w:tabs>
        <w:ind w:left="5171" w:hanging="180"/>
      </w:pPr>
      <w:rPr>
        <w:rFonts w:cs="Times New Roman"/>
      </w:rPr>
    </w:lvl>
    <w:lvl w:ilvl="6" w:tplc="0427000F">
      <w:start w:val="1"/>
      <w:numFmt w:val="decimal"/>
      <w:lvlText w:val="%7."/>
      <w:lvlJc w:val="left"/>
      <w:pPr>
        <w:tabs>
          <w:tab w:val="num" w:pos="5891"/>
        </w:tabs>
        <w:ind w:left="5891" w:hanging="360"/>
      </w:pPr>
      <w:rPr>
        <w:rFonts w:cs="Times New Roman"/>
      </w:rPr>
    </w:lvl>
    <w:lvl w:ilvl="7" w:tplc="04270019">
      <w:start w:val="1"/>
      <w:numFmt w:val="lowerLetter"/>
      <w:lvlText w:val="%8."/>
      <w:lvlJc w:val="left"/>
      <w:pPr>
        <w:tabs>
          <w:tab w:val="num" w:pos="6611"/>
        </w:tabs>
        <w:ind w:left="6611" w:hanging="360"/>
      </w:pPr>
      <w:rPr>
        <w:rFonts w:cs="Times New Roman"/>
      </w:rPr>
    </w:lvl>
    <w:lvl w:ilvl="8" w:tplc="0427001B">
      <w:start w:val="1"/>
      <w:numFmt w:val="lowerRoman"/>
      <w:lvlText w:val="%9."/>
      <w:lvlJc w:val="right"/>
      <w:pPr>
        <w:tabs>
          <w:tab w:val="num" w:pos="7331"/>
        </w:tabs>
        <w:ind w:left="7331" w:hanging="180"/>
      </w:pPr>
      <w:rPr>
        <w:rFonts w:cs="Times New Roman"/>
      </w:rPr>
    </w:lvl>
  </w:abstractNum>
  <w:abstractNum w:abstractNumId="14">
    <w:nsid w:val="48FF243C"/>
    <w:multiLevelType w:val="multilevel"/>
    <w:tmpl w:val="25D6EC7C"/>
    <w:lvl w:ilvl="0">
      <w:start w:val="1"/>
      <w:numFmt w:val="decimal"/>
      <w:lvlText w:val="%1."/>
      <w:lvlJc w:val="left"/>
      <w:pPr>
        <w:tabs>
          <w:tab w:val="num" w:pos="1571"/>
        </w:tabs>
        <w:ind w:left="1571" w:hanging="360"/>
      </w:pPr>
      <w:rPr>
        <w:rFonts w:cs="Times New Roman"/>
      </w:rPr>
    </w:lvl>
    <w:lvl w:ilvl="1">
      <w:start w:val="1"/>
      <w:numFmt w:val="lowerLetter"/>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15">
    <w:nsid w:val="4DA56C03"/>
    <w:multiLevelType w:val="hybridMultilevel"/>
    <w:tmpl w:val="7234B946"/>
    <w:lvl w:ilvl="0" w:tplc="BAC47D4E">
      <w:start w:val="1"/>
      <w:numFmt w:val="decimal"/>
      <w:lvlText w:val="%1."/>
      <w:lvlJc w:val="left"/>
      <w:pPr>
        <w:tabs>
          <w:tab w:val="num" w:pos="851"/>
        </w:tabs>
        <w:ind w:left="0" w:firstLine="851"/>
      </w:pPr>
    </w:lvl>
    <w:lvl w:ilvl="1" w:tplc="04270019">
      <w:start w:val="1"/>
      <w:numFmt w:val="lowerLetter"/>
      <w:lvlText w:val="%2."/>
      <w:lvlJc w:val="left"/>
      <w:pPr>
        <w:tabs>
          <w:tab w:val="num" w:pos="2291"/>
        </w:tabs>
        <w:ind w:left="2291" w:hanging="360"/>
      </w:pPr>
    </w:lvl>
    <w:lvl w:ilvl="2" w:tplc="0427001B">
      <w:start w:val="1"/>
      <w:numFmt w:val="lowerRoman"/>
      <w:lvlText w:val="%3."/>
      <w:lvlJc w:val="right"/>
      <w:pPr>
        <w:tabs>
          <w:tab w:val="num" w:pos="3011"/>
        </w:tabs>
        <w:ind w:left="3011" w:hanging="180"/>
      </w:pPr>
    </w:lvl>
    <w:lvl w:ilvl="3" w:tplc="0427000F">
      <w:start w:val="1"/>
      <w:numFmt w:val="decimal"/>
      <w:lvlText w:val="%4."/>
      <w:lvlJc w:val="left"/>
      <w:pPr>
        <w:tabs>
          <w:tab w:val="num" w:pos="3731"/>
        </w:tabs>
        <w:ind w:left="3731" w:hanging="360"/>
      </w:pPr>
    </w:lvl>
    <w:lvl w:ilvl="4" w:tplc="04270019">
      <w:start w:val="1"/>
      <w:numFmt w:val="lowerLetter"/>
      <w:lvlText w:val="%5."/>
      <w:lvlJc w:val="left"/>
      <w:pPr>
        <w:tabs>
          <w:tab w:val="num" w:pos="4451"/>
        </w:tabs>
        <w:ind w:left="4451" w:hanging="360"/>
      </w:pPr>
    </w:lvl>
    <w:lvl w:ilvl="5" w:tplc="0427001B">
      <w:start w:val="1"/>
      <w:numFmt w:val="lowerRoman"/>
      <w:lvlText w:val="%6."/>
      <w:lvlJc w:val="right"/>
      <w:pPr>
        <w:tabs>
          <w:tab w:val="num" w:pos="5171"/>
        </w:tabs>
        <w:ind w:left="5171" w:hanging="180"/>
      </w:pPr>
    </w:lvl>
    <w:lvl w:ilvl="6" w:tplc="0427000F">
      <w:start w:val="1"/>
      <w:numFmt w:val="decimal"/>
      <w:lvlText w:val="%7."/>
      <w:lvlJc w:val="left"/>
      <w:pPr>
        <w:tabs>
          <w:tab w:val="num" w:pos="5891"/>
        </w:tabs>
        <w:ind w:left="5891" w:hanging="360"/>
      </w:pPr>
    </w:lvl>
    <w:lvl w:ilvl="7" w:tplc="04270019">
      <w:start w:val="1"/>
      <w:numFmt w:val="lowerLetter"/>
      <w:lvlText w:val="%8."/>
      <w:lvlJc w:val="left"/>
      <w:pPr>
        <w:tabs>
          <w:tab w:val="num" w:pos="6611"/>
        </w:tabs>
        <w:ind w:left="6611" w:hanging="360"/>
      </w:pPr>
    </w:lvl>
    <w:lvl w:ilvl="8" w:tplc="0427001B">
      <w:start w:val="1"/>
      <w:numFmt w:val="lowerRoman"/>
      <w:lvlText w:val="%9."/>
      <w:lvlJc w:val="right"/>
      <w:pPr>
        <w:tabs>
          <w:tab w:val="num" w:pos="7331"/>
        </w:tabs>
        <w:ind w:left="7331" w:hanging="180"/>
      </w:pPr>
    </w:lvl>
  </w:abstractNum>
  <w:abstractNum w:abstractNumId="16">
    <w:nsid w:val="4F011055"/>
    <w:multiLevelType w:val="hybridMultilevel"/>
    <w:tmpl w:val="2624AEEE"/>
    <w:lvl w:ilvl="0" w:tplc="2F0070E6">
      <w:start w:val="1"/>
      <w:numFmt w:val="decimal"/>
      <w:lvlText w:val="%1)"/>
      <w:lvlJc w:val="left"/>
      <w:pPr>
        <w:tabs>
          <w:tab w:val="num" w:pos="851"/>
        </w:tabs>
        <w:ind w:firstLine="851"/>
      </w:pPr>
      <w:rPr>
        <w:rFonts w:ascii="Times New Roman" w:eastAsia="Times New Roman" w:hAnsi="Times New Roman" w:cs="Times New Roman" w:hint="default"/>
      </w:rPr>
    </w:lvl>
    <w:lvl w:ilvl="1" w:tplc="04270019">
      <w:start w:val="1"/>
      <w:numFmt w:val="lowerLetter"/>
      <w:lvlText w:val="%2."/>
      <w:lvlJc w:val="left"/>
      <w:pPr>
        <w:tabs>
          <w:tab w:val="num" w:pos="2291"/>
        </w:tabs>
        <w:ind w:left="2291" w:hanging="360"/>
      </w:pPr>
      <w:rPr>
        <w:rFonts w:cs="Times New Roman"/>
      </w:rPr>
    </w:lvl>
    <w:lvl w:ilvl="2" w:tplc="0427001B">
      <w:start w:val="1"/>
      <w:numFmt w:val="lowerRoman"/>
      <w:lvlText w:val="%3."/>
      <w:lvlJc w:val="right"/>
      <w:pPr>
        <w:tabs>
          <w:tab w:val="num" w:pos="3011"/>
        </w:tabs>
        <w:ind w:left="3011" w:hanging="180"/>
      </w:pPr>
      <w:rPr>
        <w:rFonts w:cs="Times New Roman"/>
      </w:rPr>
    </w:lvl>
    <w:lvl w:ilvl="3" w:tplc="0427000F">
      <w:start w:val="1"/>
      <w:numFmt w:val="decimal"/>
      <w:lvlText w:val="%4."/>
      <w:lvlJc w:val="left"/>
      <w:pPr>
        <w:tabs>
          <w:tab w:val="num" w:pos="3731"/>
        </w:tabs>
        <w:ind w:left="3731" w:hanging="360"/>
      </w:pPr>
      <w:rPr>
        <w:rFonts w:cs="Times New Roman"/>
      </w:rPr>
    </w:lvl>
    <w:lvl w:ilvl="4" w:tplc="04270019">
      <w:start w:val="1"/>
      <w:numFmt w:val="lowerLetter"/>
      <w:lvlText w:val="%5."/>
      <w:lvlJc w:val="left"/>
      <w:pPr>
        <w:tabs>
          <w:tab w:val="num" w:pos="4451"/>
        </w:tabs>
        <w:ind w:left="4451" w:hanging="360"/>
      </w:pPr>
      <w:rPr>
        <w:rFonts w:cs="Times New Roman"/>
      </w:rPr>
    </w:lvl>
    <w:lvl w:ilvl="5" w:tplc="0427001B">
      <w:start w:val="1"/>
      <w:numFmt w:val="lowerRoman"/>
      <w:lvlText w:val="%6."/>
      <w:lvlJc w:val="right"/>
      <w:pPr>
        <w:tabs>
          <w:tab w:val="num" w:pos="5171"/>
        </w:tabs>
        <w:ind w:left="5171" w:hanging="180"/>
      </w:pPr>
      <w:rPr>
        <w:rFonts w:cs="Times New Roman"/>
      </w:rPr>
    </w:lvl>
    <w:lvl w:ilvl="6" w:tplc="0427000F">
      <w:start w:val="1"/>
      <w:numFmt w:val="decimal"/>
      <w:lvlText w:val="%7."/>
      <w:lvlJc w:val="left"/>
      <w:pPr>
        <w:tabs>
          <w:tab w:val="num" w:pos="5891"/>
        </w:tabs>
        <w:ind w:left="5891" w:hanging="360"/>
      </w:pPr>
      <w:rPr>
        <w:rFonts w:cs="Times New Roman"/>
      </w:rPr>
    </w:lvl>
    <w:lvl w:ilvl="7" w:tplc="04270019">
      <w:start w:val="1"/>
      <w:numFmt w:val="lowerLetter"/>
      <w:lvlText w:val="%8."/>
      <w:lvlJc w:val="left"/>
      <w:pPr>
        <w:tabs>
          <w:tab w:val="num" w:pos="6611"/>
        </w:tabs>
        <w:ind w:left="6611" w:hanging="360"/>
      </w:pPr>
      <w:rPr>
        <w:rFonts w:cs="Times New Roman"/>
      </w:rPr>
    </w:lvl>
    <w:lvl w:ilvl="8" w:tplc="0427001B">
      <w:start w:val="1"/>
      <w:numFmt w:val="lowerRoman"/>
      <w:lvlText w:val="%9."/>
      <w:lvlJc w:val="right"/>
      <w:pPr>
        <w:tabs>
          <w:tab w:val="num" w:pos="7331"/>
        </w:tabs>
        <w:ind w:left="7331" w:hanging="180"/>
      </w:pPr>
      <w:rPr>
        <w:rFonts w:cs="Times New Roman"/>
      </w:rPr>
    </w:lvl>
  </w:abstractNum>
  <w:abstractNum w:abstractNumId="17">
    <w:nsid w:val="4FAC4B63"/>
    <w:multiLevelType w:val="hybridMultilevel"/>
    <w:tmpl w:val="432C5780"/>
    <w:lvl w:ilvl="0" w:tplc="3C062DE6">
      <w:start w:val="1"/>
      <w:numFmt w:val="decimal"/>
      <w:lvlText w:val="%1)"/>
      <w:lvlJc w:val="left"/>
      <w:pPr>
        <w:ind w:left="2036" w:hanging="1185"/>
      </w:pPr>
      <w:rPr>
        <w:rFonts w:cs="Times New Roman" w:hint="default"/>
      </w:rPr>
    </w:lvl>
    <w:lvl w:ilvl="1" w:tplc="04270019">
      <w:start w:val="1"/>
      <w:numFmt w:val="lowerLetter"/>
      <w:lvlText w:val="%2."/>
      <w:lvlJc w:val="left"/>
      <w:pPr>
        <w:ind w:left="1931" w:hanging="360"/>
      </w:pPr>
      <w:rPr>
        <w:rFonts w:cs="Times New Roman"/>
      </w:rPr>
    </w:lvl>
    <w:lvl w:ilvl="2" w:tplc="0427001B">
      <w:start w:val="1"/>
      <w:numFmt w:val="lowerRoman"/>
      <w:lvlText w:val="%3."/>
      <w:lvlJc w:val="right"/>
      <w:pPr>
        <w:ind w:left="2651" w:hanging="180"/>
      </w:pPr>
      <w:rPr>
        <w:rFonts w:cs="Times New Roman"/>
      </w:rPr>
    </w:lvl>
    <w:lvl w:ilvl="3" w:tplc="0427000F">
      <w:start w:val="1"/>
      <w:numFmt w:val="decimal"/>
      <w:lvlText w:val="%4."/>
      <w:lvlJc w:val="left"/>
      <w:pPr>
        <w:ind w:left="3371" w:hanging="360"/>
      </w:pPr>
      <w:rPr>
        <w:rFonts w:cs="Times New Roman"/>
      </w:rPr>
    </w:lvl>
    <w:lvl w:ilvl="4" w:tplc="04270019">
      <w:start w:val="1"/>
      <w:numFmt w:val="lowerLetter"/>
      <w:lvlText w:val="%5."/>
      <w:lvlJc w:val="left"/>
      <w:pPr>
        <w:ind w:left="4091" w:hanging="360"/>
      </w:pPr>
      <w:rPr>
        <w:rFonts w:cs="Times New Roman"/>
      </w:rPr>
    </w:lvl>
    <w:lvl w:ilvl="5" w:tplc="0427001B">
      <w:start w:val="1"/>
      <w:numFmt w:val="lowerRoman"/>
      <w:lvlText w:val="%6."/>
      <w:lvlJc w:val="right"/>
      <w:pPr>
        <w:ind w:left="4811" w:hanging="180"/>
      </w:pPr>
      <w:rPr>
        <w:rFonts w:cs="Times New Roman"/>
      </w:rPr>
    </w:lvl>
    <w:lvl w:ilvl="6" w:tplc="0427000F">
      <w:start w:val="1"/>
      <w:numFmt w:val="decimal"/>
      <w:lvlText w:val="%7."/>
      <w:lvlJc w:val="left"/>
      <w:pPr>
        <w:ind w:left="5531" w:hanging="360"/>
      </w:pPr>
      <w:rPr>
        <w:rFonts w:cs="Times New Roman"/>
      </w:rPr>
    </w:lvl>
    <w:lvl w:ilvl="7" w:tplc="04270019">
      <w:start w:val="1"/>
      <w:numFmt w:val="lowerLetter"/>
      <w:lvlText w:val="%8."/>
      <w:lvlJc w:val="left"/>
      <w:pPr>
        <w:ind w:left="6251" w:hanging="360"/>
      </w:pPr>
      <w:rPr>
        <w:rFonts w:cs="Times New Roman"/>
      </w:rPr>
    </w:lvl>
    <w:lvl w:ilvl="8" w:tplc="0427001B">
      <w:start w:val="1"/>
      <w:numFmt w:val="lowerRoman"/>
      <w:lvlText w:val="%9."/>
      <w:lvlJc w:val="right"/>
      <w:pPr>
        <w:ind w:left="6971" w:hanging="180"/>
      </w:pPr>
      <w:rPr>
        <w:rFonts w:cs="Times New Roman"/>
      </w:rPr>
    </w:lvl>
  </w:abstractNum>
  <w:abstractNum w:abstractNumId="18">
    <w:nsid w:val="4FBD5370"/>
    <w:multiLevelType w:val="multilevel"/>
    <w:tmpl w:val="24BA6572"/>
    <w:lvl w:ilvl="0">
      <w:start w:val="1"/>
      <w:numFmt w:val="decimal"/>
      <w:lvlText w:val="%1."/>
      <w:lvlJc w:val="left"/>
      <w:pPr>
        <w:tabs>
          <w:tab w:val="num" w:pos="851"/>
        </w:tabs>
        <w:ind w:firstLine="851"/>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5A3E4564"/>
    <w:multiLevelType w:val="hybridMultilevel"/>
    <w:tmpl w:val="B880BF66"/>
    <w:lvl w:ilvl="0" w:tplc="0427000F">
      <w:start w:val="1"/>
      <w:numFmt w:val="decimal"/>
      <w:lvlText w:val="%1."/>
      <w:lvlJc w:val="left"/>
      <w:pPr>
        <w:ind w:left="1571" w:hanging="360"/>
      </w:pPr>
      <w:rPr>
        <w:rFonts w:cs="Times New Roman"/>
      </w:rPr>
    </w:lvl>
    <w:lvl w:ilvl="1" w:tplc="04270019">
      <w:start w:val="1"/>
      <w:numFmt w:val="lowerLetter"/>
      <w:lvlText w:val="%2."/>
      <w:lvlJc w:val="left"/>
      <w:pPr>
        <w:ind w:left="2291" w:hanging="360"/>
      </w:pPr>
      <w:rPr>
        <w:rFonts w:cs="Times New Roman"/>
      </w:rPr>
    </w:lvl>
    <w:lvl w:ilvl="2" w:tplc="0427001B">
      <w:start w:val="1"/>
      <w:numFmt w:val="lowerRoman"/>
      <w:lvlText w:val="%3."/>
      <w:lvlJc w:val="right"/>
      <w:pPr>
        <w:ind w:left="3011" w:hanging="180"/>
      </w:pPr>
      <w:rPr>
        <w:rFonts w:cs="Times New Roman"/>
      </w:rPr>
    </w:lvl>
    <w:lvl w:ilvl="3" w:tplc="0427000F">
      <w:start w:val="1"/>
      <w:numFmt w:val="decimal"/>
      <w:lvlText w:val="%4."/>
      <w:lvlJc w:val="left"/>
      <w:pPr>
        <w:ind w:left="3731" w:hanging="360"/>
      </w:pPr>
      <w:rPr>
        <w:rFonts w:cs="Times New Roman"/>
      </w:rPr>
    </w:lvl>
    <w:lvl w:ilvl="4" w:tplc="04270019">
      <w:start w:val="1"/>
      <w:numFmt w:val="lowerLetter"/>
      <w:lvlText w:val="%5."/>
      <w:lvlJc w:val="left"/>
      <w:pPr>
        <w:ind w:left="4451" w:hanging="360"/>
      </w:pPr>
      <w:rPr>
        <w:rFonts w:cs="Times New Roman"/>
      </w:rPr>
    </w:lvl>
    <w:lvl w:ilvl="5" w:tplc="0427001B">
      <w:start w:val="1"/>
      <w:numFmt w:val="lowerRoman"/>
      <w:lvlText w:val="%6."/>
      <w:lvlJc w:val="right"/>
      <w:pPr>
        <w:ind w:left="5171" w:hanging="180"/>
      </w:pPr>
      <w:rPr>
        <w:rFonts w:cs="Times New Roman"/>
      </w:rPr>
    </w:lvl>
    <w:lvl w:ilvl="6" w:tplc="0427000F">
      <w:start w:val="1"/>
      <w:numFmt w:val="decimal"/>
      <w:lvlText w:val="%7."/>
      <w:lvlJc w:val="left"/>
      <w:pPr>
        <w:ind w:left="5891" w:hanging="360"/>
      </w:pPr>
      <w:rPr>
        <w:rFonts w:cs="Times New Roman"/>
      </w:rPr>
    </w:lvl>
    <w:lvl w:ilvl="7" w:tplc="04270019">
      <w:start w:val="1"/>
      <w:numFmt w:val="lowerLetter"/>
      <w:lvlText w:val="%8."/>
      <w:lvlJc w:val="left"/>
      <w:pPr>
        <w:ind w:left="6611" w:hanging="360"/>
      </w:pPr>
      <w:rPr>
        <w:rFonts w:cs="Times New Roman"/>
      </w:rPr>
    </w:lvl>
    <w:lvl w:ilvl="8" w:tplc="0427001B">
      <w:start w:val="1"/>
      <w:numFmt w:val="lowerRoman"/>
      <w:lvlText w:val="%9."/>
      <w:lvlJc w:val="right"/>
      <w:pPr>
        <w:ind w:left="7331" w:hanging="180"/>
      </w:pPr>
      <w:rPr>
        <w:rFonts w:cs="Times New Roman"/>
      </w:rPr>
    </w:lvl>
  </w:abstractNum>
  <w:abstractNum w:abstractNumId="20">
    <w:nsid w:val="5BE0576A"/>
    <w:multiLevelType w:val="multilevel"/>
    <w:tmpl w:val="6DD4CB3E"/>
    <w:lvl w:ilvl="0">
      <w:start w:val="1"/>
      <w:numFmt w:val="decimal"/>
      <w:lvlText w:val="%1."/>
      <w:lvlJc w:val="left"/>
      <w:pPr>
        <w:tabs>
          <w:tab w:val="num" w:pos="851"/>
        </w:tabs>
        <w:ind w:firstLine="851"/>
      </w:pPr>
      <w:rPr>
        <w:rFonts w:ascii="Times New Roman" w:hAnsi="Times New Roman" w:cs="Times New Roman" w:hint="default"/>
        <w:sz w:val="24"/>
        <w:szCs w:val="24"/>
      </w:rPr>
    </w:lvl>
    <w:lvl w:ilvl="1">
      <w:start w:val="1"/>
      <w:numFmt w:val="lowerLetter"/>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21">
    <w:nsid w:val="6123536B"/>
    <w:multiLevelType w:val="multilevel"/>
    <w:tmpl w:val="24BA6572"/>
    <w:lvl w:ilvl="0">
      <w:start w:val="1"/>
      <w:numFmt w:val="decimal"/>
      <w:lvlText w:val="%1."/>
      <w:lvlJc w:val="left"/>
      <w:pPr>
        <w:tabs>
          <w:tab w:val="num" w:pos="851"/>
        </w:tabs>
        <w:ind w:firstLine="851"/>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68443DD5"/>
    <w:multiLevelType w:val="hybridMultilevel"/>
    <w:tmpl w:val="43CC5278"/>
    <w:lvl w:ilvl="0" w:tplc="6D26A420">
      <w:start w:val="1"/>
      <w:numFmt w:val="decimal"/>
      <w:lvlText w:val="%1."/>
      <w:lvlJc w:val="left"/>
      <w:pPr>
        <w:tabs>
          <w:tab w:val="num" w:pos="2066"/>
        </w:tabs>
        <w:ind w:left="2066" w:hanging="1215"/>
      </w:pPr>
      <w:rPr>
        <w:rFonts w:cs="Times New Roman" w:hint="default"/>
      </w:rPr>
    </w:lvl>
    <w:lvl w:ilvl="1" w:tplc="353EF666">
      <w:start w:val="1"/>
      <w:numFmt w:val="bullet"/>
      <w:lvlText w:val="-"/>
      <w:lvlJc w:val="left"/>
      <w:pPr>
        <w:tabs>
          <w:tab w:val="num" w:pos="2711"/>
        </w:tabs>
        <w:ind w:left="2711" w:hanging="1140"/>
      </w:pPr>
      <w:rPr>
        <w:rFonts w:ascii="Times New Roman" w:eastAsia="Times New Roman" w:hAnsi="Times New Roman" w:hint="default"/>
      </w:rPr>
    </w:lvl>
    <w:lvl w:ilvl="2" w:tplc="0427001B">
      <w:start w:val="1"/>
      <w:numFmt w:val="lowerRoman"/>
      <w:lvlText w:val="%3."/>
      <w:lvlJc w:val="right"/>
      <w:pPr>
        <w:tabs>
          <w:tab w:val="num" w:pos="2651"/>
        </w:tabs>
        <w:ind w:left="2651" w:hanging="180"/>
      </w:pPr>
      <w:rPr>
        <w:rFonts w:cs="Times New Roman"/>
      </w:rPr>
    </w:lvl>
    <w:lvl w:ilvl="3" w:tplc="0427000F">
      <w:start w:val="1"/>
      <w:numFmt w:val="decimal"/>
      <w:lvlText w:val="%4."/>
      <w:lvlJc w:val="left"/>
      <w:pPr>
        <w:tabs>
          <w:tab w:val="num" w:pos="3371"/>
        </w:tabs>
        <w:ind w:left="3371" w:hanging="360"/>
      </w:pPr>
      <w:rPr>
        <w:rFonts w:cs="Times New Roman"/>
      </w:rPr>
    </w:lvl>
    <w:lvl w:ilvl="4" w:tplc="04270019">
      <w:start w:val="1"/>
      <w:numFmt w:val="lowerLetter"/>
      <w:lvlText w:val="%5."/>
      <w:lvlJc w:val="left"/>
      <w:pPr>
        <w:tabs>
          <w:tab w:val="num" w:pos="4091"/>
        </w:tabs>
        <w:ind w:left="4091" w:hanging="360"/>
      </w:pPr>
      <w:rPr>
        <w:rFonts w:cs="Times New Roman"/>
      </w:rPr>
    </w:lvl>
    <w:lvl w:ilvl="5" w:tplc="0427001B">
      <w:start w:val="1"/>
      <w:numFmt w:val="lowerRoman"/>
      <w:lvlText w:val="%6."/>
      <w:lvlJc w:val="right"/>
      <w:pPr>
        <w:tabs>
          <w:tab w:val="num" w:pos="4811"/>
        </w:tabs>
        <w:ind w:left="4811" w:hanging="180"/>
      </w:pPr>
      <w:rPr>
        <w:rFonts w:cs="Times New Roman"/>
      </w:rPr>
    </w:lvl>
    <w:lvl w:ilvl="6" w:tplc="0427000F">
      <w:start w:val="1"/>
      <w:numFmt w:val="decimal"/>
      <w:lvlText w:val="%7."/>
      <w:lvlJc w:val="left"/>
      <w:pPr>
        <w:tabs>
          <w:tab w:val="num" w:pos="5531"/>
        </w:tabs>
        <w:ind w:left="5531" w:hanging="360"/>
      </w:pPr>
      <w:rPr>
        <w:rFonts w:cs="Times New Roman"/>
      </w:rPr>
    </w:lvl>
    <w:lvl w:ilvl="7" w:tplc="04270019">
      <w:start w:val="1"/>
      <w:numFmt w:val="lowerLetter"/>
      <w:lvlText w:val="%8."/>
      <w:lvlJc w:val="left"/>
      <w:pPr>
        <w:tabs>
          <w:tab w:val="num" w:pos="6251"/>
        </w:tabs>
        <w:ind w:left="6251" w:hanging="360"/>
      </w:pPr>
      <w:rPr>
        <w:rFonts w:cs="Times New Roman"/>
      </w:rPr>
    </w:lvl>
    <w:lvl w:ilvl="8" w:tplc="0427001B">
      <w:start w:val="1"/>
      <w:numFmt w:val="lowerRoman"/>
      <w:lvlText w:val="%9."/>
      <w:lvlJc w:val="right"/>
      <w:pPr>
        <w:tabs>
          <w:tab w:val="num" w:pos="6971"/>
        </w:tabs>
        <w:ind w:left="6971" w:hanging="180"/>
      </w:pPr>
      <w:rPr>
        <w:rFonts w:cs="Times New Roman"/>
      </w:rPr>
    </w:lvl>
  </w:abstractNum>
  <w:abstractNum w:abstractNumId="23">
    <w:nsid w:val="6C734913"/>
    <w:multiLevelType w:val="hybridMultilevel"/>
    <w:tmpl w:val="E32E117A"/>
    <w:lvl w:ilvl="0" w:tplc="F2A2BEF0">
      <w:start w:val="1"/>
      <w:numFmt w:val="decimal"/>
      <w:lvlText w:val="%1."/>
      <w:lvlJc w:val="left"/>
      <w:pPr>
        <w:tabs>
          <w:tab w:val="num" w:pos="851"/>
        </w:tabs>
        <w:ind w:firstLine="851"/>
      </w:pPr>
      <w:rPr>
        <w:rFonts w:ascii="Times New Roman" w:hAnsi="Times New Roman" w:cs="Times New Roman" w:hint="default"/>
        <w:b w:val="0"/>
        <w:sz w:val="24"/>
        <w:szCs w:val="24"/>
      </w:rPr>
    </w:lvl>
    <w:lvl w:ilvl="1" w:tplc="04270019">
      <w:start w:val="1"/>
      <w:numFmt w:val="lowerLetter"/>
      <w:lvlText w:val="%2."/>
      <w:lvlJc w:val="left"/>
      <w:pPr>
        <w:tabs>
          <w:tab w:val="num" w:pos="2291"/>
        </w:tabs>
        <w:ind w:left="2291" w:hanging="360"/>
      </w:pPr>
      <w:rPr>
        <w:rFonts w:cs="Times New Roman"/>
      </w:rPr>
    </w:lvl>
    <w:lvl w:ilvl="2" w:tplc="0427001B">
      <w:start w:val="1"/>
      <w:numFmt w:val="lowerRoman"/>
      <w:lvlText w:val="%3."/>
      <w:lvlJc w:val="right"/>
      <w:pPr>
        <w:tabs>
          <w:tab w:val="num" w:pos="3011"/>
        </w:tabs>
        <w:ind w:left="3011" w:hanging="180"/>
      </w:pPr>
      <w:rPr>
        <w:rFonts w:cs="Times New Roman"/>
      </w:rPr>
    </w:lvl>
    <w:lvl w:ilvl="3" w:tplc="0427000F">
      <w:start w:val="1"/>
      <w:numFmt w:val="decimal"/>
      <w:lvlText w:val="%4."/>
      <w:lvlJc w:val="left"/>
      <w:pPr>
        <w:tabs>
          <w:tab w:val="num" w:pos="3731"/>
        </w:tabs>
        <w:ind w:left="3731" w:hanging="360"/>
      </w:pPr>
      <w:rPr>
        <w:rFonts w:cs="Times New Roman"/>
      </w:rPr>
    </w:lvl>
    <w:lvl w:ilvl="4" w:tplc="04270019">
      <w:start w:val="1"/>
      <w:numFmt w:val="lowerLetter"/>
      <w:lvlText w:val="%5."/>
      <w:lvlJc w:val="left"/>
      <w:pPr>
        <w:tabs>
          <w:tab w:val="num" w:pos="4451"/>
        </w:tabs>
        <w:ind w:left="4451" w:hanging="360"/>
      </w:pPr>
      <w:rPr>
        <w:rFonts w:cs="Times New Roman"/>
      </w:rPr>
    </w:lvl>
    <w:lvl w:ilvl="5" w:tplc="0427001B">
      <w:start w:val="1"/>
      <w:numFmt w:val="lowerRoman"/>
      <w:lvlText w:val="%6."/>
      <w:lvlJc w:val="right"/>
      <w:pPr>
        <w:tabs>
          <w:tab w:val="num" w:pos="5171"/>
        </w:tabs>
        <w:ind w:left="5171" w:hanging="180"/>
      </w:pPr>
      <w:rPr>
        <w:rFonts w:cs="Times New Roman"/>
      </w:rPr>
    </w:lvl>
    <w:lvl w:ilvl="6" w:tplc="0427000F">
      <w:start w:val="1"/>
      <w:numFmt w:val="decimal"/>
      <w:lvlText w:val="%7."/>
      <w:lvlJc w:val="left"/>
      <w:pPr>
        <w:tabs>
          <w:tab w:val="num" w:pos="5891"/>
        </w:tabs>
        <w:ind w:left="5891" w:hanging="360"/>
      </w:pPr>
      <w:rPr>
        <w:rFonts w:cs="Times New Roman"/>
      </w:rPr>
    </w:lvl>
    <w:lvl w:ilvl="7" w:tplc="04270019">
      <w:start w:val="1"/>
      <w:numFmt w:val="lowerLetter"/>
      <w:lvlText w:val="%8."/>
      <w:lvlJc w:val="left"/>
      <w:pPr>
        <w:tabs>
          <w:tab w:val="num" w:pos="6611"/>
        </w:tabs>
        <w:ind w:left="6611" w:hanging="360"/>
      </w:pPr>
      <w:rPr>
        <w:rFonts w:cs="Times New Roman"/>
      </w:rPr>
    </w:lvl>
    <w:lvl w:ilvl="8" w:tplc="0427001B">
      <w:start w:val="1"/>
      <w:numFmt w:val="lowerRoman"/>
      <w:lvlText w:val="%9."/>
      <w:lvlJc w:val="right"/>
      <w:pPr>
        <w:tabs>
          <w:tab w:val="num" w:pos="7331"/>
        </w:tabs>
        <w:ind w:left="7331" w:hanging="180"/>
      </w:pPr>
      <w:rPr>
        <w:rFonts w:cs="Times New Roman"/>
      </w:rPr>
    </w:lvl>
  </w:abstractNum>
  <w:abstractNum w:abstractNumId="24">
    <w:nsid w:val="7285174E"/>
    <w:multiLevelType w:val="multilevel"/>
    <w:tmpl w:val="9A46029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6EC1861"/>
    <w:multiLevelType w:val="hybridMultilevel"/>
    <w:tmpl w:val="F21824AC"/>
    <w:lvl w:ilvl="0" w:tplc="916084B4">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C11783A"/>
    <w:multiLevelType w:val="multilevel"/>
    <w:tmpl w:val="38300F1E"/>
    <w:lvl w:ilvl="0">
      <w:start w:val="1"/>
      <w:numFmt w:val="decimal"/>
      <w:lvlText w:val="%1."/>
      <w:lvlJc w:val="left"/>
      <w:pPr>
        <w:tabs>
          <w:tab w:val="num" w:pos="1702"/>
        </w:tabs>
        <w:ind w:left="851" w:firstLine="851"/>
      </w:pPr>
      <w:rPr>
        <w:rFonts w:cs="Times New Roman" w:hint="default"/>
        <w:i w:val="0"/>
        <w:iCs w:val="0"/>
      </w:rPr>
    </w:lvl>
    <w:lvl w:ilvl="1">
      <w:start w:val="1"/>
      <w:numFmt w:val="lowerLetter"/>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num w:numId="1">
    <w:abstractNumId w:val="1"/>
  </w:num>
  <w:num w:numId="2">
    <w:abstractNumId w:val="19"/>
  </w:num>
  <w:num w:numId="3">
    <w:abstractNumId w:val="17"/>
  </w:num>
  <w:num w:numId="4">
    <w:abstractNumId w:val="23"/>
  </w:num>
  <w:num w:numId="5">
    <w:abstractNumId w:val="14"/>
  </w:num>
  <w:num w:numId="6">
    <w:abstractNumId w:val="5"/>
  </w:num>
  <w:num w:numId="7">
    <w:abstractNumId w:val="13"/>
  </w:num>
  <w:num w:numId="8">
    <w:abstractNumId w:val="8"/>
  </w:num>
  <w:num w:numId="9">
    <w:abstractNumId w:val="22"/>
  </w:num>
  <w:num w:numId="10">
    <w:abstractNumId w:val="12"/>
  </w:num>
  <w:num w:numId="11">
    <w:abstractNumId w:val="7"/>
  </w:num>
  <w:num w:numId="12">
    <w:abstractNumId w:val="18"/>
  </w:num>
  <w:num w:numId="13">
    <w:abstractNumId w:val="21"/>
  </w:num>
  <w:num w:numId="14">
    <w:abstractNumId w:val="6"/>
  </w:num>
  <w:num w:numId="15">
    <w:abstractNumId w:val="0"/>
  </w:num>
  <w:num w:numId="16">
    <w:abstractNumId w:val="26"/>
  </w:num>
  <w:num w:numId="17">
    <w:abstractNumId w:val="9"/>
  </w:num>
  <w:num w:numId="18">
    <w:abstractNumId w:val="16"/>
  </w:num>
  <w:num w:numId="19">
    <w:abstractNumId w:val="20"/>
  </w:num>
  <w:num w:numId="20">
    <w:abstractNumId w:val="11"/>
  </w:num>
  <w:num w:numId="21">
    <w:abstractNumId w:val="2"/>
  </w:num>
  <w:num w:numId="22">
    <w:abstractNumId w:val="3"/>
  </w:num>
  <w:num w:numId="23">
    <w:abstractNumId w:val="24"/>
  </w:num>
  <w:num w:numId="24">
    <w:abstractNumId w:val="10"/>
  </w:num>
  <w:num w:numId="25">
    <w:abstractNumId w:val="2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56"/>
    <w:rsid w:val="000009D8"/>
    <w:rsid w:val="00000CE0"/>
    <w:rsid w:val="0000156C"/>
    <w:rsid w:val="000016F8"/>
    <w:rsid w:val="00001B88"/>
    <w:rsid w:val="000024EA"/>
    <w:rsid w:val="00002D4C"/>
    <w:rsid w:val="00002E5A"/>
    <w:rsid w:val="000046C8"/>
    <w:rsid w:val="00004C08"/>
    <w:rsid w:val="00006B58"/>
    <w:rsid w:val="00006BCD"/>
    <w:rsid w:val="00006DCB"/>
    <w:rsid w:val="00007146"/>
    <w:rsid w:val="00010CFF"/>
    <w:rsid w:val="00011470"/>
    <w:rsid w:val="0001183F"/>
    <w:rsid w:val="00011B02"/>
    <w:rsid w:val="00012226"/>
    <w:rsid w:val="000125E7"/>
    <w:rsid w:val="00012E55"/>
    <w:rsid w:val="000133F4"/>
    <w:rsid w:val="0001521C"/>
    <w:rsid w:val="000175C8"/>
    <w:rsid w:val="00017CA0"/>
    <w:rsid w:val="000207A9"/>
    <w:rsid w:val="00020B9D"/>
    <w:rsid w:val="00021616"/>
    <w:rsid w:val="00022AAD"/>
    <w:rsid w:val="000248A4"/>
    <w:rsid w:val="00024AF7"/>
    <w:rsid w:val="0002578B"/>
    <w:rsid w:val="0002606D"/>
    <w:rsid w:val="0002627D"/>
    <w:rsid w:val="00027C35"/>
    <w:rsid w:val="00030384"/>
    <w:rsid w:val="00031598"/>
    <w:rsid w:val="00032263"/>
    <w:rsid w:val="00032489"/>
    <w:rsid w:val="00032787"/>
    <w:rsid w:val="00032D68"/>
    <w:rsid w:val="00033381"/>
    <w:rsid w:val="00034C42"/>
    <w:rsid w:val="000355DA"/>
    <w:rsid w:val="0003590E"/>
    <w:rsid w:val="00035CB0"/>
    <w:rsid w:val="00035F54"/>
    <w:rsid w:val="00036839"/>
    <w:rsid w:val="00036C04"/>
    <w:rsid w:val="00036D41"/>
    <w:rsid w:val="00040F99"/>
    <w:rsid w:val="00041EE2"/>
    <w:rsid w:val="00041FFE"/>
    <w:rsid w:val="00043551"/>
    <w:rsid w:val="00044F06"/>
    <w:rsid w:val="000451DB"/>
    <w:rsid w:val="000454C6"/>
    <w:rsid w:val="00045B28"/>
    <w:rsid w:val="000472F5"/>
    <w:rsid w:val="00047901"/>
    <w:rsid w:val="00047DDB"/>
    <w:rsid w:val="00047FB0"/>
    <w:rsid w:val="0005028A"/>
    <w:rsid w:val="000516F7"/>
    <w:rsid w:val="00052CFF"/>
    <w:rsid w:val="00053506"/>
    <w:rsid w:val="0005551D"/>
    <w:rsid w:val="00055FCE"/>
    <w:rsid w:val="0005644F"/>
    <w:rsid w:val="000574CE"/>
    <w:rsid w:val="00057E63"/>
    <w:rsid w:val="00060882"/>
    <w:rsid w:val="00060AE9"/>
    <w:rsid w:val="000616F5"/>
    <w:rsid w:val="00062601"/>
    <w:rsid w:val="000631F6"/>
    <w:rsid w:val="00063328"/>
    <w:rsid w:val="0006453E"/>
    <w:rsid w:val="00070527"/>
    <w:rsid w:val="00070C51"/>
    <w:rsid w:val="000714DE"/>
    <w:rsid w:val="00071E06"/>
    <w:rsid w:val="000721D3"/>
    <w:rsid w:val="0007484E"/>
    <w:rsid w:val="00075CC7"/>
    <w:rsid w:val="00077263"/>
    <w:rsid w:val="000772B4"/>
    <w:rsid w:val="00077D55"/>
    <w:rsid w:val="00081424"/>
    <w:rsid w:val="00081D13"/>
    <w:rsid w:val="00082013"/>
    <w:rsid w:val="000837FC"/>
    <w:rsid w:val="00083C93"/>
    <w:rsid w:val="00084ABD"/>
    <w:rsid w:val="00084CEE"/>
    <w:rsid w:val="00084DEF"/>
    <w:rsid w:val="00085B60"/>
    <w:rsid w:val="0008713F"/>
    <w:rsid w:val="00090D3F"/>
    <w:rsid w:val="00092730"/>
    <w:rsid w:val="00092C32"/>
    <w:rsid w:val="00093901"/>
    <w:rsid w:val="00094395"/>
    <w:rsid w:val="00095B25"/>
    <w:rsid w:val="00095B70"/>
    <w:rsid w:val="00095C17"/>
    <w:rsid w:val="00095CF8"/>
    <w:rsid w:val="00095DEF"/>
    <w:rsid w:val="00096B58"/>
    <w:rsid w:val="00097724"/>
    <w:rsid w:val="00097849"/>
    <w:rsid w:val="00097A2C"/>
    <w:rsid w:val="000A03CE"/>
    <w:rsid w:val="000A0B1E"/>
    <w:rsid w:val="000A1956"/>
    <w:rsid w:val="000A2A56"/>
    <w:rsid w:val="000A3545"/>
    <w:rsid w:val="000A5530"/>
    <w:rsid w:val="000A6CE5"/>
    <w:rsid w:val="000A6FF6"/>
    <w:rsid w:val="000A712D"/>
    <w:rsid w:val="000A7C4E"/>
    <w:rsid w:val="000B05AB"/>
    <w:rsid w:val="000B05DF"/>
    <w:rsid w:val="000B34EB"/>
    <w:rsid w:val="000B3791"/>
    <w:rsid w:val="000B3C2C"/>
    <w:rsid w:val="000B464C"/>
    <w:rsid w:val="000B4793"/>
    <w:rsid w:val="000B4D49"/>
    <w:rsid w:val="000B6002"/>
    <w:rsid w:val="000B68C1"/>
    <w:rsid w:val="000B6906"/>
    <w:rsid w:val="000B6B1F"/>
    <w:rsid w:val="000B7AC4"/>
    <w:rsid w:val="000C06EA"/>
    <w:rsid w:val="000C0792"/>
    <w:rsid w:val="000C0D06"/>
    <w:rsid w:val="000C191A"/>
    <w:rsid w:val="000C1C1F"/>
    <w:rsid w:val="000C2100"/>
    <w:rsid w:val="000C26C5"/>
    <w:rsid w:val="000C4D53"/>
    <w:rsid w:val="000C59C4"/>
    <w:rsid w:val="000C6AED"/>
    <w:rsid w:val="000C6F5F"/>
    <w:rsid w:val="000C7D21"/>
    <w:rsid w:val="000D1A1E"/>
    <w:rsid w:val="000D1A32"/>
    <w:rsid w:val="000D2948"/>
    <w:rsid w:val="000D5469"/>
    <w:rsid w:val="000D5A52"/>
    <w:rsid w:val="000D60D0"/>
    <w:rsid w:val="000D63D1"/>
    <w:rsid w:val="000D72A5"/>
    <w:rsid w:val="000E137C"/>
    <w:rsid w:val="000E27DE"/>
    <w:rsid w:val="000E456E"/>
    <w:rsid w:val="000E70C4"/>
    <w:rsid w:val="000E7814"/>
    <w:rsid w:val="000E7AB1"/>
    <w:rsid w:val="000F1032"/>
    <w:rsid w:val="000F183A"/>
    <w:rsid w:val="000F22A7"/>
    <w:rsid w:val="000F2D8A"/>
    <w:rsid w:val="000F2EBC"/>
    <w:rsid w:val="000F3330"/>
    <w:rsid w:val="000F3B00"/>
    <w:rsid w:val="000F6353"/>
    <w:rsid w:val="000F7834"/>
    <w:rsid w:val="000F7D2C"/>
    <w:rsid w:val="000F7D38"/>
    <w:rsid w:val="001017D3"/>
    <w:rsid w:val="00102090"/>
    <w:rsid w:val="00102A6D"/>
    <w:rsid w:val="001039DC"/>
    <w:rsid w:val="00105D0B"/>
    <w:rsid w:val="00107477"/>
    <w:rsid w:val="00107838"/>
    <w:rsid w:val="00110074"/>
    <w:rsid w:val="001120DF"/>
    <w:rsid w:val="00112B23"/>
    <w:rsid w:val="00113782"/>
    <w:rsid w:val="00114A87"/>
    <w:rsid w:val="00115173"/>
    <w:rsid w:val="001153A3"/>
    <w:rsid w:val="00115F06"/>
    <w:rsid w:val="00120B3A"/>
    <w:rsid w:val="00120EC3"/>
    <w:rsid w:val="00121B82"/>
    <w:rsid w:val="001223A3"/>
    <w:rsid w:val="00124829"/>
    <w:rsid w:val="00124ED5"/>
    <w:rsid w:val="0012612C"/>
    <w:rsid w:val="00126D0B"/>
    <w:rsid w:val="001275E3"/>
    <w:rsid w:val="0012781E"/>
    <w:rsid w:val="0012790C"/>
    <w:rsid w:val="001308D5"/>
    <w:rsid w:val="00130A1A"/>
    <w:rsid w:val="0013335C"/>
    <w:rsid w:val="001334FE"/>
    <w:rsid w:val="00133A18"/>
    <w:rsid w:val="00133C5C"/>
    <w:rsid w:val="00133D26"/>
    <w:rsid w:val="00134204"/>
    <w:rsid w:val="0013431C"/>
    <w:rsid w:val="00134771"/>
    <w:rsid w:val="00135744"/>
    <w:rsid w:val="00135BD8"/>
    <w:rsid w:val="00136FCE"/>
    <w:rsid w:val="00137351"/>
    <w:rsid w:val="001377C3"/>
    <w:rsid w:val="00140106"/>
    <w:rsid w:val="001426C5"/>
    <w:rsid w:val="00145FE4"/>
    <w:rsid w:val="00146049"/>
    <w:rsid w:val="001461C2"/>
    <w:rsid w:val="001463A7"/>
    <w:rsid w:val="00147560"/>
    <w:rsid w:val="00147596"/>
    <w:rsid w:val="001475AA"/>
    <w:rsid w:val="001475FC"/>
    <w:rsid w:val="00147D55"/>
    <w:rsid w:val="0015078D"/>
    <w:rsid w:val="00151540"/>
    <w:rsid w:val="00152FA1"/>
    <w:rsid w:val="00154221"/>
    <w:rsid w:val="00155C5D"/>
    <w:rsid w:val="00155C6E"/>
    <w:rsid w:val="00156216"/>
    <w:rsid w:val="001567D6"/>
    <w:rsid w:val="00156AE0"/>
    <w:rsid w:val="001574C6"/>
    <w:rsid w:val="00157B38"/>
    <w:rsid w:val="00163F12"/>
    <w:rsid w:val="001642B6"/>
    <w:rsid w:val="0016455F"/>
    <w:rsid w:val="00164677"/>
    <w:rsid w:val="001646A6"/>
    <w:rsid w:val="0016511F"/>
    <w:rsid w:val="001661C9"/>
    <w:rsid w:val="00170679"/>
    <w:rsid w:val="00170769"/>
    <w:rsid w:val="00170EF4"/>
    <w:rsid w:val="0017196C"/>
    <w:rsid w:val="001728D8"/>
    <w:rsid w:val="00173C49"/>
    <w:rsid w:val="0017419C"/>
    <w:rsid w:val="00174876"/>
    <w:rsid w:val="00174C9C"/>
    <w:rsid w:val="001757BA"/>
    <w:rsid w:val="00175879"/>
    <w:rsid w:val="001775B3"/>
    <w:rsid w:val="00177859"/>
    <w:rsid w:val="00177AC1"/>
    <w:rsid w:val="00180851"/>
    <w:rsid w:val="0018169F"/>
    <w:rsid w:val="00182CAA"/>
    <w:rsid w:val="00182EAE"/>
    <w:rsid w:val="0018443E"/>
    <w:rsid w:val="00185AFB"/>
    <w:rsid w:val="0018729F"/>
    <w:rsid w:val="00187C2E"/>
    <w:rsid w:val="001909EC"/>
    <w:rsid w:val="00190F10"/>
    <w:rsid w:val="00191098"/>
    <w:rsid w:val="00191864"/>
    <w:rsid w:val="00192033"/>
    <w:rsid w:val="00193C9A"/>
    <w:rsid w:val="00193D43"/>
    <w:rsid w:val="001947DA"/>
    <w:rsid w:val="00194AD1"/>
    <w:rsid w:val="0019571B"/>
    <w:rsid w:val="00197743"/>
    <w:rsid w:val="00197883"/>
    <w:rsid w:val="00197DD7"/>
    <w:rsid w:val="001A0046"/>
    <w:rsid w:val="001A0A0F"/>
    <w:rsid w:val="001A0F36"/>
    <w:rsid w:val="001A1D4E"/>
    <w:rsid w:val="001A213A"/>
    <w:rsid w:val="001A23F1"/>
    <w:rsid w:val="001A2837"/>
    <w:rsid w:val="001A3388"/>
    <w:rsid w:val="001A37EA"/>
    <w:rsid w:val="001A425C"/>
    <w:rsid w:val="001A4524"/>
    <w:rsid w:val="001A522B"/>
    <w:rsid w:val="001A67CF"/>
    <w:rsid w:val="001A6945"/>
    <w:rsid w:val="001B026D"/>
    <w:rsid w:val="001B0424"/>
    <w:rsid w:val="001B4346"/>
    <w:rsid w:val="001B4392"/>
    <w:rsid w:val="001B498C"/>
    <w:rsid w:val="001B50C6"/>
    <w:rsid w:val="001B62B6"/>
    <w:rsid w:val="001B7C90"/>
    <w:rsid w:val="001B7D3C"/>
    <w:rsid w:val="001B7ED3"/>
    <w:rsid w:val="001B7EE7"/>
    <w:rsid w:val="001C0DFC"/>
    <w:rsid w:val="001C1016"/>
    <w:rsid w:val="001C3F01"/>
    <w:rsid w:val="001C530F"/>
    <w:rsid w:val="001C5454"/>
    <w:rsid w:val="001C5BE0"/>
    <w:rsid w:val="001D05ED"/>
    <w:rsid w:val="001D22D4"/>
    <w:rsid w:val="001D4EEE"/>
    <w:rsid w:val="001D580B"/>
    <w:rsid w:val="001D6823"/>
    <w:rsid w:val="001D729D"/>
    <w:rsid w:val="001D7C49"/>
    <w:rsid w:val="001E01AD"/>
    <w:rsid w:val="001E12E0"/>
    <w:rsid w:val="001E249C"/>
    <w:rsid w:val="001E2D7A"/>
    <w:rsid w:val="001E336E"/>
    <w:rsid w:val="001E3E1C"/>
    <w:rsid w:val="001E5AE4"/>
    <w:rsid w:val="001E7A00"/>
    <w:rsid w:val="001E7E99"/>
    <w:rsid w:val="001F01E2"/>
    <w:rsid w:val="001F022C"/>
    <w:rsid w:val="001F0476"/>
    <w:rsid w:val="001F0687"/>
    <w:rsid w:val="001F0E77"/>
    <w:rsid w:val="001F1553"/>
    <w:rsid w:val="001F1642"/>
    <w:rsid w:val="001F2005"/>
    <w:rsid w:val="001F255F"/>
    <w:rsid w:val="001F339D"/>
    <w:rsid w:val="001F346F"/>
    <w:rsid w:val="001F3A71"/>
    <w:rsid w:val="001F57C9"/>
    <w:rsid w:val="001F5BCE"/>
    <w:rsid w:val="001F5E71"/>
    <w:rsid w:val="00200C79"/>
    <w:rsid w:val="0020135B"/>
    <w:rsid w:val="002020E5"/>
    <w:rsid w:val="00202879"/>
    <w:rsid w:val="00205D3F"/>
    <w:rsid w:val="00205E28"/>
    <w:rsid w:val="00206202"/>
    <w:rsid w:val="0020625A"/>
    <w:rsid w:val="002108A6"/>
    <w:rsid w:val="00210BB5"/>
    <w:rsid w:val="0021101B"/>
    <w:rsid w:val="00215596"/>
    <w:rsid w:val="00215C33"/>
    <w:rsid w:val="0021641A"/>
    <w:rsid w:val="00216D4D"/>
    <w:rsid w:val="00217221"/>
    <w:rsid w:val="00220B86"/>
    <w:rsid w:val="00221484"/>
    <w:rsid w:val="0022311B"/>
    <w:rsid w:val="00223146"/>
    <w:rsid w:val="0022384E"/>
    <w:rsid w:val="00223A48"/>
    <w:rsid w:val="00223D68"/>
    <w:rsid w:val="00223DB9"/>
    <w:rsid w:val="00224008"/>
    <w:rsid w:val="0022483C"/>
    <w:rsid w:val="00224B65"/>
    <w:rsid w:val="00225878"/>
    <w:rsid w:val="0022676F"/>
    <w:rsid w:val="00226A06"/>
    <w:rsid w:val="00226F8D"/>
    <w:rsid w:val="00227F13"/>
    <w:rsid w:val="002301AA"/>
    <w:rsid w:val="00230D0F"/>
    <w:rsid w:val="00231A61"/>
    <w:rsid w:val="0023369A"/>
    <w:rsid w:val="002344B3"/>
    <w:rsid w:val="0023539A"/>
    <w:rsid w:val="00236F2B"/>
    <w:rsid w:val="0023762D"/>
    <w:rsid w:val="00240860"/>
    <w:rsid w:val="00240E8C"/>
    <w:rsid w:val="00241235"/>
    <w:rsid w:val="002413EC"/>
    <w:rsid w:val="0024217B"/>
    <w:rsid w:val="00243346"/>
    <w:rsid w:val="00244504"/>
    <w:rsid w:val="00244782"/>
    <w:rsid w:val="00244E32"/>
    <w:rsid w:val="00245944"/>
    <w:rsid w:val="002478A3"/>
    <w:rsid w:val="00247B06"/>
    <w:rsid w:val="00251165"/>
    <w:rsid w:val="00251341"/>
    <w:rsid w:val="00252FF0"/>
    <w:rsid w:val="00253342"/>
    <w:rsid w:val="002538F7"/>
    <w:rsid w:val="00253985"/>
    <w:rsid w:val="00253BA9"/>
    <w:rsid w:val="00254258"/>
    <w:rsid w:val="00254295"/>
    <w:rsid w:val="0025445B"/>
    <w:rsid w:val="00255BC2"/>
    <w:rsid w:val="0025641F"/>
    <w:rsid w:val="00260CF7"/>
    <w:rsid w:val="0026120C"/>
    <w:rsid w:val="00262706"/>
    <w:rsid w:val="00262C38"/>
    <w:rsid w:val="00262F7A"/>
    <w:rsid w:val="00263236"/>
    <w:rsid w:val="00264E2F"/>
    <w:rsid w:val="002662E2"/>
    <w:rsid w:val="00266A0E"/>
    <w:rsid w:val="00266E82"/>
    <w:rsid w:val="00267207"/>
    <w:rsid w:val="002672ED"/>
    <w:rsid w:val="0026777D"/>
    <w:rsid w:val="00267B6C"/>
    <w:rsid w:val="002700C1"/>
    <w:rsid w:val="00271837"/>
    <w:rsid w:val="002723FC"/>
    <w:rsid w:val="00272949"/>
    <w:rsid w:val="00272ECF"/>
    <w:rsid w:val="00273407"/>
    <w:rsid w:val="00273B54"/>
    <w:rsid w:val="00273B8E"/>
    <w:rsid w:val="00274010"/>
    <w:rsid w:val="002746BA"/>
    <w:rsid w:val="00274752"/>
    <w:rsid w:val="00274878"/>
    <w:rsid w:val="00275844"/>
    <w:rsid w:val="00275E89"/>
    <w:rsid w:val="0027638B"/>
    <w:rsid w:val="0028058F"/>
    <w:rsid w:val="00280BF8"/>
    <w:rsid w:val="002812A7"/>
    <w:rsid w:val="00281512"/>
    <w:rsid w:val="002831FE"/>
    <w:rsid w:val="002838E9"/>
    <w:rsid w:val="002848B2"/>
    <w:rsid w:val="00284BDD"/>
    <w:rsid w:val="00285E5D"/>
    <w:rsid w:val="00286139"/>
    <w:rsid w:val="00287D47"/>
    <w:rsid w:val="0029001B"/>
    <w:rsid w:val="00290CC2"/>
    <w:rsid w:val="002938E3"/>
    <w:rsid w:val="00293DBD"/>
    <w:rsid w:val="00294859"/>
    <w:rsid w:val="00294C7A"/>
    <w:rsid w:val="00295809"/>
    <w:rsid w:val="00295C43"/>
    <w:rsid w:val="00296153"/>
    <w:rsid w:val="00296665"/>
    <w:rsid w:val="002A00A4"/>
    <w:rsid w:val="002A0380"/>
    <w:rsid w:val="002A063C"/>
    <w:rsid w:val="002A0894"/>
    <w:rsid w:val="002A0F5F"/>
    <w:rsid w:val="002A1BCC"/>
    <w:rsid w:val="002A1E30"/>
    <w:rsid w:val="002A26A8"/>
    <w:rsid w:val="002A3237"/>
    <w:rsid w:val="002A3A75"/>
    <w:rsid w:val="002A3AF0"/>
    <w:rsid w:val="002A44E1"/>
    <w:rsid w:val="002A61DC"/>
    <w:rsid w:val="002A63BC"/>
    <w:rsid w:val="002B06E7"/>
    <w:rsid w:val="002B0981"/>
    <w:rsid w:val="002B13FC"/>
    <w:rsid w:val="002B2F00"/>
    <w:rsid w:val="002B3103"/>
    <w:rsid w:val="002B3438"/>
    <w:rsid w:val="002B3816"/>
    <w:rsid w:val="002B6015"/>
    <w:rsid w:val="002B659F"/>
    <w:rsid w:val="002B67DE"/>
    <w:rsid w:val="002B6B7D"/>
    <w:rsid w:val="002B754B"/>
    <w:rsid w:val="002B7E0D"/>
    <w:rsid w:val="002C2D09"/>
    <w:rsid w:val="002C32C8"/>
    <w:rsid w:val="002C33F6"/>
    <w:rsid w:val="002C43DE"/>
    <w:rsid w:val="002C45F3"/>
    <w:rsid w:val="002C53C6"/>
    <w:rsid w:val="002C7B6A"/>
    <w:rsid w:val="002C7CE5"/>
    <w:rsid w:val="002D09E0"/>
    <w:rsid w:val="002D0C43"/>
    <w:rsid w:val="002D3409"/>
    <w:rsid w:val="002D3E9D"/>
    <w:rsid w:val="002D48FF"/>
    <w:rsid w:val="002D4925"/>
    <w:rsid w:val="002D5863"/>
    <w:rsid w:val="002D6339"/>
    <w:rsid w:val="002D705F"/>
    <w:rsid w:val="002D7736"/>
    <w:rsid w:val="002D776A"/>
    <w:rsid w:val="002E027B"/>
    <w:rsid w:val="002E4256"/>
    <w:rsid w:val="002E4775"/>
    <w:rsid w:val="002E4C92"/>
    <w:rsid w:val="002E5228"/>
    <w:rsid w:val="002E7CA9"/>
    <w:rsid w:val="002F2617"/>
    <w:rsid w:val="002F2834"/>
    <w:rsid w:val="002F3EDB"/>
    <w:rsid w:val="002F5200"/>
    <w:rsid w:val="002F5247"/>
    <w:rsid w:val="002F52EC"/>
    <w:rsid w:val="002F7AA3"/>
    <w:rsid w:val="002F7CAE"/>
    <w:rsid w:val="002F7F7F"/>
    <w:rsid w:val="003002C3"/>
    <w:rsid w:val="003002FD"/>
    <w:rsid w:val="003038C0"/>
    <w:rsid w:val="00304B44"/>
    <w:rsid w:val="00304FB0"/>
    <w:rsid w:val="0030545B"/>
    <w:rsid w:val="00306E07"/>
    <w:rsid w:val="003077E5"/>
    <w:rsid w:val="00307D01"/>
    <w:rsid w:val="00312560"/>
    <w:rsid w:val="00313A27"/>
    <w:rsid w:val="00314C47"/>
    <w:rsid w:val="00314C7A"/>
    <w:rsid w:val="00321220"/>
    <w:rsid w:val="0032299A"/>
    <w:rsid w:val="00322B76"/>
    <w:rsid w:val="00322EB1"/>
    <w:rsid w:val="003237FE"/>
    <w:rsid w:val="00323822"/>
    <w:rsid w:val="00324349"/>
    <w:rsid w:val="00324BB5"/>
    <w:rsid w:val="003262CE"/>
    <w:rsid w:val="003263C9"/>
    <w:rsid w:val="00330663"/>
    <w:rsid w:val="003310CA"/>
    <w:rsid w:val="00333135"/>
    <w:rsid w:val="0033330D"/>
    <w:rsid w:val="00333405"/>
    <w:rsid w:val="0033347E"/>
    <w:rsid w:val="00336508"/>
    <w:rsid w:val="00336CF0"/>
    <w:rsid w:val="0033715B"/>
    <w:rsid w:val="003371F6"/>
    <w:rsid w:val="00337D51"/>
    <w:rsid w:val="00345D4F"/>
    <w:rsid w:val="003461B5"/>
    <w:rsid w:val="00346DB0"/>
    <w:rsid w:val="00347BBF"/>
    <w:rsid w:val="00347EAE"/>
    <w:rsid w:val="00350697"/>
    <w:rsid w:val="003510E7"/>
    <w:rsid w:val="0035189A"/>
    <w:rsid w:val="00352944"/>
    <w:rsid w:val="00353F4A"/>
    <w:rsid w:val="0035418C"/>
    <w:rsid w:val="00355E9B"/>
    <w:rsid w:val="00355EB5"/>
    <w:rsid w:val="003565A2"/>
    <w:rsid w:val="003600DE"/>
    <w:rsid w:val="0036095F"/>
    <w:rsid w:val="00360F3B"/>
    <w:rsid w:val="00362B5D"/>
    <w:rsid w:val="00362E81"/>
    <w:rsid w:val="00367AF5"/>
    <w:rsid w:val="00370EBD"/>
    <w:rsid w:val="0037252C"/>
    <w:rsid w:val="00372EEE"/>
    <w:rsid w:val="0037352F"/>
    <w:rsid w:val="00375435"/>
    <w:rsid w:val="00375949"/>
    <w:rsid w:val="00376301"/>
    <w:rsid w:val="00376554"/>
    <w:rsid w:val="00376C7E"/>
    <w:rsid w:val="00376D67"/>
    <w:rsid w:val="00376FEB"/>
    <w:rsid w:val="00380358"/>
    <w:rsid w:val="00380453"/>
    <w:rsid w:val="003808F2"/>
    <w:rsid w:val="00380B49"/>
    <w:rsid w:val="00381077"/>
    <w:rsid w:val="00381364"/>
    <w:rsid w:val="0038140E"/>
    <w:rsid w:val="00381A4D"/>
    <w:rsid w:val="00381E86"/>
    <w:rsid w:val="003829D0"/>
    <w:rsid w:val="00382D13"/>
    <w:rsid w:val="00382D49"/>
    <w:rsid w:val="00383086"/>
    <w:rsid w:val="003861BD"/>
    <w:rsid w:val="00387E8D"/>
    <w:rsid w:val="00390BC1"/>
    <w:rsid w:val="00390F94"/>
    <w:rsid w:val="00391271"/>
    <w:rsid w:val="003918A2"/>
    <w:rsid w:val="00391FB8"/>
    <w:rsid w:val="0039262D"/>
    <w:rsid w:val="00394F6A"/>
    <w:rsid w:val="00395D08"/>
    <w:rsid w:val="003A0865"/>
    <w:rsid w:val="003A110B"/>
    <w:rsid w:val="003A1D8F"/>
    <w:rsid w:val="003A266D"/>
    <w:rsid w:val="003A2910"/>
    <w:rsid w:val="003A34EA"/>
    <w:rsid w:val="003A37A8"/>
    <w:rsid w:val="003A4224"/>
    <w:rsid w:val="003A4273"/>
    <w:rsid w:val="003A46AF"/>
    <w:rsid w:val="003A4DF7"/>
    <w:rsid w:val="003A5297"/>
    <w:rsid w:val="003A5802"/>
    <w:rsid w:val="003A6FE1"/>
    <w:rsid w:val="003B1317"/>
    <w:rsid w:val="003B1478"/>
    <w:rsid w:val="003B3449"/>
    <w:rsid w:val="003B3CA9"/>
    <w:rsid w:val="003B4B33"/>
    <w:rsid w:val="003B505A"/>
    <w:rsid w:val="003B5445"/>
    <w:rsid w:val="003B56C2"/>
    <w:rsid w:val="003B5B72"/>
    <w:rsid w:val="003B5F08"/>
    <w:rsid w:val="003B63F9"/>
    <w:rsid w:val="003B661D"/>
    <w:rsid w:val="003B67E1"/>
    <w:rsid w:val="003B6CE4"/>
    <w:rsid w:val="003B727F"/>
    <w:rsid w:val="003B7F21"/>
    <w:rsid w:val="003C0815"/>
    <w:rsid w:val="003C0BB9"/>
    <w:rsid w:val="003C1351"/>
    <w:rsid w:val="003C1638"/>
    <w:rsid w:val="003C1E51"/>
    <w:rsid w:val="003C2B70"/>
    <w:rsid w:val="003C2BBF"/>
    <w:rsid w:val="003C34F4"/>
    <w:rsid w:val="003C3B92"/>
    <w:rsid w:val="003C40AC"/>
    <w:rsid w:val="003C567F"/>
    <w:rsid w:val="003C67D4"/>
    <w:rsid w:val="003C7453"/>
    <w:rsid w:val="003D06FE"/>
    <w:rsid w:val="003D1DFA"/>
    <w:rsid w:val="003D2CD8"/>
    <w:rsid w:val="003D31A7"/>
    <w:rsid w:val="003D373C"/>
    <w:rsid w:val="003D56DE"/>
    <w:rsid w:val="003D58AE"/>
    <w:rsid w:val="003D65E5"/>
    <w:rsid w:val="003D7250"/>
    <w:rsid w:val="003D7514"/>
    <w:rsid w:val="003D7C6A"/>
    <w:rsid w:val="003E01D3"/>
    <w:rsid w:val="003E1695"/>
    <w:rsid w:val="003E1DD3"/>
    <w:rsid w:val="003E2B9E"/>
    <w:rsid w:val="003E2C5B"/>
    <w:rsid w:val="003E2DBA"/>
    <w:rsid w:val="003E36B1"/>
    <w:rsid w:val="003E383E"/>
    <w:rsid w:val="003E3B53"/>
    <w:rsid w:val="003E5A37"/>
    <w:rsid w:val="003E6779"/>
    <w:rsid w:val="003E6AD3"/>
    <w:rsid w:val="003F1E75"/>
    <w:rsid w:val="003F22AE"/>
    <w:rsid w:val="003F2FA9"/>
    <w:rsid w:val="003F355C"/>
    <w:rsid w:val="003F4E37"/>
    <w:rsid w:val="003F52F8"/>
    <w:rsid w:val="003F541C"/>
    <w:rsid w:val="003F5573"/>
    <w:rsid w:val="003F580A"/>
    <w:rsid w:val="003F6D07"/>
    <w:rsid w:val="0040167C"/>
    <w:rsid w:val="004017FB"/>
    <w:rsid w:val="0040387D"/>
    <w:rsid w:val="00403CFF"/>
    <w:rsid w:val="00403EB8"/>
    <w:rsid w:val="00406435"/>
    <w:rsid w:val="004064B7"/>
    <w:rsid w:val="00407922"/>
    <w:rsid w:val="00407F2B"/>
    <w:rsid w:val="00407FE7"/>
    <w:rsid w:val="0041011C"/>
    <w:rsid w:val="004105AC"/>
    <w:rsid w:val="004105F1"/>
    <w:rsid w:val="00410831"/>
    <w:rsid w:val="00410B83"/>
    <w:rsid w:val="004127D7"/>
    <w:rsid w:val="004130DD"/>
    <w:rsid w:val="00413267"/>
    <w:rsid w:val="00414641"/>
    <w:rsid w:val="00414F9D"/>
    <w:rsid w:val="004151DB"/>
    <w:rsid w:val="00415803"/>
    <w:rsid w:val="00416130"/>
    <w:rsid w:val="00416899"/>
    <w:rsid w:val="0042008D"/>
    <w:rsid w:val="0042173D"/>
    <w:rsid w:val="004219FF"/>
    <w:rsid w:val="004225DA"/>
    <w:rsid w:val="0042330D"/>
    <w:rsid w:val="00424B2C"/>
    <w:rsid w:val="00424CBC"/>
    <w:rsid w:val="004274F0"/>
    <w:rsid w:val="00427801"/>
    <w:rsid w:val="004308F7"/>
    <w:rsid w:val="004313EB"/>
    <w:rsid w:val="00431B1A"/>
    <w:rsid w:val="00431E57"/>
    <w:rsid w:val="004325E1"/>
    <w:rsid w:val="0043378C"/>
    <w:rsid w:val="004337EE"/>
    <w:rsid w:val="00433B56"/>
    <w:rsid w:val="004355D5"/>
    <w:rsid w:val="00436119"/>
    <w:rsid w:val="0043788D"/>
    <w:rsid w:val="004409F2"/>
    <w:rsid w:val="00441C03"/>
    <w:rsid w:val="004421DC"/>
    <w:rsid w:val="00443F80"/>
    <w:rsid w:val="004442DC"/>
    <w:rsid w:val="00446040"/>
    <w:rsid w:val="00447A33"/>
    <w:rsid w:val="00450CA5"/>
    <w:rsid w:val="00450F0D"/>
    <w:rsid w:val="00452373"/>
    <w:rsid w:val="00452EF0"/>
    <w:rsid w:val="004530A3"/>
    <w:rsid w:val="004534FA"/>
    <w:rsid w:val="00454099"/>
    <w:rsid w:val="004543F9"/>
    <w:rsid w:val="004553FB"/>
    <w:rsid w:val="0045627D"/>
    <w:rsid w:val="00457104"/>
    <w:rsid w:val="004577DE"/>
    <w:rsid w:val="00457967"/>
    <w:rsid w:val="004610D4"/>
    <w:rsid w:val="00461110"/>
    <w:rsid w:val="00461C2C"/>
    <w:rsid w:val="0046215C"/>
    <w:rsid w:val="004628E7"/>
    <w:rsid w:val="00462F9E"/>
    <w:rsid w:val="00463899"/>
    <w:rsid w:val="00463A9E"/>
    <w:rsid w:val="004642CE"/>
    <w:rsid w:val="00464440"/>
    <w:rsid w:val="00464580"/>
    <w:rsid w:val="00464746"/>
    <w:rsid w:val="00466E79"/>
    <w:rsid w:val="0047009C"/>
    <w:rsid w:val="00470394"/>
    <w:rsid w:val="0047145E"/>
    <w:rsid w:val="00471885"/>
    <w:rsid w:val="00474E59"/>
    <w:rsid w:val="00474FDA"/>
    <w:rsid w:val="00477516"/>
    <w:rsid w:val="004776D5"/>
    <w:rsid w:val="0048074D"/>
    <w:rsid w:val="004817D0"/>
    <w:rsid w:val="00481CBC"/>
    <w:rsid w:val="00481D49"/>
    <w:rsid w:val="00483021"/>
    <w:rsid w:val="0048440D"/>
    <w:rsid w:val="00484E93"/>
    <w:rsid w:val="004874EB"/>
    <w:rsid w:val="00487A49"/>
    <w:rsid w:val="00487A6A"/>
    <w:rsid w:val="00493BFF"/>
    <w:rsid w:val="00493F86"/>
    <w:rsid w:val="004940C2"/>
    <w:rsid w:val="00494352"/>
    <w:rsid w:val="00494F1E"/>
    <w:rsid w:val="00495305"/>
    <w:rsid w:val="004964FF"/>
    <w:rsid w:val="00497270"/>
    <w:rsid w:val="004972C7"/>
    <w:rsid w:val="004972D0"/>
    <w:rsid w:val="00497864"/>
    <w:rsid w:val="004A034C"/>
    <w:rsid w:val="004A0696"/>
    <w:rsid w:val="004A09DC"/>
    <w:rsid w:val="004A0ED8"/>
    <w:rsid w:val="004A17D5"/>
    <w:rsid w:val="004A25F8"/>
    <w:rsid w:val="004A2D01"/>
    <w:rsid w:val="004A35FF"/>
    <w:rsid w:val="004A51E9"/>
    <w:rsid w:val="004A5E27"/>
    <w:rsid w:val="004A5E3D"/>
    <w:rsid w:val="004A6D14"/>
    <w:rsid w:val="004B096A"/>
    <w:rsid w:val="004B0A95"/>
    <w:rsid w:val="004B1C66"/>
    <w:rsid w:val="004B2417"/>
    <w:rsid w:val="004B2899"/>
    <w:rsid w:val="004B3306"/>
    <w:rsid w:val="004B49B6"/>
    <w:rsid w:val="004B4B8A"/>
    <w:rsid w:val="004B6EE7"/>
    <w:rsid w:val="004B7674"/>
    <w:rsid w:val="004B7713"/>
    <w:rsid w:val="004B7A25"/>
    <w:rsid w:val="004C097A"/>
    <w:rsid w:val="004C0E09"/>
    <w:rsid w:val="004C0EFF"/>
    <w:rsid w:val="004C22D0"/>
    <w:rsid w:val="004C2BD5"/>
    <w:rsid w:val="004C3522"/>
    <w:rsid w:val="004C5BF7"/>
    <w:rsid w:val="004C5DC9"/>
    <w:rsid w:val="004C6C01"/>
    <w:rsid w:val="004C78DB"/>
    <w:rsid w:val="004D0B70"/>
    <w:rsid w:val="004D0BF7"/>
    <w:rsid w:val="004D1051"/>
    <w:rsid w:val="004D1688"/>
    <w:rsid w:val="004D1EFC"/>
    <w:rsid w:val="004D2E53"/>
    <w:rsid w:val="004D351C"/>
    <w:rsid w:val="004D5734"/>
    <w:rsid w:val="004D5B11"/>
    <w:rsid w:val="004D632C"/>
    <w:rsid w:val="004D6D51"/>
    <w:rsid w:val="004D6F59"/>
    <w:rsid w:val="004D7302"/>
    <w:rsid w:val="004D7845"/>
    <w:rsid w:val="004E00CC"/>
    <w:rsid w:val="004E0A4F"/>
    <w:rsid w:val="004E0E24"/>
    <w:rsid w:val="004E272E"/>
    <w:rsid w:val="004E304C"/>
    <w:rsid w:val="004E3766"/>
    <w:rsid w:val="004E376C"/>
    <w:rsid w:val="004E385E"/>
    <w:rsid w:val="004E40E4"/>
    <w:rsid w:val="004E47B0"/>
    <w:rsid w:val="004E5519"/>
    <w:rsid w:val="004E559C"/>
    <w:rsid w:val="004E63CD"/>
    <w:rsid w:val="004E6735"/>
    <w:rsid w:val="004E6C34"/>
    <w:rsid w:val="004E7D23"/>
    <w:rsid w:val="004E7F00"/>
    <w:rsid w:val="004F15FE"/>
    <w:rsid w:val="004F212D"/>
    <w:rsid w:val="004F229F"/>
    <w:rsid w:val="004F2930"/>
    <w:rsid w:val="004F2F05"/>
    <w:rsid w:val="004F3B8F"/>
    <w:rsid w:val="004F3E4A"/>
    <w:rsid w:val="004F459C"/>
    <w:rsid w:val="004F6EB1"/>
    <w:rsid w:val="004F747C"/>
    <w:rsid w:val="0050007B"/>
    <w:rsid w:val="00500285"/>
    <w:rsid w:val="005013EF"/>
    <w:rsid w:val="00501FB2"/>
    <w:rsid w:val="005021EE"/>
    <w:rsid w:val="0050358E"/>
    <w:rsid w:val="00504BDA"/>
    <w:rsid w:val="00505A00"/>
    <w:rsid w:val="00510EFC"/>
    <w:rsid w:val="00511E03"/>
    <w:rsid w:val="00512110"/>
    <w:rsid w:val="005123AC"/>
    <w:rsid w:val="005140FE"/>
    <w:rsid w:val="00516681"/>
    <w:rsid w:val="00516F82"/>
    <w:rsid w:val="00516F9B"/>
    <w:rsid w:val="005171A1"/>
    <w:rsid w:val="00520642"/>
    <w:rsid w:val="005213BA"/>
    <w:rsid w:val="00521AD3"/>
    <w:rsid w:val="005240BE"/>
    <w:rsid w:val="00524FEA"/>
    <w:rsid w:val="005256C8"/>
    <w:rsid w:val="00527420"/>
    <w:rsid w:val="00527DC7"/>
    <w:rsid w:val="00527EBC"/>
    <w:rsid w:val="0053163E"/>
    <w:rsid w:val="005317B3"/>
    <w:rsid w:val="0053186C"/>
    <w:rsid w:val="005323F8"/>
    <w:rsid w:val="005324E0"/>
    <w:rsid w:val="00532899"/>
    <w:rsid w:val="00532907"/>
    <w:rsid w:val="00532AF0"/>
    <w:rsid w:val="00532DC9"/>
    <w:rsid w:val="00533A09"/>
    <w:rsid w:val="00534BAC"/>
    <w:rsid w:val="00535A94"/>
    <w:rsid w:val="005361F3"/>
    <w:rsid w:val="00536511"/>
    <w:rsid w:val="00536CCB"/>
    <w:rsid w:val="00536FF0"/>
    <w:rsid w:val="005378BF"/>
    <w:rsid w:val="00537DD7"/>
    <w:rsid w:val="0054047C"/>
    <w:rsid w:val="00540C80"/>
    <w:rsid w:val="00541BC7"/>
    <w:rsid w:val="0054207B"/>
    <w:rsid w:val="00542105"/>
    <w:rsid w:val="0054425F"/>
    <w:rsid w:val="00544DE4"/>
    <w:rsid w:val="00546A86"/>
    <w:rsid w:val="00547E8F"/>
    <w:rsid w:val="005500E6"/>
    <w:rsid w:val="00551843"/>
    <w:rsid w:val="005525AC"/>
    <w:rsid w:val="0055311B"/>
    <w:rsid w:val="00553F3C"/>
    <w:rsid w:val="0055442E"/>
    <w:rsid w:val="0055494A"/>
    <w:rsid w:val="00556913"/>
    <w:rsid w:val="005570EC"/>
    <w:rsid w:val="00557A46"/>
    <w:rsid w:val="00560107"/>
    <w:rsid w:val="00560C20"/>
    <w:rsid w:val="00561100"/>
    <w:rsid w:val="00562687"/>
    <w:rsid w:val="00562E50"/>
    <w:rsid w:val="00563272"/>
    <w:rsid w:val="005632F3"/>
    <w:rsid w:val="00563D7B"/>
    <w:rsid w:val="005641E5"/>
    <w:rsid w:val="005647E6"/>
    <w:rsid w:val="0056517A"/>
    <w:rsid w:val="00565F9B"/>
    <w:rsid w:val="00567249"/>
    <w:rsid w:val="0056755D"/>
    <w:rsid w:val="00570BCE"/>
    <w:rsid w:val="00570CBA"/>
    <w:rsid w:val="00570D35"/>
    <w:rsid w:val="00572A62"/>
    <w:rsid w:val="005730CE"/>
    <w:rsid w:val="00573101"/>
    <w:rsid w:val="00573459"/>
    <w:rsid w:val="00575371"/>
    <w:rsid w:val="00576280"/>
    <w:rsid w:val="00576708"/>
    <w:rsid w:val="00576DED"/>
    <w:rsid w:val="0058045D"/>
    <w:rsid w:val="005825A5"/>
    <w:rsid w:val="0058357B"/>
    <w:rsid w:val="005839F5"/>
    <w:rsid w:val="00587029"/>
    <w:rsid w:val="0058733C"/>
    <w:rsid w:val="00587C6D"/>
    <w:rsid w:val="0059148F"/>
    <w:rsid w:val="005921A5"/>
    <w:rsid w:val="005922FA"/>
    <w:rsid w:val="00593014"/>
    <w:rsid w:val="00594449"/>
    <w:rsid w:val="00594C8C"/>
    <w:rsid w:val="00596E2E"/>
    <w:rsid w:val="005975AF"/>
    <w:rsid w:val="0059770A"/>
    <w:rsid w:val="005977CA"/>
    <w:rsid w:val="00597949"/>
    <w:rsid w:val="005A037A"/>
    <w:rsid w:val="005A1094"/>
    <w:rsid w:val="005A2954"/>
    <w:rsid w:val="005A34F5"/>
    <w:rsid w:val="005A3671"/>
    <w:rsid w:val="005A4432"/>
    <w:rsid w:val="005A48F2"/>
    <w:rsid w:val="005A6427"/>
    <w:rsid w:val="005A6967"/>
    <w:rsid w:val="005B03F6"/>
    <w:rsid w:val="005B07A6"/>
    <w:rsid w:val="005B09D7"/>
    <w:rsid w:val="005B0E5E"/>
    <w:rsid w:val="005B2C36"/>
    <w:rsid w:val="005B390E"/>
    <w:rsid w:val="005B58AE"/>
    <w:rsid w:val="005B6302"/>
    <w:rsid w:val="005B6583"/>
    <w:rsid w:val="005B7DAF"/>
    <w:rsid w:val="005C03D5"/>
    <w:rsid w:val="005C0721"/>
    <w:rsid w:val="005C0BBB"/>
    <w:rsid w:val="005C0E03"/>
    <w:rsid w:val="005C0F3C"/>
    <w:rsid w:val="005C2E9B"/>
    <w:rsid w:val="005C2EC1"/>
    <w:rsid w:val="005C351C"/>
    <w:rsid w:val="005C3D5A"/>
    <w:rsid w:val="005C4A45"/>
    <w:rsid w:val="005C5459"/>
    <w:rsid w:val="005C6CD5"/>
    <w:rsid w:val="005D02A2"/>
    <w:rsid w:val="005D1430"/>
    <w:rsid w:val="005D1C38"/>
    <w:rsid w:val="005D2212"/>
    <w:rsid w:val="005D2E97"/>
    <w:rsid w:val="005D349D"/>
    <w:rsid w:val="005D3548"/>
    <w:rsid w:val="005D3B22"/>
    <w:rsid w:val="005D3F5F"/>
    <w:rsid w:val="005D4C37"/>
    <w:rsid w:val="005D4E72"/>
    <w:rsid w:val="005D5D01"/>
    <w:rsid w:val="005D7F27"/>
    <w:rsid w:val="005E0AA6"/>
    <w:rsid w:val="005E1132"/>
    <w:rsid w:val="005E1C00"/>
    <w:rsid w:val="005E1E60"/>
    <w:rsid w:val="005E3530"/>
    <w:rsid w:val="005E3B2E"/>
    <w:rsid w:val="005E3D63"/>
    <w:rsid w:val="005E4771"/>
    <w:rsid w:val="005E59E6"/>
    <w:rsid w:val="005E624D"/>
    <w:rsid w:val="005E6B5B"/>
    <w:rsid w:val="005E7853"/>
    <w:rsid w:val="005F0ED3"/>
    <w:rsid w:val="005F2659"/>
    <w:rsid w:val="005F3470"/>
    <w:rsid w:val="005F3601"/>
    <w:rsid w:val="005F5ECC"/>
    <w:rsid w:val="005F5F21"/>
    <w:rsid w:val="005F6257"/>
    <w:rsid w:val="005F70D1"/>
    <w:rsid w:val="005F7DAE"/>
    <w:rsid w:val="005F7E5A"/>
    <w:rsid w:val="00600F34"/>
    <w:rsid w:val="006017E7"/>
    <w:rsid w:val="00602AFD"/>
    <w:rsid w:val="00604179"/>
    <w:rsid w:val="006051B2"/>
    <w:rsid w:val="00607607"/>
    <w:rsid w:val="00610342"/>
    <w:rsid w:val="006119AE"/>
    <w:rsid w:val="00613501"/>
    <w:rsid w:val="00613A55"/>
    <w:rsid w:val="0061482C"/>
    <w:rsid w:val="0061520C"/>
    <w:rsid w:val="00615A74"/>
    <w:rsid w:val="0061684A"/>
    <w:rsid w:val="006178F7"/>
    <w:rsid w:val="00620F4E"/>
    <w:rsid w:val="0062106F"/>
    <w:rsid w:val="00623D2E"/>
    <w:rsid w:val="006245FE"/>
    <w:rsid w:val="00627A3C"/>
    <w:rsid w:val="006302AE"/>
    <w:rsid w:val="006309A6"/>
    <w:rsid w:val="00630F46"/>
    <w:rsid w:val="00632672"/>
    <w:rsid w:val="006330EE"/>
    <w:rsid w:val="00633511"/>
    <w:rsid w:val="00633892"/>
    <w:rsid w:val="00634006"/>
    <w:rsid w:val="00634B95"/>
    <w:rsid w:val="0063544A"/>
    <w:rsid w:val="00637016"/>
    <w:rsid w:val="006375E4"/>
    <w:rsid w:val="006400F9"/>
    <w:rsid w:val="0064219C"/>
    <w:rsid w:val="0064222F"/>
    <w:rsid w:val="0064249D"/>
    <w:rsid w:val="00642FCB"/>
    <w:rsid w:val="00643377"/>
    <w:rsid w:val="006439B4"/>
    <w:rsid w:val="006444A5"/>
    <w:rsid w:val="00647421"/>
    <w:rsid w:val="00647536"/>
    <w:rsid w:val="006509D0"/>
    <w:rsid w:val="00653207"/>
    <w:rsid w:val="00654567"/>
    <w:rsid w:val="00655202"/>
    <w:rsid w:val="00656B33"/>
    <w:rsid w:val="00657535"/>
    <w:rsid w:val="0066077A"/>
    <w:rsid w:val="00661CB2"/>
    <w:rsid w:val="00661FB0"/>
    <w:rsid w:val="00662008"/>
    <w:rsid w:val="00663764"/>
    <w:rsid w:val="0066393E"/>
    <w:rsid w:val="0066492F"/>
    <w:rsid w:val="00664D7C"/>
    <w:rsid w:val="006658E4"/>
    <w:rsid w:val="00667084"/>
    <w:rsid w:val="00667103"/>
    <w:rsid w:val="006676FF"/>
    <w:rsid w:val="00670B4C"/>
    <w:rsid w:val="00670D7C"/>
    <w:rsid w:val="00671A57"/>
    <w:rsid w:val="00672034"/>
    <w:rsid w:val="00672BB9"/>
    <w:rsid w:val="00672D10"/>
    <w:rsid w:val="00672D70"/>
    <w:rsid w:val="00672F53"/>
    <w:rsid w:val="006775FE"/>
    <w:rsid w:val="00677D35"/>
    <w:rsid w:val="0068197A"/>
    <w:rsid w:val="00681E47"/>
    <w:rsid w:val="00682F05"/>
    <w:rsid w:val="0068740C"/>
    <w:rsid w:val="00687492"/>
    <w:rsid w:val="0069000A"/>
    <w:rsid w:val="00690A3B"/>
    <w:rsid w:val="0069161F"/>
    <w:rsid w:val="006919EB"/>
    <w:rsid w:val="0069300E"/>
    <w:rsid w:val="006935C2"/>
    <w:rsid w:val="006966F9"/>
    <w:rsid w:val="00697A9B"/>
    <w:rsid w:val="00697B32"/>
    <w:rsid w:val="006A064F"/>
    <w:rsid w:val="006A1D9D"/>
    <w:rsid w:val="006A2338"/>
    <w:rsid w:val="006A3853"/>
    <w:rsid w:val="006A3C6F"/>
    <w:rsid w:val="006A41D4"/>
    <w:rsid w:val="006A4825"/>
    <w:rsid w:val="006A6708"/>
    <w:rsid w:val="006A6780"/>
    <w:rsid w:val="006A6F1F"/>
    <w:rsid w:val="006A7A89"/>
    <w:rsid w:val="006B082E"/>
    <w:rsid w:val="006B0CF8"/>
    <w:rsid w:val="006B13F6"/>
    <w:rsid w:val="006B1E45"/>
    <w:rsid w:val="006B2AEB"/>
    <w:rsid w:val="006B3606"/>
    <w:rsid w:val="006B3FE6"/>
    <w:rsid w:val="006B4DE3"/>
    <w:rsid w:val="006B6400"/>
    <w:rsid w:val="006B663D"/>
    <w:rsid w:val="006C0345"/>
    <w:rsid w:val="006C09FE"/>
    <w:rsid w:val="006C1169"/>
    <w:rsid w:val="006C18E4"/>
    <w:rsid w:val="006C2BD5"/>
    <w:rsid w:val="006C3563"/>
    <w:rsid w:val="006C3A1F"/>
    <w:rsid w:val="006C51DA"/>
    <w:rsid w:val="006C6CA3"/>
    <w:rsid w:val="006C6EF4"/>
    <w:rsid w:val="006C7B69"/>
    <w:rsid w:val="006D0FA0"/>
    <w:rsid w:val="006D108C"/>
    <w:rsid w:val="006D10B6"/>
    <w:rsid w:val="006D2B6E"/>
    <w:rsid w:val="006D3898"/>
    <w:rsid w:val="006D3C96"/>
    <w:rsid w:val="006D593A"/>
    <w:rsid w:val="006D6E49"/>
    <w:rsid w:val="006D75DD"/>
    <w:rsid w:val="006D782F"/>
    <w:rsid w:val="006D78FF"/>
    <w:rsid w:val="006D7F12"/>
    <w:rsid w:val="006E220F"/>
    <w:rsid w:val="006E22D2"/>
    <w:rsid w:val="006E2432"/>
    <w:rsid w:val="006E3B3F"/>
    <w:rsid w:val="006E5F19"/>
    <w:rsid w:val="006E6372"/>
    <w:rsid w:val="006E714F"/>
    <w:rsid w:val="006E7726"/>
    <w:rsid w:val="006F0315"/>
    <w:rsid w:val="006F0FEB"/>
    <w:rsid w:val="006F3823"/>
    <w:rsid w:val="006F3F9A"/>
    <w:rsid w:val="006F4EA5"/>
    <w:rsid w:val="006F57B9"/>
    <w:rsid w:val="006F64F5"/>
    <w:rsid w:val="006F7200"/>
    <w:rsid w:val="00700D92"/>
    <w:rsid w:val="00701B94"/>
    <w:rsid w:val="007024C3"/>
    <w:rsid w:val="007026D2"/>
    <w:rsid w:val="00702A80"/>
    <w:rsid w:val="00702AE2"/>
    <w:rsid w:val="00702B7F"/>
    <w:rsid w:val="00702CDA"/>
    <w:rsid w:val="00703703"/>
    <w:rsid w:val="00704021"/>
    <w:rsid w:val="007046D9"/>
    <w:rsid w:val="00704709"/>
    <w:rsid w:val="00704C05"/>
    <w:rsid w:val="00704CD9"/>
    <w:rsid w:val="00705054"/>
    <w:rsid w:val="00705487"/>
    <w:rsid w:val="00706CD6"/>
    <w:rsid w:val="00707972"/>
    <w:rsid w:val="00707CD3"/>
    <w:rsid w:val="00707D86"/>
    <w:rsid w:val="00707DC2"/>
    <w:rsid w:val="007110E6"/>
    <w:rsid w:val="007114E5"/>
    <w:rsid w:val="00711517"/>
    <w:rsid w:val="0071261D"/>
    <w:rsid w:val="00712816"/>
    <w:rsid w:val="00712F27"/>
    <w:rsid w:val="00713A3F"/>
    <w:rsid w:val="007140B1"/>
    <w:rsid w:val="00714531"/>
    <w:rsid w:val="0071578A"/>
    <w:rsid w:val="007171AF"/>
    <w:rsid w:val="00717A1F"/>
    <w:rsid w:val="0072124E"/>
    <w:rsid w:val="00722ED7"/>
    <w:rsid w:val="0072308F"/>
    <w:rsid w:val="00723792"/>
    <w:rsid w:val="0072497A"/>
    <w:rsid w:val="00724F9E"/>
    <w:rsid w:val="00725002"/>
    <w:rsid w:val="007259C4"/>
    <w:rsid w:val="00725F0C"/>
    <w:rsid w:val="00726CCF"/>
    <w:rsid w:val="00727A54"/>
    <w:rsid w:val="00727F4B"/>
    <w:rsid w:val="00730302"/>
    <w:rsid w:val="00730FDE"/>
    <w:rsid w:val="00731057"/>
    <w:rsid w:val="00731326"/>
    <w:rsid w:val="007313BF"/>
    <w:rsid w:val="0073294B"/>
    <w:rsid w:val="0073514D"/>
    <w:rsid w:val="00735950"/>
    <w:rsid w:val="00736FA7"/>
    <w:rsid w:val="007375C0"/>
    <w:rsid w:val="00740ABC"/>
    <w:rsid w:val="00741C8F"/>
    <w:rsid w:val="0074226C"/>
    <w:rsid w:val="00742425"/>
    <w:rsid w:val="00743373"/>
    <w:rsid w:val="0074509F"/>
    <w:rsid w:val="00745FEB"/>
    <w:rsid w:val="00747747"/>
    <w:rsid w:val="00747A1B"/>
    <w:rsid w:val="007506A2"/>
    <w:rsid w:val="0075171F"/>
    <w:rsid w:val="007525F0"/>
    <w:rsid w:val="007549A8"/>
    <w:rsid w:val="00755159"/>
    <w:rsid w:val="00757171"/>
    <w:rsid w:val="00760039"/>
    <w:rsid w:val="00760A5E"/>
    <w:rsid w:val="00761AEF"/>
    <w:rsid w:val="0076342E"/>
    <w:rsid w:val="007637BE"/>
    <w:rsid w:val="0076420D"/>
    <w:rsid w:val="007647D7"/>
    <w:rsid w:val="0076656B"/>
    <w:rsid w:val="00766DF4"/>
    <w:rsid w:val="0076742E"/>
    <w:rsid w:val="007703A2"/>
    <w:rsid w:val="00770B54"/>
    <w:rsid w:val="00770C2E"/>
    <w:rsid w:val="0077171C"/>
    <w:rsid w:val="00771FF9"/>
    <w:rsid w:val="007724B9"/>
    <w:rsid w:val="007731B3"/>
    <w:rsid w:val="00773D62"/>
    <w:rsid w:val="00774B96"/>
    <w:rsid w:val="007750D4"/>
    <w:rsid w:val="00775576"/>
    <w:rsid w:val="007762BA"/>
    <w:rsid w:val="00776E35"/>
    <w:rsid w:val="00776F98"/>
    <w:rsid w:val="00781288"/>
    <w:rsid w:val="007826BB"/>
    <w:rsid w:val="00783396"/>
    <w:rsid w:val="00783ED7"/>
    <w:rsid w:val="00784459"/>
    <w:rsid w:val="00784541"/>
    <w:rsid w:val="007847A5"/>
    <w:rsid w:val="00785597"/>
    <w:rsid w:val="00785ECD"/>
    <w:rsid w:val="007865B7"/>
    <w:rsid w:val="007868C2"/>
    <w:rsid w:val="00786A07"/>
    <w:rsid w:val="00786F55"/>
    <w:rsid w:val="00787439"/>
    <w:rsid w:val="00787799"/>
    <w:rsid w:val="00787FE1"/>
    <w:rsid w:val="00791950"/>
    <w:rsid w:val="007936D0"/>
    <w:rsid w:val="00793FAD"/>
    <w:rsid w:val="00795FE6"/>
    <w:rsid w:val="0079621B"/>
    <w:rsid w:val="007965FA"/>
    <w:rsid w:val="00797C73"/>
    <w:rsid w:val="00797E63"/>
    <w:rsid w:val="007A0E54"/>
    <w:rsid w:val="007A2496"/>
    <w:rsid w:val="007A2ED5"/>
    <w:rsid w:val="007A37EE"/>
    <w:rsid w:val="007A3B9B"/>
    <w:rsid w:val="007A4536"/>
    <w:rsid w:val="007A68E5"/>
    <w:rsid w:val="007B10C1"/>
    <w:rsid w:val="007B261B"/>
    <w:rsid w:val="007B3AC1"/>
    <w:rsid w:val="007B437D"/>
    <w:rsid w:val="007B4594"/>
    <w:rsid w:val="007B532E"/>
    <w:rsid w:val="007B6098"/>
    <w:rsid w:val="007B647B"/>
    <w:rsid w:val="007B65DB"/>
    <w:rsid w:val="007B6E05"/>
    <w:rsid w:val="007B78E1"/>
    <w:rsid w:val="007B79C8"/>
    <w:rsid w:val="007C3B9C"/>
    <w:rsid w:val="007C4C41"/>
    <w:rsid w:val="007C5506"/>
    <w:rsid w:val="007D1B9C"/>
    <w:rsid w:val="007D1FBF"/>
    <w:rsid w:val="007D20CA"/>
    <w:rsid w:val="007D314C"/>
    <w:rsid w:val="007D4BA7"/>
    <w:rsid w:val="007D51DA"/>
    <w:rsid w:val="007D6446"/>
    <w:rsid w:val="007D6B19"/>
    <w:rsid w:val="007D6D00"/>
    <w:rsid w:val="007D6F21"/>
    <w:rsid w:val="007D7756"/>
    <w:rsid w:val="007D792C"/>
    <w:rsid w:val="007E0311"/>
    <w:rsid w:val="007E0370"/>
    <w:rsid w:val="007E0D64"/>
    <w:rsid w:val="007E1780"/>
    <w:rsid w:val="007E1C3C"/>
    <w:rsid w:val="007E1FF9"/>
    <w:rsid w:val="007E2FDF"/>
    <w:rsid w:val="007E52E0"/>
    <w:rsid w:val="007E5609"/>
    <w:rsid w:val="007E6FD6"/>
    <w:rsid w:val="007E76DC"/>
    <w:rsid w:val="007F197A"/>
    <w:rsid w:val="007F1A9B"/>
    <w:rsid w:val="007F1AD6"/>
    <w:rsid w:val="007F2299"/>
    <w:rsid w:val="007F2854"/>
    <w:rsid w:val="007F457D"/>
    <w:rsid w:val="007F4C4C"/>
    <w:rsid w:val="007F5495"/>
    <w:rsid w:val="007F5744"/>
    <w:rsid w:val="007F575C"/>
    <w:rsid w:val="007F7347"/>
    <w:rsid w:val="008005DE"/>
    <w:rsid w:val="00800A51"/>
    <w:rsid w:val="00800F96"/>
    <w:rsid w:val="00801391"/>
    <w:rsid w:val="00801503"/>
    <w:rsid w:val="0080206C"/>
    <w:rsid w:val="00802709"/>
    <w:rsid w:val="00803DAE"/>
    <w:rsid w:val="00804B7B"/>
    <w:rsid w:val="008052D3"/>
    <w:rsid w:val="0080568A"/>
    <w:rsid w:val="008059DD"/>
    <w:rsid w:val="0081054A"/>
    <w:rsid w:val="00810CB2"/>
    <w:rsid w:val="00810FF5"/>
    <w:rsid w:val="00811FF5"/>
    <w:rsid w:val="00812E64"/>
    <w:rsid w:val="00812F50"/>
    <w:rsid w:val="00813E84"/>
    <w:rsid w:val="008144B2"/>
    <w:rsid w:val="00814A7B"/>
    <w:rsid w:val="00816450"/>
    <w:rsid w:val="008172AD"/>
    <w:rsid w:val="00817AC4"/>
    <w:rsid w:val="008207F7"/>
    <w:rsid w:val="00821073"/>
    <w:rsid w:val="00821CCC"/>
    <w:rsid w:val="00822016"/>
    <w:rsid w:val="008229C7"/>
    <w:rsid w:val="008252DA"/>
    <w:rsid w:val="00825688"/>
    <w:rsid w:val="00825D58"/>
    <w:rsid w:val="0082671B"/>
    <w:rsid w:val="00826F0E"/>
    <w:rsid w:val="00830ED7"/>
    <w:rsid w:val="0083101F"/>
    <w:rsid w:val="00831461"/>
    <w:rsid w:val="0083224D"/>
    <w:rsid w:val="00832D73"/>
    <w:rsid w:val="0083430D"/>
    <w:rsid w:val="0083561C"/>
    <w:rsid w:val="00835BDB"/>
    <w:rsid w:val="008360AB"/>
    <w:rsid w:val="0083741C"/>
    <w:rsid w:val="00837A4D"/>
    <w:rsid w:val="00837D2A"/>
    <w:rsid w:val="008402BB"/>
    <w:rsid w:val="0084097A"/>
    <w:rsid w:val="00841056"/>
    <w:rsid w:val="00842501"/>
    <w:rsid w:val="0084264A"/>
    <w:rsid w:val="008426CB"/>
    <w:rsid w:val="00843BE0"/>
    <w:rsid w:val="00843CC8"/>
    <w:rsid w:val="008440F6"/>
    <w:rsid w:val="00844972"/>
    <w:rsid w:val="00844DCC"/>
    <w:rsid w:val="008453DA"/>
    <w:rsid w:val="00845A43"/>
    <w:rsid w:val="00846E0D"/>
    <w:rsid w:val="00847D18"/>
    <w:rsid w:val="00850FF9"/>
    <w:rsid w:val="00851E29"/>
    <w:rsid w:val="0085244C"/>
    <w:rsid w:val="0085294F"/>
    <w:rsid w:val="00853223"/>
    <w:rsid w:val="008533C1"/>
    <w:rsid w:val="0085412E"/>
    <w:rsid w:val="00856144"/>
    <w:rsid w:val="00856B9D"/>
    <w:rsid w:val="0085744E"/>
    <w:rsid w:val="00857997"/>
    <w:rsid w:val="00860CCE"/>
    <w:rsid w:val="00861848"/>
    <w:rsid w:val="0086226F"/>
    <w:rsid w:val="00862573"/>
    <w:rsid w:val="008632C0"/>
    <w:rsid w:val="00863606"/>
    <w:rsid w:val="008638EF"/>
    <w:rsid w:val="00864239"/>
    <w:rsid w:val="00867DFE"/>
    <w:rsid w:val="00867E1A"/>
    <w:rsid w:val="00867EB3"/>
    <w:rsid w:val="00870B71"/>
    <w:rsid w:val="00870F97"/>
    <w:rsid w:val="00871739"/>
    <w:rsid w:val="00872043"/>
    <w:rsid w:val="0087269B"/>
    <w:rsid w:val="00872AA2"/>
    <w:rsid w:val="0087323E"/>
    <w:rsid w:val="008737AA"/>
    <w:rsid w:val="00873D5C"/>
    <w:rsid w:val="00873E79"/>
    <w:rsid w:val="00874264"/>
    <w:rsid w:val="0087641D"/>
    <w:rsid w:val="008770DD"/>
    <w:rsid w:val="0087727A"/>
    <w:rsid w:val="00877CFD"/>
    <w:rsid w:val="0088002F"/>
    <w:rsid w:val="00880777"/>
    <w:rsid w:val="00880BA4"/>
    <w:rsid w:val="00881064"/>
    <w:rsid w:val="008815A8"/>
    <w:rsid w:val="00882B5B"/>
    <w:rsid w:val="00883029"/>
    <w:rsid w:val="00884DC5"/>
    <w:rsid w:val="00886BB9"/>
    <w:rsid w:val="00886BF7"/>
    <w:rsid w:val="00887918"/>
    <w:rsid w:val="00887BA0"/>
    <w:rsid w:val="00887C4C"/>
    <w:rsid w:val="0089004D"/>
    <w:rsid w:val="008906E2"/>
    <w:rsid w:val="008907A2"/>
    <w:rsid w:val="00890E2E"/>
    <w:rsid w:val="00891A51"/>
    <w:rsid w:val="0089257C"/>
    <w:rsid w:val="00892C81"/>
    <w:rsid w:val="00893201"/>
    <w:rsid w:val="0089520D"/>
    <w:rsid w:val="00896098"/>
    <w:rsid w:val="00896D6F"/>
    <w:rsid w:val="008A133C"/>
    <w:rsid w:val="008A157A"/>
    <w:rsid w:val="008A2253"/>
    <w:rsid w:val="008A261D"/>
    <w:rsid w:val="008A4518"/>
    <w:rsid w:val="008A5487"/>
    <w:rsid w:val="008B0693"/>
    <w:rsid w:val="008B2A78"/>
    <w:rsid w:val="008B4406"/>
    <w:rsid w:val="008B631D"/>
    <w:rsid w:val="008B6DF4"/>
    <w:rsid w:val="008B7023"/>
    <w:rsid w:val="008B716F"/>
    <w:rsid w:val="008B7966"/>
    <w:rsid w:val="008C0A16"/>
    <w:rsid w:val="008C1357"/>
    <w:rsid w:val="008C13CC"/>
    <w:rsid w:val="008C1E0E"/>
    <w:rsid w:val="008C215B"/>
    <w:rsid w:val="008C32C2"/>
    <w:rsid w:val="008C4920"/>
    <w:rsid w:val="008C55EB"/>
    <w:rsid w:val="008C5A77"/>
    <w:rsid w:val="008C6C0C"/>
    <w:rsid w:val="008C738C"/>
    <w:rsid w:val="008C7757"/>
    <w:rsid w:val="008D0D9A"/>
    <w:rsid w:val="008D0DDE"/>
    <w:rsid w:val="008D1870"/>
    <w:rsid w:val="008D4632"/>
    <w:rsid w:val="008D63E5"/>
    <w:rsid w:val="008D6BB1"/>
    <w:rsid w:val="008D6E0E"/>
    <w:rsid w:val="008D7A56"/>
    <w:rsid w:val="008E08B8"/>
    <w:rsid w:val="008E1BEA"/>
    <w:rsid w:val="008E248D"/>
    <w:rsid w:val="008E370D"/>
    <w:rsid w:val="008E48B9"/>
    <w:rsid w:val="008E5A66"/>
    <w:rsid w:val="008E7842"/>
    <w:rsid w:val="008E7A0A"/>
    <w:rsid w:val="008E7CF4"/>
    <w:rsid w:val="008E7F2C"/>
    <w:rsid w:val="008F05A5"/>
    <w:rsid w:val="008F0CF0"/>
    <w:rsid w:val="008F0DEC"/>
    <w:rsid w:val="008F1232"/>
    <w:rsid w:val="008F16DE"/>
    <w:rsid w:val="008F1886"/>
    <w:rsid w:val="008F3C6B"/>
    <w:rsid w:val="008F6124"/>
    <w:rsid w:val="008F6B34"/>
    <w:rsid w:val="00900E37"/>
    <w:rsid w:val="00900E3F"/>
    <w:rsid w:val="00903BD1"/>
    <w:rsid w:val="00903F55"/>
    <w:rsid w:val="00904DB7"/>
    <w:rsid w:val="00904E1D"/>
    <w:rsid w:val="00905500"/>
    <w:rsid w:val="00905FBD"/>
    <w:rsid w:val="00907AF6"/>
    <w:rsid w:val="00907D05"/>
    <w:rsid w:val="00907F30"/>
    <w:rsid w:val="009116D3"/>
    <w:rsid w:val="009119C6"/>
    <w:rsid w:val="00911C04"/>
    <w:rsid w:val="009137E2"/>
    <w:rsid w:val="009137FC"/>
    <w:rsid w:val="00913DF2"/>
    <w:rsid w:val="00914340"/>
    <w:rsid w:val="00914C2C"/>
    <w:rsid w:val="00916386"/>
    <w:rsid w:val="009164A4"/>
    <w:rsid w:val="00916FEB"/>
    <w:rsid w:val="0091755A"/>
    <w:rsid w:val="00920934"/>
    <w:rsid w:val="009209A0"/>
    <w:rsid w:val="00921B9C"/>
    <w:rsid w:val="00921CEF"/>
    <w:rsid w:val="009242DF"/>
    <w:rsid w:val="00925204"/>
    <w:rsid w:val="009252A0"/>
    <w:rsid w:val="00926BC6"/>
    <w:rsid w:val="00930042"/>
    <w:rsid w:val="00931ED3"/>
    <w:rsid w:val="009325EA"/>
    <w:rsid w:val="0093522A"/>
    <w:rsid w:val="0093571E"/>
    <w:rsid w:val="009370E0"/>
    <w:rsid w:val="00942A18"/>
    <w:rsid w:val="00945CBA"/>
    <w:rsid w:val="0094737C"/>
    <w:rsid w:val="0094779F"/>
    <w:rsid w:val="0094797C"/>
    <w:rsid w:val="009505B9"/>
    <w:rsid w:val="009506CB"/>
    <w:rsid w:val="00950905"/>
    <w:rsid w:val="00951554"/>
    <w:rsid w:val="00952723"/>
    <w:rsid w:val="00952C8D"/>
    <w:rsid w:val="00953A8E"/>
    <w:rsid w:val="00953CBA"/>
    <w:rsid w:val="00954462"/>
    <w:rsid w:val="0095543E"/>
    <w:rsid w:val="009565C4"/>
    <w:rsid w:val="00956605"/>
    <w:rsid w:val="00956748"/>
    <w:rsid w:val="00960FA8"/>
    <w:rsid w:val="00961364"/>
    <w:rsid w:val="009639C9"/>
    <w:rsid w:val="00963B32"/>
    <w:rsid w:val="009640EA"/>
    <w:rsid w:val="009650C1"/>
    <w:rsid w:val="009652B8"/>
    <w:rsid w:val="00965A5C"/>
    <w:rsid w:val="00965B46"/>
    <w:rsid w:val="00966C41"/>
    <w:rsid w:val="009672A9"/>
    <w:rsid w:val="00967549"/>
    <w:rsid w:val="00967854"/>
    <w:rsid w:val="00970025"/>
    <w:rsid w:val="00970106"/>
    <w:rsid w:val="00970CBB"/>
    <w:rsid w:val="00971199"/>
    <w:rsid w:val="00971785"/>
    <w:rsid w:val="00972070"/>
    <w:rsid w:val="00972383"/>
    <w:rsid w:val="00972956"/>
    <w:rsid w:val="00973370"/>
    <w:rsid w:val="00974379"/>
    <w:rsid w:val="00975962"/>
    <w:rsid w:val="00977180"/>
    <w:rsid w:val="00977766"/>
    <w:rsid w:val="00977F90"/>
    <w:rsid w:val="00977FE9"/>
    <w:rsid w:val="00981057"/>
    <w:rsid w:val="0098351E"/>
    <w:rsid w:val="00983B51"/>
    <w:rsid w:val="009841A6"/>
    <w:rsid w:val="00984204"/>
    <w:rsid w:val="009851CD"/>
    <w:rsid w:val="00985F75"/>
    <w:rsid w:val="00986CE8"/>
    <w:rsid w:val="00986FC4"/>
    <w:rsid w:val="009871D7"/>
    <w:rsid w:val="00987C7E"/>
    <w:rsid w:val="00990600"/>
    <w:rsid w:val="00990F34"/>
    <w:rsid w:val="009916AB"/>
    <w:rsid w:val="009917FF"/>
    <w:rsid w:val="00991909"/>
    <w:rsid w:val="00991A0D"/>
    <w:rsid w:val="00991C33"/>
    <w:rsid w:val="00991E4F"/>
    <w:rsid w:val="0099261B"/>
    <w:rsid w:val="009926C6"/>
    <w:rsid w:val="00992A0A"/>
    <w:rsid w:val="00993957"/>
    <w:rsid w:val="00993C2A"/>
    <w:rsid w:val="009945B8"/>
    <w:rsid w:val="00994625"/>
    <w:rsid w:val="0099490B"/>
    <w:rsid w:val="009953C4"/>
    <w:rsid w:val="00995E7D"/>
    <w:rsid w:val="00996E32"/>
    <w:rsid w:val="00996E46"/>
    <w:rsid w:val="009A0BED"/>
    <w:rsid w:val="009A154F"/>
    <w:rsid w:val="009A2034"/>
    <w:rsid w:val="009A2BB0"/>
    <w:rsid w:val="009A2D3A"/>
    <w:rsid w:val="009A3143"/>
    <w:rsid w:val="009A335C"/>
    <w:rsid w:val="009A3996"/>
    <w:rsid w:val="009A3C48"/>
    <w:rsid w:val="009A4F61"/>
    <w:rsid w:val="009A50B0"/>
    <w:rsid w:val="009A5778"/>
    <w:rsid w:val="009A5CA2"/>
    <w:rsid w:val="009A618C"/>
    <w:rsid w:val="009A675A"/>
    <w:rsid w:val="009A6FB9"/>
    <w:rsid w:val="009A722A"/>
    <w:rsid w:val="009A76E3"/>
    <w:rsid w:val="009A7B60"/>
    <w:rsid w:val="009B0AD6"/>
    <w:rsid w:val="009B3EA0"/>
    <w:rsid w:val="009B4675"/>
    <w:rsid w:val="009B5C64"/>
    <w:rsid w:val="009B5D9B"/>
    <w:rsid w:val="009B67A0"/>
    <w:rsid w:val="009B6EC3"/>
    <w:rsid w:val="009B6EE3"/>
    <w:rsid w:val="009B7566"/>
    <w:rsid w:val="009B7B6F"/>
    <w:rsid w:val="009C070F"/>
    <w:rsid w:val="009C16D8"/>
    <w:rsid w:val="009C270F"/>
    <w:rsid w:val="009C297E"/>
    <w:rsid w:val="009C2B94"/>
    <w:rsid w:val="009C3476"/>
    <w:rsid w:val="009C4210"/>
    <w:rsid w:val="009C4241"/>
    <w:rsid w:val="009C4C39"/>
    <w:rsid w:val="009C4FBF"/>
    <w:rsid w:val="009C5741"/>
    <w:rsid w:val="009C57B1"/>
    <w:rsid w:val="009C6436"/>
    <w:rsid w:val="009C66F9"/>
    <w:rsid w:val="009C75E2"/>
    <w:rsid w:val="009C7D97"/>
    <w:rsid w:val="009D099A"/>
    <w:rsid w:val="009D14A4"/>
    <w:rsid w:val="009D1CD0"/>
    <w:rsid w:val="009D2167"/>
    <w:rsid w:val="009D248F"/>
    <w:rsid w:val="009D2F77"/>
    <w:rsid w:val="009D34B5"/>
    <w:rsid w:val="009D3F3D"/>
    <w:rsid w:val="009D48BC"/>
    <w:rsid w:val="009D4F7A"/>
    <w:rsid w:val="009D52C4"/>
    <w:rsid w:val="009D54FD"/>
    <w:rsid w:val="009D7365"/>
    <w:rsid w:val="009D7A0B"/>
    <w:rsid w:val="009E1379"/>
    <w:rsid w:val="009E1630"/>
    <w:rsid w:val="009E18F1"/>
    <w:rsid w:val="009E24BE"/>
    <w:rsid w:val="009E2EDD"/>
    <w:rsid w:val="009E3401"/>
    <w:rsid w:val="009E3EAA"/>
    <w:rsid w:val="009E5297"/>
    <w:rsid w:val="009E75D1"/>
    <w:rsid w:val="009F0038"/>
    <w:rsid w:val="009F1D99"/>
    <w:rsid w:val="009F3B14"/>
    <w:rsid w:val="009F4A2B"/>
    <w:rsid w:val="009F5D81"/>
    <w:rsid w:val="009F6204"/>
    <w:rsid w:val="009F669C"/>
    <w:rsid w:val="009F7C9A"/>
    <w:rsid w:val="00A00EBD"/>
    <w:rsid w:val="00A01B29"/>
    <w:rsid w:val="00A02BBC"/>
    <w:rsid w:val="00A042C2"/>
    <w:rsid w:val="00A04498"/>
    <w:rsid w:val="00A04992"/>
    <w:rsid w:val="00A0513B"/>
    <w:rsid w:val="00A05FC3"/>
    <w:rsid w:val="00A062CA"/>
    <w:rsid w:val="00A06F59"/>
    <w:rsid w:val="00A10811"/>
    <w:rsid w:val="00A119F2"/>
    <w:rsid w:val="00A11C12"/>
    <w:rsid w:val="00A11C9B"/>
    <w:rsid w:val="00A121C9"/>
    <w:rsid w:val="00A13C8F"/>
    <w:rsid w:val="00A15326"/>
    <w:rsid w:val="00A154D9"/>
    <w:rsid w:val="00A15FD4"/>
    <w:rsid w:val="00A1607A"/>
    <w:rsid w:val="00A16C41"/>
    <w:rsid w:val="00A1706B"/>
    <w:rsid w:val="00A206C8"/>
    <w:rsid w:val="00A211E4"/>
    <w:rsid w:val="00A212EB"/>
    <w:rsid w:val="00A21B42"/>
    <w:rsid w:val="00A228B7"/>
    <w:rsid w:val="00A23AB8"/>
    <w:rsid w:val="00A23C48"/>
    <w:rsid w:val="00A248BD"/>
    <w:rsid w:val="00A24A32"/>
    <w:rsid w:val="00A25907"/>
    <w:rsid w:val="00A2602D"/>
    <w:rsid w:val="00A278E9"/>
    <w:rsid w:val="00A30BD0"/>
    <w:rsid w:val="00A30D55"/>
    <w:rsid w:val="00A31123"/>
    <w:rsid w:val="00A31889"/>
    <w:rsid w:val="00A3278A"/>
    <w:rsid w:val="00A33D26"/>
    <w:rsid w:val="00A34910"/>
    <w:rsid w:val="00A34912"/>
    <w:rsid w:val="00A34C91"/>
    <w:rsid w:val="00A3511A"/>
    <w:rsid w:val="00A35753"/>
    <w:rsid w:val="00A40824"/>
    <w:rsid w:val="00A40BFE"/>
    <w:rsid w:val="00A415A6"/>
    <w:rsid w:val="00A426D1"/>
    <w:rsid w:val="00A42A2E"/>
    <w:rsid w:val="00A43080"/>
    <w:rsid w:val="00A4395D"/>
    <w:rsid w:val="00A43F68"/>
    <w:rsid w:val="00A462A4"/>
    <w:rsid w:val="00A4674E"/>
    <w:rsid w:val="00A46DAA"/>
    <w:rsid w:val="00A4702D"/>
    <w:rsid w:val="00A50537"/>
    <w:rsid w:val="00A524B2"/>
    <w:rsid w:val="00A52908"/>
    <w:rsid w:val="00A53BCB"/>
    <w:rsid w:val="00A55C9F"/>
    <w:rsid w:val="00A55D90"/>
    <w:rsid w:val="00A5690C"/>
    <w:rsid w:val="00A56AEA"/>
    <w:rsid w:val="00A57405"/>
    <w:rsid w:val="00A61A8F"/>
    <w:rsid w:val="00A61E20"/>
    <w:rsid w:val="00A62859"/>
    <w:rsid w:val="00A62DC2"/>
    <w:rsid w:val="00A63462"/>
    <w:rsid w:val="00A66E8C"/>
    <w:rsid w:val="00A67EBB"/>
    <w:rsid w:val="00A707E4"/>
    <w:rsid w:val="00A70EE3"/>
    <w:rsid w:val="00A71219"/>
    <w:rsid w:val="00A7323A"/>
    <w:rsid w:val="00A74185"/>
    <w:rsid w:val="00A74A18"/>
    <w:rsid w:val="00A75C4F"/>
    <w:rsid w:val="00A75D63"/>
    <w:rsid w:val="00A77134"/>
    <w:rsid w:val="00A772F3"/>
    <w:rsid w:val="00A773F6"/>
    <w:rsid w:val="00A778EB"/>
    <w:rsid w:val="00A80476"/>
    <w:rsid w:val="00A807B6"/>
    <w:rsid w:val="00A80F49"/>
    <w:rsid w:val="00A81670"/>
    <w:rsid w:val="00A82BA4"/>
    <w:rsid w:val="00A8399A"/>
    <w:rsid w:val="00A8422B"/>
    <w:rsid w:val="00A85B44"/>
    <w:rsid w:val="00A85EF6"/>
    <w:rsid w:val="00A86CB9"/>
    <w:rsid w:val="00A86D79"/>
    <w:rsid w:val="00A879DC"/>
    <w:rsid w:val="00A87E68"/>
    <w:rsid w:val="00A905C6"/>
    <w:rsid w:val="00A90E04"/>
    <w:rsid w:val="00A9103A"/>
    <w:rsid w:val="00A924B7"/>
    <w:rsid w:val="00A92F2D"/>
    <w:rsid w:val="00A93194"/>
    <w:rsid w:val="00A94128"/>
    <w:rsid w:val="00A9551F"/>
    <w:rsid w:val="00A972AA"/>
    <w:rsid w:val="00A9792E"/>
    <w:rsid w:val="00A97D00"/>
    <w:rsid w:val="00AA115D"/>
    <w:rsid w:val="00AA117A"/>
    <w:rsid w:val="00AA256F"/>
    <w:rsid w:val="00AA3341"/>
    <w:rsid w:val="00AA4B81"/>
    <w:rsid w:val="00AA7B1B"/>
    <w:rsid w:val="00AB014D"/>
    <w:rsid w:val="00AB0A3D"/>
    <w:rsid w:val="00AB0BBA"/>
    <w:rsid w:val="00AB1002"/>
    <w:rsid w:val="00AB2C94"/>
    <w:rsid w:val="00AB2EF1"/>
    <w:rsid w:val="00AB329C"/>
    <w:rsid w:val="00AB39FF"/>
    <w:rsid w:val="00AB3A68"/>
    <w:rsid w:val="00AB3A78"/>
    <w:rsid w:val="00AB3B2B"/>
    <w:rsid w:val="00AB4C30"/>
    <w:rsid w:val="00AB513A"/>
    <w:rsid w:val="00AB533E"/>
    <w:rsid w:val="00AB5EE0"/>
    <w:rsid w:val="00AB61A7"/>
    <w:rsid w:val="00AB6D05"/>
    <w:rsid w:val="00AB6E86"/>
    <w:rsid w:val="00AB72D6"/>
    <w:rsid w:val="00AB7384"/>
    <w:rsid w:val="00AC0030"/>
    <w:rsid w:val="00AC1116"/>
    <w:rsid w:val="00AC287C"/>
    <w:rsid w:val="00AC3CE3"/>
    <w:rsid w:val="00AC439B"/>
    <w:rsid w:val="00AC4A55"/>
    <w:rsid w:val="00AC5867"/>
    <w:rsid w:val="00AC66B6"/>
    <w:rsid w:val="00AC6CEF"/>
    <w:rsid w:val="00AC75B1"/>
    <w:rsid w:val="00AD21D3"/>
    <w:rsid w:val="00AD3839"/>
    <w:rsid w:val="00AD4488"/>
    <w:rsid w:val="00AD466A"/>
    <w:rsid w:val="00AD4AE8"/>
    <w:rsid w:val="00AD691B"/>
    <w:rsid w:val="00AE09BD"/>
    <w:rsid w:val="00AE269C"/>
    <w:rsid w:val="00AE28DD"/>
    <w:rsid w:val="00AE2D73"/>
    <w:rsid w:val="00AE34FF"/>
    <w:rsid w:val="00AE3641"/>
    <w:rsid w:val="00AE4875"/>
    <w:rsid w:val="00AE5B9E"/>
    <w:rsid w:val="00AE5BAD"/>
    <w:rsid w:val="00AE5E0B"/>
    <w:rsid w:val="00AE5E5F"/>
    <w:rsid w:val="00AE5F8E"/>
    <w:rsid w:val="00AE6437"/>
    <w:rsid w:val="00AE6E79"/>
    <w:rsid w:val="00AE7864"/>
    <w:rsid w:val="00AF0D41"/>
    <w:rsid w:val="00AF25D0"/>
    <w:rsid w:val="00AF2780"/>
    <w:rsid w:val="00AF394A"/>
    <w:rsid w:val="00AF4682"/>
    <w:rsid w:val="00AF4DE2"/>
    <w:rsid w:val="00AF515A"/>
    <w:rsid w:val="00AF65E2"/>
    <w:rsid w:val="00AF7C0F"/>
    <w:rsid w:val="00B00B3B"/>
    <w:rsid w:val="00B01600"/>
    <w:rsid w:val="00B03D28"/>
    <w:rsid w:val="00B04070"/>
    <w:rsid w:val="00B04DD1"/>
    <w:rsid w:val="00B052C4"/>
    <w:rsid w:val="00B057DB"/>
    <w:rsid w:val="00B06738"/>
    <w:rsid w:val="00B076EA"/>
    <w:rsid w:val="00B0787F"/>
    <w:rsid w:val="00B07E3E"/>
    <w:rsid w:val="00B105D6"/>
    <w:rsid w:val="00B10732"/>
    <w:rsid w:val="00B111FE"/>
    <w:rsid w:val="00B119C1"/>
    <w:rsid w:val="00B11FC1"/>
    <w:rsid w:val="00B12319"/>
    <w:rsid w:val="00B1294B"/>
    <w:rsid w:val="00B12EA7"/>
    <w:rsid w:val="00B1446E"/>
    <w:rsid w:val="00B14A34"/>
    <w:rsid w:val="00B15C5D"/>
    <w:rsid w:val="00B16242"/>
    <w:rsid w:val="00B16B58"/>
    <w:rsid w:val="00B1711A"/>
    <w:rsid w:val="00B172F8"/>
    <w:rsid w:val="00B200FC"/>
    <w:rsid w:val="00B22E2F"/>
    <w:rsid w:val="00B2332C"/>
    <w:rsid w:val="00B24294"/>
    <w:rsid w:val="00B2588E"/>
    <w:rsid w:val="00B25DC5"/>
    <w:rsid w:val="00B26735"/>
    <w:rsid w:val="00B26812"/>
    <w:rsid w:val="00B26B58"/>
    <w:rsid w:val="00B270F6"/>
    <w:rsid w:val="00B32183"/>
    <w:rsid w:val="00B32669"/>
    <w:rsid w:val="00B34038"/>
    <w:rsid w:val="00B34F1F"/>
    <w:rsid w:val="00B35E19"/>
    <w:rsid w:val="00B3739B"/>
    <w:rsid w:val="00B400C5"/>
    <w:rsid w:val="00B410A4"/>
    <w:rsid w:val="00B410AE"/>
    <w:rsid w:val="00B41534"/>
    <w:rsid w:val="00B41775"/>
    <w:rsid w:val="00B41C6B"/>
    <w:rsid w:val="00B425A9"/>
    <w:rsid w:val="00B431A0"/>
    <w:rsid w:val="00B4479F"/>
    <w:rsid w:val="00B44F64"/>
    <w:rsid w:val="00B4678D"/>
    <w:rsid w:val="00B47E8E"/>
    <w:rsid w:val="00B47F8A"/>
    <w:rsid w:val="00B5036A"/>
    <w:rsid w:val="00B505E6"/>
    <w:rsid w:val="00B50CEC"/>
    <w:rsid w:val="00B5165B"/>
    <w:rsid w:val="00B526D5"/>
    <w:rsid w:val="00B529CE"/>
    <w:rsid w:val="00B53208"/>
    <w:rsid w:val="00B53412"/>
    <w:rsid w:val="00B534D8"/>
    <w:rsid w:val="00B5445A"/>
    <w:rsid w:val="00B54E32"/>
    <w:rsid w:val="00B552B2"/>
    <w:rsid w:val="00B57034"/>
    <w:rsid w:val="00B57691"/>
    <w:rsid w:val="00B578DE"/>
    <w:rsid w:val="00B579B0"/>
    <w:rsid w:val="00B616DB"/>
    <w:rsid w:val="00B61C3A"/>
    <w:rsid w:val="00B62548"/>
    <w:rsid w:val="00B6352B"/>
    <w:rsid w:val="00B6405D"/>
    <w:rsid w:val="00B64326"/>
    <w:rsid w:val="00B644EC"/>
    <w:rsid w:val="00B645AA"/>
    <w:rsid w:val="00B649A1"/>
    <w:rsid w:val="00B6654B"/>
    <w:rsid w:val="00B66837"/>
    <w:rsid w:val="00B66C76"/>
    <w:rsid w:val="00B675C7"/>
    <w:rsid w:val="00B67B83"/>
    <w:rsid w:val="00B67FCD"/>
    <w:rsid w:val="00B700E8"/>
    <w:rsid w:val="00B7028C"/>
    <w:rsid w:val="00B70926"/>
    <w:rsid w:val="00B73767"/>
    <w:rsid w:val="00B73E9E"/>
    <w:rsid w:val="00B7504C"/>
    <w:rsid w:val="00B75B7D"/>
    <w:rsid w:val="00B76611"/>
    <w:rsid w:val="00B766F1"/>
    <w:rsid w:val="00B76A4C"/>
    <w:rsid w:val="00B77CA1"/>
    <w:rsid w:val="00B80C06"/>
    <w:rsid w:val="00B8216E"/>
    <w:rsid w:val="00B8246F"/>
    <w:rsid w:val="00B8248E"/>
    <w:rsid w:val="00B82BF1"/>
    <w:rsid w:val="00B83E02"/>
    <w:rsid w:val="00B84204"/>
    <w:rsid w:val="00B8499E"/>
    <w:rsid w:val="00B84BF6"/>
    <w:rsid w:val="00B86136"/>
    <w:rsid w:val="00B86367"/>
    <w:rsid w:val="00B9031D"/>
    <w:rsid w:val="00B904EB"/>
    <w:rsid w:val="00B90BDE"/>
    <w:rsid w:val="00B92672"/>
    <w:rsid w:val="00B92679"/>
    <w:rsid w:val="00B938C6"/>
    <w:rsid w:val="00B93EC7"/>
    <w:rsid w:val="00B94C99"/>
    <w:rsid w:val="00B95E55"/>
    <w:rsid w:val="00B96911"/>
    <w:rsid w:val="00BA19A5"/>
    <w:rsid w:val="00BA360D"/>
    <w:rsid w:val="00BA3DEC"/>
    <w:rsid w:val="00BA4BC4"/>
    <w:rsid w:val="00BA55C9"/>
    <w:rsid w:val="00BA56AD"/>
    <w:rsid w:val="00BA584F"/>
    <w:rsid w:val="00BA6589"/>
    <w:rsid w:val="00BA66D4"/>
    <w:rsid w:val="00BA69AE"/>
    <w:rsid w:val="00BA6BDE"/>
    <w:rsid w:val="00BB01DE"/>
    <w:rsid w:val="00BB1091"/>
    <w:rsid w:val="00BB10DA"/>
    <w:rsid w:val="00BB1214"/>
    <w:rsid w:val="00BB22DF"/>
    <w:rsid w:val="00BB2782"/>
    <w:rsid w:val="00BB30A6"/>
    <w:rsid w:val="00BB378B"/>
    <w:rsid w:val="00BB3845"/>
    <w:rsid w:val="00BB3AE0"/>
    <w:rsid w:val="00BB3B18"/>
    <w:rsid w:val="00BB62D1"/>
    <w:rsid w:val="00BC0766"/>
    <w:rsid w:val="00BC1365"/>
    <w:rsid w:val="00BC34CF"/>
    <w:rsid w:val="00BC389C"/>
    <w:rsid w:val="00BC4557"/>
    <w:rsid w:val="00BC4BB4"/>
    <w:rsid w:val="00BC5C4F"/>
    <w:rsid w:val="00BC6E87"/>
    <w:rsid w:val="00BC764E"/>
    <w:rsid w:val="00BD015D"/>
    <w:rsid w:val="00BD0673"/>
    <w:rsid w:val="00BD07DB"/>
    <w:rsid w:val="00BD09C6"/>
    <w:rsid w:val="00BD11B5"/>
    <w:rsid w:val="00BD1CFC"/>
    <w:rsid w:val="00BD325F"/>
    <w:rsid w:val="00BD4494"/>
    <w:rsid w:val="00BD5A12"/>
    <w:rsid w:val="00BE119C"/>
    <w:rsid w:val="00BE1B8D"/>
    <w:rsid w:val="00BE1F00"/>
    <w:rsid w:val="00BE229C"/>
    <w:rsid w:val="00BE43E6"/>
    <w:rsid w:val="00BE481B"/>
    <w:rsid w:val="00BE521C"/>
    <w:rsid w:val="00BE71CF"/>
    <w:rsid w:val="00BE78FA"/>
    <w:rsid w:val="00BF0482"/>
    <w:rsid w:val="00BF0B4E"/>
    <w:rsid w:val="00BF0F84"/>
    <w:rsid w:val="00BF2F58"/>
    <w:rsid w:val="00BF357D"/>
    <w:rsid w:val="00BF40F9"/>
    <w:rsid w:val="00BF4585"/>
    <w:rsid w:val="00BF5D1E"/>
    <w:rsid w:val="00BF701C"/>
    <w:rsid w:val="00BF7E2E"/>
    <w:rsid w:val="00BF7EFA"/>
    <w:rsid w:val="00C00292"/>
    <w:rsid w:val="00C0077B"/>
    <w:rsid w:val="00C0094F"/>
    <w:rsid w:val="00C01CA1"/>
    <w:rsid w:val="00C02475"/>
    <w:rsid w:val="00C0253B"/>
    <w:rsid w:val="00C02635"/>
    <w:rsid w:val="00C0452D"/>
    <w:rsid w:val="00C04668"/>
    <w:rsid w:val="00C04ABD"/>
    <w:rsid w:val="00C04D53"/>
    <w:rsid w:val="00C06CAC"/>
    <w:rsid w:val="00C06D65"/>
    <w:rsid w:val="00C07191"/>
    <w:rsid w:val="00C07230"/>
    <w:rsid w:val="00C07753"/>
    <w:rsid w:val="00C078A0"/>
    <w:rsid w:val="00C07F74"/>
    <w:rsid w:val="00C11452"/>
    <w:rsid w:val="00C126BC"/>
    <w:rsid w:val="00C12E27"/>
    <w:rsid w:val="00C13045"/>
    <w:rsid w:val="00C130C0"/>
    <w:rsid w:val="00C147F8"/>
    <w:rsid w:val="00C15056"/>
    <w:rsid w:val="00C154C3"/>
    <w:rsid w:val="00C15A8E"/>
    <w:rsid w:val="00C15AB8"/>
    <w:rsid w:val="00C160D7"/>
    <w:rsid w:val="00C16893"/>
    <w:rsid w:val="00C1705B"/>
    <w:rsid w:val="00C173ED"/>
    <w:rsid w:val="00C17640"/>
    <w:rsid w:val="00C17EE0"/>
    <w:rsid w:val="00C17FC5"/>
    <w:rsid w:val="00C201F0"/>
    <w:rsid w:val="00C2044F"/>
    <w:rsid w:val="00C2161B"/>
    <w:rsid w:val="00C21E3F"/>
    <w:rsid w:val="00C223EE"/>
    <w:rsid w:val="00C22C74"/>
    <w:rsid w:val="00C22DC7"/>
    <w:rsid w:val="00C230BB"/>
    <w:rsid w:val="00C243C9"/>
    <w:rsid w:val="00C253BF"/>
    <w:rsid w:val="00C2565E"/>
    <w:rsid w:val="00C263E4"/>
    <w:rsid w:val="00C27A9C"/>
    <w:rsid w:val="00C27AF3"/>
    <w:rsid w:val="00C27BF4"/>
    <w:rsid w:val="00C3132A"/>
    <w:rsid w:val="00C31600"/>
    <w:rsid w:val="00C31CCC"/>
    <w:rsid w:val="00C323BA"/>
    <w:rsid w:val="00C33576"/>
    <w:rsid w:val="00C339DA"/>
    <w:rsid w:val="00C34611"/>
    <w:rsid w:val="00C3473A"/>
    <w:rsid w:val="00C34D04"/>
    <w:rsid w:val="00C361E8"/>
    <w:rsid w:val="00C36552"/>
    <w:rsid w:val="00C3670F"/>
    <w:rsid w:val="00C367CB"/>
    <w:rsid w:val="00C36C20"/>
    <w:rsid w:val="00C401A1"/>
    <w:rsid w:val="00C40F2F"/>
    <w:rsid w:val="00C411D8"/>
    <w:rsid w:val="00C414C3"/>
    <w:rsid w:val="00C427AF"/>
    <w:rsid w:val="00C431C7"/>
    <w:rsid w:val="00C4359E"/>
    <w:rsid w:val="00C442FD"/>
    <w:rsid w:val="00C4626E"/>
    <w:rsid w:val="00C46548"/>
    <w:rsid w:val="00C46B0F"/>
    <w:rsid w:val="00C46D89"/>
    <w:rsid w:val="00C47D4A"/>
    <w:rsid w:val="00C51C99"/>
    <w:rsid w:val="00C53EF0"/>
    <w:rsid w:val="00C54296"/>
    <w:rsid w:val="00C54303"/>
    <w:rsid w:val="00C54ADB"/>
    <w:rsid w:val="00C55726"/>
    <w:rsid w:val="00C55D01"/>
    <w:rsid w:val="00C57912"/>
    <w:rsid w:val="00C60B9D"/>
    <w:rsid w:val="00C61147"/>
    <w:rsid w:val="00C61194"/>
    <w:rsid w:val="00C613BC"/>
    <w:rsid w:val="00C6194E"/>
    <w:rsid w:val="00C62137"/>
    <w:rsid w:val="00C625A5"/>
    <w:rsid w:val="00C6299E"/>
    <w:rsid w:val="00C6396D"/>
    <w:rsid w:val="00C6452F"/>
    <w:rsid w:val="00C6563C"/>
    <w:rsid w:val="00C65C23"/>
    <w:rsid w:val="00C66613"/>
    <w:rsid w:val="00C67732"/>
    <w:rsid w:val="00C67E95"/>
    <w:rsid w:val="00C70B76"/>
    <w:rsid w:val="00C711C8"/>
    <w:rsid w:val="00C714B3"/>
    <w:rsid w:val="00C73099"/>
    <w:rsid w:val="00C734E4"/>
    <w:rsid w:val="00C73F1E"/>
    <w:rsid w:val="00C74D3C"/>
    <w:rsid w:val="00C753E1"/>
    <w:rsid w:val="00C754B5"/>
    <w:rsid w:val="00C76175"/>
    <w:rsid w:val="00C7651D"/>
    <w:rsid w:val="00C766D2"/>
    <w:rsid w:val="00C769B8"/>
    <w:rsid w:val="00C76F9C"/>
    <w:rsid w:val="00C77AFA"/>
    <w:rsid w:val="00C801AB"/>
    <w:rsid w:val="00C8089D"/>
    <w:rsid w:val="00C81AA1"/>
    <w:rsid w:val="00C81B1B"/>
    <w:rsid w:val="00C83EB8"/>
    <w:rsid w:val="00C85D47"/>
    <w:rsid w:val="00C90BC9"/>
    <w:rsid w:val="00C92103"/>
    <w:rsid w:val="00C922EE"/>
    <w:rsid w:val="00C928BA"/>
    <w:rsid w:val="00C934A7"/>
    <w:rsid w:val="00C95219"/>
    <w:rsid w:val="00C9569C"/>
    <w:rsid w:val="00CA0881"/>
    <w:rsid w:val="00CA2E1A"/>
    <w:rsid w:val="00CA544B"/>
    <w:rsid w:val="00CA61CC"/>
    <w:rsid w:val="00CA74DC"/>
    <w:rsid w:val="00CA75F3"/>
    <w:rsid w:val="00CB001E"/>
    <w:rsid w:val="00CB1960"/>
    <w:rsid w:val="00CB3A15"/>
    <w:rsid w:val="00CB3DF3"/>
    <w:rsid w:val="00CB44B3"/>
    <w:rsid w:val="00CB4807"/>
    <w:rsid w:val="00CB4C93"/>
    <w:rsid w:val="00CB6096"/>
    <w:rsid w:val="00CB6370"/>
    <w:rsid w:val="00CB67D4"/>
    <w:rsid w:val="00CB7DF9"/>
    <w:rsid w:val="00CB7F8C"/>
    <w:rsid w:val="00CC06A5"/>
    <w:rsid w:val="00CC0C56"/>
    <w:rsid w:val="00CC120E"/>
    <w:rsid w:val="00CC1741"/>
    <w:rsid w:val="00CC1C60"/>
    <w:rsid w:val="00CC3507"/>
    <w:rsid w:val="00CC3BE5"/>
    <w:rsid w:val="00CC44B5"/>
    <w:rsid w:val="00CC4A18"/>
    <w:rsid w:val="00CC4F00"/>
    <w:rsid w:val="00CD05D2"/>
    <w:rsid w:val="00CD1271"/>
    <w:rsid w:val="00CD16C8"/>
    <w:rsid w:val="00CD3DBF"/>
    <w:rsid w:val="00CD428D"/>
    <w:rsid w:val="00CD4D9F"/>
    <w:rsid w:val="00CD5EF4"/>
    <w:rsid w:val="00CD6820"/>
    <w:rsid w:val="00CD6B79"/>
    <w:rsid w:val="00CD748C"/>
    <w:rsid w:val="00CE0371"/>
    <w:rsid w:val="00CE1357"/>
    <w:rsid w:val="00CE17FB"/>
    <w:rsid w:val="00CE1B9B"/>
    <w:rsid w:val="00CE1FA3"/>
    <w:rsid w:val="00CE289E"/>
    <w:rsid w:val="00CE2A6E"/>
    <w:rsid w:val="00CE2AF4"/>
    <w:rsid w:val="00CE42A8"/>
    <w:rsid w:val="00CE56C0"/>
    <w:rsid w:val="00CE6943"/>
    <w:rsid w:val="00CE6A8E"/>
    <w:rsid w:val="00CE789A"/>
    <w:rsid w:val="00CE7E4C"/>
    <w:rsid w:val="00CF0A86"/>
    <w:rsid w:val="00CF1DEA"/>
    <w:rsid w:val="00CF1F78"/>
    <w:rsid w:val="00CF28A8"/>
    <w:rsid w:val="00CF340F"/>
    <w:rsid w:val="00CF3CB1"/>
    <w:rsid w:val="00CF42A2"/>
    <w:rsid w:val="00CF463F"/>
    <w:rsid w:val="00CF4E80"/>
    <w:rsid w:val="00CF662E"/>
    <w:rsid w:val="00CF670E"/>
    <w:rsid w:val="00D01071"/>
    <w:rsid w:val="00D01364"/>
    <w:rsid w:val="00D01D10"/>
    <w:rsid w:val="00D02B88"/>
    <w:rsid w:val="00D02D81"/>
    <w:rsid w:val="00D03D07"/>
    <w:rsid w:val="00D03DDB"/>
    <w:rsid w:val="00D045E0"/>
    <w:rsid w:val="00D05F9C"/>
    <w:rsid w:val="00D064E9"/>
    <w:rsid w:val="00D0769A"/>
    <w:rsid w:val="00D1126F"/>
    <w:rsid w:val="00D12137"/>
    <w:rsid w:val="00D12722"/>
    <w:rsid w:val="00D138A8"/>
    <w:rsid w:val="00D13D63"/>
    <w:rsid w:val="00D13E8F"/>
    <w:rsid w:val="00D13F6F"/>
    <w:rsid w:val="00D14664"/>
    <w:rsid w:val="00D1734A"/>
    <w:rsid w:val="00D20BB1"/>
    <w:rsid w:val="00D20F56"/>
    <w:rsid w:val="00D22096"/>
    <w:rsid w:val="00D221B7"/>
    <w:rsid w:val="00D2225A"/>
    <w:rsid w:val="00D232C8"/>
    <w:rsid w:val="00D23655"/>
    <w:rsid w:val="00D23A66"/>
    <w:rsid w:val="00D256DB"/>
    <w:rsid w:val="00D2601E"/>
    <w:rsid w:val="00D272A2"/>
    <w:rsid w:val="00D27A44"/>
    <w:rsid w:val="00D27B07"/>
    <w:rsid w:val="00D312EA"/>
    <w:rsid w:val="00D3195A"/>
    <w:rsid w:val="00D31E02"/>
    <w:rsid w:val="00D32357"/>
    <w:rsid w:val="00D3340E"/>
    <w:rsid w:val="00D34DCB"/>
    <w:rsid w:val="00D356E7"/>
    <w:rsid w:val="00D35EA9"/>
    <w:rsid w:val="00D36981"/>
    <w:rsid w:val="00D36D54"/>
    <w:rsid w:val="00D41598"/>
    <w:rsid w:val="00D41858"/>
    <w:rsid w:val="00D42218"/>
    <w:rsid w:val="00D42BEC"/>
    <w:rsid w:val="00D42C11"/>
    <w:rsid w:val="00D433E1"/>
    <w:rsid w:val="00D44107"/>
    <w:rsid w:val="00D446F6"/>
    <w:rsid w:val="00D45919"/>
    <w:rsid w:val="00D45B3B"/>
    <w:rsid w:val="00D45D85"/>
    <w:rsid w:val="00D46032"/>
    <w:rsid w:val="00D471D9"/>
    <w:rsid w:val="00D47FD6"/>
    <w:rsid w:val="00D50468"/>
    <w:rsid w:val="00D50552"/>
    <w:rsid w:val="00D50A87"/>
    <w:rsid w:val="00D50F75"/>
    <w:rsid w:val="00D51258"/>
    <w:rsid w:val="00D52913"/>
    <w:rsid w:val="00D52DDA"/>
    <w:rsid w:val="00D530B0"/>
    <w:rsid w:val="00D5379A"/>
    <w:rsid w:val="00D54193"/>
    <w:rsid w:val="00D544C1"/>
    <w:rsid w:val="00D544EF"/>
    <w:rsid w:val="00D55498"/>
    <w:rsid w:val="00D55E14"/>
    <w:rsid w:val="00D56EA1"/>
    <w:rsid w:val="00D5729F"/>
    <w:rsid w:val="00D5780E"/>
    <w:rsid w:val="00D60151"/>
    <w:rsid w:val="00D63FC6"/>
    <w:rsid w:val="00D654FF"/>
    <w:rsid w:val="00D65879"/>
    <w:rsid w:val="00D66990"/>
    <w:rsid w:val="00D67550"/>
    <w:rsid w:val="00D70A01"/>
    <w:rsid w:val="00D71014"/>
    <w:rsid w:val="00D72359"/>
    <w:rsid w:val="00D72C9A"/>
    <w:rsid w:val="00D7378B"/>
    <w:rsid w:val="00D74030"/>
    <w:rsid w:val="00D74214"/>
    <w:rsid w:val="00D74A71"/>
    <w:rsid w:val="00D74E3D"/>
    <w:rsid w:val="00D759AE"/>
    <w:rsid w:val="00D770D2"/>
    <w:rsid w:val="00D77E1E"/>
    <w:rsid w:val="00D8009E"/>
    <w:rsid w:val="00D8315F"/>
    <w:rsid w:val="00D845B4"/>
    <w:rsid w:val="00D8626D"/>
    <w:rsid w:val="00D87404"/>
    <w:rsid w:val="00D87EAA"/>
    <w:rsid w:val="00D90246"/>
    <w:rsid w:val="00D90D42"/>
    <w:rsid w:val="00D91143"/>
    <w:rsid w:val="00D91BCC"/>
    <w:rsid w:val="00D92D40"/>
    <w:rsid w:val="00D9304A"/>
    <w:rsid w:val="00D9322D"/>
    <w:rsid w:val="00D9410A"/>
    <w:rsid w:val="00D94A1F"/>
    <w:rsid w:val="00D957DA"/>
    <w:rsid w:val="00D96E94"/>
    <w:rsid w:val="00D973A6"/>
    <w:rsid w:val="00DA0724"/>
    <w:rsid w:val="00DA080C"/>
    <w:rsid w:val="00DA139A"/>
    <w:rsid w:val="00DA1E08"/>
    <w:rsid w:val="00DA3CB9"/>
    <w:rsid w:val="00DA4EFD"/>
    <w:rsid w:val="00DA593D"/>
    <w:rsid w:val="00DA5C2B"/>
    <w:rsid w:val="00DA6A27"/>
    <w:rsid w:val="00DA7931"/>
    <w:rsid w:val="00DB048D"/>
    <w:rsid w:val="00DB288F"/>
    <w:rsid w:val="00DB4177"/>
    <w:rsid w:val="00DB4599"/>
    <w:rsid w:val="00DB4DB3"/>
    <w:rsid w:val="00DB605F"/>
    <w:rsid w:val="00DB66BD"/>
    <w:rsid w:val="00DB6CAA"/>
    <w:rsid w:val="00DB6F4F"/>
    <w:rsid w:val="00DB76D7"/>
    <w:rsid w:val="00DC002E"/>
    <w:rsid w:val="00DC08A0"/>
    <w:rsid w:val="00DC165E"/>
    <w:rsid w:val="00DC32CC"/>
    <w:rsid w:val="00DC4CFE"/>
    <w:rsid w:val="00DC5005"/>
    <w:rsid w:val="00DC58FA"/>
    <w:rsid w:val="00DC59E9"/>
    <w:rsid w:val="00DC5E60"/>
    <w:rsid w:val="00DC60C9"/>
    <w:rsid w:val="00DC6722"/>
    <w:rsid w:val="00DD1355"/>
    <w:rsid w:val="00DD137B"/>
    <w:rsid w:val="00DD1999"/>
    <w:rsid w:val="00DD1CEF"/>
    <w:rsid w:val="00DD1D0F"/>
    <w:rsid w:val="00DD2649"/>
    <w:rsid w:val="00DD304E"/>
    <w:rsid w:val="00DD4D21"/>
    <w:rsid w:val="00DD58FA"/>
    <w:rsid w:val="00DD7925"/>
    <w:rsid w:val="00DE123F"/>
    <w:rsid w:val="00DE1547"/>
    <w:rsid w:val="00DE2752"/>
    <w:rsid w:val="00DE2953"/>
    <w:rsid w:val="00DE2CFE"/>
    <w:rsid w:val="00DE2D53"/>
    <w:rsid w:val="00DE4766"/>
    <w:rsid w:val="00DE47DA"/>
    <w:rsid w:val="00DE5ACA"/>
    <w:rsid w:val="00DE625F"/>
    <w:rsid w:val="00DE680F"/>
    <w:rsid w:val="00DE6A47"/>
    <w:rsid w:val="00DE7153"/>
    <w:rsid w:val="00DE7AA1"/>
    <w:rsid w:val="00DF0C49"/>
    <w:rsid w:val="00DF1AF4"/>
    <w:rsid w:val="00DF2348"/>
    <w:rsid w:val="00DF4C67"/>
    <w:rsid w:val="00DF5E96"/>
    <w:rsid w:val="00DF61F8"/>
    <w:rsid w:val="00DF64E1"/>
    <w:rsid w:val="00DF6947"/>
    <w:rsid w:val="00E0066B"/>
    <w:rsid w:val="00E00A3D"/>
    <w:rsid w:val="00E00F61"/>
    <w:rsid w:val="00E01353"/>
    <w:rsid w:val="00E016B0"/>
    <w:rsid w:val="00E02A97"/>
    <w:rsid w:val="00E02E85"/>
    <w:rsid w:val="00E033C0"/>
    <w:rsid w:val="00E03767"/>
    <w:rsid w:val="00E0461F"/>
    <w:rsid w:val="00E05FA5"/>
    <w:rsid w:val="00E060E3"/>
    <w:rsid w:val="00E0665E"/>
    <w:rsid w:val="00E0762C"/>
    <w:rsid w:val="00E105AF"/>
    <w:rsid w:val="00E10BDA"/>
    <w:rsid w:val="00E12874"/>
    <w:rsid w:val="00E129E0"/>
    <w:rsid w:val="00E1304F"/>
    <w:rsid w:val="00E13F61"/>
    <w:rsid w:val="00E142F5"/>
    <w:rsid w:val="00E15BE0"/>
    <w:rsid w:val="00E16697"/>
    <w:rsid w:val="00E167E3"/>
    <w:rsid w:val="00E16FD0"/>
    <w:rsid w:val="00E1722D"/>
    <w:rsid w:val="00E17526"/>
    <w:rsid w:val="00E21BAA"/>
    <w:rsid w:val="00E231CD"/>
    <w:rsid w:val="00E23272"/>
    <w:rsid w:val="00E2378C"/>
    <w:rsid w:val="00E239A8"/>
    <w:rsid w:val="00E25BFA"/>
    <w:rsid w:val="00E25F97"/>
    <w:rsid w:val="00E26501"/>
    <w:rsid w:val="00E2712B"/>
    <w:rsid w:val="00E27221"/>
    <w:rsid w:val="00E27E7A"/>
    <w:rsid w:val="00E304A1"/>
    <w:rsid w:val="00E30DD6"/>
    <w:rsid w:val="00E31210"/>
    <w:rsid w:val="00E32F43"/>
    <w:rsid w:val="00E3374A"/>
    <w:rsid w:val="00E33F02"/>
    <w:rsid w:val="00E33F8A"/>
    <w:rsid w:val="00E3435E"/>
    <w:rsid w:val="00E343DA"/>
    <w:rsid w:val="00E3707E"/>
    <w:rsid w:val="00E37909"/>
    <w:rsid w:val="00E418D0"/>
    <w:rsid w:val="00E42143"/>
    <w:rsid w:val="00E424BF"/>
    <w:rsid w:val="00E42AE4"/>
    <w:rsid w:val="00E439E0"/>
    <w:rsid w:val="00E45D4B"/>
    <w:rsid w:val="00E46111"/>
    <w:rsid w:val="00E464FB"/>
    <w:rsid w:val="00E46741"/>
    <w:rsid w:val="00E467D9"/>
    <w:rsid w:val="00E46F58"/>
    <w:rsid w:val="00E47218"/>
    <w:rsid w:val="00E5113B"/>
    <w:rsid w:val="00E51E22"/>
    <w:rsid w:val="00E51F31"/>
    <w:rsid w:val="00E54258"/>
    <w:rsid w:val="00E55345"/>
    <w:rsid w:val="00E55EF3"/>
    <w:rsid w:val="00E561BC"/>
    <w:rsid w:val="00E56AFE"/>
    <w:rsid w:val="00E602F5"/>
    <w:rsid w:val="00E6207E"/>
    <w:rsid w:val="00E62845"/>
    <w:rsid w:val="00E63380"/>
    <w:rsid w:val="00E646B5"/>
    <w:rsid w:val="00E650FC"/>
    <w:rsid w:val="00E65444"/>
    <w:rsid w:val="00E669C2"/>
    <w:rsid w:val="00E66A87"/>
    <w:rsid w:val="00E709B7"/>
    <w:rsid w:val="00E70D65"/>
    <w:rsid w:val="00E716A9"/>
    <w:rsid w:val="00E71F58"/>
    <w:rsid w:val="00E71FC5"/>
    <w:rsid w:val="00E7339A"/>
    <w:rsid w:val="00E80A16"/>
    <w:rsid w:val="00E81EAA"/>
    <w:rsid w:val="00E8301B"/>
    <w:rsid w:val="00E838FE"/>
    <w:rsid w:val="00E84BFB"/>
    <w:rsid w:val="00E85320"/>
    <w:rsid w:val="00E87973"/>
    <w:rsid w:val="00E87BD7"/>
    <w:rsid w:val="00E90759"/>
    <w:rsid w:val="00E9096A"/>
    <w:rsid w:val="00E90A4C"/>
    <w:rsid w:val="00E91266"/>
    <w:rsid w:val="00E9167D"/>
    <w:rsid w:val="00E9342C"/>
    <w:rsid w:val="00E93B40"/>
    <w:rsid w:val="00E95AE2"/>
    <w:rsid w:val="00E95E7F"/>
    <w:rsid w:val="00E95F9A"/>
    <w:rsid w:val="00E960A3"/>
    <w:rsid w:val="00E96161"/>
    <w:rsid w:val="00E96F58"/>
    <w:rsid w:val="00E97987"/>
    <w:rsid w:val="00EA1D5D"/>
    <w:rsid w:val="00EA21EB"/>
    <w:rsid w:val="00EA38B8"/>
    <w:rsid w:val="00EA4A0F"/>
    <w:rsid w:val="00EA4A29"/>
    <w:rsid w:val="00EA5A4B"/>
    <w:rsid w:val="00EA78FC"/>
    <w:rsid w:val="00EA7A9A"/>
    <w:rsid w:val="00EB09F2"/>
    <w:rsid w:val="00EB25E8"/>
    <w:rsid w:val="00EB267B"/>
    <w:rsid w:val="00EB3383"/>
    <w:rsid w:val="00EB40A7"/>
    <w:rsid w:val="00EB46AB"/>
    <w:rsid w:val="00EB4941"/>
    <w:rsid w:val="00EB5FC5"/>
    <w:rsid w:val="00EB6D27"/>
    <w:rsid w:val="00EB7598"/>
    <w:rsid w:val="00EC10C4"/>
    <w:rsid w:val="00EC1477"/>
    <w:rsid w:val="00EC1E35"/>
    <w:rsid w:val="00EC205D"/>
    <w:rsid w:val="00EC215F"/>
    <w:rsid w:val="00EC2AA7"/>
    <w:rsid w:val="00EC4653"/>
    <w:rsid w:val="00EC4933"/>
    <w:rsid w:val="00EC5796"/>
    <w:rsid w:val="00EC5E0B"/>
    <w:rsid w:val="00EC607D"/>
    <w:rsid w:val="00EC68E5"/>
    <w:rsid w:val="00EC694D"/>
    <w:rsid w:val="00EC73E3"/>
    <w:rsid w:val="00EC7B3C"/>
    <w:rsid w:val="00EC7BA9"/>
    <w:rsid w:val="00ED2038"/>
    <w:rsid w:val="00ED3B3D"/>
    <w:rsid w:val="00ED4CD1"/>
    <w:rsid w:val="00ED4EA9"/>
    <w:rsid w:val="00ED51F7"/>
    <w:rsid w:val="00ED5708"/>
    <w:rsid w:val="00ED5CAA"/>
    <w:rsid w:val="00ED5E41"/>
    <w:rsid w:val="00ED5E5E"/>
    <w:rsid w:val="00ED5F62"/>
    <w:rsid w:val="00ED6376"/>
    <w:rsid w:val="00ED709B"/>
    <w:rsid w:val="00EE0483"/>
    <w:rsid w:val="00EE1863"/>
    <w:rsid w:val="00EE1867"/>
    <w:rsid w:val="00EE1C8F"/>
    <w:rsid w:val="00EE1DA5"/>
    <w:rsid w:val="00EE56B6"/>
    <w:rsid w:val="00EE7083"/>
    <w:rsid w:val="00EF1953"/>
    <w:rsid w:val="00EF49BD"/>
    <w:rsid w:val="00EF513B"/>
    <w:rsid w:val="00EF73BC"/>
    <w:rsid w:val="00F000DC"/>
    <w:rsid w:val="00F01092"/>
    <w:rsid w:val="00F01C91"/>
    <w:rsid w:val="00F01EB7"/>
    <w:rsid w:val="00F01F4F"/>
    <w:rsid w:val="00F02A2A"/>
    <w:rsid w:val="00F02ABA"/>
    <w:rsid w:val="00F03886"/>
    <w:rsid w:val="00F051FD"/>
    <w:rsid w:val="00F05BBE"/>
    <w:rsid w:val="00F05E93"/>
    <w:rsid w:val="00F060F5"/>
    <w:rsid w:val="00F06283"/>
    <w:rsid w:val="00F0690A"/>
    <w:rsid w:val="00F079C2"/>
    <w:rsid w:val="00F10875"/>
    <w:rsid w:val="00F120DC"/>
    <w:rsid w:val="00F120DD"/>
    <w:rsid w:val="00F12EE9"/>
    <w:rsid w:val="00F13FAF"/>
    <w:rsid w:val="00F14B9A"/>
    <w:rsid w:val="00F14BBD"/>
    <w:rsid w:val="00F14CC0"/>
    <w:rsid w:val="00F14E33"/>
    <w:rsid w:val="00F15F4F"/>
    <w:rsid w:val="00F17600"/>
    <w:rsid w:val="00F20320"/>
    <w:rsid w:val="00F20395"/>
    <w:rsid w:val="00F2125D"/>
    <w:rsid w:val="00F214CE"/>
    <w:rsid w:val="00F21A9A"/>
    <w:rsid w:val="00F22299"/>
    <w:rsid w:val="00F2437D"/>
    <w:rsid w:val="00F27A5B"/>
    <w:rsid w:val="00F30408"/>
    <w:rsid w:val="00F315DE"/>
    <w:rsid w:val="00F3194D"/>
    <w:rsid w:val="00F33052"/>
    <w:rsid w:val="00F33E1C"/>
    <w:rsid w:val="00F33F34"/>
    <w:rsid w:val="00F3425A"/>
    <w:rsid w:val="00F3656E"/>
    <w:rsid w:val="00F36EE2"/>
    <w:rsid w:val="00F3728C"/>
    <w:rsid w:val="00F37A98"/>
    <w:rsid w:val="00F40CF3"/>
    <w:rsid w:val="00F411A4"/>
    <w:rsid w:val="00F411AB"/>
    <w:rsid w:val="00F41711"/>
    <w:rsid w:val="00F418FA"/>
    <w:rsid w:val="00F437DC"/>
    <w:rsid w:val="00F447FC"/>
    <w:rsid w:val="00F44CAC"/>
    <w:rsid w:val="00F44D2A"/>
    <w:rsid w:val="00F450E1"/>
    <w:rsid w:val="00F458DE"/>
    <w:rsid w:val="00F45A63"/>
    <w:rsid w:val="00F464DF"/>
    <w:rsid w:val="00F476F0"/>
    <w:rsid w:val="00F47CC9"/>
    <w:rsid w:val="00F47E12"/>
    <w:rsid w:val="00F509C0"/>
    <w:rsid w:val="00F51A42"/>
    <w:rsid w:val="00F51CED"/>
    <w:rsid w:val="00F51CFF"/>
    <w:rsid w:val="00F522F6"/>
    <w:rsid w:val="00F53617"/>
    <w:rsid w:val="00F54288"/>
    <w:rsid w:val="00F54445"/>
    <w:rsid w:val="00F54556"/>
    <w:rsid w:val="00F54E0B"/>
    <w:rsid w:val="00F55464"/>
    <w:rsid w:val="00F56029"/>
    <w:rsid w:val="00F562DB"/>
    <w:rsid w:val="00F56610"/>
    <w:rsid w:val="00F604E3"/>
    <w:rsid w:val="00F61369"/>
    <w:rsid w:val="00F61C23"/>
    <w:rsid w:val="00F63757"/>
    <w:rsid w:val="00F637A1"/>
    <w:rsid w:val="00F63999"/>
    <w:rsid w:val="00F63D79"/>
    <w:rsid w:val="00F63F4B"/>
    <w:rsid w:val="00F669C4"/>
    <w:rsid w:val="00F66CBF"/>
    <w:rsid w:val="00F70BB7"/>
    <w:rsid w:val="00F71FF5"/>
    <w:rsid w:val="00F754F5"/>
    <w:rsid w:val="00F756D6"/>
    <w:rsid w:val="00F75ADF"/>
    <w:rsid w:val="00F75BF4"/>
    <w:rsid w:val="00F75F82"/>
    <w:rsid w:val="00F76A12"/>
    <w:rsid w:val="00F76D6F"/>
    <w:rsid w:val="00F80365"/>
    <w:rsid w:val="00F81531"/>
    <w:rsid w:val="00F816B0"/>
    <w:rsid w:val="00F81B12"/>
    <w:rsid w:val="00F82711"/>
    <w:rsid w:val="00F8324C"/>
    <w:rsid w:val="00F83826"/>
    <w:rsid w:val="00F83B4E"/>
    <w:rsid w:val="00F83BA5"/>
    <w:rsid w:val="00F83FF2"/>
    <w:rsid w:val="00F849C6"/>
    <w:rsid w:val="00F85609"/>
    <w:rsid w:val="00F85EA6"/>
    <w:rsid w:val="00F86737"/>
    <w:rsid w:val="00F86EA2"/>
    <w:rsid w:val="00F90667"/>
    <w:rsid w:val="00F908CD"/>
    <w:rsid w:val="00F910D0"/>
    <w:rsid w:val="00F91B0B"/>
    <w:rsid w:val="00F9299A"/>
    <w:rsid w:val="00F93621"/>
    <w:rsid w:val="00F93D66"/>
    <w:rsid w:val="00F93FA8"/>
    <w:rsid w:val="00F951B8"/>
    <w:rsid w:val="00F95259"/>
    <w:rsid w:val="00F95BE5"/>
    <w:rsid w:val="00F96470"/>
    <w:rsid w:val="00F97974"/>
    <w:rsid w:val="00FA039E"/>
    <w:rsid w:val="00FA03B0"/>
    <w:rsid w:val="00FA052C"/>
    <w:rsid w:val="00FA356C"/>
    <w:rsid w:val="00FA3DA3"/>
    <w:rsid w:val="00FA42E7"/>
    <w:rsid w:val="00FA4897"/>
    <w:rsid w:val="00FA4DBB"/>
    <w:rsid w:val="00FA6F29"/>
    <w:rsid w:val="00FA7313"/>
    <w:rsid w:val="00FA7AA8"/>
    <w:rsid w:val="00FB0166"/>
    <w:rsid w:val="00FB09AE"/>
    <w:rsid w:val="00FB0DC3"/>
    <w:rsid w:val="00FB2C7C"/>
    <w:rsid w:val="00FB5250"/>
    <w:rsid w:val="00FB5975"/>
    <w:rsid w:val="00FB5D3E"/>
    <w:rsid w:val="00FB681B"/>
    <w:rsid w:val="00FB7027"/>
    <w:rsid w:val="00FC09FA"/>
    <w:rsid w:val="00FC2E1E"/>
    <w:rsid w:val="00FC47D0"/>
    <w:rsid w:val="00FC723E"/>
    <w:rsid w:val="00FD066C"/>
    <w:rsid w:val="00FD15A4"/>
    <w:rsid w:val="00FD3FC8"/>
    <w:rsid w:val="00FD555B"/>
    <w:rsid w:val="00FD6B68"/>
    <w:rsid w:val="00FD6D42"/>
    <w:rsid w:val="00FD72BA"/>
    <w:rsid w:val="00FD76B8"/>
    <w:rsid w:val="00FD775C"/>
    <w:rsid w:val="00FD7814"/>
    <w:rsid w:val="00FD7B3B"/>
    <w:rsid w:val="00FE1E36"/>
    <w:rsid w:val="00FE22F2"/>
    <w:rsid w:val="00FE3D08"/>
    <w:rsid w:val="00FE3E74"/>
    <w:rsid w:val="00FE4F23"/>
    <w:rsid w:val="00FE6589"/>
    <w:rsid w:val="00FE76C0"/>
    <w:rsid w:val="00FE7839"/>
    <w:rsid w:val="00FF0946"/>
    <w:rsid w:val="00FF10A3"/>
    <w:rsid w:val="00FF19A6"/>
    <w:rsid w:val="00FF2DFF"/>
    <w:rsid w:val="00FF3A40"/>
    <w:rsid w:val="00FF5FF6"/>
    <w:rsid w:val="00FF607D"/>
    <w:rsid w:val="00FF68FE"/>
    <w:rsid w:val="00FF6D55"/>
    <w:rsid w:val="00FF741F"/>
    <w:rsid w:val="00FF7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C61AA3D4-B4C6-4F34-95E9-6D1B0417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256"/>
    <w:rPr>
      <w:rFonts w:eastAsia="Times New Roman"/>
      <w:sz w:val="24"/>
      <w:szCs w:val="24"/>
    </w:rPr>
  </w:style>
  <w:style w:type="paragraph" w:styleId="Heading1">
    <w:name w:val="heading 1"/>
    <w:basedOn w:val="Normal"/>
    <w:next w:val="Normal"/>
    <w:qFormat/>
    <w:rsid w:val="00D92D40"/>
    <w:pPr>
      <w:keepNext/>
      <w:spacing w:before="240" w:after="60"/>
      <w:outlineLvl w:val="0"/>
    </w:pPr>
    <w:rPr>
      <w:rFonts w:ascii="Cambria" w:eastAsia="Calibri" w:hAnsi="Cambria"/>
      <w:b/>
      <w:bCs/>
      <w:kern w:val="32"/>
      <w:sz w:val="32"/>
      <w:szCs w:val="32"/>
    </w:rPr>
  </w:style>
  <w:style w:type="paragraph" w:styleId="Heading2">
    <w:name w:val="heading 2"/>
    <w:basedOn w:val="Normal"/>
    <w:link w:val="Antrat2Diagrama"/>
    <w:qFormat/>
    <w:rsid w:val="00035F54"/>
    <w:pPr>
      <w:spacing w:before="100" w:beforeAutospacing="1" w:after="100" w:afterAutospacing="1"/>
      <w:outlineLvl w:val="1"/>
    </w:pPr>
    <w:rPr>
      <w:rFonts w:ascii="Cambria" w:eastAsia="Calibri" w:hAnsi="Cambria"/>
      <w:b/>
      <w:bCs/>
      <w:i/>
      <w:iCs/>
      <w:sz w:val="28"/>
      <w:szCs w:val="28"/>
    </w:rPr>
  </w:style>
  <w:style w:type="paragraph" w:styleId="Heading5">
    <w:name w:val="heading 5"/>
    <w:basedOn w:val="Normal"/>
    <w:next w:val="Normal"/>
    <w:link w:val="Antrat5Diagrama"/>
    <w:qFormat/>
    <w:rsid w:val="000772B4"/>
    <w:pPr>
      <w:spacing w:before="240" w:after="60"/>
      <w:outlineLvl w:val="4"/>
    </w:pPr>
    <w:rPr>
      <w:rFonts w:ascii="Calibri" w:eastAsia="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F93FA8"/>
    <w:rPr>
      <w:rFonts w:ascii="Cambria" w:hAnsi="Cambria" w:cs="Times New Roman"/>
      <w:b/>
      <w:bCs/>
      <w:kern w:val="32"/>
      <w:sz w:val="32"/>
      <w:szCs w:val="32"/>
    </w:rPr>
  </w:style>
  <w:style w:type="character" w:customStyle="1" w:styleId="Antrat2Diagrama">
    <w:name w:val="Antraštė 2 Diagrama"/>
    <w:link w:val="Heading2"/>
    <w:semiHidden/>
    <w:rsid w:val="00F93FA8"/>
    <w:rPr>
      <w:rFonts w:ascii="Cambria" w:hAnsi="Cambria" w:cs="Times New Roman"/>
      <w:b/>
      <w:bCs/>
      <w:i/>
      <w:iCs/>
      <w:sz w:val="28"/>
      <w:szCs w:val="28"/>
    </w:rPr>
  </w:style>
  <w:style w:type="character" w:customStyle="1" w:styleId="Antrat5Diagrama">
    <w:name w:val="Antraštė 5 Diagrama"/>
    <w:link w:val="Heading5"/>
    <w:semiHidden/>
    <w:rsid w:val="00F93FA8"/>
    <w:rPr>
      <w:rFonts w:ascii="Calibri" w:hAnsi="Calibri" w:cs="Times New Roman"/>
      <w:b/>
      <w:bCs/>
      <w:i/>
      <w:iCs/>
      <w:sz w:val="26"/>
      <w:szCs w:val="26"/>
    </w:rPr>
  </w:style>
  <w:style w:type="character" w:customStyle="1" w:styleId="PagrindinistekstasDiagrama">
    <w:name w:val="Pagrindinis tekstas Diagrama"/>
    <w:link w:val="BodyText"/>
    <w:semiHidden/>
    <w:rsid w:val="002E4256"/>
    <w:rPr>
      <w:rFonts w:eastAsia="Times New Roman"/>
      <w:sz w:val="24"/>
      <w:lang w:val="en-US"/>
    </w:rPr>
  </w:style>
  <w:style w:type="character" w:styleId="Hyperlink">
    <w:name w:val="Hyperlink"/>
    <w:rsid w:val="002E4256"/>
    <w:rPr>
      <w:rFonts w:ascii="Times New Roman" w:hAnsi="Times New Roman" w:cs="Times New Roman"/>
      <w:color w:val="0000FF"/>
      <w:u w:val="single"/>
    </w:rPr>
  </w:style>
  <w:style w:type="paragraph" w:styleId="FootnoteText">
    <w:name w:val="footnote text"/>
    <w:basedOn w:val="Normal"/>
    <w:link w:val="PuslapioinaostekstasDiagrama"/>
    <w:rsid w:val="002E4256"/>
    <w:rPr>
      <w:rFonts w:ascii="Arial" w:eastAsia="Calibri" w:hAnsi="Arial"/>
      <w:sz w:val="20"/>
      <w:szCs w:val="20"/>
    </w:rPr>
  </w:style>
  <w:style w:type="character" w:customStyle="1" w:styleId="PuslapioinaostekstasDiagrama">
    <w:name w:val="Puslapio išnašos tekstas Diagrama"/>
    <w:link w:val="FootnoteText"/>
    <w:rsid w:val="00A34C91"/>
    <w:rPr>
      <w:rFonts w:ascii="Arial" w:hAnsi="Arial" w:cs="Arial"/>
      <w:sz w:val="20"/>
      <w:szCs w:val="20"/>
      <w:lang w:eastAsia="lt-LT"/>
    </w:rPr>
  </w:style>
  <w:style w:type="character" w:styleId="FootnoteReference">
    <w:name w:val="footnote reference"/>
    <w:rsid w:val="002E4256"/>
    <w:rPr>
      <w:rFonts w:cs="Times New Roman"/>
      <w:vertAlign w:val="superscript"/>
    </w:rPr>
  </w:style>
  <w:style w:type="paragraph" w:styleId="Header">
    <w:name w:val="header"/>
    <w:basedOn w:val="Normal"/>
    <w:link w:val="AntratsDiagrama"/>
    <w:uiPriority w:val="99"/>
    <w:rsid w:val="002E4256"/>
    <w:pPr>
      <w:tabs>
        <w:tab w:val="center" w:pos="4986"/>
        <w:tab w:val="right" w:pos="9972"/>
      </w:tabs>
    </w:pPr>
    <w:rPr>
      <w:rFonts w:eastAsia="Calibri"/>
    </w:rPr>
  </w:style>
  <w:style w:type="character" w:customStyle="1" w:styleId="AntratsDiagrama">
    <w:name w:val="Antraštės Diagrama"/>
    <w:link w:val="Header"/>
    <w:uiPriority w:val="99"/>
    <w:rsid w:val="00F93FA8"/>
    <w:rPr>
      <w:rFonts w:cs="Times New Roman"/>
      <w:sz w:val="24"/>
      <w:szCs w:val="24"/>
    </w:rPr>
  </w:style>
  <w:style w:type="paragraph" w:customStyle="1" w:styleId="bodytext0">
    <w:name w:val="bodytext"/>
    <w:basedOn w:val="Normal"/>
    <w:rsid w:val="002E4256"/>
    <w:pPr>
      <w:spacing w:before="100" w:beforeAutospacing="1" w:after="100" w:afterAutospacing="1"/>
    </w:pPr>
    <w:rPr>
      <w:lang w:val="en-US" w:eastAsia="en-US"/>
    </w:rPr>
  </w:style>
  <w:style w:type="paragraph" w:styleId="BodyText">
    <w:name w:val="Body Text"/>
    <w:basedOn w:val="Normal"/>
    <w:link w:val="PagrindinistekstasDiagrama"/>
    <w:semiHidden/>
    <w:rsid w:val="002E4256"/>
    <w:pPr>
      <w:spacing w:before="100" w:beforeAutospacing="1" w:after="100" w:afterAutospacing="1"/>
    </w:pPr>
    <w:rPr>
      <w:szCs w:val="20"/>
      <w:lang w:val="en-US"/>
    </w:rPr>
  </w:style>
  <w:style w:type="character" w:customStyle="1" w:styleId="BodyTextChar">
    <w:name w:val="Body Text Char"/>
    <w:semiHidden/>
    <w:rsid w:val="00F93FA8"/>
    <w:rPr>
      <w:rFonts w:cs="Times New Roman"/>
      <w:sz w:val="24"/>
      <w:szCs w:val="24"/>
    </w:rPr>
  </w:style>
  <w:style w:type="character" w:customStyle="1" w:styleId="wordimportedliststyle2stylesforwordrtfimportedlists">
    <w:name w:val="wordimportedliststyle2stylesforwordrtfimportedlists"/>
    <w:rsid w:val="002E4256"/>
    <w:rPr>
      <w:rFonts w:cs="Times New Roman"/>
    </w:rPr>
  </w:style>
  <w:style w:type="character" w:styleId="HTMLCite">
    <w:name w:val="HTML Cite"/>
    <w:semiHidden/>
    <w:rsid w:val="00B904EB"/>
    <w:rPr>
      <w:rFonts w:cs="Times New Roman"/>
      <w:i/>
      <w:iCs/>
    </w:rPr>
  </w:style>
  <w:style w:type="character" w:customStyle="1" w:styleId="apple-converted-space">
    <w:name w:val="apple-converted-space"/>
    <w:rsid w:val="00AC1116"/>
    <w:rPr>
      <w:rFonts w:cs="Times New Roman"/>
    </w:rPr>
  </w:style>
  <w:style w:type="paragraph" w:styleId="BodyTextIndent">
    <w:name w:val="Body Text Indent"/>
    <w:aliases w:val="Diagrama6"/>
    <w:basedOn w:val="Normal"/>
    <w:rsid w:val="003F22AE"/>
    <w:pPr>
      <w:spacing w:after="120"/>
      <w:ind w:left="283"/>
    </w:pPr>
    <w:rPr>
      <w:rFonts w:eastAsia="Calibri"/>
    </w:rPr>
  </w:style>
  <w:style w:type="character" w:customStyle="1" w:styleId="BodyText2Char">
    <w:name w:val="Body Text 2 Char"/>
    <w:aliases w:val="Diagrama Char"/>
    <w:semiHidden/>
    <w:rsid w:val="00F93FA8"/>
    <w:rPr>
      <w:rFonts w:cs="Times New Roman"/>
      <w:sz w:val="24"/>
      <w:szCs w:val="24"/>
    </w:rPr>
  </w:style>
  <w:style w:type="character" w:customStyle="1" w:styleId="DebesliotekstasDiagrama">
    <w:name w:val="Debesėlio tekstas Diagrama"/>
    <w:aliases w:val="Diagrama1 Diagrama"/>
    <w:link w:val="BalloonText"/>
    <w:semiHidden/>
    <w:rsid w:val="00BF5D1E"/>
    <w:rPr>
      <w:rFonts w:ascii="Tahoma" w:hAnsi="Tahoma"/>
      <w:sz w:val="16"/>
    </w:rPr>
  </w:style>
  <w:style w:type="paragraph" w:styleId="BodyTextIndent2">
    <w:name w:val="Body Text Indent 2"/>
    <w:aliases w:val="Diagrama5"/>
    <w:basedOn w:val="Normal"/>
    <w:link w:val="Pagrindiniotekstotrauka2Diagrama"/>
    <w:semiHidden/>
    <w:rsid w:val="00416899"/>
    <w:pPr>
      <w:spacing w:after="120" w:line="480" w:lineRule="auto"/>
      <w:ind w:left="283"/>
    </w:pPr>
    <w:rPr>
      <w:rFonts w:eastAsia="Calibri"/>
    </w:rPr>
  </w:style>
  <w:style w:type="character" w:customStyle="1" w:styleId="Pagrindiniotekstotrauka2Diagrama">
    <w:name w:val="Pagrindinio teksto įtrauka 2 Diagrama"/>
    <w:aliases w:val="Diagrama5 Diagrama"/>
    <w:link w:val="BodyTextIndent2"/>
    <w:semiHidden/>
    <w:rsid w:val="00F93FA8"/>
    <w:rPr>
      <w:rFonts w:cs="Times New Roman"/>
      <w:sz w:val="24"/>
      <w:szCs w:val="24"/>
    </w:rPr>
  </w:style>
  <w:style w:type="paragraph" w:styleId="Footer">
    <w:name w:val="footer"/>
    <w:aliases w:val="Diagrama4"/>
    <w:basedOn w:val="Normal"/>
    <w:link w:val="PoratDiagrama"/>
    <w:uiPriority w:val="99"/>
    <w:rsid w:val="00416899"/>
    <w:pPr>
      <w:spacing w:before="100" w:beforeAutospacing="1" w:after="100" w:afterAutospacing="1"/>
    </w:pPr>
    <w:rPr>
      <w:rFonts w:eastAsia="Calibri"/>
    </w:rPr>
  </w:style>
  <w:style w:type="character" w:customStyle="1" w:styleId="PoratDiagrama">
    <w:name w:val="Poraštė Diagrama"/>
    <w:aliases w:val="Diagrama4 Diagrama"/>
    <w:link w:val="Footer"/>
    <w:uiPriority w:val="99"/>
    <w:rsid w:val="00F93FA8"/>
    <w:rPr>
      <w:rFonts w:cs="Times New Roman"/>
      <w:sz w:val="24"/>
      <w:szCs w:val="24"/>
    </w:rPr>
  </w:style>
  <w:style w:type="paragraph" w:customStyle="1" w:styleId="listparagraph2">
    <w:name w:val="listparagraph2"/>
    <w:basedOn w:val="Normal"/>
    <w:rsid w:val="0025445B"/>
    <w:pPr>
      <w:spacing w:before="100" w:beforeAutospacing="1" w:after="100" w:afterAutospacing="1"/>
    </w:pPr>
    <w:rPr>
      <w:lang w:val="en-US" w:eastAsia="en-US"/>
    </w:rPr>
  </w:style>
  <w:style w:type="character" w:styleId="FollowedHyperlink">
    <w:name w:val="FollowedHyperlink"/>
    <w:rsid w:val="003F22AE"/>
    <w:rPr>
      <w:rFonts w:cs="Times New Roman"/>
      <w:color w:val="800080"/>
      <w:u w:val="single"/>
    </w:rPr>
  </w:style>
  <w:style w:type="paragraph" w:styleId="BlockText">
    <w:name w:val="Block Text"/>
    <w:basedOn w:val="Normal"/>
    <w:rsid w:val="009A2D3A"/>
    <w:pPr>
      <w:ind w:left="-284" w:right="46" w:firstLine="284"/>
      <w:jc w:val="both"/>
    </w:pPr>
  </w:style>
  <w:style w:type="paragraph" w:customStyle="1" w:styleId="markableunmarked">
    <w:name w:val="markable unmarked"/>
    <w:basedOn w:val="Normal"/>
    <w:rsid w:val="00DF5E96"/>
    <w:pPr>
      <w:spacing w:before="100" w:beforeAutospacing="1" w:after="100" w:afterAutospacing="1"/>
    </w:pPr>
    <w:rPr>
      <w:lang w:val="ru-RU" w:eastAsia="ru-RU"/>
    </w:rPr>
  </w:style>
  <w:style w:type="paragraph" w:customStyle="1" w:styleId="dainiausstilius">
    <w:name w:val="dainiausstilius"/>
    <w:basedOn w:val="Normal"/>
    <w:rsid w:val="003002C3"/>
    <w:pPr>
      <w:spacing w:before="100" w:beforeAutospacing="1" w:after="100" w:afterAutospacing="1"/>
    </w:pPr>
    <w:rPr>
      <w:lang w:val="ru-RU" w:eastAsia="ru-RU"/>
    </w:rPr>
  </w:style>
  <w:style w:type="paragraph" w:styleId="PlainText">
    <w:name w:val="Plain Text"/>
    <w:basedOn w:val="Normal"/>
    <w:link w:val="PaprastasistekstasDiagrama"/>
    <w:rsid w:val="00035F54"/>
    <w:pPr>
      <w:spacing w:before="100" w:beforeAutospacing="1" w:after="100" w:afterAutospacing="1"/>
    </w:pPr>
    <w:rPr>
      <w:rFonts w:ascii="Courier New" w:eastAsia="Calibri" w:hAnsi="Courier New"/>
      <w:sz w:val="20"/>
      <w:szCs w:val="20"/>
    </w:rPr>
  </w:style>
  <w:style w:type="character" w:customStyle="1" w:styleId="PaprastasistekstasDiagrama">
    <w:name w:val="Paprastasis tekstas Diagrama"/>
    <w:link w:val="PlainText"/>
    <w:semiHidden/>
    <w:rsid w:val="00F93FA8"/>
    <w:rPr>
      <w:rFonts w:ascii="Courier New" w:hAnsi="Courier New" w:cs="Courier New"/>
      <w:sz w:val="20"/>
      <w:szCs w:val="20"/>
    </w:rPr>
  </w:style>
  <w:style w:type="character" w:customStyle="1" w:styleId="datametai">
    <w:name w:val="datametai"/>
    <w:rsid w:val="008906E2"/>
  </w:style>
  <w:style w:type="character" w:customStyle="1" w:styleId="datamnuo">
    <w:name w:val="datamnuo"/>
    <w:rsid w:val="008906E2"/>
  </w:style>
  <w:style w:type="character" w:customStyle="1" w:styleId="datadiena">
    <w:name w:val="datadiena"/>
    <w:rsid w:val="008906E2"/>
  </w:style>
  <w:style w:type="character" w:customStyle="1" w:styleId="statymonr">
    <w:name w:val="statymonr"/>
    <w:rsid w:val="008906E2"/>
  </w:style>
  <w:style w:type="character" w:styleId="CommentReference">
    <w:name w:val="annotation reference"/>
    <w:semiHidden/>
    <w:rsid w:val="00BF5D1E"/>
    <w:rPr>
      <w:rFonts w:cs="Times New Roman"/>
      <w:sz w:val="16"/>
      <w:szCs w:val="16"/>
    </w:rPr>
  </w:style>
  <w:style w:type="paragraph" w:styleId="CommentText">
    <w:name w:val="annotation text"/>
    <w:aliases w:val="Diagrama3"/>
    <w:basedOn w:val="Normal"/>
    <w:link w:val="KomentarotekstasDiagrama"/>
    <w:semiHidden/>
    <w:rsid w:val="00BF5D1E"/>
    <w:rPr>
      <w:rFonts w:eastAsia="Calibri"/>
      <w:sz w:val="20"/>
      <w:szCs w:val="20"/>
    </w:rPr>
  </w:style>
  <w:style w:type="character" w:customStyle="1" w:styleId="KomentarotekstasDiagrama">
    <w:name w:val="Komentaro tekstas Diagrama"/>
    <w:aliases w:val="Diagrama3 Diagrama"/>
    <w:link w:val="CommentText"/>
    <w:semiHidden/>
    <w:rsid w:val="00F93FA8"/>
    <w:rPr>
      <w:rFonts w:cs="Times New Roman"/>
      <w:sz w:val="20"/>
      <w:szCs w:val="20"/>
    </w:rPr>
  </w:style>
  <w:style w:type="paragraph" w:styleId="CommentSubject">
    <w:name w:val="annotation subject"/>
    <w:aliases w:val="Diagrama2"/>
    <w:basedOn w:val="CommentText"/>
    <w:next w:val="CommentText"/>
    <w:link w:val="KomentarotemaDiagrama"/>
    <w:semiHidden/>
    <w:rsid w:val="00BF5D1E"/>
    <w:rPr>
      <w:rFonts w:ascii="Tahoma" w:hAnsi="Tahoma"/>
      <w:b/>
      <w:bCs/>
    </w:rPr>
  </w:style>
  <w:style w:type="character" w:customStyle="1" w:styleId="KomentarotemaDiagrama">
    <w:name w:val="Komentaro tema Diagrama"/>
    <w:aliases w:val="Diagrama2 Diagrama"/>
    <w:link w:val="CommentSubject"/>
    <w:semiHidden/>
    <w:rsid w:val="00F93FA8"/>
    <w:rPr>
      <w:rFonts w:ascii="Tahoma" w:hAnsi="Tahoma" w:cs="Tahoma"/>
      <w:b/>
      <w:bCs/>
      <w:sz w:val="20"/>
      <w:szCs w:val="20"/>
    </w:rPr>
  </w:style>
  <w:style w:type="paragraph" w:styleId="BalloonText">
    <w:name w:val="Balloon Text"/>
    <w:aliases w:val="Diagrama1"/>
    <w:basedOn w:val="Normal"/>
    <w:link w:val="DebesliotekstasDiagrama"/>
    <w:semiHidden/>
    <w:rsid w:val="00BF5D1E"/>
    <w:rPr>
      <w:rFonts w:ascii="Tahoma" w:eastAsia="Calibri" w:hAnsi="Tahoma"/>
      <w:sz w:val="16"/>
      <w:szCs w:val="20"/>
    </w:rPr>
  </w:style>
  <w:style w:type="character" w:customStyle="1" w:styleId="BalloonTextChar">
    <w:name w:val="Balloon Text Char"/>
    <w:aliases w:val="Diagrama Char5"/>
    <w:semiHidden/>
    <w:rsid w:val="00F93FA8"/>
    <w:rPr>
      <w:rFonts w:cs="Times New Roman"/>
      <w:sz w:val="2"/>
    </w:rPr>
  </w:style>
  <w:style w:type="paragraph" w:styleId="DocumentMap">
    <w:name w:val="Document Map"/>
    <w:basedOn w:val="Normal"/>
    <w:link w:val="DokumentostruktraDiagrama"/>
    <w:semiHidden/>
    <w:rsid w:val="00A7323A"/>
    <w:pPr>
      <w:shd w:val="clear" w:color="auto" w:fill="000080"/>
    </w:pPr>
    <w:rPr>
      <w:rFonts w:eastAsia="Calibri"/>
      <w:sz w:val="2"/>
      <w:szCs w:val="20"/>
    </w:rPr>
  </w:style>
  <w:style w:type="character" w:customStyle="1" w:styleId="DokumentostruktraDiagrama">
    <w:name w:val="Dokumento struktūra Diagrama"/>
    <w:link w:val="DocumentMap"/>
    <w:semiHidden/>
    <w:rsid w:val="00F93FA8"/>
    <w:rPr>
      <w:rFonts w:cs="Times New Roman"/>
      <w:sz w:val="2"/>
    </w:rPr>
  </w:style>
  <w:style w:type="paragraph" w:customStyle="1" w:styleId="Preformatted">
    <w:name w:val="Preformatted"/>
    <w:basedOn w:val="Normal"/>
    <w:rsid w:val="00D92D4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en-US"/>
    </w:rPr>
  </w:style>
  <w:style w:type="character" w:customStyle="1" w:styleId="notranslate">
    <w:name w:val="notranslate"/>
    <w:rsid w:val="00D92D40"/>
    <w:rPr>
      <w:rFonts w:cs="Times New Roman"/>
    </w:rPr>
  </w:style>
  <w:style w:type="paragraph" w:customStyle="1" w:styleId="preformatted0">
    <w:name w:val="preformatted"/>
    <w:basedOn w:val="Normal"/>
    <w:rsid w:val="00D92D40"/>
    <w:pPr>
      <w:spacing w:before="100" w:beforeAutospacing="1" w:after="100" w:afterAutospacing="1"/>
    </w:pPr>
    <w:rPr>
      <w:rFonts w:ascii="Arial Unicode MS" w:eastAsia="Arial Unicode MS" w:hAnsi="Arial Unicode MS" w:cs="Arial Unicode MS"/>
      <w:lang w:val="en-GB" w:eastAsia="en-US"/>
    </w:rPr>
  </w:style>
  <w:style w:type="paragraph" w:customStyle="1" w:styleId="Pasiulymai2">
    <w:name w:val="Pasiulymai2"/>
    <w:basedOn w:val="Normal"/>
    <w:rsid w:val="00D92D40"/>
    <w:pPr>
      <w:jc w:val="both"/>
    </w:pPr>
    <w:rPr>
      <w:lang w:eastAsia="en-US"/>
    </w:rPr>
  </w:style>
  <w:style w:type="paragraph" w:styleId="BodyTextIndent3">
    <w:name w:val="Body Text Indent 3"/>
    <w:basedOn w:val="Normal"/>
    <w:link w:val="Pagrindiniotekstotrauka3Diagrama"/>
    <w:rsid w:val="00D92D40"/>
    <w:pPr>
      <w:spacing w:after="120"/>
      <w:ind w:left="283"/>
    </w:pPr>
    <w:rPr>
      <w:rFonts w:eastAsia="Calibri"/>
      <w:sz w:val="16"/>
      <w:szCs w:val="16"/>
    </w:rPr>
  </w:style>
  <w:style w:type="character" w:customStyle="1" w:styleId="Pagrindiniotekstotrauka3Diagrama">
    <w:name w:val="Pagrindinio teksto įtrauka 3 Diagrama"/>
    <w:link w:val="BodyTextIndent3"/>
    <w:semiHidden/>
    <w:rsid w:val="00F93FA8"/>
    <w:rPr>
      <w:rFonts w:cs="Times New Roman"/>
      <w:sz w:val="16"/>
      <w:szCs w:val="16"/>
    </w:rPr>
  </w:style>
  <w:style w:type="paragraph" w:customStyle="1" w:styleId="HTMLiankstoformatuotas1">
    <w:name w:val="HTML iš anksto formatuotas1"/>
    <w:basedOn w:val="Normal"/>
    <w:rsid w:val="00D92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x">
    <w:name w:val="x"/>
    <w:rsid w:val="00D92D40"/>
    <w:rPr>
      <w:rFonts w:ascii="Arial" w:eastAsia="Times New Roman" w:hAnsi="Arial" w:cs="Arial"/>
    </w:rPr>
  </w:style>
  <w:style w:type="paragraph" w:customStyle="1" w:styleId="Default">
    <w:name w:val="Default"/>
    <w:rsid w:val="00BD015D"/>
    <w:pPr>
      <w:autoSpaceDE w:val="0"/>
      <w:autoSpaceDN w:val="0"/>
      <w:adjustRightInd w:val="0"/>
    </w:pPr>
    <w:rPr>
      <w:rFonts w:eastAsia="Times New Roman"/>
      <w:color w:val="000000"/>
      <w:sz w:val="24"/>
      <w:szCs w:val="24"/>
    </w:rPr>
  </w:style>
  <w:style w:type="paragraph" w:customStyle="1" w:styleId="Atsakymas">
    <w:name w:val="Atsakymas"/>
    <w:basedOn w:val="BodyTextIndent3"/>
    <w:link w:val="AtsakymasDiagrama"/>
    <w:rsid w:val="00EB6D27"/>
    <w:pPr>
      <w:tabs>
        <w:tab w:val="left" w:pos="1987"/>
      </w:tabs>
      <w:spacing w:after="0"/>
      <w:ind w:left="1531" w:hanging="680"/>
    </w:pPr>
    <w:rPr>
      <w:rFonts w:ascii="Arial" w:hAnsi="Arial"/>
      <w:sz w:val="22"/>
      <w:szCs w:val="20"/>
      <w:lang w:eastAsia="en-US"/>
    </w:rPr>
  </w:style>
  <w:style w:type="character" w:customStyle="1" w:styleId="AtsakymasDiagrama">
    <w:name w:val="Atsakymas Diagrama"/>
    <w:link w:val="Atsakymas"/>
    <w:rsid w:val="00EB6D27"/>
    <w:rPr>
      <w:rFonts w:ascii="Arial" w:hAnsi="Arial"/>
      <w:sz w:val="22"/>
      <w:lang w:val="lt-LT" w:eastAsia="en-US"/>
    </w:rPr>
  </w:style>
  <w:style w:type="paragraph" w:customStyle="1" w:styleId="Kl">
    <w:name w:val="Kl"/>
    <w:basedOn w:val="Normal"/>
    <w:link w:val="KlDiagrama"/>
    <w:rsid w:val="00EB6D27"/>
    <w:pPr>
      <w:jc w:val="both"/>
    </w:pPr>
    <w:rPr>
      <w:rFonts w:ascii="Arial" w:eastAsia="Calibri" w:hAnsi="Arial"/>
      <w:b/>
      <w:sz w:val="22"/>
      <w:szCs w:val="20"/>
      <w:lang w:eastAsia="en-US"/>
    </w:rPr>
  </w:style>
  <w:style w:type="character" w:customStyle="1" w:styleId="KlDiagrama">
    <w:name w:val="Kl Diagrama"/>
    <w:link w:val="Kl"/>
    <w:rsid w:val="00EB6D27"/>
    <w:rPr>
      <w:rFonts w:ascii="Arial" w:hAnsi="Arial"/>
      <w:b/>
      <w:sz w:val="22"/>
      <w:lang w:val="lt-LT" w:eastAsia="en-US"/>
    </w:rPr>
  </w:style>
  <w:style w:type="paragraph" w:customStyle="1" w:styleId="Addressee">
    <w:name w:val="Addressee"/>
    <w:basedOn w:val="Normal"/>
    <w:rsid w:val="00EB6D27"/>
    <w:pPr>
      <w:tabs>
        <w:tab w:val="num" w:pos="1080"/>
      </w:tabs>
      <w:ind w:left="34"/>
    </w:pPr>
    <w:rPr>
      <w:rFonts w:ascii="Arial" w:hAnsi="Arial" w:cs="Arial"/>
      <w:sz w:val="20"/>
      <w:szCs w:val="20"/>
      <w:lang w:eastAsia="en-US"/>
    </w:rPr>
  </w:style>
  <w:style w:type="paragraph" w:customStyle="1" w:styleId="Style2">
    <w:name w:val="Style2"/>
    <w:rsid w:val="00EB6D27"/>
    <w:pPr>
      <w:spacing w:before="120" w:after="60"/>
      <w:ind w:left="567" w:hanging="567"/>
    </w:pPr>
    <w:rPr>
      <w:rFonts w:ascii="Arial" w:eastAsia="Times New Roman" w:hAnsi="Arial" w:cs="Arial"/>
      <w:b/>
      <w:bCs/>
      <w:lang w:eastAsia="en-US"/>
    </w:rPr>
  </w:style>
  <w:style w:type="paragraph" w:styleId="EndnoteText">
    <w:name w:val="endnote text"/>
    <w:basedOn w:val="Normal"/>
    <w:link w:val="DokumentoinaostekstasDiagrama"/>
    <w:semiHidden/>
    <w:rsid w:val="002812A7"/>
    <w:rPr>
      <w:rFonts w:eastAsia="Calibri"/>
      <w:sz w:val="20"/>
      <w:szCs w:val="20"/>
    </w:rPr>
  </w:style>
  <w:style w:type="character" w:customStyle="1" w:styleId="DokumentoinaostekstasDiagrama">
    <w:name w:val="Dokumento išnašos tekstas Diagrama"/>
    <w:link w:val="EndnoteText"/>
    <w:semiHidden/>
    <w:rsid w:val="00F93FA8"/>
    <w:rPr>
      <w:rFonts w:cs="Times New Roman"/>
      <w:sz w:val="20"/>
      <w:szCs w:val="20"/>
    </w:rPr>
  </w:style>
  <w:style w:type="character" w:styleId="EndnoteReference">
    <w:name w:val="endnote reference"/>
    <w:semiHidden/>
    <w:rsid w:val="002812A7"/>
    <w:rPr>
      <w:rFonts w:cs="Times New Roman"/>
      <w:vertAlign w:val="superscript"/>
    </w:rPr>
  </w:style>
  <w:style w:type="character" w:customStyle="1" w:styleId="st">
    <w:name w:val="st"/>
    <w:rsid w:val="004151DB"/>
    <w:rPr>
      <w:rFonts w:cs="Times New Roman"/>
    </w:rPr>
  </w:style>
  <w:style w:type="character" w:styleId="Emphasis">
    <w:name w:val="Emphasis"/>
    <w:uiPriority w:val="20"/>
    <w:qFormat/>
    <w:rsid w:val="004151DB"/>
    <w:rPr>
      <w:rFonts w:cs="Times New Roman"/>
      <w:i/>
      <w:iCs/>
    </w:rPr>
  </w:style>
  <w:style w:type="paragraph" w:customStyle="1" w:styleId="BodyText1">
    <w:name w:val="Body Text1"/>
    <w:basedOn w:val="Normal"/>
    <w:rsid w:val="008F612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Linija">
    <w:name w:val="Linija"/>
    <w:basedOn w:val="Normal"/>
    <w:rsid w:val="009A618C"/>
    <w:pPr>
      <w:suppressAutoHyphens/>
      <w:autoSpaceDE w:val="0"/>
      <w:autoSpaceDN w:val="0"/>
      <w:adjustRightInd w:val="0"/>
      <w:spacing w:line="298" w:lineRule="auto"/>
      <w:jc w:val="center"/>
      <w:textAlignment w:val="center"/>
    </w:pPr>
    <w:rPr>
      <w:color w:val="000000"/>
      <w:sz w:val="12"/>
      <w:szCs w:val="12"/>
      <w:lang w:val="en-US"/>
    </w:rPr>
  </w:style>
  <w:style w:type="paragraph" w:styleId="ListParagraph">
    <w:name w:val="List Paragraph"/>
    <w:basedOn w:val="Normal"/>
    <w:uiPriority w:val="34"/>
    <w:qFormat/>
    <w:rsid w:val="009A618C"/>
    <w:pPr>
      <w:ind w:left="720"/>
    </w:pPr>
    <w:rPr>
      <w:rFonts w:ascii="TimesLT" w:hAnsi="TimesLT" w:cs="TimesLT"/>
    </w:rPr>
  </w:style>
  <w:style w:type="paragraph" w:customStyle="1" w:styleId="CentrBold">
    <w:name w:val="CentrBold"/>
    <w:rsid w:val="00981057"/>
    <w:pPr>
      <w:autoSpaceDE w:val="0"/>
      <w:autoSpaceDN w:val="0"/>
      <w:adjustRightInd w:val="0"/>
      <w:jc w:val="center"/>
    </w:pPr>
    <w:rPr>
      <w:rFonts w:ascii="TimesLT" w:eastAsia="Times New Roman" w:hAnsi="TimesLT" w:cs="TimesLT"/>
      <w:b/>
      <w:bCs/>
      <w:caps/>
      <w:lang w:val="en-US" w:eastAsia="en-US"/>
    </w:rPr>
  </w:style>
  <w:style w:type="paragraph" w:styleId="NormalWeb">
    <w:name w:val="Normal (Web)"/>
    <w:basedOn w:val="Normal"/>
    <w:semiHidden/>
    <w:rsid w:val="006B663D"/>
    <w:pPr>
      <w:spacing w:before="100" w:beforeAutospacing="1" w:after="100" w:afterAutospacing="1"/>
    </w:pPr>
    <w:rPr>
      <w:sz w:val="17"/>
      <w:szCs w:val="17"/>
    </w:rPr>
  </w:style>
  <w:style w:type="paragraph" w:styleId="BodyText3">
    <w:name w:val="Body Text 3"/>
    <w:basedOn w:val="Normal"/>
    <w:link w:val="Pagrindinistekstas3Diagrama"/>
    <w:rsid w:val="006B663D"/>
    <w:pPr>
      <w:spacing w:after="120"/>
    </w:pPr>
    <w:rPr>
      <w:rFonts w:eastAsia="Calibri"/>
      <w:sz w:val="16"/>
      <w:szCs w:val="16"/>
    </w:rPr>
  </w:style>
  <w:style w:type="character" w:customStyle="1" w:styleId="Pagrindinistekstas3Diagrama">
    <w:name w:val="Pagrindinis tekstas 3 Diagrama"/>
    <w:link w:val="BodyText3"/>
    <w:semiHidden/>
    <w:rsid w:val="00F93FA8"/>
    <w:rPr>
      <w:rFonts w:cs="Times New Roman"/>
      <w:sz w:val="16"/>
      <w:szCs w:val="16"/>
    </w:rPr>
  </w:style>
  <w:style w:type="character" w:customStyle="1" w:styleId="AtsakymasChar">
    <w:name w:val="Atsakymas Char"/>
    <w:rsid w:val="00BF2F58"/>
    <w:rPr>
      <w:rFonts w:ascii="Arial" w:hAnsi="Arial"/>
      <w:sz w:val="22"/>
      <w:lang w:val="lt-LT" w:eastAsia="en-US"/>
    </w:rPr>
  </w:style>
  <w:style w:type="character" w:customStyle="1" w:styleId="KlChar1">
    <w:name w:val="Kl Char1"/>
    <w:rsid w:val="00BF2F58"/>
    <w:rPr>
      <w:rFonts w:ascii="Arial" w:hAnsi="Arial"/>
      <w:b/>
      <w:sz w:val="22"/>
      <w:lang w:val="lt-LT" w:eastAsia="en-US"/>
    </w:rPr>
  </w:style>
  <w:style w:type="paragraph" w:styleId="Revision">
    <w:name w:val="Revision"/>
    <w:hidden/>
    <w:uiPriority w:val="99"/>
    <w:semiHidden/>
    <w:rsid w:val="00727A54"/>
    <w:rPr>
      <w:rFonts w:eastAsia="Times New Roman"/>
      <w:sz w:val="24"/>
      <w:szCs w:val="24"/>
    </w:rPr>
  </w:style>
  <w:style w:type="character" w:styleId="Strong">
    <w:name w:val="Strong"/>
    <w:basedOn w:val="DefaultParagraphFont"/>
    <w:qFormat/>
    <w:rsid w:val="00AB513A"/>
    <w:rPr>
      <w:b/>
      <w:bCs/>
    </w:rPr>
  </w:style>
  <w:style w:type="table" w:styleId="TableGrid">
    <w:name w:val="Table Grid"/>
    <w:basedOn w:val="TableNormal"/>
    <w:uiPriority w:val="59"/>
    <w:rsid w:val="003E2C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lxnowrap">
    <w:name w:val="dlxnowrap"/>
    <w:basedOn w:val="DefaultParagraphFont"/>
    <w:rsid w:val="00AA7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180"/>
      <w:marRight w:val="18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180"/>
      <w:marRight w:val="18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180"/>
      <w:marRight w:val="18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180"/>
      <w:marRight w:val="18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0">
      <w:marLeft w:val="180"/>
      <w:marRight w:val="18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sChild>
    </w:div>
    <w:div w:id="37">
      <w:marLeft w:val="180"/>
      <w:marRight w:val="18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180"/>
      <w:marRight w:val="18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180"/>
      <w:marRight w:val="18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43">
      <w:marLeft w:val="0"/>
      <w:marRight w:val="0"/>
      <w:marTop w:val="0"/>
      <w:marBottom w:val="0"/>
      <w:divBdr>
        <w:top w:val="none" w:sz="0" w:space="0" w:color="auto"/>
        <w:left w:val="none" w:sz="0" w:space="0" w:color="auto"/>
        <w:bottom w:val="none" w:sz="0" w:space="0" w:color="auto"/>
        <w:right w:val="none" w:sz="0" w:space="0" w:color="auto"/>
      </w:divBdr>
    </w:div>
    <w:div w:id="50">
      <w:marLeft w:val="180"/>
      <w:marRight w:val="18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54">
      <w:marLeft w:val="180"/>
      <w:marRight w:val="18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180"/>
      <w:marRight w:val="18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180"/>
      <w:marRight w:val="18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 w:id="62">
      <w:marLeft w:val="150"/>
      <w:marRight w:val="15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 w:id="67">
      <w:marLeft w:val="180"/>
      <w:marRight w:val="18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sChild>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180"/>
      <w:marRight w:val="18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7">
      <w:marLeft w:val="180"/>
      <w:marRight w:val="18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204024804">
      <w:bodyDiv w:val="1"/>
      <w:marLeft w:val="0"/>
      <w:marRight w:val="0"/>
      <w:marTop w:val="0"/>
      <w:marBottom w:val="0"/>
      <w:divBdr>
        <w:top w:val="none" w:sz="0" w:space="0" w:color="auto"/>
        <w:left w:val="none" w:sz="0" w:space="0" w:color="auto"/>
        <w:bottom w:val="none" w:sz="0" w:space="0" w:color="auto"/>
        <w:right w:val="none" w:sz="0" w:space="0" w:color="auto"/>
      </w:divBdr>
    </w:div>
    <w:div w:id="545260511">
      <w:bodyDiv w:val="1"/>
      <w:marLeft w:val="0"/>
      <w:marRight w:val="0"/>
      <w:marTop w:val="0"/>
      <w:marBottom w:val="0"/>
      <w:divBdr>
        <w:top w:val="none" w:sz="0" w:space="0" w:color="auto"/>
        <w:left w:val="none" w:sz="0" w:space="0" w:color="auto"/>
        <w:bottom w:val="none" w:sz="0" w:space="0" w:color="auto"/>
        <w:right w:val="none" w:sz="0" w:space="0" w:color="auto"/>
      </w:divBdr>
    </w:div>
    <w:div w:id="591665041">
      <w:bodyDiv w:val="1"/>
      <w:marLeft w:val="0"/>
      <w:marRight w:val="0"/>
      <w:marTop w:val="0"/>
      <w:marBottom w:val="0"/>
      <w:divBdr>
        <w:top w:val="none" w:sz="0" w:space="0" w:color="auto"/>
        <w:left w:val="none" w:sz="0" w:space="0" w:color="auto"/>
        <w:bottom w:val="none" w:sz="0" w:space="0" w:color="auto"/>
        <w:right w:val="none" w:sz="0" w:space="0" w:color="auto"/>
      </w:divBdr>
    </w:div>
    <w:div w:id="881285860">
      <w:bodyDiv w:val="1"/>
      <w:marLeft w:val="0"/>
      <w:marRight w:val="0"/>
      <w:marTop w:val="0"/>
      <w:marBottom w:val="0"/>
      <w:divBdr>
        <w:top w:val="none" w:sz="0" w:space="0" w:color="auto"/>
        <w:left w:val="none" w:sz="0" w:space="0" w:color="auto"/>
        <w:bottom w:val="none" w:sz="0" w:space="0" w:color="auto"/>
        <w:right w:val="none" w:sz="0" w:space="0" w:color="auto"/>
      </w:divBdr>
    </w:div>
    <w:div w:id="1279096996">
      <w:bodyDiv w:val="1"/>
      <w:marLeft w:val="0"/>
      <w:marRight w:val="0"/>
      <w:marTop w:val="0"/>
      <w:marBottom w:val="0"/>
      <w:divBdr>
        <w:top w:val="none" w:sz="0" w:space="0" w:color="auto"/>
        <w:left w:val="none" w:sz="0" w:space="0" w:color="auto"/>
        <w:bottom w:val="none" w:sz="0" w:space="0" w:color="auto"/>
        <w:right w:val="none" w:sz="0" w:space="0" w:color="auto"/>
      </w:divBdr>
    </w:div>
    <w:div w:id="1938561024">
      <w:bodyDiv w:val="1"/>
      <w:marLeft w:val="0"/>
      <w:marRight w:val="0"/>
      <w:marTop w:val="0"/>
      <w:marBottom w:val="0"/>
      <w:divBdr>
        <w:top w:val="none" w:sz="0" w:space="0" w:color="auto"/>
        <w:left w:val="none" w:sz="0" w:space="0" w:color="auto"/>
        <w:bottom w:val="none" w:sz="0" w:space="0" w:color="auto"/>
        <w:right w:val="none" w:sz="0" w:space="0" w:color="auto"/>
      </w:divBdr>
    </w:div>
    <w:div w:id="1983584834">
      <w:bodyDiv w:val="1"/>
      <w:marLeft w:val="0"/>
      <w:marRight w:val="0"/>
      <w:marTop w:val="0"/>
      <w:marBottom w:val="0"/>
      <w:divBdr>
        <w:top w:val="none" w:sz="0" w:space="0" w:color="auto"/>
        <w:left w:val="none" w:sz="0" w:space="0" w:color="auto"/>
        <w:bottom w:val="none" w:sz="0" w:space="0" w:color="auto"/>
        <w:right w:val="none" w:sz="0" w:space="0" w:color="auto"/>
      </w:divBdr>
      <w:divsChild>
        <w:div w:id="1430858214">
          <w:marLeft w:val="0"/>
          <w:marRight w:val="0"/>
          <w:marTop w:val="0"/>
          <w:marBottom w:val="0"/>
          <w:divBdr>
            <w:top w:val="none" w:sz="0" w:space="0" w:color="auto"/>
            <w:left w:val="none" w:sz="0" w:space="0" w:color="auto"/>
            <w:bottom w:val="none" w:sz="0" w:space="0" w:color="auto"/>
            <w:right w:val="none" w:sz="0" w:space="0" w:color="auto"/>
          </w:divBdr>
        </w:div>
      </w:divsChild>
    </w:div>
    <w:div w:id="213844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rs.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rs.lt" TargetMode="External"/><Relationship Id="rId17" Type="http://schemas.openxmlformats.org/officeDocument/2006/relationships/hyperlink" Target="http://www.marijampole.lt" TargetMode="External"/><Relationship Id="rId2" Type="http://schemas.openxmlformats.org/officeDocument/2006/relationships/numbering" Target="numbering.xml"/><Relationship Id="rId16" Type="http://schemas.openxmlformats.org/officeDocument/2006/relationships/hyperlink" Target="http://www.marijampole.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ijampole.lt" TargetMode="External"/><Relationship Id="rId5" Type="http://schemas.openxmlformats.org/officeDocument/2006/relationships/webSettings" Target="webSettings.xml"/><Relationship Id="rId15" Type="http://schemas.openxmlformats.org/officeDocument/2006/relationships/hyperlink" Target="http://www.lrs.lt" TargetMode="External"/><Relationship Id="rId23" Type="http://schemas.openxmlformats.org/officeDocument/2006/relationships/theme" Target="theme/theme1.xml"/><Relationship Id="rId10" Type="http://schemas.openxmlformats.org/officeDocument/2006/relationships/hyperlink" Target="mailto:dainap@stt.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ndrius.fominas@stt.lt" TargetMode="External"/><Relationship Id="rId14" Type="http://schemas.openxmlformats.org/officeDocument/2006/relationships/hyperlink" Target="http://www.lrs.l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kumentai@stt.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arijampole.lt/go.php/Mero-visuomeniniai-patarejai64132689798" TargetMode="External"/><Relationship Id="rId2" Type="http://schemas.openxmlformats.org/officeDocument/2006/relationships/hyperlink" Target="http://mw.eviesiejipirkimai.lt/vpm/vpt_pub_print_vpa_new.asp?DOK_ID=2002772456" TargetMode="External"/><Relationship Id="rId1" Type="http://schemas.openxmlformats.org/officeDocument/2006/relationships/hyperlink" Target="https://bustoparama.am.lt/?login" TargetMode="External"/><Relationship Id="rId6" Type="http://schemas.openxmlformats.org/officeDocument/2006/relationships/hyperlink" Target="http://www.marijampole.lt/go.php/Mero-visuomeniniai-patarejai64132689798" TargetMode="External"/><Relationship Id="rId5" Type="http://schemas.openxmlformats.org/officeDocument/2006/relationships/hyperlink" Target="http://www.sr.lt/" TargetMode="External"/><Relationship Id="rId4" Type="http://schemas.openxmlformats.org/officeDocument/2006/relationships/hyperlink" Target="http://www.marijampole.lt/go.php/Savivaldybes-kontroliuojamos-imones87956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78122-8841-47CE-8C4B-AEFD629B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83650</Words>
  <Characters>47681</Characters>
  <Application>Microsoft Office Word</Application>
  <DocSecurity>0</DocSecurity>
  <Lines>397</Lines>
  <Paragraphs>262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dc:creator>
  <cp:lastModifiedBy>Ramune</cp:lastModifiedBy>
  <cp:revision>2</cp:revision>
  <cp:lastPrinted>2014-12-11T12:16:00Z</cp:lastPrinted>
  <dcterms:created xsi:type="dcterms:W3CDTF">2020-03-02T12:06:00Z</dcterms:created>
  <dcterms:modified xsi:type="dcterms:W3CDTF">2020-03-02T12:06:00Z</dcterms:modified>
</cp:coreProperties>
</file>