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0380" w14:textId="77777777" w:rsidR="0080647F" w:rsidRDefault="0080647F" w:rsidP="0080647F">
      <w:pPr>
        <w:autoSpaceDE w:val="0"/>
        <w:autoSpaceDN w:val="0"/>
        <w:adjustRightInd w:val="0"/>
        <w:spacing w:after="0" w:line="240" w:lineRule="auto"/>
        <w:jc w:val="center"/>
        <w:rPr>
          <w:rFonts w:ascii="Times New Roman" w:eastAsia="Calibri" w:hAnsi="Times New Roman" w:cs="Times New Roman"/>
          <w:b/>
          <w:bCs/>
          <w:sz w:val="24"/>
          <w:szCs w:val="24"/>
        </w:rPr>
      </w:pPr>
      <w:r w:rsidRPr="00FD5D46">
        <w:rPr>
          <w:rFonts w:ascii="Times New Roman" w:eastAsia="Calibri" w:hAnsi="Times New Roman" w:cs="Times New Roman"/>
          <w:b/>
          <w:bCs/>
          <w:sz w:val="24"/>
          <w:szCs w:val="24"/>
        </w:rPr>
        <w:t xml:space="preserve">LIETUVOS RESPUBLIKOS </w:t>
      </w:r>
      <w:r w:rsidRPr="00FD5D46">
        <w:rPr>
          <w:rFonts w:ascii="Times New Roman" w:eastAsia="Calibri" w:hAnsi="Times New Roman" w:cs="Times New Roman"/>
          <w:b/>
          <w:caps/>
          <w:spacing w:val="1"/>
          <w:sz w:val="24"/>
          <w:szCs w:val="24"/>
        </w:rPr>
        <w:t>specialiųjų tyrimų tarnybos</w:t>
      </w:r>
      <w:r w:rsidRPr="00FD5D46">
        <w:rPr>
          <w:rFonts w:ascii="Times New Roman" w:eastAsia="Calibri" w:hAnsi="Times New Roman" w:cs="Times New Roman"/>
          <w:b/>
          <w:bCs/>
          <w:sz w:val="24"/>
          <w:szCs w:val="24"/>
        </w:rPr>
        <w:t xml:space="preserve"> 202</w:t>
      </w:r>
      <w:r>
        <w:rPr>
          <w:rFonts w:ascii="Times New Roman" w:eastAsia="Calibri" w:hAnsi="Times New Roman" w:cs="Times New Roman"/>
          <w:b/>
          <w:bCs/>
          <w:sz w:val="24"/>
          <w:szCs w:val="24"/>
        </w:rPr>
        <w:t>4</w:t>
      </w:r>
      <w:r w:rsidRPr="00FD5D46">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FD5D46">
        <w:rPr>
          <w:rFonts w:ascii="Times New Roman" w:eastAsia="Calibri" w:hAnsi="Times New Roman" w:cs="Times New Roman"/>
          <w:b/>
          <w:bCs/>
          <w:sz w:val="24"/>
          <w:szCs w:val="24"/>
        </w:rPr>
        <w:t xml:space="preserve"> METŲ EKSTREMALIŲJŲ SITUACIJŲ PREVENCIJOS PRIEMONIŲ PLANO ĮGYVENDINIMO 202</w:t>
      </w:r>
      <w:r>
        <w:rPr>
          <w:rFonts w:ascii="Times New Roman" w:eastAsia="Calibri" w:hAnsi="Times New Roman" w:cs="Times New Roman"/>
          <w:b/>
          <w:bCs/>
          <w:sz w:val="24"/>
          <w:szCs w:val="24"/>
        </w:rPr>
        <w:t>5</w:t>
      </w:r>
      <w:r w:rsidRPr="00FD5D46">
        <w:rPr>
          <w:rFonts w:ascii="Times New Roman" w:eastAsia="Calibri" w:hAnsi="Times New Roman" w:cs="Times New Roman"/>
          <w:b/>
          <w:bCs/>
          <w:sz w:val="24"/>
          <w:szCs w:val="24"/>
        </w:rPr>
        <w:t xml:space="preserve"> METAIS ATASKAITA</w:t>
      </w:r>
    </w:p>
    <w:p w14:paraId="04264DB9" w14:textId="77777777" w:rsidR="00C375E7" w:rsidRDefault="00C375E7" w:rsidP="0080647F">
      <w:pPr>
        <w:autoSpaceDE w:val="0"/>
        <w:autoSpaceDN w:val="0"/>
        <w:adjustRightInd w:val="0"/>
        <w:spacing w:after="0" w:line="240" w:lineRule="auto"/>
        <w:jc w:val="center"/>
        <w:rPr>
          <w:rFonts w:ascii="Times New Roman" w:eastAsia="Calibri" w:hAnsi="Times New Roman" w:cs="Times New Roman"/>
          <w:b/>
          <w:bCs/>
          <w:sz w:val="24"/>
          <w:szCs w:val="24"/>
        </w:rPr>
      </w:pPr>
    </w:p>
    <w:p w14:paraId="4C806E60" w14:textId="77777777" w:rsidR="00C375E7" w:rsidRDefault="00C375E7" w:rsidP="0080647F">
      <w:pPr>
        <w:autoSpaceDE w:val="0"/>
        <w:autoSpaceDN w:val="0"/>
        <w:adjustRightInd w:val="0"/>
        <w:spacing w:after="0" w:line="240" w:lineRule="auto"/>
        <w:jc w:val="center"/>
        <w:rPr>
          <w:rFonts w:ascii="Times New Roman" w:eastAsia="Calibri" w:hAnsi="Times New Roman" w:cs="Times New Roman"/>
          <w:b/>
          <w:bCs/>
          <w:sz w:val="24"/>
          <w:szCs w:val="24"/>
        </w:rPr>
      </w:pPr>
    </w:p>
    <w:p w14:paraId="76172D3E" w14:textId="77777777" w:rsidR="0080647F" w:rsidRPr="00FD5D46" w:rsidRDefault="0080647F" w:rsidP="0080647F">
      <w:pPr>
        <w:autoSpaceDE w:val="0"/>
        <w:autoSpaceDN w:val="0"/>
        <w:adjustRightInd w:val="0"/>
        <w:spacing w:after="0" w:line="240" w:lineRule="auto"/>
        <w:jc w:val="center"/>
        <w:rPr>
          <w:rFonts w:ascii="Times New Roman" w:eastAsia="Calibri" w:hAnsi="Times New Roman" w:cs="Times New Roman"/>
          <w:b/>
          <w:bCs/>
          <w:sz w:val="24"/>
          <w:szCs w:val="24"/>
        </w:rPr>
      </w:pPr>
    </w:p>
    <w:p w14:paraId="722F9197" w14:textId="77777777" w:rsidR="0080647F" w:rsidRPr="00FD5D46" w:rsidRDefault="0080647F" w:rsidP="0080647F">
      <w:pPr>
        <w:spacing w:after="0" w:line="276" w:lineRule="auto"/>
        <w:ind w:left="3888" w:firstLine="1296"/>
        <w:rPr>
          <w:rFonts w:ascii="Times New Roman" w:eastAsia="Times New Roman" w:hAnsi="Times New Roman" w:cs="Times New Roman"/>
          <w:b/>
          <w:sz w:val="24"/>
          <w:szCs w:val="24"/>
          <w:lang w:eastAsia="lt-LT"/>
        </w:rPr>
      </w:pPr>
    </w:p>
    <w:tbl>
      <w:tblPr>
        <w:tblStyle w:val="Lentelstinklelis1"/>
        <w:tblW w:w="14601" w:type="dxa"/>
        <w:tblInd w:w="-289" w:type="dxa"/>
        <w:tblLayout w:type="fixed"/>
        <w:tblLook w:val="04A0" w:firstRow="1" w:lastRow="0" w:firstColumn="1" w:lastColumn="0" w:noHBand="0" w:noVBand="1"/>
      </w:tblPr>
      <w:tblGrid>
        <w:gridCol w:w="710"/>
        <w:gridCol w:w="4252"/>
        <w:gridCol w:w="1276"/>
        <w:gridCol w:w="8363"/>
      </w:tblGrid>
      <w:tr w:rsidR="0080647F" w:rsidRPr="00FD5D46" w14:paraId="51F73DA6" w14:textId="77777777" w:rsidTr="00375752">
        <w:tc>
          <w:tcPr>
            <w:tcW w:w="710" w:type="dxa"/>
          </w:tcPr>
          <w:p w14:paraId="25F1479E" w14:textId="77777777" w:rsidR="0080647F" w:rsidRPr="00FD5D46" w:rsidRDefault="0080647F" w:rsidP="00375752">
            <w:pPr>
              <w:autoSpaceDE w:val="0"/>
              <w:autoSpaceDN w:val="0"/>
              <w:adjustRightInd w:val="0"/>
              <w:ind w:left="-57" w:right="-57"/>
              <w:rPr>
                <w:rFonts w:ascii="Times New Roman" w:hAnsi="Times New Roman"/>
                <w:b/>
                <w:bCs/>
                <w:sz w:val="20"/>
                <w:szCs w:val="20"/>
              </w:rPr>
            </w:pPr>
          </w:p>
          <w:p w14:paraId="34553252" w14:textId="77777777" w:rsidR="0080647F" w:rsidRPr="00FD5D46" w:rsidRDefault="0080647F" w:rsidP="00375752">
            <w:pPr>
              <w:autoSpaceDE w:val="0"/>
              <w:autoSpaceDN w:val="0"/>
              <w:adjustRightInd w:val="0"/>
              <w:ind w:left="-57" w:right="-57"/>
              <w:rPr>
                <w:rFonts w:ascii="Times New Roman" w:hAnsi="Times New Roman"/>
                <w:b/>
                <w:bCs/>
                <w:sz w:val="20"/>
                <w:szCs w:val="20"/>
              </w:rPr>
            </w:pPr>
            <w:r w:rsidRPr="00FD5D46">
              <w:rPr>
                <w:rFonts w:ascii="Times New Roman" w:hAnsi="Times New Roman"/>
                <w:b/>
                <w:bCs/>
                <w:sz w:val="20"/>
                <w:szCs w:val="20"/>
              </w:rPr>
              <w:t>Eil.</w:t>
            </w:r>
          </w:p>
          <w:p w14:paraId="437836ED" w14:textId="77777777" w:rsidR="0080647F" w:rsidRPr="00FD5D46" w:rsidRDefault="0080647F" w:rsidP="00375752">
            <w:pPr>
              <w:tabs>
                <w:tab w:val="left" w:pos="11130"/>
              </w:tabs>
              <w:ind w:left="-57" w:right="-57"/>
              <w:rPr>
                <w:sz w:val="20"/>
                <w:szCs w:val="20"/>
              </w:rPr>
            </w:pPr>
            <w:r w:rsidRPr="00FD5D46">
              <w:rPr>
                <w:rFonts w:ascii="Times New Roman" w:hAnsi="Times New Roman"/>
                <w:b/>
                <w:bCs/>
                <w:sz w:val="20"/>
                <w:szCs w:val="20"/>
              </w:rPr>
              <w:t>Nr.</w:t>
            </w:r>
          </w:p>
        </w:tc>
        <w:tc>
          <w:tcPr>
            <w:tcW w:w="4252" w:type="dxa"/>
          </w:tcPr>
          <w:p w14:paraId="75DFF258" w14:textId="77777777" w:rsidR="0080647F" w:rsidRPr="00FD5D46" w:rsidRDefault="0080647F" w:rsidP="00375752">
            <w:pPr>
              <w:autoSpaceDE w:val="0"/>
              <w:autoSpaceDN w:val="0"/>
              <w:adjustRightInd w:val="0"/>
              <w:jc w:val="center"/>
              <w:rPr>
                <w:rFonts w:ascii="Times New Roman" w:hAnsi="Times New Roman"/>
                <w:b/>
                <w:bCs/>
                <w:sz w:val="20"/>
                <w:szCs w:val="20"/>
              </w:rPr>
            </w:pPr>
          </w:p>
          <w:p w14:paraId="2B61086A" w14:textId="77777777" w:rsidR="0080647F" w:rsidRPr="00FD5D46" w:rsidRDefault="0080647F" w:rsidP="00375752">
            <w:pPr>
              <w:autoSpaceDE w:val="0"/>
              <w:autoSpaceDN w:val="0"/>
              <w:adjustRightInd w:val="0"/>
              <w:rPr>
                <w:rFonts w:ascii="Times New Roman" w:hAnsi="Times New Roman"/>
                <w:b/>
                <w:bCs/>
                <w:sz w:val="20"/>
                <w:szCs w:val="20"/>
              </w:rPr>
            </w:pPr>
            <w:r w:rsidRPr="00FD5D46">
              <w:rPr>
                <w:rFonts w:ascii="Times New Roman" w:hAnsi="Times New Roman"/>
                <w:b/>
                <w:bCs/>
                <w:sz w:val="20"/>
                <w:szCs w:val="20"/>
              </w:rPr>
              <w:t>Prevencinės priemonės pavadinimas</w:t>
            </w:r>
          </w:p>
        </w:tc>
        <w:tc>
          <w:tcPr>
            <w:tcW w:w="1276" w:type="dxa"/>
          </w:tcPr>
          <w:p w14:paraId="448C9A75" w14:textId="77777777" w:rsidR="0080647F" w:rsidRPr="00FD5D46" w:rsidRDefault="0080647F" w:rsidP="00375752">
            <w:pPr>
              <w:tabs>
                <w:tab w:val="left" w:pos="11130"/>
              </w:tabs>
              <w:rPr>
                <w:rFonts w:ascii="Times New Roman" w:hAnsi="Times New Roman"/>
                <w:b/>
                <w:bCs/>
                <w:sz w:val="20"/>
                <w:szCs w:val="20"/>
              </w:rPr>
            </w:pPr>
          </w:p>
          <w:p w14:paraId="610E4D13" w14:textId="77777777" w:rsidR="0080647F" w:rsidRPr="00FD5D46" w:rsidRDefault="0080647F" w:rsidP="00375752">
            <w:pPr>
              <w:tabs>
                <w:tab w:val="left" w:pos="11130"/>
              </w:tabs>
              <w:rPr>
                <w:sz w:val="20"/>
                <w:szCs w:val="20"/>
              </w:rPr>
            </w:pPr>
            <w:r w:rsidRPr="00FD5D46">
              <w:rPr>
                <w:rFonts w:ascii="Times New Roman" w:hAnsi="Times New Roman"/>
                <w:b/>
                <w:bCs/>
                <w:sz w:val="20"/>
                <w:szCs w:val="20"/>
              </w:rPr>
              <w:t>Atsakingi vykdytojai</w:t>
            </w:r>
          </w:p>
        </w:tc>
        <w:tc>
          <w:tcPr>
            <w:tcW w:w="8363" w:type="dxa"/>
          </w:tcPr>
          <w:p w14:paraId="7CAFB22F" w14:textId="77777777" w:rsidR="0080647F" w:rsidRPr="00FD5D46" w:rsidRDefault="0080647F" w:rsidP="00375752">
            <w:pPr>
              <w:tabs>
                <w:tab w:val="left" w:pos="11130"/>
              </w:tabs>
              <w:rPr>
                <w:rFonts w:ascii="Times New Roman" w:hAnsi="Times New Roman"/>
                <w:b/>
                <w:sz w:val="20"/>
                <w:szCs w:val="20"/>
              </w:rPr>
            </w:pPr>
          </w:p>
          <w:p w14:paraId="7B539E92" w14:textId="77777777" w:rsidR="0080647F" w:rsidRPr="00F860CD" w:rsidRDefault="0080647F" w:rsidP="00375752">
            <w:pPr>
              <w:tabs>
                <w:tab w:val="left" w:pos="11130"/>
              </w:tabs>
              <w:rPr>
                <w:rFonts w:ascii="Times New Roman" w:hAnsi="Times New Roman"/>
                <w:b/>
                <w:i/>
                <w:sz w:val="20"/>
                <w:szCs w:val="20"/>
              </w:rPr>
            </w:pPr>
            <w:r w:rsidRPr="00F860CD">
              <w:rPr>
                <w:rFonts w:ascii="Times New Roman" w:hAnsi="Times New Roman"/>
                <w:b/>
                <w:i/>
                <w:sz w:val="20"/>
                <w:szCs w:val="20"/>
              </w:rPr>
              <w:t>Informacija apie priemonės įgyvendinimą</w:t>
            </w:r>
          </w:p>
        </w:tc>
      </w:tr>
      <w:tr w:rsidR="0080647F" w:rsidRPr="00FD5D46" w14:paraId="2E5DF654" w14:textId="77777777" w:rsidTr="00375752">
        <w:tc>
          <w:tcPr>
            <w:tcW w:w="710" w:type="dxa"/>
          </w:tcPr>
          <w:p w14:paraId="1504F7D4"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1.1</w:t>
            </w:r>
          </w:p>
        </w:tc>
        <w:tc>
          <w:tcPr>
            <w:tcW w:w="4252" w:type="dxa"/>
          </w:tcPr>
          <w:p w14:paraId="7AA4306B"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Kaupti, analizuoti ir teikti informaciją arba duomenis apie susidariusias ekstremaliąsias situacijas, ekstremaliuosius įvykius.</w:t>
            </w:r>
          </w:p>
        </w:tc>
        <w:tc>
          <w:tcPr>
            <w:tcW w:w="1276" w:type="dxa"/>
          </w:tcPr>
          <w:p w14:paraId="07E25FC0"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12800B5D"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5540B49E" w14:textId="77777777" w:rsidR="0080647F" w:rsidRPr="00CE3E8D" w:rsidRDefault="0080647F" w:rsidP="00375752">
            <w:pPr>
              <w:autoSpaceDE w:val="0"/>
              <w:autoSpaceDN w:val="0"/>
              <w:adjustRightInd w:val="0"/>
              <w:jc w:val="both"/>
              <w:rPr>
                <w:rFonts w:ascii="Times New Roman" w:hAnsi="Times New Roman"/>
                <w:b/>
                <w:i/>
              </w:rPr>
            </w:pPr>
            <w:r w:rsidRPr="00A71516">
              <w:rPr>
                <w:rFonts w:ascii="Times New Roman" w:hAnsi="Times New Roman"/>
              </w:rPr>
              <w:t>Ataskaitinį laikotarpį rinkta ir analizuota informacija bei duomenys apie šalyje paskelbtas ekstremaliąsias situacijas, ekstremaliuosius įvykius ir kitus pavojus, galinčius turėti įtakos Lietuvos Respublikos specialiųjų tyrimų tarnybos (toliau – STT) vykdomai veiklai.</w:t>
            </w:r>
          </w:p>
        </w:tc>
      </w:tr>
      <w:tr w:rsidR="0080647F" w:rsidRPr="00FD5D46" w14:paraId="6BCC451A" w14:textId="77777777" w:rsidTr="00375752">
        <w:tc>
          <w:tcPr>
            <w:tcW w:w="710" w:type="dxa"/>
          </w:tcPr>
          <w:p w14:paraId="65BFC1B1"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1.2</w:t>
            </w:r>
          </w:p>
        </w:tc>
        <w:tc>
          <w:tcPr>
            <w:tcW w:w="4252" w:type="dxa"/>
          </w:tcPr>
          <w:p w14:paraId="08768097"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Peržiūrėti ir prireikus atnaujinti STT galimų pavojų ir ekstremaliųjų situacijų rizikos analizę.</w:t>
            </w:r>
          </w:p>
        </w:tc>
        <w:tc>
          <w:tcPr>
            <w:tcW w:w="1276" w:type="dxa"/>
          </w:tcPr>
          <w:p w14:paraId="452FD9CD"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57C3691C" w14:textId="77777777" w:rsidR="0080647F" w:rsidRPr="0080647F" w:rsidRDefault="0080647F" w:rsidP="00375752">
            <w:pPr>
              <w:autoSpaceDE w:val="0"/>
              <w:autoSpaceDN w:val="0"/>
              <w:adjustRightInd w:val="0"/>
              <w:jc w:val="both"/>
              <w:rPr>
                <w:rFonts w:ascii="Times New Roman" w:hAnsi="Times New Roman"/>
              </w:rPr>
            </w:pPr>
            <w:r w:rsidRPr="0080647F">
              <w:rPr>
                <w:rFonts w:ascii="Times New Roman" w:hAnsi="Times New Roman"/>
              </w:rPr>
              <w:t>Priemonė įgyvendinta</w:t>
            </w:r>
          </w:p>
          <w:p w14:paraId="7EA436A1" w14:textId="77777777" w:rsidR="0080647F" w:rsidRPr="0080647F" w:rsidRDefault="0080647F" w:rsidP="00375752">
            <w:pPr>
              <w:autoSpaceDE w:val="0"/>
              <w:autoSpaceDN w:val="0"/>
              <w:adjustRightInd w:val="0"/>
              <w:jc w:val="both"/>
              <w:rPr>
                <w:rFonts w:ascii="Times New Roman" w:eastAsia="Times New Roman" w:hAnsi="Times New Roman"/>
              </w:rPr>
            </w:pPr>
            <w:r w:rsidRPr="0080647F">
              <w:rPr>
                <w:rFonts w:ascii="Times New Roman" w:hAnsi="Times New Roman"/>
              </w:rPr>
              <w:t xml:space="preserve">2025 metais I ketvirtyje </w:t>
            </w:r>
            <w:r w:rsidRPr="0080647F">
              <w:rPr>
                <w:rFonts w:ascii="Times New Roman" w:eastAsia="Times New Roman" w:hAnsi="Times New Roman"/>
              </w:rPr>
              <w:t>peržiūrėta ir atnaujinta galimų pavojų ir ekstremaliųjų situacijų rizikos analizė.</w:t>
            </w:r>
          </w:p>
          <w:p w14:paraId="7CD0A80F" w14:textId="77777777" w:rsidR="0080647F" w:rsidRPr="00085623" w:rsidRDefault="0080647F" w:rsidP="00085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eastAsia="lt-LT"/>
              </w:rPr>
            </w:pPr>
            <w:r w:rsidRPr="0080647F">
              <w:rPr>
                <w:rFonts w:ascii="Times New Roman" w:eastAsia="Times New Roman" w:hAnsi="Times New Roman"/>
                <w:lang w:eastAsia="lt-LT"/>
              </w:rPr>
              <w:t>(</w:t>
            </w:r>
            <w:r w:rsidRPr="0080647F">
              <w:rPr>
                <w:rFonts w:ascii="Times New Roman" w:eastAsia="Times New Roman" w:hAnsi="Times New Roman"/>
              </w:rPr>
              <w:t>2025-01-16 STT direktoriaus įsakymas  Nr.2-11 „</w:t>
            </w:r>
            <w:r w:rsidRPr="0080647F">
              <w:rPr>
                <w:rFonts w:ascii="Times New Roman" w:eastAsia="Times New Roman" w:hAnsi="Times New Roman"/>
                <w:lang w:eastAsia="lt-LT"/>
              </w:rPr>
              <w:t>Dėl STT direktoriaus 2022 m. rugp</w:t>
            </w:r>
            <w:r>
              <w:rPr>
                <w:rFonts w:ascii="Times New Roman" w:eastAsia="Times New Roman" w:hAnsi="Times New Roman"/>
                <w:lang w:eastAsia="lt-LT"/>
              </w:rPr>
              <w:t xml:space="preserve">jūčio 25 d. įsakymo </w:t>
            </w:r>
            <w:r w:rsidRPr="0080647F">
              <w:rPr>
                <w:rFonts w:ascii="Times New Roman" w:eastAsia="Times New Roman" w:hAnsi="Times New Roman"/>
                <w:lang w:eastAsia="lt-LT"/>
              </w:rPr>
              <w:t xml:space="preserve"> 2-194 „Dėl STT ekstremaliųjų situacijų valdymo plano patvirtinimo“ pakeitimo)</w:t>
            </w:r>
          </w:p>
        </w:tc>
      </w:tr>
      <w:tr w:rsidR="0080647F" w:rsidRPr="00FD5D46" w14:paraId="34F3335D" w14:textId="77777777" w:rsidTr="00375752">
        <w:tc>
          <w:tcPr>
            <w:tcW w:w="710" w:type="dxa"/>
          </w:tcPr>
          <w:p w14:paraId="1683E7D1" w14:textId="77777777" w:rsidR="0080647F" w:rsidRPr="00FD5D46" w:rsidRDefault="0080647F" w:rsidP="00375752">
            <w:pPr>
              <w:autoSpaceDE w:val="0"/>
              <w:autoSpaceDN w:val="0"/>
              <w:adjustRightInd w:val="0"/>
              <w:rPr>
                <w:rFonts w:ascii="Times New Roman" w:hAnsi="Times New Roman"/>
                <w:b/>
                <w:bCs/>
              </w:rPr>
            </w:pPr>
            <w:r>
              <w:rPr>
                <w:rFonts w:ascii="Times New Roman" w:hAnsi="Times New Roman"/>
                <w:b/>
                <w:bCs/>
              </w:rPr>
              <w:t>1.3</w:t>
            </w:r>
          </w:p>
        </w:tc>
        <w:tc>
          <w:tcPr>
            <w:tcW w:w="4252" w:type="dxa"/>
          </w:tcPr>
          <w:p w14:paraId="5D60E9A8" w14:textId="77777777" w:rsidR="0080647F" w:rsidRPr="00FD5D46" w:rsidRDefault="0080647F" w:rsidP="00375752">
            <w:pPr>
              <w:autoSpaceDE w:val="0"/>
              <w:autoSpaceDN w:val="0"/>
              <w:adjustRightInd w:val="0"/>
              <w:rPr>
                <w:rFonts w:ascii="Times New Roman" w:hAnsi="Times New Roman"/>
              </w:rPr>
            </w:pPr>
            <w:r w:rsidRPr="00991339">
              <w:rPr>
                <w:rFonts w:ascii="Times New Roman" w:hAnsi="Times New Roman"/>
              </w:rPr>
              <w:t>Parengti STT 2027-2029 metų krizių ir ekstremaliųjų situacijų prevencijos priemonių planą, numatant krizių ir ekstremaliųjų situacijų prevencijos priemones, veiklas ir (arba) projektus, priemonių atsakingus vykdytojus, priemonių įgyvendinimo terminus ir finansavimo šaltinius, stebėsenos rodiklius, pagal kuriuos bus įvertintas krizių ir ekstremaliųjų situacijų prevencijos priemonių įgyvendinimo veiksmingumas.</w:t>
            </w:r>
          </w:p>
        </w:tc>
        <w:tc>
          <w:tcPr>
            <w:tcW w:w="1276" w:type="dxa"/>
          </w:tcPr>
          <w:p w14:paraId="69F0BCBA" w14:textId="77777777" w:rsidR="0080647F" w:rsidRPr="00FD5D46" w:rsidRDefault="0080647F" w:rsidP="00375752">
            <w:pPr>
              <w:autoSpaceDE w:val="0"/>
              <w:autoSpaceDN w:val="0"/>
              <w:adjustRightInd w:val="0"/>
              <w:ind w:left="-57"/>
              <w:rPr>
                <w:rFonts w:ascii="Times New Roman" w:hAnsi="Times New Roman"/>
              </w:rPr>
            </w:pPr>
            <w:r w:rsidRPr="001E76A5">
              <w:rPr>
                <w:rFonts w:ascii="Times New Roman" w:hAnsi="Times New Roman"/>
              </w:rPr>
              <w:t>ACS</w:t>
            </w:r>
          </w:p>
        </w:tc>
        <w:tc>
          <w:tcPr>
            <w:tcW w:w="8363" w:type="dxa"/>
          </w:tcPr>
          <w:p w14:paraId="53851E96"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numatyta įgyvendinti 2026 IV ketvirtyje</w:t>
            </w:r>
          </w:p>
        </w:tc>
      </w:tr>
      <w:tr w:rsidR="0080647F" w:rsidRPr="00FD5D46" w14:paraId="4A97FC2E" w14:textId="77777777" w:rsidTr="00375752">
        <w:trPr>
          <w:trHeight w:val="1124"/>
        </w:trPr>
        <w:tc>
          <w:tcPr>
            <w:tcW w:w="710" w:type="dxa"/>
          </w:tcPr>
          <w:p w14:paraId="71064C93"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1.</w:t>
            </w:r>
            <w:r>
              <w:rPr>
                <w:rFonts w:ascii="Times New Roman" w:hAnsi="Times New Roman"/>
                <w:b/>
                <w:bCs/>
              </w:rPr>
              <w:t>4</w:t>
            </w:r>
          </w:p>
        </w:tc>
        <w:tc>
          <w:tcPr>
            <w:tcW w:w="4252" w:type="dxa"/>
          </w:tcPr>
          <w:p w14:paraId="19B4A2C8"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Peržiūrėti ir prireikus patikslinti STT 202</w:t>
            </w:r>
            <w:r>
              <w:rPr>
                <w:rFonts w:ascii="Times New Roman" w:hAnsi="Times New Roman"/>
              </w:rPr>
              <w:t>4</w:t>
            </w:r>
            <w:r w:rsidRPr="00FD5D46">
              <w:rPr>
                <w:rFonts w:ascii="Times New Roman" w:hAnsi="Times New Roman"/>
              </w:rPr>
              <w:t>–202</w:t>
            </w:r>
            <w:r>
              <w:rPr>
                <w:rFonts w:ascii="Times New Roman" w:hAnsi="Times New Roman"/>
              </w:rPr>
              <w:t>6</w:t>
            </w:r>
            <w:r w:rsidRPr="00FD5D46">
              <w:rPr>
                <w:rFonts w:ascii="Times New Roman" w:hAnsi="Times New Roman"/>
              </w:rPr>
              <w:t xml:space="preserve"> m. ekstremaliųjų situacijų prevencijos priemonių planą.</w:t>
            </w:r>
            <w:r w:rsidRPr="00FD5D46">
              <w:rPr>
                <w:rFonts w:ascii="Times New Roman" w:hAnsi="Times New Roman"/>
              </w:rPr>
              <w:tab/>
            </w:r>
          </w:p>
        </w:tc>
        <w:tc>
          <w:tcPr>
            <w:tcW w:w="1276" w:type="dxa"/>
          </w:tcPr>
          <w:p w14:paraId="41D5A467"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 TS</w:t>
            </w:r>
          </w:p>
        </w:tc>
        <w:tc>
          <w:tcPr>
            <w:tcW w:w="8363" w:type="dxa"/>
          </w:tcPr>
          <w:p w14:paraId="3C10E3C7" w14:textId="77777777" w:rsidR="0080647F" w:rsidRPr="00A71516" w:rsidRDefault="0080647F" w:rsidP="00375752">
            <w:pPr>
              <w:autoSpaceDE w:val="0"/>
              <w:autoSpaceDN w:val="0"/>
              <w:adjustRightInd w:val="0"/>
              <w:jc w:val="both"/>
              <w:rPr>
                <w:rStyle w:val="dlx-ws-normal"/>
                <w:rFonts w:ascii="Times New Roman" w:hAnsi="Times New Roman"/>
              </w:rPr>
            </w:pPr>
            <w:r w:rsidRPr="00A71516">
              <w:rPr>
                <w:rFonts w:ascii="Times New Roman" w:hAnsi="Times New Roman"/>
              </w:rPr>
              <w:t>Priemonė įgyvendinta</w:t>
            </w:r>
          </w:p>
          <w:p w14:paraId="6EFF1365" w14:textId="77777777" w:rsidR="0080647F" w:rsidRPr="00A71516" w:rsidRDefault="0080647F" w:rsidP="00375752">
            <w:pPr>
              <w:autoSpaceDE w:val="0"/>
              <w:autoSpaceDN w:val="0"/>
              <w:adjustRightInd w:val="0"/>
              <w:jc w:val="both"/>
              <w:rPr>
                <w:rFonts w:ascii="Times New Roman" w:hAnsi="Times New Roman"/>
                <w:bCs/>
                <w:color w:val="000000" w:themeColor="text1"/>
                <w:shd w:val="clear" w:color="auto" w:fill="FBFCFE"/>
              </w:rPr>
            </w:pPr>
            <w:r w:rsidRPr="00A71516">
              <w:rPr>
                <w:rFonts w:ascii="Times New Roman" w:hAnsi="Times New Roman"/>
                <w:bCs/>
                <w:color w:val="000000" w:themeColor="text1"/>
                <w:shd w:val="clear" w:color="auto" w:fill="FBFCFE"/>
              </w:rPr>
              <w:t>2024-01-31 STT direktoriaus įsakymu STT Nr.2-13 „</w:t>
            </w:r>
            <w:r w:rsidRPr="00A71516">
              <w:rPr>
                <w:rStyle w:val="dlx-ws-normal"/>
                <w:rFonts w:ascii="Times New Roman" w:hAnsi="Times New Roman"/>
                <w:bCs/>
                <w:color w:val="000000" w:themeColor="text1"/>
                <w:shd w:val="clear" w:color="auto" w:fill="FBFCFE"/>
              </w:rPr>
              <w:t xml:space="preserve">Dėl </w:t>
            </w:r>
            <w:r>
              <w:rPr>
                <w:rStyle w:val="dlx-ws-normal"/>
                <w:rFonts w:ascii="Times New Roman" w:hAnsi="Times New Roman"/>
                <w:bCs/>
                <w:color w:val="000000" w:themeColor="text1"/>
                <w:shd w:val="clear" w:color="auto" w:fill="FBFCFE"/>
              </w:rPr>
              <w:t>STT</w:t>
            </w:r>
            <w:r w:rsidRPr="00A71516">
              <w:rPr>
                <w:rStyle w:val="dlx-ws-normal"/>
                <w:rFonts w:ascii="Times New Roman" w:hAnsi="Times New Roman"/>
                <w:bCs/>
                <w:color w:val="000000" w:themeColor="text1"/>
                <w:shd w:val="clear" w:color="auto" w:fill="FBFCFE"/>
              </w:rPr>
              <w:t xml:space="preserve"> 2024–2026 metų ekstremaliųjų situacijų prevencijos priemonių plano patvirtinimo“ patvirtintas </w:t>
            </w:r>
            <w:r>
              <w:rPr>
                <w:rStyle w:val="dlx-ws-normal"/>
                <w:rFonts w:ascii="Times New Roman" w:hAnsi="Times New Roman"/>
                <w:bCs/>
                <w:color w:val="000000" w:themeColor="text1"/>
                <w:shd w:val="clear" w:color="auto" w:fill="FBFCFE"/>
              </w:rPr>
              <w:t>STT</w:t>
            </w:r>
            <w:r w:rsidRPr="00A71516">
              <w:rPr>
                <w:rStyle w:val="dlx-ws-normal"/>
                <w:rFonts w:ascii="Times New Roman" w:hAnsi="Times New Roman"/>
                <w:bCs/>
                <w:color w:val="000000" w:themeColor="text1"/>
                <w:shd w:val="clear" w:color="auto" w:fill="FBFCFE"/>
              </w:rPr>
              <w:t xml:space="preserve"> 2024–2026 metų ekstremaliųjų situacijų prevencijos priemonių planas.</w:t>
            </w:r>
          </w:p>
        </w:tc>
      </w:tr>
      <w:tr w:rsidR="0080647F" w:rsidRPr="00FD5D46" w14:paraId="5AC20B43" w14:textId="77777777" w:rsidTr="00375752">
        <w:tc>
          <w:tcPr>
            <w:tcW w:w="710" w:type="dxa"/>
          </w:tcPr>
          <w:p w14:paraId="43B25F88"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1.</w:t>
            </w:r>
            <w:r>
              <w:rPr>
                <w:rFonts w:ascii="Times New Roman" w:hAnsi="Times New Roman"/>
                <w:b/>
                <w:bCs/>
              </w:rPr>
              <w:t>5</w:t>
            </w:r>
          </w:p>
        </w:tc>
        <w:tc>
          <w:tcPr>
            <w:tcW w:w="4252" w:type="dxa"/>
          </w:tcPr>
          <w:p w14:paraId="2D07B0AF"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Peržiūrėti ir prireikus atnaujinti STT ekstremaliųjų situacijų valdymo planą.</w:t>
            </w:r>
            <w:r w:rsidRPr="00FD5D46">
              <w:rPr>
                <w:rFonts w:ascii="Times New Roman" w:hAnsi="Times New Roman"/>
              </w:rPr>
              <w:tab/>
            </w:r>
          </w:p>
        </w:tc>
        <w:tc>
          <w:tcPr>
            <w:tcW w:w="1276" w:type="dxa"/>
          </w:tcPr>
          <w:p w14:paraId="1B11FFF8"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1C959122"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30ED7622"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202</w:t>
            </w:r>
            <w:r>
              <w:rPr>
                <w:rFonts w:ascii="Times New Roman" w:hAnsi="Times New Roman"/>
              </w:rPr>
              <w:t>5</w:t>
            </w:r>
            <w:r w:rsidRPr="00A71516">
              <w:rPr>
                <w:rFonts w:ascii="Times New Roman" w:hAnsi="Times New Roman"/>
              </w:rPr>
              <w:t xml:space="preserve"> metais peržiūrėtas</w:t>
            </w:r>
            <w:r>
              <w:rPr>
                <w:rFonts w:ascii="Times New Roman" w:hAnsi="Times New Roman"/>
              </w:rPr>
              <w:t xml:space="preserve"> ir atnaujintas</w:t>
            </w:r>
            <w:r w:rsidRPr="00A71516">
              <w:rPr>
                <w:rFonts w:ascii="Times New Roman" w:hAnsi="Times New Roman"/>
              </w:rPr>
              <w:t xml:space="preserve"> STT ekstremaliųjų situacijų valdymo planas.</w:t>
            </w:r>
          </w:p>
          <w:p w14:paraId="20D9B358" w14:textId="77777777" w:rsidR="0080647F" w:rsidRPr="0080647F" w:rsidRDefault="0080647F" w:rsidP="0080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eastAsia="lt-LT"/>
              </w:rPr>
            </w:pPr>
            <w:r w:rsidRPr="0080647F">
              <w:rPr>
                <w:rFonts w:ascii="Times New Roman" w:eastAsia="Times New Roman" w:hAnsi="Times New Roman"/>
                <w:lang w:eastAsia="lt-LT"/>
              </w:rPr>
              <w:lastRenderedPageBreak/>
              <w:t>(</w:t>
            </w:r>
            <w:r w:rsidRPr="0080647F">
              <w:rPr>
                <w:rFonts w:ascii="Times New Roman" w:eastAsia="Times New Roman" w:hAnsi="Times New Roman"/>
              </w:rPr>
              <w:t>2025-01-16 STT direktoriaus įsakymas  Nr.2-11 „</w:t>
            </w:r>
            <w:r w:rsidRPr="0080647F">
              <w:rPr>
                <w:rFonts w:ascii="Times New Roman" w:eastAsia="Times New Roman" w:hAnsi="Times New Roman"/>
                <w:lang w:eastAsia="lt-LT"/>
              </w:rPr>
              <w:t>Dėl STT direktoriaus 2022 m. rugp</w:t>
            </w:r>
            <w:r>
              <w:rPr>
                <w:rFonts w:ascii="Times New Roman" w:eastAsia="Times New Roman" w:hAnsi="Times New Roman"/>
                <w:lang w:eastAsia="lt-LT"/>
              </w:rPr>
              <w:t xml:space="preserve">jūčio 25 d. įsakymo </w:t>
            </w:r>
            <w:r w:rsidRPr="0080647F">
              <w:rPr>
                <w:rFonts w:ascii="Times New Roman" w:eastAsia="Times New Roman" w:hAnsi="Times New Roman"/>
                <w:lang w:eastAsia="lt-LT"/>
              </w:rPr>
              <w:t xml:space="preserve"> 2-194 „Dėl STT ekstremaliųjų situacijų valdymo plano patvirtinimo“ pakeitimo)</w:t>
            </w:r>
          </w:p>
        </w:tc>
      </w:tr>
      <w:tr w:rsidR="0080647F" w:rsidRPr="00FD5D46" w14:paraId="51FA5108" w14:textId="77777777" w:rsidTr="00375752">
        <w:tc>
          <w:tcPr>
            <w:tcW w:w="710" w:type="dxa"/>
          </w:tcPr>
          <w:p w14:paraId="6136F071" w14:textId="77777777" w:rsidR="0080647F" w:rsidRPr="00FD5D46" w:rsidRDefault="0080647F" w:rsidP="00375752">
            <w:pPr>
              <w:autoSpaceDE w:val="0"/>
              <w:autoSpaceDN w:val="0"/>
              <w:adjustRightInd w:val="0"/>
              <w:rPr>
                <w:rFonts w:ascii="Times New Roman" w:hAnsi="Times New Roman"/>
                <w:b/>
                <w:bCs/>
              </w:rPr>
            </w:pPr>
            <w:r>
              <w:rPr>
                <w:rFonts w:ascii="Times New Roman" w:hAnsi="Times New Roman"/>
                <w:b/>
                <w:bCs/>
              </w:rPr>
              <w:lastRenderedPageBreak/>
              <w:t>1.6</w:t>
            </w:r>
          </w:p>
        </w:tc>
        <w:tc>
          <w:tcPr>
            <w:tcW w:w="4252" w:type="dxa"/>
          </w:tcPr>
          <w:p w14:paraId="13B2F67F" w14:textId="77777777" w:rsidR="0080647F" w:rsidRPr="00FD5D46" w:rsidRDefault="0080647F" w:rsidP="00375752">
            <w:pPr>
              <w:autoSpaceDE w:val="0"/>
              <w:autoSpaceDN w:val="0"/>
              <w:adjustRightInd w:val="0"/>
              <w:rPr>
                <w:rFonts w:ascii="Times New Roman" w:hAnsi="Times New Roman"/>
              </w:rPr>
            </w:pPr>
            <w:r w:rsidRPr="00377A6A">
              <w:rPr>
                <w:rFonts w:ascii="Times New Roman" w:hAnsi="Times New Roman"/>
              </w:rPr>
              <w:t>Peržiūrėti ir prireikus patikslinti STT mobilizacijos planą</w:t>
            </w:r>
            <w:r w:rsidRPr="00377A6A">
              <w:rPr>
                <w:rFonts w:ascii="Times New Roman" w:hAnsi="Times New Roman"/>
              </w:rPr>
              <w:tab/>
            </w:r>
          </w:p>
        </w:tc>
        <w:tc>
          <w:tcPr>
            <w:tcW w:w="1276" w:type="dxa"/>
          </w:tcPr>
          <w:p w14:paraId="53A718A3" w14:textId="77777777" w:rsidR="0080647F" w:rsidRPr="00FD5D46" w:rsidRDefault="0080647F" w:rsidP="00375752">
            <w:pPr>
              <w:autoSpaceDE w:val="0"/>
              <w:autoSpaceDN w:val="0"/>
              <w:adjustRightInd w:val="0"/>
              <w:ind w:left="-57"/>
              <w:rPr>
                <w:rFonts w:ascii="Times New Roman" w:hAnsi="Times New Roman"/>
              </w:rPr>
            </w:pPr>
            <w:r w:rsidRPr="00377A6A">
              <w:rPr>
                <w:rFonts w:ascii="Times New Roman" w:hAnsi="Times New Roman"/>
              </w:rPr>
              <w:t>ACS, ESVK</w:t>
            </w:r>
          </w:p>
        </w:tc>
        <w:tc>
          <w:tcPr>
            <w:tcW w:w="8363" w:type="dxa"/>
          </w:tcPr>
          <w:p w14:paraId="4C690F63"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75803190" w14:textId="77777777" w:rsidR="0080647F" w:rsidRPr="00085623" w:rsidRDefault="0080647F" w:rsidP="00375752">
            <w:pPr>
              <w:autoSpaceDE w:val="0"/>
              <w:autoSpaceDN w:val="0"/>
              <w:adjustRightInd w:val="0"/>
              <w:jc w:val="both"/>
              <w:rPr>
                <w:rFonts w:ascii="Times New Roman" w:hAnsi="Times New Roman"/>
              </w:rPr>
            </w:pPr>
            <w:r w:rsidRPr="00A71516">
              <w:rPr>
                <w:rFonts w:ascii="Times New Roman" w:hAnsi="Times New Roman"/>
              </w:rPr>
              <w:t>202</w:t>
            </w:r>
            <w:r>
              <w:rPr>
                <w:rFonts w:ascii="Times New Roman" w:hAnsi="Times New Roman"/>
              </w:rPr>
              <w:t>5</w:t>
            </w:r>
            <w:r w:rsidRPr="00A71516">
              <w:rPr>
                <w:rFonts w:ascii="Times New Roman" w:hAnsi="Times New Roman"/>
              </w:rPr>
              <w:t xml:space="preserve"> metais peržiūrėtas STT mobilizacijos planas.</w:t>
            </w:r>
          </w:p>
        </w:tc>
      </w:tr>
      <w:tr w:rsidR="0080647F" w:rsidRPr="00FD5D46" w14:paraId="78A6EF22" w14:textId="77777777" w:rsidTr="00375752">
        <w:tc>
          <w:tcPr>
            <w:tcW w:w="710" w:type="dxa"/>
          </w:tcPr>
          <w:p w14:paraId="0B037328"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1.</w:t>
            </w:r>
            <w:r>
              <w:rPr>
                <w:rFonts w:ascii="Times New Roman" w:hAnsi="Times New Roman"/>
                <w:b/>
                <w:bCs/>
              </w:rPr>
              <w:t>7</w:t>
            </w:r>
          </w:p>
        </w:tc>
        <w:tc>
          <w:tcPr>
            <w:tcW w:w="4252" w:type="dxa"/>
          </w:tcPr>
          <w:p w14:paraId="1E657171"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eastAsia="Times New Roman" w:hAnsi="Times New Roman"/>
              </w:rPr>
              <w:t>Peržiūrėti ir prireikus patikslinti STT Ekstremaliųjų situacijų valdymo komisijos (toliau – ESVK) sudėtį.</w:t>
            </w:r>
          </w:p>
        </w:tc>
        <w:tc>
          <w:tcPr>
            <w:tcW w:w="1276" w:type="dxa"/>
          </w:tcPr>
          <w:p w14:paraId="34BDC076"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6E8D427C"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3C3C8429" w14:textId="77777777" w:rsidR="0080647F" w:rsidRPr="00A71516" w:rsidRDefault="0080647F" w:rsidP="00C2224F">
            <w:pPr>
              <w:autoSpaceDE w:val="0"/>
              <w:autoSpaceDN w:val="0"/>
              <w:adjustRightInd w:val="0"/>
              <w:jc w:val="both"/>
              <w:rPr>
                <w:rFonts w:ascii="Times New Roman" w:eastAsia="Times New Roman" w:hAnsi="Times New Roman"/>
              </w:rPr>
            </w:pPr>
            <w:r w:rsidRPr="00A71516">
              <w:rPr>
                <w:rFonts w:ascii="Times New Roman" w:eastAsia="Times New Roman" w:hAnsi="Times New Roman"/>
              </w:rPr>
              <w:t>202</w:t>
            </w:r>
            <w:r w:rsidR="00C2224F">
              <w:rPr>
                <w:rFonts w:ascii="Times New Roman" w:eastAsia="Times New Roman" w:hAnsi="Times New Roman"/>
              </w:rPr>
              <w:t>5 metais peržiūrėti STT ESVK nuostatai.</w:t>
            </w:r>
          </w:p>
        </w:tc>
      </w:tr>
      <w:tr w:rsidR="0080647F" w:rsidRPr="00FD5D46" w14:paraId="5AEFF7B6" w14:textId="77777777" w:rsidTr="00375752">
        <w:tc>
          <w:tcPr>
            <w:tcW w:w="710" w:type="dxa"/>
          </w:tcPr>
          <w:p w14:paraId="3730EE2D" w14:textId="77777777" w:rsidR="0080647F" w:rsidRPr="00FD5D46" w:rsidRDefault="0080647F" w:rsidP="00375752">
            <w:pPr>
              <w:autoSpaceDE w:val="0"/>
              <w:autoSpaceDN w:val="0"/>
              <w:adjustRightInd w:val="0"/>
              <w:rPr>
                <w:rFonts w:ascii="Times New Roman" w:hAnsi="Times New Roman"/>
                <w:b/>
                <w:bCs/>
              </w:rPr>
            </w:pPr>
            <w:r>
              <w:rPr>
                <w:rFonts w:ascii="Times New Roman" w:hAnsi="Times New Roman"/>
                <w:b/>
                <w:bCs/>
              </w:rPr>
              <w:t>1.8</w:t>
            </w:r>
          </w:p>
        </w:tc>
        <w:tc>
          <w:tcPr>
            <w:tcW w:w="4252" w:type="dxa"/>
          </w:tcPr>
          <w:p w14:paraId="6B2E13E1" w14:textId="77777777" w:rsidR="0080647F" w:rsidRPr="00FD5D46" w:rsidRDefault="0080647F" w:rsidP="00375752">
            <w:pPr>
              <w:autoSpaceDE w:val="0"/>
              <w:autoSpaceDN w:val="0"/>
              <w:adjustRightInd w:val="0"/>
              <w:jc w:val="both"/>
              <w:rPr>
                <w:rFonts w:ascii="Times New Roman" w:eastAsia="Times New Roman" w:hAnsi="Times New Roman"/>
              </w:rPr>
            </w:pPr>
            <w:r w:rsidRPr="00693688">
              <w:rPr>
                <w:rFonts w:ascii="Times New Roman" w:eastAsia="Times New Roman" w:hAnsi="Times New Roman"/>
                <w:color w:val="000000" w:themeColor="text1"/>
              </w:rPr>
              <w:t>Peržiūrėti ir prireikus  patikslinti Civilinio mobilizacinio personalo rezervo sąrašą ir jį pateikti Mobilizacijos ir pilietinio pasipriešinimo departamentui prie Krašto apsaugos ministerijos.</w:t>
            </w:r>
          </w:p>
        </w:tc>
        <w:tc>
          <w:tcPr>
            <w:tcW w:w="1276" w:type="dxa"/>
          </w:tcPr>
          <w:p w14:paraId="61BD8F47" w14:textId="77777777" w:rsidR="0080647F" w:rsidRPr="00FD5D46" w:rsidRDefault="0080647F" w:rsidP="00375752">
            <w:pPr>
              <w:autoSpaceDE w:val="0"/>
              <w:autoSpaceDN w:val="0"/>
              <w:adjustRightInd w:val="0"/>
              <w:ind w:left="-57"/>
              <w:rPr>
                <w:rFonts w:ascii="Times New Roman" w:hAnsi="Times New Roman"/>
              </w:rPr>
            </w:pPr>
            <w:r w:rsidRPr="00991339">
              <w:rPr>
                <w:rFonts w:ascii="Times New Roman" w:hAnsi="Times New Roman"/>
              </w:rPr>
              <w:t>ŽIVS</w:t>
            </w:r>
          </w:p>
        </w:tc>
        <w:tc>
          <w:tcPr>
            <w:tcW w:w="8363" w:type="dxa"/>
          </w:tcPr>
          <w:p w14:paraId="402E9067" w14:textId="77777777" w:rsidR="0080647F" w:rsidRPr="00A71516" w:rsidRDefault="0080647F" w:rsidP="00375752">
            <w:pPr>
              <w:autoSpaceDE w:val="0"/>
              <w:autoSpaceDN w:val="0"/>
              <w:adjustRightInd w:val="0"/>
              <w:jc w:val="both"/>
              <w:rPr>
                <w:rFonts w:ascii="Times New Roman" w:hAnsi="Times New Roman"/>
                <w:color w:val="000000" w:themeColor="text1"/>
              </w:rPr>
            </w:pPr>
            <w:r w:rsidRPr="00A71516">
              <w:rPr>
                <w:rFonts w:ascii="Times New Roman" w:hAnsi="Times New Roman"/>
                <w:color w:val="000000" w:themeColor="text1"/>
              </w:rPr>
              <w:t>Priemonė įgyvendinta</w:t>
            </w:r>
          </w:p>
          <w:p w14:paraId="556691B0" w14:textId="77777777" w:rsidR="0080647F" w:rsidRPr="00991339" w:rsidRDefault="0080647F" w:rsidP="00375752">
            <w:pPr>
              <w:autoSpaceDE w:val="0"/>
              <w:autoSpaceDN w:val="0"/>
              <w:adjustRightInd w:val="0"/>
              <w:jc w:val="both"/>
              <w:rPr>
                <w:rFonts w:ascii="Times New Roman" w:hAnsi="Times New Roman"/>
                <w:b/>
                <w:color w:val="FF0000"/>
              </w:rPr>
            </w:pPr>
            <w:r w:rsidRPr="00A71516">
              <w:rPr>
                <w:rFonts w:ascii="Times New Roman" w:hAnsi="Times New Roman"/>
                <w:color w:val="000000" w:themeColor="text1"/>
              </w:rPr>
              <w:t>STT</w:t>
            </w:r>
            <w:r w:rsidRPr="00693688">
              <w:rPr>
                <w:rFonts w:ascii="Times New Roman" w:eastAsia="Times New Roman" w:hAnsi="Times New Roman"/>
                <w:color w:val="000000" w:themeColor="text1"/>
              </w:rPr>
              <w:t xml:space="preserve"> Civilinio mobili</w:t>
            </w:r>
            <w:r>
              <w:rPr>
                <w:rFonts w:ascii="Times New Roman" w:eastAsia="Times New Roman" w:hAnsi="Times New Roman"/>
                <w:color w:val="000000" w:themeColor="text1"/>
              </w:rPr>
              <w:t xml:space="preserve">zacinio personalo rezervo sąrašas nuolat atnaujinamas ir teikimas </w:t>
            </w:r>
            <w:r w:rsidRPr="00693688">
              <w:rPr>
                <w:rFonts w:ascii="Times New Roman" w:eastAsia="Times New Roman" w:hAnsi="Times New Roman"/>
                <w:color w:val="000000" w:themeColor="text1"/>
              </w:rPr>
              <w:t>Mobilizacijos ir pilietinio pasipriešinimo departamentui prie Krašto apsaugos ministerijos.</w:t>
            </w:r>
          </w:p>
        </w:tc>
      </w:tr>
      <w:tr w:rsidR="0080647F" w:rsidRPr="00FD5D46" w14:paraId="6320FE16" w14:textId="77777777" w:rsidTr="00375752">
        <w:tc>
          <w:tcPr>
            <w:tcW w:w="710" w:type="dxa"/>
          </w:tcPr>
          <w:p w14:paraId="42FED4BD"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1.</w:t>
            </w:r>
            <w:r>
              <w:rPr>
                <w:rFonts w:ascii="Times New Roman" w:hAnsi="Times New Roman"/>
                <w:b/>
                <w:bCs/>
              </w:rPr>
              <w:t>9</w:t>
            </w:r>
          </w:p>
        </w:tc>
        <w:tc>
          <w:tcPr>
            <w:tcW w:w="4252" w:type="dxa"/>
          </w:tcPr>
          <w:p w14:paraId="45342569" w14:textId="77777777" w:rsidR="0080647F" w:rsidRPr="0010664C" w:rsidRDefault="0080647F" w:rsidP="00375752">
            <w:pPr>
              <w:autoSpaceDE w:val="0"/>
              <w:autoSpaceDN w:val="0"/>
              <w:adjustRightInd w:val="0"/>
              <w:jc w:val="both"/>
              <w:rPr>
                <w:rFonts w:ascii="Times New Roman" w:hAnsi="Times New Roman"/>
              </w:rPr>
            </w:pPr>
            <w:r w:rsidRPr="0010664C">
              <w:rPr>
                <w:rFonts w:ascii="Times New Roman" w:eastAsia="Times New Roman" w:hAnsi="Times New Roman"/>
              </w:rPr>
              <w:t>Parengti ir STT interneto svetainėje paskelbti informaciją apie praėjusiais metais suplanuotas įgyvendinti prevencijos priemones, įgyvendintas prevencijos priemones ir jų įgyvendinimo veiksmingumą, neįgyvendintas prevencijos priemones ir jų neįgyvendinimo priežastis.</w:t>
            </w:r>
          </w:p>
        </w:tc>
        <w:tc>
          <w:tcPr>
            <w:tcW w:w="1276" w:type="dxa"/>
          </w:tcPr>
          <w:p w14:paraId="7C8C034F"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2267E98F"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0777D02B" w14:textId="77777777" w:rsidR="0080647F" w:rsidRDefault="0080647F" w:rsidP="00375752">
            <w:pPr>
              <w:autoSpaceDE w:val="0"/>
              <w:autoSpaceDN w:val="0"/>
              <w:adjustRightInd w:val="0"/>
              <w:jc w:val="both"/>
              <w:rPr>
                <w:rFonts w:ascii="Times New Roman" w:hAnsi="Times New Roman"/>
                <w:bCs/>
                <w:color w:val="000000" w:themeColor="text1"/>
                <w:shd w:val="clear" w:color="auto" w:fill="FBFCFE"/>
              </w:rPr>
            </w:pPr>
            <w:r w:rsidRPr="00A71516">
              <w:rPr>
                <w:rFonts w:ascii="Times New Roman" w:hAnsi="Times New Roman"/>
                <w:bCs/>
                <w:color w:val="000000" w:themeColor="text1"/>
                <w:shd w:val="clear" w:color="auto" w:fill="FBFCFE"/>
              </w:rPr>
              <w:t>2024–2026 metų ekstremaliųjų situacijų prevencijos priemonių plano įgyvendinimo 202</w:t>
            </w:r>
            <w:r w:rsidR="00C2224F">
              <w:rPr>
                <w:rFonts w:ascii="Times New Roman" w:hAnsi="Times New Roman"/>
                <w:bCs/>
                <w:color w:val="000000" w:themeColor="text1"/>
                <w:shd w:val="clear" w:color="auto" w:fill="FBFCFE"/>
              </w:rPr>
              <w:t>5</w:t>
            </w:r>
            <w:r w:rsidRPr="00A71516">
              <w:rPr>
                <w:rFonts w:ascii="Times New Roman" w:hAnsi="Times New Roman"/>
                <w:bCs/>
                <w:color w:val="000000" w:themeColor="text1"/>
                <w:shd w:val="clear" w:color="auto" w:fill="FBFCFE"/>
              </w:rPr>
              <w:t xml:space="preserve"> metais ataskaita pagal LRV 2023-07-31 nutarimą Nr. 638 (13 punktas) patvirtinta ir paviešinta STT išorinėje svetainėje.</w:t>
            </w:r>
          </w:p>
          <w:p w14:paraId="1A79C476" w14:textId="77777777" w:rsidR="0080647F" w:rsidRDefault="0080647F" w:rsidP="00375752">
            <w:pPr>
              <w:autoSpaceDE w:val="0"/>
              <w:autoSpaceDN w:val="0"/>
              <w:adjustRightInd w:val="0"/>
              <w:jc w:val="both"/>
              <w:rPr>
                <w:rFonts w:ascii="Times New Roman" w:hAnsi="Times New Roman"/>
                <w:bCs/>
                <w:color w:val="000000" w:themeColor="text1"/>
                <w:shd w:val="clear" w:color="auto" w:fill="FBFCFE"/>
              </w:rPr>
            </w:pPr>
          </w:p>
          <w:p w14:paraId="4C72973E" w14:textId="77777777" w:rsidR="0080647F" w:rsidRPr="00A71516" w:rsidRDefault="0080647F" w:rsidP="00C2224F">
            <w:pPr>
              <w:autoSpaceDE w:val="0"/>
              <w:autoSpaceDN w:val="0"/>
              <w:adjustRightInd w:val="0"/>
              <w:jc w:val="both"/>
              <w:rPr>
                <w:rFonts w:ascii="Times New Roman" w:hAnsi="Times New Roman"/>
                <w:b/>
                <w:color w:val="000000" w:themeColor="text1"/>
              </w:rPr>
            </w:pPr>
          </w:p>
        </w:tc>
      </w:tr>
      <w:tr w:rsidR="0080647F" w:rsidRPr="00FD5D46" w14:paraId="3DDC38B1" w14:textId="77777777" w:rsidTr="00375752">
        <w:tc>
          <w:tcPr>
            <w:tcW w:w="710" w:type="dxa"/>
          </w:tcPr>
          <w:p w14:paraId="03C086A9" w14:textId="77777777" w:rsidR="0080647F" w:rsidRPr="00FD5D46" w:rsidRDefault="0080647F" w:rsidP="00375752">
            <w:pPr>
              <w:autoSpaceDE w:val="0"/>
              <w:autoSpaceDN w:val="0"/>
              <w:adjustRightInd w:val="0"/>
              <w:rPr>
                <w:rFonts w:ascii="Times New Roman" w:hAnsi="Times New Roman"/>
                <w:b/>
                <w:bCs/>
              </w:rPr>
            </w:pPr>
            <w:r>
              <w:rPr>
                <w:rFonts w:ascii="Times New Roman" w:hAnsi="Times New Roman"/>
                <w:b/>
                <w:bCs/>
              </w:rPr>
              <w:t>2.1</w:t>
            </w:r>
          </w:p>
        </w:tc>
        <w:tc>
          <w:tcPr>
            <w:tcW w:w="4252" w:type="dxa"/>
          </w:tcPr>
          <w:p w14:paraId="0BFAADC1" w14:textId="77777777" w:rsidR="0080647F" w:rsidRPr="0010664C" w:rsidRDefault="0080647F" w:rsidP="00375752">
            <w:pPr>
              <w:autoSpaceDE w:val="0"/>
              <w:autoSpaceDN w:val="0"/>
              <w:adjustRightInd w:val="0"/>
              <w:jc w:val="both"/>
              <w:rPr>
                <w:rFonts w:ascii="Times New Roman" w:eastAsia="Times New Roman" w:hAnsi="Times New Roman"/>
              </w:rPr>
            </w:pPr>
            <w:r w:rsidRPr="0010664C">
              <w:rPr>
                <w:rFonts w:ascii="Times New Roman" w:eastAsia="Times New Roman" w:hAnsi="Times New Roman"/>
              </w:rPr>
              <w:t>Pagal kompetenciją užtikrinti ESVK priimtų sprendimų įgyvendinimą ekstremaliųjų situacijų prevencijos srityje, prireikus organizuoti ESVK posėdžius</w:t>
            </w:r>
          </w:p>
        </w:tc>
        <w:tc>
          <w:tcPr>
            <w:tcW w:w="1276" w:type="dxa"/>
          </w:tcPr>
          <w:p w14:paraId="2AE88CF9" w14:textId="77777777" w:rsidR="0080647F" w:rsidRPr="00FD5D46" w:rsidRDefault="0080647F" w:rsidP="00375752">
            <w:pPr>
              <w:autoSpaceDE w:val="0"/>
              <w:autoSpaceDN w:val="0"/>
              <w:adjustRightInd w:val="0"/>
              <w:ind w:left="-57"/>
              <w:rPr>
                <w:rFonts w:ascii="Times New Roman" w:hAnsi="Times New Roman"/>
              </w:rPr>
            </w:pPr>
            <w:r>
              <w:rPr>
                <w:rFonts w:ascii="Times New Roman" w:hAnsi="Times New Roman"/>
              </w:rPr>
              <w:t>ESVK</w:t>
            </w:r>
          </w:p>
        </w:tc>
        <w:tc>
          <w:tcPr>
            <w:tcW w:w="8363" w:type="dxa"/>
          </w:tcPr>
          <w:p w14:paraId="3674E75A"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eastAsia="Times New Roman" w:hAnsi="Times New Roman"/>
              </w:rPr>
              <w:t>Poreikio organizuoti ESVK posėdžius nebuvo.</w:t>
            </w:r>
          </w:p>
        </w:tc>
      </w:tr>
      <w:tr w:rsidR="0080647F" w:rsidRPr="00FD5D46" w14:paraId="28312C66" w14:textId="77777777" w:rsidTr="00375752">
        <w:tc>
          <w:tcPr>
            <w:tcW w:w="710" w:type="dxa"/>
          </w:tcPr>
          <w:p w14:paraId="4477C5B4"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2.2</w:t>
            </w:r>
          </w:p>
        </w:tc>
        <w:tc>
          <w:tcPr>
            <w:tcW w:w="4252" w:type="dxa"/>
          </w:tcPr>
          <w:p w14:paraId="41E85758" w14:textId="77777777" w:rsidR="0080647F" w:rsidRPr="0010664C" w:rsidRDefault="0080647F" w:rsidP="00375752">
            <w:pPr>
              <w:autoSpaceDE w:val="0"/>
              <w:autoSpaceDN w:val="0"/>
              <w:adjustRightInd w:val="0"/>
              <w:jc w:val="both"/>
              <w:rPr>
                <w:rFonts w:ascii="Times New Roman" w:hAnsi="Times New Roman"/>
              </w:rPr>
            </w:pPr>
            <w:r w:rsidRPr="0010664C">
              <w:rPr>
                <w:rFonts w:ascii="Times New Roman" w:hAnsi="Times New Roman"/>
              </w:rPr>
              <w:t>Peržiūrėti ir esant būtinumui nuolat atnaujinti pavaldžių STT valstybės pareigūnų ir darbuotojų, dirbančių pagal darbo sutartis, (toliau – STT darbuotojai) nurodytų STT padalinių skubaus surinkimo schemose, ir STT darbuotojų, atsakingų už informacijos apie ekstremaliąsias situacijas, ekstremaliuosius įvykius ir kitus riziką STT darbuotojų sveikatai ir gyvybei keliančius įvykius teikimą, priėmimą ir perdavimą darbo ir poilsio laiku, kontaktinius duomenis.</w:t>
            </w:r>
          </w:p>
        </w:tc>
        <w:tc>
          <w:tcPr>
            <w:tcW w:w="1276" w:type="dxa"/>
          </w:tcPr>
          <w:p w14:paraId="096B935A"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STT struktūriniai padaliniai</w:t>
            </w:r>
          </w:p>
        </w:tc>
        <w:tc>
          <w:tcPr>
            <w:tcW w:w="8363" w:type="dxa"/>
          </w:tcPr>
          <w:p w14:paraId="7F00A900"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576065E0"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Atsižvelgus į teisės aktuose nustatytus reikalavimus</w:t>
            </w:r>
            <w:r w:rsidRPr="00A71516">
              <w:rPr>
                <w:rFonts w:ascii="Times New Roman" w:hAnsi="Times New Roman"/>
                <w:color w:val="000000"/>
              </w:rPr>
              <w:t xml:space="preserve"> buvo patikslintos STT padalinių skubaus surinkimo schemos ir kontaktinių asmenų sąrašai.</w:t>
            </w:r>
          </w:p>
        </w:tc>
      </w:tr>
      <w:tr w:rsidR="0080647F" w:rsidRPr="00FD5D46" w14:paraId="3DB5E440" w14:textId="77777777" w:rsidTr="00375752">
        <w:tc>
          <w:tcPr>
            <w:tcW w:w="710" w:type="dxa"/>
          </w:tcPr>
          <w:p w14:paraId="01811FB9"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3.1</w:t>
            </w:r>
          </w:p>
        </w:tc>
        <w:tc>
          <w:tcPr>
            <w:tcW w:w="4252" w:type="dxa"/>
          </w:tcPr>
          <w:p w14:paraId="51AAA771" w14:textId="77777777" w:rsidR="0080647F" w:rsidRPr="00FD5D46" w:rsidRDefault="0080647F" w:rsidP="00375752">
            <w:pPr>
              <w:autoSpaceDE w:val="0"/>
              <w:autoSpaceDN w:val="0"/>
              <w:adjustRightInd w:val="0"/>
              <w:jc w:val="both"/>
              <w:rPr>
                <w:rFonts w:ascii="Times New Roman" w:hAnsi="Times New Roman"/>
              </w:rPr>
            </w:pPr>
            <w:r w:rsidRPr="007B3168">
              <w:rPr>
                <w:rFonts w:ascii="Times New Roman" w:hAnsi="Times New Roman"/>
              </w:rPr>
              <w:t xml:space="preserve">Peržiūrėti ir esant būtinumui nuolat atnaujinti STT darbuotojų civilinės saugos mokymo </w:t>
            </w:r>
            <w:r w:rsidRPr="007B3168">
              <w:rPr>
                <w:rFonts w:ascii="Times New Roman" w:hAnsi="Times New Roman"/>
              </w:rPr>
              <w:lastRenderedPageBreak/>
              <w:t>organizavimo ir praktinių įgūdžių tikrinimo tvarkos aprašą</w:t>
            </w:r>
          </w:p>
        </w:tc>
        <w:tc>
          <w:tcPr>
            <w:tcW w:w="1276" w:type="dxa"/>
          </w:tcPr>
          <w:p w14:paraId="1AE66C7A"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lastRenderedPageBreak/>
              <w:t>ACS</w:t>
            </w:r>
          </w:p>
        </w:tc>
        <w:tc>
          <w:tcPr>
            <w:tcW w:w="8363" w:type="dxa"/>
          </w:tcPr>
          <w:p w14:paraId="14DC3BC5"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5FEDB7ED" w14:textId="77777777" w:rsidR="0080647F" w:rsidRPr="00196948" w:rsidRDefault="0080647F" w:rsidP="00375752">
            <w:pPr>
              <w:autoSpaceDE w:val="0"/>
              <w:autoSpaceDN w:val="0"/>
              <w:adjustRightInd w:val="0"/>
              <w:jc w:val="both"/>
              <w:rPr>
                <w:rFonts w:ascii="Times New Roman" w:hAnsi="Times New Roman"/>
                <w:b/>
              </w:rPr>
            </w:pPr>
            <w:r w:rsidRPr="00A71516">
              <w:rPr>
                <w:rFonts w:ascii="Times New Roman" w:hAnsi="Times New Roman"/>
              </w:rPr>
              <w:lastRenderedPageBreak/>
              <w:t xml:space="preserve">STT darbuotojų civilinės saugos mokymo ir praktinių įgūdžių tikrinimo tvarkos aprašas peržiūrėtas 2024 m., </w:t>
            </w:r>
            <w:r w:rsidRPr="00A71516">
              <w:rPr>
                <w:rFonts w:ascii="Times New Roman" w:hAnsi="Times New Roman"/>
                <w:color w:val="000000" w:themeColor="text1"/>
              </w:rPr>
              <w:t>poreikio rengti STT darbuotojų civilinės saugos mokymo organizavimo ir praktinių įgūdžių tikrinimo tvarkos aprašo pakeitimo projektą nebuvo</w:t>
            </w:r>
            <w:r w:rsidRPr="00A71516">
              <w:rPr>
                <w:rFonts w:ascii="Times New Roman" w:hAnsi="Times New Roman"/>
              </w:rPr>
              <w:t>.</w:t>
            </w:r>
          </w:p>
        </w:tc>
      </w:tr>
      <w:tr w:rsidR="0080647F" w:rsidRPr="00FD5D46" w14:paraId="360C087C" w14:textId="77777777" w:rsidTr="00375752">
        <w:tc>
          <w:tcPr>
            <w:tcW w:w="710" w:type="dxa"/>
          </w:tcPr>
          <w:p w14:paraId="06024D56"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lastRenderedPageBreak/>
              <w:t>3.2</w:t>
            </w:r>
          </w:p>
        </w:tc>
        <w:tc>
          <w:tcPr>
            <w:tcW w:w="4252" w:type="dxa"/>
          </w:tcPr>
          <w:p w14:paraId="215D86CE"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Organizuoti kasmetinius 2 val. civilinės saugos mokymus STT darbuotojams.</w:t>
            </w:r>
          </w:p>
          <w:p w14:paraId="1C0946E8" w14:textId="77777777" w:rsidR="0080647F" w:rsidRPr="00FD5D46" w:rsidRDefault="0080647F" w:rsidP="00375752">
            <w:pPr>
              <w:autoSpaceDE w:val="0"/>
              <w:autoSpaceDN w:val="0"/>
              <w:adjustRightInd w:val="0"/>
              <w:jc w:val="both"/>
              <w:rPr>
                <w:rFonts w:ascii="Times New Roman" w:hAnsi="Times New Roman"/>
              </w:rPr>
            </w:pPr>
          </w:p>
        </w:tc>
        <w:tc>
          <w:tcPr>
            <w:tcW w:w="1276" w:type="dxa"/>
          </w:tcPr>
          <w:p w14:paraId="2AF2035B"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21778211"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 80 %</w:t>
            </w:r>
          </w:p>
          <w:p w14:paraId="00C58F03" w14:textId="77777777" w:rsidR="0080647F" w:rsidRPr="00196948" w:rsidRDefault="0080647F" w:rsidP="00375752">
            <w:pPr>
              <w:autoSpaceDE w:val="0"/>
              <w:autoSpaceDN w:val="0"/>
              <w:adjustRightInd w:val="0"/>
              <w:jc w:val="both"/>
              <w:rPr>
                <w:rFonts w:ascii="Times New Roman" w:hAnsi="Times New Roman"/>
                <w:b/>
              </w:rPr>
            </w:pPr>
            <w:r w:rsidRPr="00A71516">
              <w:rPr>
                <w:rFonts w:ascii="Times New Roman" w:eastAsia="Times New Roman" w:hAnsi="Times New Roman"/>
                <w:color w:val="000000" w:themeColor="text1"/>
                <w:lang w:eastAsia="lt-LT"/>
              </w:rPr>
              <w:t xml:space="preserve">Vadovaudamasis STT darbuotojų civilinės saugos mokymo organizavimo ir praktinių įgūdžių tikrinimo tvarkos aprašo 8 ir 10 punktais, atsakingas už civilinę saugą STT darbuotojas </w:t>
            </w:r>
            <w:r w:rsidRPr="00A71516">
              <w:rPr>
                <w:rFonts w:ascii="Times New Roman" w:hAnsi="Times New Roman"/>
                <w:color w:val="000000" w:themeColor="text1"/>
              </w:rPr>
              <w:t>organizavo STT pareigūnų civilinės saugos teorinius mokymus.</w:t>
            </w:r>
          </w:p>
        </w:tc>
      </w:tr>
      <w:tr w:rsidR="0080647F" w:rsidRPr="00FD5D46" w14:paraId="73C1EBA5" w14:textId="77777777" w:rsidTr="00375752">
        <w:tc>
          <w:tcPr>
            <w:tcW w:w="710" w:type="dxa"/>
          </w:tcPr>
          <w:p w14:paraId="06AE3ED7"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3.3</w:t>
            </w:r>
          </w:p>
        </w:tc>
        <w:tc>
          <w:tcPr>
            <w:tcW w:w="4252" w:type="dxa"/>
          </w:tcPr>
          <w:p w14:paraId="65AD691D"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Dalyvauti civilinės saugos mokymo kursuose, organizuojamuose Ugniagesių gelbėtojų mokykloje.</w:t>
            </w:r>
          </w:p>
        </w:tc>
        <w:tc>
          <w:tcPr>
            <w:tcW w:w="1276" w:type="dxa"/>
          </w:tcPr>
          <w:p w14:paraId="48A6616A"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31F3FE38" w14:textId="77777777" w:rsidR="00C2224F" w:rsidRPr="00A71516" w:rsidRDefault="00C2224F" w:rsidP="00C2224F">
            <w:pPr>
              <w:autoSpaceDE w:val="0"/>
              <w:autoSpaceDN w:val="0"/>
              <w:adjustRightInd w:val="0"/>
              <w:jc w:val="both"/>
              <w:rPr>
                <w:rFonts w:ascii="Times New Roman" w:hAnsi="Times New Roman"/>
              </w:rPr>
            </w:pPr>
            <w:r w:rsidRPr="00A71516">
              <w:rPr>
                <w:rFonts w:ascii="Times New Roman" w:hAnsi="Times New Roman"/>
              </w:rPr>
              <w:t>Priemonė neįgyvendinta</w:t>
            </w:r>
          </w:p>
          <w:p w14:paraId="786C7498" w14:textId="77777777" w:rsidR="0080647F" w:rsidRPr="00196948" w:rsidRDefault="0080647F" w:rsidP="00375752">
            <w:pPr>
              <w:autoSpaceDE w:val="0"/>
              <w:autoSpaceDN w:val="0"/>
              <w:adjustRightInd w:val="0"/>
              <w:jc w:val="both"/>
              <w:rPr>
                <w:rFonts w:ascii="Times New Roman" w:hAnsi="Times New Roman"/>
                <w:b/>
              </w:rPr>
            </w:pPr>
          </w:p>
        </w:tc>
      </w:tr>
      <w:tr w:rsidR="0080647F" w:rsidRPr="00FD5D46" w14:paraId="4C0DACCC" w14:textId="77777777" w:rsidTr="00375752">
        <w:tc>
          <w:tcPr>
            <w:tcW w:w="710" w:type="dxa"/>
          </w:tcPr>
          <w:p w14:paraId="7179FFAA"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3.4</w:t>
            </w:r>
          </w:p>
        </w:tc>
        <w:tc>
          <w:tcPr>
            <w:tcW w:w="4252" w:type="dxa"/>
          </w:tcPr>
          <w:p w14:paraId="70521E28"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 xml:space="preserve">Organizuoti institucinio lygio funkcines ir stalo civilinės saugos pratybas. </w:t>
            </w:r>
          </w:p>
          <w:p w14:paraId="195BD90C" w14:textId="77777777" w:rsidR="0080647F" w:rsidRPr="00FD5D46" w:rsidRDefault="0080647F" w:rsidP="00375752">
            <w:pPr>
              <w:autoSpaceDE w:val="0"/>
              <w:autoSpaceDN w:val="0"/>
              <w:adjustRightInd w:val="0"/>
              <w:rPr>
                <w:rFonts w:ascii="Times New Roman" w:hAnsi="Times New Roman"/>
              </w:rPr>
            </w:pPr>
          </w:p>
        </w:tc>
        <w:tc>
          <w:tcPr>
            <w:tcW w:w="1276" w:type="dxa"/>
          </w:tcPr>
          <w:p w14:paraId="73A26637"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ACS</w:t>
            </w:r>
          </w:p>
        </w:tc>
        <w:tc>
          <w:tcPr>
            <w:tcW w:w="8363" w:type="dxa"/>
          </w:tcPr>
          <w:p w14:paraId="38384969" w14:textId="77777777" w:rsidR="00C2224F" w:rsidRPr="00771E06" w:rsidRDefault="00C2224F" w:rsidP="00C2224F">
            <w:pPr>
              <w:autoSpaceDE w:val="0"/>
              <w:autoSpaceDN w:val="0"/>
              <w:adjustRightInd w:val="0"/>
              <w:jc w:val="both"/>
              <w:rPr>
                <w:rFonts w:ascii="Times New Roman" w:hAnsi="Times New Roman"/>
              </w:rPr>
            </w:pPr>
            <w:r w:rsidRPr="00771E06">
              <w:rPr>
                <w:rFonts w:ascii="Times New Roman" w:hAnsi="Times New Roman"/>
              </w:rPr>
              <w:t>Priemonė įgyvendinta</w:t>
            </w:r>
          </w:p>
          <w:p w14:paraId="62651DAE" w14:textId="77777777" w:rsidR="0080647F" w:rsidRPr="00771E06" w:rsidRDefault="00C2224F" w:rsidP="00375752">
            <w:pPr>
              <w:jc w:val="both"/>
              <w:rPr>
                <w:rFonts w:ascii="Times New Roman" w:eastAsia="Times New Roman" w:hAnsi="Times New Roman"/>
                <w:color w:val="000000"/>
              </w:rPr>
            </w:pPr>
            <w:r w:rsidRPr="00771E06">
              <w:rPr>
                <w:rFonts w:ascii="Times New Roman" w:eastAsia="Times New Roman" w:hAnsi="Times New Roman"/>
                <w:lang w:eastAsia="lt-LT"/>
              </w:rPr>
              <w:t xml:space="preserve">Institucinio lygio civilinės saugos funkcinės pratybos organizuotos 2025 m. spalio 8 d. tema </w:t>
            </w:r>
            <w:r w:rsidRPr="00771E06">
              <w:rPr>
                <w:rFonts w:ascii="Times New Roman" w:eastAsia="Times New Roman" w:hAnsi="Times New Roman"/>
                <w:color w:val="000000"/>
              </w:rPr>
              <w:t>„STT darbuotojų reagavimo veiksmai kilus gaisrui“</w:t>
            </w:r>
          </w:p>
          <w:p w14:paraId="5C308290" w14:textId="77777777" w:rsidR="00C2224F" w:rsidRPr="00771E06" w:rsidRDefault="00C2224F" w:rsidP="00C2224F">
            <w:pPr>
              <w:rPr>
                <w:rFonts w:ascii="Times New Roman" w:eastAsia="Times New Roman" w:hAnsi="Times New Roman"/>
                <w:lang w:eastAsia="lt-LT"/>
              </w:rPr>
            </w:pPr>
            <w:r w:rsidRPr="00771E06">
              <w:rPr>
                <w:rFonts w:ascii="Times New Roman" w:eastAsia="Times New Roman" w:hAnsi="Times New Roman"/>
                <w:lang w:eastAsia="lt-LT"/>
              </w:rPr>
              <w:t>(2025-10- 27  civilinės saugos pratybų ataskaita Nr. L-01-8657)</w:t>
            </w:r>
          </w:p>
        </w:tc>
      </w:tr>
      <w:tr w:rsidR="0080647F" w:rsidRPr="00FD5D46" w14:paraId="5D911491" w14:textId="77777777" w:rsidTr="00375752">
        <w:tc>
          <w:tcPr>
            <w:tcW w:w="710" w:type="dxa"/>
          </w:tcPr>
          <w:p w14:paraId="43AAE9D2"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3.5</w:t>
            </w:r>
          </w:p>
        </w:tc>
        <w:tc>
          <w:tcPr>
            <w:tcW w:w="4252" w:type="dxa"/>
          </w:tcPr>
          <w:p w14:paraId="0ED903B8"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Dalyvauti valstybinio lygio ar tarpžinybinėse civilinės saugos pratybose.</w:t>
            </w:r>
          </w:p>
          <w:p w14:paraId="367068EF" w14:textId="77777777" w:rsidR="0080647F" w:rsidRPr="00FD5D46" w:rsidRDefault="0080647F" w:rsidP="00375752">
            <w:pPr>
              <w:autoSpaceDE w:val="0"/>
              <w:autoSpaceDN w:val="0"/>
              <w:adjustRightInd w:val="0"/>
              <w:rPr>
                <w:rFonts w:ascii="Times New Roman" w:hAnsi="Times New Roman"/>
              </w:rPr>
            </w:pPr>
          </w:p>
        </w:tc>
        <w:tc>
          <w:tcPr>
            <w:tcW w:w="1276" w:type="dxa"/>
          </w:tcPr>
          <w:p w14:paraId="1176706B"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ITV, SS</w:t>
            </w:r>
          </w:p>
        </w:tc>
        <w:tc>
          <w:tcPr>
            <w:tcW w:w="8363" w:type="dxa"/>
          </w:tcPr>
          <w:p w14:paraId="07C37950" w14:textId="77777777" w:rsidR="0080647F" w:rsidRPr="00771E06" w:rsidRDefault="0080647F" w:rsidP="00375752">
            <w:pPr>
              <w:autoSpaceDE w:val="0"/>
              <w:autoSpaceDN w:val="0"/>
              <w:adjustRightInd w:val="0"/>
              <w:jc w:val="both"/>
              <w:rPr>
                <w:rFonts w:ascii="Times New Roman" w:hAnsi="Times New Roman"/>
              </w:rPr>
            </w:pPr>
            <w:r w:rsidRPr="00771E06">
              <w:rPr>
                <w:rFonts w:ascii="Times New Roman" w:hAnsi="Times New Roman"/>
              </w:rPr>
              <w:t>Priemonė įgyvendinta</w:t>
            </w:r>
          </w:p>
          <w:p w14:paraId="7111ADA1" w14:textId="77777777" w:rsidR="0080647F" w:rsidRPr="00771E06" w:rsidRDefault="0080647F" w:rsidP="00C2224F">
            <w:pPr>
              <w:autoSpaceDE w:val="0"/>
              <w:autoSpaceDN w:val="0"/>
              <w:adjustRightInd w:val="0"/>
              <w:jc w:val="both"/>
              <w:rPr>
                <w:rFonts w:ascii="Times New Roman" w:eastAsia="Cambria" w:hAnsi="Times New Roman"/>
                <w:b/>
                <w:color w:val="000000"/>
                <w:u w:color="000000"/>
                <w:lang w:eastAsia="en-GB"/>
              </w:rPr>
            </w:pPr>
            <w:r w:rsidRPr="00771E06">
              <w:rPr>
                <w:rFonts w:ascii="Times New Roman" w:eastAsia="Cambria" w:hAnsi="Times New Roman"/>
                <w:color w:val="000000"/>
                <w:u w:color="000000"/>
                <w:lang w:eastAsia="en-GB"/>
              </w:rPr>
              <w:t>STT darbuotojai dalyvavo kibernetinio saugumo pratybose „Kibernetinis skydas 202</w:t>
            </w:r>
            <w:r w:rsidR="00C2224F" w:rsidRPr="00771E06">
              <w:rPr>
                <w:rFonts w:ascii="Times New Roman" w:eastAsia="Cambria" w:hAnsi="Times New Roman"/>
                <w:color w:val="000000"/>
                <w:u w:color="000000"/>
                <w:lang w:eastAsia="en-GB"/>
              </w:rPr>
              <w:t>5</w:t>
            </w:r>
            <w:r w:rsidRPr="00771E06">
              <w:rPr>
                <w:rFonts w:ascii="Times New Roman" w:eastAsia="Cambria" w:hAnsi="Times New Roman"/>
                <w:color w:val="000000"/>
                <w:u w:color="000000"/>
                <w:lang w:eastAsia="en-GB"/>
              </w:rPr>
              <w:t>“ kurias organizavo Nacionalinis kibernetinio saugumo centras prie Krašto apsaugos ministerijos.</w:t>
            </w:r>
            <w:r w:rsidRPr="00771E06">
              <w:rPr>
                <w:rFonts w:ascii="Times New Roman" w:eastAsia="Cambria" w:hAnsi="Times New Roman"/>
                <w:b/>
                <w:color w:val="000000"/>
                <w:u w:color="000000"/>
                <w:lang w:eastAsia="en-GB"/>
              </w:rPr>
              <w:t xml:space="preserve"> </w:t>
            </w:r>
          </w:p>
          <w:p w14:paraId="4E3EE2D6" w14:textId="77777777" w:rsidR="00C2224F" w:rsidRPr="00771E06" w:rsidRDefault="00C2224F" w:rsidP="00771E06">
            <w:pPr>
              <w:tabs>
                <w:tab w:val="left" w:pos="1134"/>
                <w:tab w:val="left" w:pos="1276"/>
              </w:tabs>
              <w:contextualSpacing/>
              <w:jc w:val="both"/>
              <w:rPr>
                <w:rFonts w:ascii="Times New Roman" w:eastAsia="Times New Roman" w:hAnsi="Times New Roman"/>
                <w:lang w:eastAsia="ru-RU"/>
              </w:rPr>
            </w:pPr>
            <w:r w:rsidRPr="00771E06">
              <w:rPr>
                <w:rFonts w:ascii="Times New Roman" w:eastAsia="Times New Roman" w:hAnsi="Times New Roman"/>
                <w:lang w:eastAsia="ru-RU"/>
              </w:rPr>
              <w:t xml:space="preserve">PAGD </w:t>
            </w:r>
            <w:r w:rsidR="00771E06" w:rsidRPr="00771E06">
              <w:rPr>
                <w:rFonts w:ascii="Times New Roman" w:eastAsia="Times New Roman" w:hAnsi="Times New Roman"/>
                <w:lang w:eastAsia="ru-RU"/>
              </w:rPr>
              <w:t xml:space="preserve">organizuotos </w:t>
            </w:r>
            <w:r w:rsidRPr="00C2224F">
              <w:rPr>
                <w:rFonts w:ascii="Times New Roman" w:eastAsia="Times New Roman" w:hAnsi="Times New Roman"/>
                <w:lang w:eastAsia="ru-RU"/>
              </w:rPr>
              <w:t xml:space="preserve">valstybės lygio civilinės saugos funkcines pratybas šiomis temomis ,,Vilniaus miesto ir kitų pasienyje su Baltarusijos Respublika esančių savivaldybių gyventojų evakavimas blogėjant saugumo situacijai ir susidarius karinės intervencijos į Lietuvos teritoriją iš Baltarusijos grėsmei“ ir „Krizių valdymo ir civilinės saugos sistemos subjektų veiksmai ir sąveika išpuolio prieš geležinkelių transporto srities kritinę infrastruktūrą metu“ </w:t>
            </w:r>
          </w:p>
        </w:tc>
      </w:tr>
      <w:tr w:rsidR="0080647F" w:rsidRPr="00FD5D46" w14:paraId="135375FE" w14:textId="77777777" w:rsidTr="00375752">
        <w:tc>
          <w:tcPr>
            <w:tcW w:w="710" w:type="dxa"/>
          </w:tcPr>
          <w:p w14:paraId="21CEDCF0"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3.6</w:t>
            </w:r>
          </w:p>
        </w:tc>
        <w:tc>
          <w:tcPr>
            <w:tcW w:w="4252" w:type="dxa"/>
          </w:tcPr>
          <w:p w14:paraId="17FEA9FF"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Pagal kompetenciją teikti rekomendacijas STT darbuotojams, ekstremaliųjų situacijų pasirengimo, planavimo, prevencijos, veiksmų, kurių būtina imtis susidarius ekstremaliajai situacijai.</w:t>
            </w:r>
          </w:p>
        </w:tc>
        <w:tc>
          <w:tcPr>
            <w:tcW w:w="1276" w:type="dxa"/>
          </w:tcPr>
          <w:p w14:paraId="1FCC6811"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ESVK, KS,</w:t>
            </w:r>
            <w:r w:rsidRPr="00FD5D46">
              <w:rPr>
                <w:rFonts w:ascii="Times New Roman" w:eastAsia="Times New Roman" w:hAnsi="Times New Roman"/>
                <w:b/>
                <w:color w:val="000000"/>
                <w:sz w:val="24"/>
                <w:szCs w:val="24"/>
                <w:lang w:eastAsia="lt-LT"/>
              </w:rPr>
              <w:t xml:space="preserve"> </w:t>
            </w:r>
            <w:r w:rsidRPr="00FD5D46">
              <w:rPr>
                <w:rFonts w:ascii="Times New Roman" w:eastAsia="Times New Roman" w:hAnsi="Times New Roman"/>
                <w:color w:val="000000"/>
                <w:lang w:eastAsia="lt-LT"/>
              </w:rPr>
              <w:t>ŽIVS</w:t>
            </w:r>
            <w:r w:rsidRPr="00FD5D46">
              <w:rPr>
                <w:rFonts w:ascii="Times New Roman" w:hAnsi="Times New Roman"/>
              </w:rPr>
              <w:t xml:space="preserve">, ACS </w:t>
            </w:r>
          </w:p>
        </w:tc>
        <w:tc>
          <w:tcPr>
            <w:tcW w:w="8363" w:type="dxa"/>
          </w:tcPr>
          <w:p w14:paraId="7FC11223"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Priemonė įgyvendinta</w:t>
            </w:r>
          </w:p>
          <w:p w14:paraId="2CE1D13C"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Civilinės saugos, priešgaisrinės saugos bei darbuotojų saugos ir sveikatos mokymo ir informacinė medžiaga STT darbuotojams dėl būtinų veiksmų galimų ekstremaliųjų situacijų atveju peržiūrėta ir papildyta  atsižvelgiant į aktualias šių dienų grėsmes.</w:t>
            </w:r>
          </w:p>
          <w:p w14:paraId="6E24C2D6" w14:textId="77777777" w:rsidR="0080647F" w:rsidRPr="001E76A5" w:rsidRDefault="0080647F" w:rsidP="00375752">
            <w:pPr>
              <w:autoSpaceDE w:val="0"/>
              <w:autoSpaceDN w:val="0"/>
              <w:adjustRightInd w:val="0"/>
              <w:jc w:val="both"/>
              <w:rPr>
                <w:rFonts w:ascii="Times New Roman" w:hAnsi="Times New Roman"/>
                <w:i/>
              </w:rPr>
            </w:pPr>
            <w:r w:rsidRPr="00A71516">
              <w:rPr>
                <w:rFonts w:ascii="Times New Roman" w:hAnsi="Times New Roman"/>
              </w:rPr>
              <w:t>Mokymų ir kita aktuali informacija yra kaupiama ir nuolat papildoma STT vidinėje  informacinėje sistemoje, aplanke ,,Public / Civilinė sauga STT“, kuris pasiekiamas visiems STT darbuotojams.</w:t>
            </w:r>
          </w:p>
        </w:tc>
      </w:tr>
      <w:tr w:rsidR="0080647F" w:rsidRPr="00FD5D46" w14:paraId="2F76EB70" w14:textId="77777777" w:rsidTr="00375752">
        <w:tc>
          <w:tcPr>
            <w:tcW w:w="710" w:type="dxa"/>
          </w:tcPr>
          <w:p w14:paraId="03E25AA2"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4.2.</w:t>
            </w:r>
          </w:p>
        </w:tc>
        <w:tc>
          <w:tcPr>
            <w:tcW w:w="4252" w:type="dxa"/>
          </w:tcPr>
          <w:p w14:paraId="1DBBA5A9"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 xml:space="preserve">Kaupti asmeninės apsaugos priemones ir kitas STT veiklos vykdymui užtikrinti būtinas priemones. </w:t>
            </w:r>
          </w:p>
        </w:tc>
        <w:tc>
          <w:tcPr>
            <w:tcW w:w="1276" w:type="dxa"/>
          </w:tcPr>
          <w:p w14:paraId="42CF0FB3"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ŽIVS</w:t>
            </w:r>
          </w:p>
        </w:tc>
        <w:tc>
          <w:tcPr>
            <w:tcW w:w="8363" w:type="dxa"/>
          </w:tcPr>
          <w:p w14:paraId="1C9A0E8F" w14:textId="77777777" w:rsidR="0080647F" w:rsidRPr="00A71516" w:rsidRDefault="0080647F" w:rsidP="00375752">
            <w:pPr>
              <w:autoSpaceDE w:val="0"/>
              <w:autoSpaceDN w:val="0"/>
              <w:adjustRightInd w:val="0"/>
              <w:rPr>
                <w:rFonts w:ascii="Times New Roman" w:hAnsi="Times New Roman"/>
              </w:rPr>
            </w:pPr>
            <w:r w:rsidRPr="00A71516">
              <w:rPr>
                <w:rFonts w:ascii="Times New Roman" w:hAnsi="Times New Roman"/>
              </w:rPr>
              <w:t>Priemonė įgyvendinta</w:t>
            </w:r>
          </w:p>
          <w:p w14:paraId="5D2D5731" w14:textId="77777777" w:rsidR="0080647F" w:rsidRPr="001E76A5" w:rsidRDefault="0080647F" w:rsidP="00771E06">
            <w:pPr>
              <w:autoSpaceDE w:val="0"/>
              <w:autoSpaceDN w:val="0"/>
              <w:adjustRightInd w:val="0"/>
              <w:jc w:val="both"/>
              <w:rPr>
                <w:rFonts w:ascii="Times New Roman" w:eastAsia="Times New Roman" w:hAnsi="Times New Roman"/>
                <w:b/>
                <w:i/>
                <w:lang w:eastAsia="lt-LT" w:bidi="lt-LT"/>
              </w:rPr>
            </w:pPr>
            <w:r w:rsidRPr="00A71516">
              <w:rPr>
                <w:rFonts w:ascii="Times New Roman" w:eastAsia="Times New Roman" w:hAnsi="Times New Roman"/>
                <w:lang w:eastAsia="lt-LT" w:bidi="lt-LT"/>
              </w:rPr>
              <w:t>202</w:t>
            </w:r>
            <w:r w:rsidR="00771E06">
              <w:rPr>
                <w:rFonts w:ascii="Times New Roman" w:eastAsia="Times New Roman" w:hAnsi="Times New Roman"/>
                <w:lang w:eastAsia="lt-LT" w:bidi="lt-LT"/>
              </w:rPr>
              <w:t>5</w:t>
            </w:r>
            <w:r w:rsidRPr="00A71516">
              <w:rPr>
                <w:rFonts w:ascii="Times New Roman" w:eastAsia="Times New Roman" w:hAnsi="Times New Roman"/>
                <w:lang w:eastAsia="lt-LT" w:bidi="lt-LT"/>
              </w:rPr>
              <w:t xml:space="preserve"> metais STT kaupę asmeninės apsaugos priemones ir kitas STT veiklos vykdymui užtikrinti būtinas priemones.</w:t>
            </w:r>
            <w:r w:rsidRPr="001E76A5">
              <w:rPr>
                <w:rFonts w:ascii="Times New Roman" w:eastAsia="Times New Roman" w:hAnsi="Times New Roman"/>
                <w:b/>
                <w:i/>
                <w:lang w:eastAsia="lt-LT" w:bidi="lt-LT"/>
              </w:rPr>
              <w:t xml:space="preserve">  </w:t>
            </w:r>
          </w:p>
        </w:tc>
      </w:tr>
      <w:tr w:rsidR="0080647F" w:rsidRPr="00FD5D46" w14:paraId="793C592F" w14:textId="77777777" w:rsidTr="00375752">
        <w:tc>
          <w:tcPr>
            <w:tcW w:w="710" w:type="dxa"/>
          </w:tcPr>
          <w:p w14:paraId="0032EC1A"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4.3</w:t>
            </w:r>
          </w:p>
        </w:tc>
        <w:tc>
          <w:tcPr>
            <w:tcW w:w="4252" w:type="dxa"/>
          </w:tcPr>
          <w:p w14:paraId="3C984EB4"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Organizuoti STT darbuotojų skiepijimą nuo pavojingų užkrečiamųjų ligų.</w:t>
            </w:r>
          </w:p>
          <w:p w14:paraId="3A101E24" w14:textId="77777777" w:rsidR="0080647F" w:rsidRPr="00FD5D46" w:rsidRDefault="0080647F" w:rsidP="00375752">
            <w:pPr>
              <w:autoSpaceDE w:val="0"/>
              <w:autoSpaceDN w:val="0"/>
              <w:adjustRightInd w:val="0"/>
              <w:rPr>
                <w:rFonts w:ascii="Times New Roman" w:hAnsi="Times New Roman"/>
              </w:rPr>
            </w:pPr>
          </w:p>
        </w:tc>
        <w:tc>
          <w:tcPr>
            <w:tcW w:w="1276" w:type="dxa"/>
          </w:tcPr>
          <w:p w14:paraId="17612FA2"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ŽIVS</w:t>
            </w:r>
          </w:p>
        </w:tc>
        <w:tc>
          <w:tcPr>
            <w:tcW w:w="8363" w:type="dxa"/>
          </w:tcPr>
          <w:p w14:paraId="066D2A8E"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 xml:space="preserve">Priemonė įgyvendinta </w:t>
            </w:r>
          </w:p>
          <w:p w14:paraId="25062EC1" w14:textId="77777777" w:rsidR="0080647F" w:rsidRPr="001E76A5" w:rsidRDefault="0080647F" w:rsidP="00375752">
            <w:pPr>
              <w:autoSpaceDE w:val="0"/>
              <w:autoSpaceDN w:val="0"/>
              <w:adjustRightInd w:val="0"/>
              <w:jc w:val="both"/>
              <w:rPr>
                <w:rFonts w:ascii="Times New Roman" w:hAnsi="Times New Roman"/>
                <w:b/>
                <w:i/>
              </w:rPr>
            </w:pPr>
            <w:r w:rsidRPr="00A71516">
              <w:rPr>
                <w:rFonts w:ascii="Times New Roman" w:eastAsia="Times New Roman" w:hAnsi="Times New Roman"/>
                <w:lang w:eastAsia="lt-LT" w:bidi="lt-LT"/>
              </w:rPr>
              <w:t xml:space="preserve">Reaguodami į galimas rizikas, susijusias su pandemijos valdymu, </w:t>
            </w:r>
            <w:r w:rsidRPr="00A71516">
              <w:rPr>
                <w:rFonts w:ascii="Times New Roman" w:eastAsia="Times New Roman" w:hAnsi="Times New Roman"/>
                <w:color w:val="212121"/>
                <w:lang w:eastAsia="lt-LT"/>
              </w:rPr>
              <w:t>pratęstos</w:t>
            </w:r>
            <w:r w:rsidRPr="00A71516">
              <w:rPr>
                <w:rFonts w:ascii="Times New Roman" w:eastAsia="Times New Roman" w:hAnsi="Times New Roman"/>
                <w:lang w:eastAsia="lt-LT" w:bidi="lt-LT"/>
              </w:rPr>
              <w:t xml:space="preserve"> sutartys </w:t>
            </w:r>
            <w:r w:rsidRPr="00A71516">
              <w:rPr>
                <w:rFonts w:ascii="Times New Roman" w:eastAsia="Times New Roman" w:hAnsi="Times New Roman"/>
                <w:color w:val="212121"/>
                <w:lang w:eastAsia="lt-LT"/>
              </w:rPr>
              <w:t>dėl darbuotojų s</w:t>
            </w:r>
            <w:r>
              <w:rPr>
                <w:rFonts w:ascii="Times New Roman" w:eastAsia="Times New Roman" w:hAnsi="Times New Roman"/>
                <w:color w:val="212121"/>
                <w:lang w:eastAsia="lt-LT"/>
              </w:rPr>
              <w:t>kiepijimo nuo užkrečiamųjų ligų</w:t>
            </w:r>
            <w:r w:rsidRPr="00A71516">
              <w:rPr>
                <w:rFonts w:ascii="Times New Roman" w:eastAsia="Times New Roman" w:hAnsi="Times New Roman"/>
                <w:color w:val="212121"/>
                <w:lang w:eastAsia="lt-LT"/>
              </w:rPr>
              <w:t>.</w:t>
            </w:r>
            <w:r w:rsidRPr="001E76A5">
              <w:rPr>
                <w:rFonts w:ascii="Times New Roman" w:eastAsia="Times New Roman" w:hAnsi="Times New Roman"/>
                <w:b/>
                <w:i/>
                <w:color w:val="212121"/>
                <w:lang w:eastAsia="lt-LT"/>
              </w:rPr>
              <w:t xml:space="preserve">  </w:t>
            </w:r>
          </w:p>
        </w:tc>
      </w:tr>
      <w:tr w:rsidR="0080647F" w:rsidRPr="00FD5D46" w14:paraId="74DACA24" w14:textId="77777777" w:rsidTr="00375752">
        <w:trPr>
          <w:trHeight w:val="558"/>
        </w:trPr>
        <w:tc>
          <w:tcPr>
            <w:tcW w:w="710" w:type="dxa"/>
          </w:tcPr>
          <w:p w14:paraId="1B364D52"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4.4</w:t>
            </w:r>
          </w:p>
        </w:tc>
        <w:tc>
          <w:tcPr>
            <w:tcW w:w="4252" w:type="dxa"/>
          </w:tcPr>
          <w:p w14:paraId="0D411656"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 xml:space="preserve">Vykdyti sergamumo užkrečiamosiomis ligomis stebėseną. Teikti informaciją apie </w:t>
            </w:r>
            <w:r w:rsidRPr="00FD5D46">
              <w:rPr>
                <w:rFonts w:ascii="Times New Roman" w:hAnsi="Times New Roman"/>
              </w:rPr>
              <w:lastRenderedPageBreak/>
              <w:t>užkrečiamųjų ligų epidemiologinę situaciją ESVK. Rengti informavimo pranešimus STT darbuotojams.</w:t>
            </w:r>
          </w:p>
        </w:tc>
        <w:tc>
          <w:tcPr>
            <w:tcW w:w="1276" w:type="dxa"/>
          </w:tcPr>
          <w:p w14:paraId="1502A907"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lastRenderedPageBreak/>
              <w:t>ŽIVS, SS</w:t>
            </w:r>
          </w:p>
        </w:tc>
        <w:tc>
          <w:tcPr>
            <w:tcW w:w="8363" w:type="dxa"/>
          </w:tcPr>
          <w:p w14:paraId="221B2578" w14:textId="77777777" w:rsidR="0080647F" w:rsidRPr="00A71516" w:rsidRDefault="0080647F" w:rsidP="00375752">
            <w:pPr>
              <w:autoSpaceDE w:val="0"/>
              <w:autoSpaceDN w:val="0"/>
              <w:adjustRightInd w:val="0"/>
              <w:rPr>
                <w:rFonts w:ascii="Times New Roman" w:hAnsi="Times New Roman"/>
              </w:rPr>
            </w:pPr>
            <w:r w:rsidRPr="00A71516">
              <w:rPr>
                <w:rFonts w:ascii="Times New Roman" w:hAnsi="Times New Roman"/>
              </w:rPr>
              <w:t>Priemonė įgyvendinta</w:t>
            </w:r>
          </w:p>
          <w:p w14:paraId="067941B7" w14:textId="77777777" w:rsidR="0080647F" w:rsidRPr="001E76A5" w:rsidRDefault="0080647F" w:rsidP="00375752">
            <w:pPr>
              <w:autoSpaceDE w:val="0"/>
              <w:autoSpaceDN w:val="0"/>
              <w:adjustRightInd w:val="0"/>
              <w:jc w:val="both"/>
              <w:rPr>
                <w:rFonts w:ascii="Times New Roman" w:hAnsi="Times New Roman"/>
                <w:b/>
                <w:i/>
              </w:rPr>
            </w:pPr>
            <w:r w:rsidRPr="00A71516">
              <w:rPr>
                <w:rFonts w:ascii="Times New Roman" w:hAnsi="Times New Roman"/>
              </w:rPr>
              <w:lastRenderedPageBreak/>
              <w:t xml:space="preserve">Ataskaitinį laikotarpį </w:t>
            </w:r>
            <w:r w:rsidRPr="00A71516">
              <w:rPr>
                <w:rFonts w:ascii="Times New Roman" w:eastAsia="Times New Roman" w:hAnsi="Times New Roman"/>
                <w:spacing w:val="10"/>
              </w:rPr>
              <w:t xml:space="preserve">buvo </w:t>
            </w:r>
            <w:r w:rsidRPr="00A71516">
              <w:rPr>
                <w:rFonts w:ascii="Times New Roman" w:hAnsi="Times New Roman"/>
              </w:rPr>
              <w:t>vykdoma sergamumo užkrečiamosiomis ligomis stebėsena, teikiama informacija ESVK apie užkrečiamųjų ligų epidemiologinę situaciją STT, rengiami informacinio pobūdžio pranešimai STT darbuotojams.</w:t>
            </w:r>
          </w:p>
        </w:tc>
      </w:tr>
      <w:tr w:rsidR="0080647F" w:rsidRPr="00FD5D46" w14:paraId="54FDBEED" w14:textId="77777777" w:rsidTr="00375752">
        <w:trPr>
          <w:trHeight w:val="1261"/>
        </w:trPr>
        <w:tc>
          <w:tcPr>
            <w:tcW w:w="710" w:type="dxa"/>
          </w:tcPr>
          <w:p w14:paraId="0889BDEB" w14:textId="77777777" w:rsidR="0080647F" w:rsidRPr="00FD5D46" w:rsidRDefault="0080647F" w:rsidP="00375752">
            <w:pPr>
              <w:autoSpaceDE w:val="0"/>
              <w:autoSpaceDN w:val="0"/>
              <w:adjustRightInd w:val="0"/>
              <w:rPr>
                <w:rFonts w:ascii="Times New Roman" w:hAnsi="Times New Roman"/>
                <w:b/>
                <w:bCs/>
              </w:rPr>
            </w:pPr>
            <w:r>
              <w:rPr>
                <w:rFonts w:ascii="Times New Roman" w:hAnsi="Times New Roman"/>
                <w:b/>
                <w:bCs/>
              </w:rPr>
              <w:lastRenderedPageBreak/>
              <w:t>5.1</w:t>
            </w:r>
          </w:p>
        </w:tc>
        <w:tc>
          <w:tcPr>
            <w:tcW w:w="4252" w:type="dxa"/>
          </w:tcPr>
          <w:p w14:paraId="27479725" w14:textId="77777777" w:rsidR="0080647F" w:rsidRPr="00196948" w:rsidRDefault="0080647F" w:rsidP="00375752">
            <w:pPr>
              <w:autoSpaceDE w:val="0"/>
              <w:autoSpaceDN w:val="0"/>
              <w:adjustRightInd w:val="0"/>
              <w:jc w:val="both"/>
              <w:rPr>
                <w:rFonts w:ascii="Times New Roman" w:hAnsi="Times New Roman"/>
              </w:rPr>
            </w:pPr>
            <w:r w:rsidRPr="00196948">
              <w:rPr>
                <w:rFonts w:ascii="Times New Roman" w:eastAsia="Times New Roman" w:hAnsi="Times New Roman"/>
              </w:rPr>
              <w:t xml:space="preserve">Peržiūrėti ir esant būtinumui nuolat atnaujinti </w:t>
            </w:r>
            <w:r w:rsidRPr="00196948">
              <w:rPr>
                <w:rFonts w:ascii="Times New Roman" w:hAnsi="Times New Roman"/>
              </w:rPr>
              <w:t xml:space="preserve">STT darbuotojų saugos ir sveikatos bei gaisrinės saugos instruktavimo ir instrukcijų rengimo tvarkos aprašą. </w:t>
            </w:r>
          </w:p>
          <w:p w14:paraId="007E37D1" w14:textId="77777777" w:rsidR="0080647F" w:rsidRPr="0010664C" w:rsidRDefault="0080647F" w:rsidP="00375752">
            <w:pPr>
              <w:autoSpaceDE w:val="0"/>
              <w:autoSpaceDN w:val="0"/>
              <w:adjustRightInd w:val="0"/>
              <w:jc w:val="both"/>
              <w:rPr>
                <w:rFonts w:ascii="Times New Roman" w:hAnsi="Times New Roman"/>
              </w:rPr>
            </w:pPr>
          </w:p>
        </w:tc>
        <w:tc>
          <w:tcPr>
            <w:tcW w:w="1276" w:type="dxa"/>
          </w:tcPr>
          <w:p w14:paraId="05300A72" w14:textId="77777777" w:rsidR="0080647F" w:rsidRPr="00FD5D46" w:rsidRDefault="0080647F" w:rsidP="00375752">
            <w:pPr>
              <w:autoSpaceDE w:val="0"/>
              <w:autoSpaceDN w:val="0"/>
              <w:adjustRightInd w:val="0"/>
              <w:ind w:left="-57"/>
              <w:rPr>
                <w:rFonts w:ascii="Times New Roman" w:hAnsi="Times New Roman"/>
              </w:rPr>
            </w:pPr>
            <w:r w:rsidRPr="00F9633C">
              <w:rPr>
                <w:rFonts w:ascii="Times New Roman" w:hAnsi="Times New Roman"/>
              </w:rPr>
              <w:t>TS, SS, TVS, APS</w:t>
            </w:r>
          </w:p>
        </w:tc>
        <w:tc>
          <w:tcPr>
            <w:tcW w:w="8363" w:type="dxa"/>
          </w:tcPr>
          <w:p w14:paraId="1F0D6FC3" w14:textId="77777777" w:rsidR="0080647F" w:rsidRPr="00A71516" w:rsidRDefault="0080647F" w:rsidP="00375752">
            <w:pPr>
              <w:autoSpaceDE w:val="0"/>
              <w:autoSpaceDN w:val="0"/>
              <w:adjustRightInd w:val="0"/>
              <w:rPr>
                <w:rFonts w:ascii="Times New Roman" w:hAnsi="Times New Roman"/>
              </w:rPr>
            </w:pPr>
            <w:r w:rsidRPr="00A71516">
              <w:rPr>
                <w:rFonts w:ascii="Times New Roman" w:hAnsi="Times New Roman"/>
              </w:rPr>
              <w:t>Priemonė įgyvendinta</w:t>
            </w:r>
          </w:p>
          <w:p w14:paraId="61856197" w14:textId="77777777" w:rsidR="0080647F" w:rsidRPr="00196948" w:rsidRDefault="0080647F" w:rsidP="00771E06">
            <w:pPr>
              <w:autoSpaceDE w:val="0"/>
              <w:autoSpaceDN w:val="0"/>
              <w:adjustRightInd w:val="0"/>
              <w:jc w:val="both"/>
              <w:rPr>
                <w:rFonts w:ascii="Times New Roman" w:hAnsi="Times New Roman"/>
                <w:b/>
                <w:i/>
                <w:color w:val="000000" w:themeColor="text1"/>
              </w:rPr>
            </w:pPr>
            <w:r w:rsidRPr="00A71516">
              <w:rPr>
                <w:rFonts w:ascii="Times New Roman" w:hAnsi="Times New Roman"/>
                <w:color w:val="000000" w:themeColor="text1"/>
              </w:rPr>
              <w:t>STT darbuotojų saugos ir sveikatos bei gaisrinės saugos instruktavimo ir instrukcijų rengimo tvarkos aprašas  buvo peržiūrėtas 202</w:t>
            </w:r>
            <w:r w:rsidR="00771E06">
              <w:rPr>
                <w:rFonts w:ascii="Times New Roman" w:hAnsi="Times New Roman"/>
                <w:color w:val="000000" w:themeColor="text1"/>
              </w:rPr>
              <w:t>5</w:t>
            </w:r>
            <w:r w:rsidRPr="00A71516">
              <w:rPr>
                <w:rFonts w:ascii="Times New Roman" w:hAnsi="Times New Roman"/>
                <w:color w:val="000000" w:themeColor="text1"/>
              </w:rPr>
              <w:t xml:space="preserve"> metais, poreikio rengti STT darbuotojų saugos ir sveikatos bei gaisrinės saugos instruktavimo ir instrukcijų rengimo tvarkos aprašą aprašo pakeitimo projektą nebuvo.</w:t>
            </w:r>
            <w:r w:rsidRPr="00A71516">
              <w:rPr>
                <w:rFonts w:ascii="Times New Roman" w:hAnsi="Times New Roman"/>
              </w:rPr>
              <w:tab/>
            </w:r>
          </w:p>
        </w:tc>
      </w:tr>
      <w:tr w:rsidR="0080647F" w:rsidRPr="00FD5D46" w14:paraId="4DE71C6A" w14:textId="77777777" w:rsidTr="00375752">
        <w:tc>
          <w:tcPr>
            <w:tcW w:w="710" w:type="dxa"/>
          </w:tcPr>
          <w:p w14:paraId="25925CD2"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5.2</w:t>
            </w:r>
          </w:p>
        </w:tc>
        <w:tc>
          <w:tcPr>
            <w:tcW w:w="4252" w:type="dxa"/>
          </w:tcPr>
          <w:p w14:paraId="7AFFAC24"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Prižiūrėti, reguliariai tikrinti, prireikus atnaujinti sumontuotą STT patalpose gaisro aptikimo ir priešgaisrinės signalizacijos sistemą.</w:t>
            </w:r>
          </w:p>
        </w:tc>
        <w:tc>
          <w:tcPr>
            <w:tcW w:w="1276" w:type="dxa"/>
          </w:tcPr>
          <w:p w14:paraId="3D7BE8B3"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SS</w:t>
            </w:r>
          </w:p>
        </w:tc>
        <w:tc>
          <w:tcPr>
            <w:tcW w:w="8363" w:type="dxa"/>
          </w:tcPr>
          <w:p w14:paraId="559AEC2C" w14:textId="77777777" w:rsidR="0080647F" w:rsidRPr="00A71516" w:rsidRDefault="0080647F" w:rsidP="00375752">
            <w:pPr>
              <w:autoSpaceDE w:val="0"/>
              <w:autoSpaceDN w:val="0"/>
              <w:adjustRightInd w:val="0"/>
              <w:rPr>
                <w:rFonts w:ascii="Times New Roman" w:hAnsi="Times New Roman"/>
              </w:rPr>
            </w:pPr>
            <w:r w:rsidRPr="00A71516">
              <w:rPr>
                <w:rFonts w:ascii="Times New Roman" w:hAnsi="Times New Roman"/>
              </w:rPr>
              <w:t xml:space="preserve">Priemonė įgyvendinta </w:t>
            </w:r>
          </w:p>
          <w:p w14:paraId="33634953" w14:textId="77777777" w:rsidR="0080647F" w:rsidRPr="00A71516" w:rsidRDefault="0080647F" w:rsidP="00375752">
            <w:pPr>
              <w:autoSpaceDE w:val="0"/>
              <w:autoSpaceDN w:val="0"/>
              <w:adjustRightInd w:val="0"/>
              <w:jc w:val="both"/>
              <w:rPr>
                <w:rFonts w:ascii="Times New Roman" w:hAnsi="Times New Roman"/>
              </w:rPr>
            </w:pPr>
            <w:r w:rsidRPr="00A71516">
              <w:rPr>
                <w:rFonts w:ascii="Times New Roman" w:hAnsi="Times New Roman"/>
              </w:rPr>
              <w:t>Atsižvelgus į teisės aktuose nustatytus reikalavimus ir remiantis pasirašytomis sutartimis, priešgaisrinės signalizacijos techninė priežiūra atlikta 4 kartus per metus.</w:t>
            </w:r>
          </w:p>
          <w:p w14:paraId="0300B9DE" w14:textId="77777777" w:rsidR="0080647F" w:rsidRPr="001E76A5" w:rsidRDefault="0080647F" w:rsidP="00375752">
            <w:pPr>
              <w:jc w:val="both"/>
              <w:rPr>
                <w:rFonts w:ascii="Times New Roman" w:eastAsia="Times New Roman" w:hAnsi="Times New Roman"/>
                <w:b/>
              </w:rPr>
            </w:pPr>
            <w:r w:rsidRPr="00A71516">
              <w:rPr>
                <w:rFonts w:ascii="Times New Roman" w:hAnsi="Times New Roman"/>
              </w:rPr>
              <w:t xml:space="preserve">Informacija apie priešgaisrinės signalizacijos techninę priežiūrą ir jos būklę užfiksuota </w:t>
            </w:r>
            <w:r w:rsidRPr="00A71516">
              <w:rPr>
                <w:rFonts w:ascii="Times New Roman" w:eastAsia="Times New Roman" w:hAnsi="Times New Roman"/>
              </w:rPr>
              <w:t>paslaugų perdavimo–priėmimo aktuose.</w:t>
            </w:r>
          </w:p>
        </w:tc>
      </w:tr>
      <w:tr w:rsidR="0080647F" w:rsidRPr="00FD5D46" w14:paraId="34CE5B88" w14:textId="77777777" w:rsidTr="00375752">
        <w:tc>
          <w:tcPr>
            <w:tcW w:w="710" w:type="dxa"/>
          </w:tcPr>
          <w:p w14:paraId="3639F324"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5.3</w:t>
            </w:r>
          </w:p>
        </w:tc>
        <w:tc>
          <w:tcPr>
            <w:tcW w:w="4252" w:type="dxa"/>
          </w:tcPr>
          <w:p w14:paraId="68317462"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Organizuoti pirminių gaisro gesinimo priemonių (automatinės gaisro gesinimo įrangos, gesintuvų, gaisrinių čiaupų) techninę priežiūrą.</w:t>
            </w:r>
          </w:p>
          <w:p w14:paraId="4C4AB84E" w14:textId="77777777" w:rsidR="0080647F" w:rsidRPr="00FD5D46" w:rsidRDefault="0080647F" w:rsidP="00375752">
            <w:pPr>
              <w:autoSpaceDE w:val="0"/>
              <w:autoSpaceDN w:val="0"/>
              <w:adjustRightInd w:val="0"/>
              <w:rPr>
                <w:rFonts w:ascii="Times New Roman" w:hAnsi="Times New Roman"/>
              </w:rPr>
            </w:pPr>
          </w:p>
        </w:tc>
        <w:tc>
          <w:tcPr>
            <w:tcW w:w="1276" w:type="dxa"/>
          </w:tcPr>
          <w:p w14:paraId="698D66F8"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APS</w:t>
            </w:r>
          </w:p>
        </w:tc>
        <w:tc>
          <w:tcPr>
            <w:tcW w:w="8363" w:type="dxa"/>
          </w:tcPr>
          <w:p w14:paraId="70B421BD" w14:textId="77777777" w:rsidR="0080647F" w:rsidRPr="002C7F6E" w:rsidRDefault="0080647F" w:rsidP="00375752">
            <w:pPr>
              <w:autoSpaceDE w:val="0"/>
              <w:autoSpaceDN w:val="0"/>
              <w:adjustRightInd w:val="0"/>
              <w:rPr>
                <w:rFonts w:ascii="Times New Roman" w:hAnsi="Times New Roman"/>
              </w:rPr>
            </w:pPr>
            <w:r w:rsidRPr="002C7F6E">
              <w:rPr>
                <w:rFonts w:ascii="Times New Roman" w:hAnsi="Times New Roman"/>
              </w:rPr>
              <w:t xml:space="preserve">Priemonė įgyvendinta </w:t>
            </w:r>
          </w:p>
          <w:p w14:paraId="497F5435" w14:textId="77777777" w:rsidR="0080647F" w:rsidRPr="001E76A5" w:rsidRDefault="0080647F" w:rsidP="00375752">
            <w:pPr>
              <w:autoSpaceDE w:val="0"/>
              <w:autoSpaceDN w:val="0"/>
              <w:adjustRightInd w:val="0"/>
              <w:jc w:val="both"/>
              <w:rPr>
                <w:rFonts w:ascii="Times New Roman" w:hAnsi="Times New Roman"/>
                <w:b/>
                <w:i/>
              </w:rPr>
            </w:pPr>
            <w:r w:rsidRPr="002C7F6E">
              <w:rPr>
                <w:rFonts w:ascii="Times New Roman" w:hAnsi="Times New Roman"/>
              </w:rPr>
              <w:t>Atsižvelgus į teisės aktuose nustatytus reikalavimus, buvo patikrinti darbuotojų evakavimo planai, evakavimo keliai bei gaisrinės saugos ženklai. Darbuotojų evakavimo planai iškabinti gerai matomose vietose, gaisrinės saugos ženklai atitinka nustatytus reikalavimus. Buvo atnaujinti visų STT padalinių evakavimo planai, taip pat įsigytos papildomos priešgaisrinės saugos informacinės lentelės ir lipdukai.</w:t>
            </w:r>
            <w:r w:rsidRPr="001E76A5">
              <w:rPr>
                <w:rFonts w:ascii="Times New Roman" w:hAnsi="Times New Roman"/>
                <w:b/>
                <w:i/>
              </w:rPr>
              <w:t xml:space="preserve"> </w:t>
            </w:r>
          </w:p>
        </w:tc>
      </w:tr>
      <w:tr w:rsidR="0080647F" w:rsidRPr="00FD5D46" w14:paraId="7E7539D1" w14:textId="77777777" w:rsidTr="00375752">
        <w:tc>
          <w:tcPr>
            <w:tcW w:w="710" w:type="dxa"/>
          </w:tcPr>
          <w:p w14:paraId="6B9A47EC"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5.4</w:t>
            </w:r>
          </w:p>
        </w:tc>
        <w:tc>
          <w:tcPr>
            <w:tcW w:w="4252" w:type="dxa"/>
          </w:tcPr>
          <w:p w14:paraId="18C60892" w14:textId="77777777" w:rsidR="0080647F" w:rsidRPr="00353BD3" w:rsidRDefault="0080647F" w:rsidP="00375752">
            <w:pPr>
              <w:autoSpaceDE w:val="0"/>
              <w:autoSpaceDN w:val="0"/>
              <w:adjustRightInd w:val="0"/>
              <w:rPr>
                <w:rFonts w:ascii="Times New Roman" w:hAnsi="Times New Roman"/>
              </w:rPr>
            </w:pPr>
            <w:r w:rsidRPr="00353BD3">
              <w:rPr>
                <w:rFonts w:ascii="Times New Roman" w:eastAsia="Times New Roman" w:hAnsi="Times New Roman"/>
              </w:rPr>
              <w:t xml:space="preserve">Organizuoti priešgaisrinės saugos vidinius ir (ar) išorinius mokymus STT darbuotojams. </w:t>
            </w:r>
          </w:p>
        </w:tc>
        <w:tc>
          <w:tcPr>
            <w:tcW w:w="1276" w:type="dxa"/>
          </w:tcPr>
          <w:p w14:paraId="004388CF"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APS</w:t>
            </w:r>
          </w:p>
        </w:tc>
        <w:tc>
          <w:tcPr>
            <w:tcW w:w="8363" w:type="dxa"/>
          </w:tcPr>
          <w:p w14:paraId="39E4106B" w14:textId="77777777" w:rsidR="0080647F" w:rsidRPr="002C7F6E" w:rsidRDefault="0080647F" w:rsidP="00375752">
            <w:pPr>
              <w:autoSpaceDE w:val="0"/>
              <w:autoSpaceDN w:val="0"/>
              <w:adjustRightInd w:val="0"/>
              <w:rPr>
                <w:rFonts w:ascii="Times New Roman" w:hAnsi="Times New Roman"/>
              </w:rPr>
            </w:pPr>
            <w:r w:rsidRPr="002C7F6E">
              <w:rPr>
                <w:rFonts w:ascii="Times New Roman" w:hAnsi="Times New Roman"/>
              </w:rPr>
              <w:t xml:space="preserve">Priemonė įgyvendinta </w:t>
            </w:r>
          </w:p>
          <w:p w14:paraId="7D569A95" w14:textId="77777777" w:rsidR="0080647F" w:rsidRPr="001E76A5" w:rsidRDefault="0080647F" w:rsidP="00375752">
            <w:pPr>
              <w:autoSpaceDE w:val="0"/>
              <w:autoSpaceDN w:val="0"/>
              <w:adjustRightInd w:val="0"/>
              <w:jc w:val="both"/>
              <w:rPr>
                <w:rFonts w:ascii="Times New Roman" w:hAnsi="Times New Roman"/>
                <w:b/>
                <w:i/>
              </w:rPr>
            </w:pPr>
            <w:r w:rsidRPr="002C7F6E">
              <w:rPr>
                <w:rFonts w:ascii="Times New Roman" w:eastAsia="Times New Roman" w:hAnsi="Times New Roman"/>
                <w:lang w:eastAsia="lt-LT"/>
              </w:rPr>
              <w:t xml:space="preserve">Su gaisrinės saugos instrukcijomis visi STT darbuotojai yra supažindinami per dokumentų valdymo sistemą „Doclogix“ STT direktoriaus </w:t>
            </w:r>
            <w:r w:rsidRPr="002C7F6E">
              <w:rPr>
                <w:rFonts w:ascii="Times New Roman" w:hAnsi="Times New Roman"/>
              </w:rPr>
              <w:t xml:space="preserve">2021 m. sausio 8 d. </w:t>
            </w:r>
            <w:r w:rsidRPr="002C7F6E">
              <w:rPr>
                <w:rFonts w:ascii="Times New Roman" w:eastAsia="Times New Roman" w:hAnsi="Times New Roman"/>
                <w:lang w:eastAsia="lt-LT"/>
              </w:rPr>
              <w:t>įsakymu</w:t>
            </w:r>
            <w:r w:rsidRPr="002C7F6E">
              <w:rPr>
                <w:rFonts w:ascii="Times New Roman" w:hAnsi="Times New Roman"/>
              </w:rPr>
              <w:t xml:space="preserve"> Nr. 2-14 ,,Dėl Lietuvos Respublikos specialiųjų tyrimų tarnybos darbuotojų saugos ir sveikatos bei gaisrinės saugos instruktavimo ir instrukcijų rengimo tvarkos aprašo patvirtinimo“</w:t>
            </w:r>
            <w:r w:rsidRPr="002C7F6E">
              <w:rPr>
                <w:rFonts w:ascii="Times New Roman" w:eastAsia="Times New Roman" w:hAnsi="Times New Roman"/>
                <w:lang w:eastAsia="lt-LT"/>
              </w:rPr>
              <w:t xml:space="preserve"> nustatyta tvarka</w:t>
            </w:r>
            <w:r w:rsidRPr="002C7F6E">
              <w:rPr>
                <w:rFonts w:ascii="Times New Roman" w:hAnsi="Times New Roman"/>
              </w:rPr>
              <w:t>.</w:t>
            </w:r>
          </w:p>
        </w:tc>
      </w:tr>
      <w:tr w:rsidR="0080647F" w:rsidRPr="00FD5D46" w14:paraId="53F8C453" w14:textId="77777777" w:rsidTr="00375752">
        <w:tc>
          <w:tcPr>
            <w:tcW w:w="710" w:type="dxa"/>
          </w:tcPr>
          <w:p w14:paraId="7237F225" w14:textId="77777777" w:rsidR="0080647F" w:rsidRPr="00FD5D46" w:rsidRDefault="0080647F" w:rsidP="00375752">
            <w:pPr>
              <w:autoSpaceDE w:val="0"/>
              <w:autoSpaceDN w:val="0"/>
              <w:adjustRightInd w:val="0"/>
              <w:rPr>
                <w:rFonts w:ascii="Times New Roman" w:hAnsi="Times New Roman"/>
                <w:b/>
                <w:bCs/>
              </w:rPr>
            </w:pPr>
            <w:r w:rsidRPr="00FD5D46">
              <w:rPr>
                <w:rFonts w:ascii="Times New Roman" w:hAnsi="Times New Roman"/>
                <w:b/>
                <w:bCs/>
              </w:rPr>
              <w:t>6.1</w:t>
            </w:r>
          </w:p>
        </w:tc>
        <w:tc>
          <w:tcPr>
            <w:tcW w:w="4252" w:type="dxa"/>
          </w:tcPr>
          <w:p w14:paraId="675172F2" w14:textId="77777777" w:rsidR="0080647F" w:rsidRPr="00353BD3" w:rsidRDefault="0080647F" w:rsidP="00375752">
            <w:pPr>
              <w:autoSpaceDE w:val="0"/>
              <w:autoSpaceDN w:val="0"/>
              <w:adjustRightInd w:val="0"/>
              <w:rPr>
                <w:rFonts w:ascii="Times New Roman" w:hAnsi="Times New Roman"/>
              </w:rPr>
            </w:pPr>
            <w:r w:rsidRPr="00353BD3">
              <w:rPr>
                <w:rFonts w:ascii="Times New Roman" w:eastAsia="Times New Roman" w:hAnsi="Times New Roman"/>
              </w:rPr>
              <w:t xml:space="preserve">Patikrinti elektros generatorius ir (ar) įvertinti alternatyviojo elektros tiekimo įrangos būklę  </w:t>
            </w:r>
          </w:p>
        </w:tc>
        <w:tc>
          <w:tcPr>
            <w:tcW w:w="1276" w:type="dxa"/>
          </w:tcPr>
          <w:p w14:paraId="3AB39158"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hAnsi="Times New Roman"/>
              </w:rPr>
              <w:t>SS,TVS</w:t>
            </w:r>
          </w:p>
        </w:tc>
        <w:tc>
          <w:tcPr>
            <w:tcW w:w="8363" w:type="dxa"/>
          </w:tcPr>
          <w:p w14:paraId="15DBB83C" w14:textId="77777777" w:rsidR="0080647F" w:rsidRPr="002C7F6E" w:rsidRDefault="0080647F" w:rsidP="00375752">
            <w:pPr>
              <w:autoSpaceDE w:val="0"/>
              <w:autoSpaceDN w:val="0"/>
              <w:adjustRightInd w:val="0"/>
              <w:rPr>
                <w:rFonts w:ascii="Times New Roman" w:hAnsi="Times New Roman"/>
              </w:rPr>
            </w:pPr>
            <w:r w:rsidRPr="002C7F6E">
              <w:rPr>
                <w:rFonts w:ascii="Times New Roman" w:hAnsi="Times New Roman"/>
              </w:rPr>
              <w:t>Priemonė įgyvendinta</w:t>
            </w:r>
          </w:p>
          <w:p w14:paraId="2937926A" w14:textId="77777777" w:rsidR="0080647F" w:rsidRPr="00196948" w:rsidRDefault="0080647F" w:rsidP="00771E06">
            <w:pPr>
              <w:autoSpaceDE w:val="0"/>
              <w:autoSpaceDN w:val="0"/>
              <w:adjustRightInd w:val="0"/>
              <w:jc w:val="both"/>
              <w:rPr>
                <w:rFonts w:ascii="Times New Roman" w:hAnsi="Times New Roman"/>
                <w:b/>
              </w:rPr>
            </w:pPr>
            <w:r w:rsidRPr="002C7F6E">
              <w:rPr>
                <w:rFonts w:ascii="Times New Roman" w:hAnsi="Times New Roman"/>
              </w:rPr>
              <w:t>202</w:t>
            </w:r>
            <w:r w:rsidR="00771E06">
              <w:rPr>
                <w:rFonts w:ascii="Times New Roman" w:hAnsi="Times New Roman"/>
              </w:rPr>
              <w:t>5</w:t>
            </w:r>
            <w:r w:rsidRPr="002C7F6E">
              <w:rPr>
                <w:rFonts w:ascii="Times New Roman" w:hAnsi="Times New Roman"/>
              </w:rPr>
              <w:t xml:space="preserve"> metais atliktos nepertraukiamo maitinimo šaltinio UPS techninės priežiūros ir profilaktikos darbai.</w:t>
            </w:r>
            <w:r w:rsidRPr="00196948">
              <w:rPr>
                <w:rFonts w:ascii="Times New Roman" w:hAnsi="Times New Roman"/>
                <w:b/>
              </w:rPr>
              <w:t xml:space="preserve"> </w:t>
            </w:r>
          </w:p>
        </w:tc>
      </w:tr>
      <w:tr w:rsidR="0080647F" w:rsidRPr="00FD5D46" w14:paraId="7D5372C3" w14:textId="77777777" w:rsidTr="00375752">
        <w:tc>
          <w:tcPr>
            <w:tcW w:w="710" w:type="dxa"/>
          </w:tcPr>
          <w:p w14:paraId="09907980" w14:textId="77777777" w:rsidR="0080647F" w:rsidRPr="00FD5D46" w:rsidRDefault="0080647F" w:rsidP="00375752">
            <w:pPr>
              <w:autoSpaceDE w:val="0"/>
              <w:autoSpaceDN w:val="0"/>
              <w:adjustRightInd w:val="0"/>
              <w:rPr>
                <w:rFonts w:ascii="Times New Roman" w:hAnsi="Times New Roman"/>
                <w:b/>
                <w:bCs/>
              </w:rPr>
            </w:pPr>
            <w:r>
              <w:rPr>
                <w:rFonts w:ascii="Times New Roman" w:hAnsi="Times New Roman"/>
                <w:b/>
                <w:bCs/>
              </w:rPr>
              <w:t>7.1</w:t>
            </w:r>
          </w:p>
        </w:tc>
        <w:tc>
          <w:tcPr>
            <w:tcW w:w="4252" w:type="dxa"/>
          </w:tcPr>
          <w:p w14:paraId="0691D2B5" w14:textId="77777777" w:rsidR="0080647F" w:rsidRPr="00353BD3" w:rsidRDefault="0080647F" w:rsidP="00375752">
            <w:pPr>
              <w:autoSpaceDE w:val="0"/>
              <w:autoSpaceDN w:val="0"/>
              <w:adjustRightInd w:val="0"/>
              <w:rPr>
                <w:rFonts w:ascii="Times New Roman" w:eastAsia="Times New Roman" w:hAnsi="Times New Roman"/>
              </w:rPr>
            </w:pPr>
            <w:r w:rsidRPr="00353BD3">
              <w:rPr>
                <w:rFonts w:ascii="Times New Roman" w:eastAsia="Times New Roman" w:hAnsi="Times New Roman"/>
              </w:rPr>
              <w:t>Peržiūrėti ir esant būtinumui atnaujinti STT ekstremaliųjų situacijų valdymo plano priedą „Ekstremaliųjų situacijų, susijusių su branduolinėms avarijomis, valdymas“</w:t>
            </w:r>
          </w:p>
        </w:tc>
        <w:tc>
          <w:tcPr>
            <w:tcW w:w="1276" w:type="dxa"/>
          </w:tcPr>
          <w:p w14:paraId="234D2DDE" w14:textId="77777777" w:rsidR="0080647F" w:rsidRPr="00FD5D46" w:rsidRDefault="0080647F" w:rsidP="00375752">
            <w:pPr>
              <w:autoSpaceDE w:val="0"/>
              <w:autoSpaceDN w:val="0"/>
              <w:adjustRightInd w:val="0"/>
              <w:ind w:left="-57"/>
              <w:rPr>
                <w:rFonts w:ascii="Times New Roman" w:hAnsi="Times New Roman"/>
              </w:rPr>
            </w:pPr>
            <w:r w:rsidRPr="00FD5D46">
              <w:rPr>
                <w:rFonts w:ascii="Times New Roman" w:eastAsia="Times New Roman" w:hAnsi="Times New Roman"/>
                <w:sz w:val="24"/>
                <w:szCs w:val="24"/>
              </w:rPr>
              <w:t>ACS</w:t>
            </w:r>
          </w:p>
        </w:tc>
        <w:tc>
          <w:tcPr>
            <w:tcW w:w="8363" w:type="dxa"/>
          </w:tcPr>
          <w:p w14:paraId="62E55565" w14:textId="77777777" w:rsidR="0080647F" w:rsidRPr="002C7F6E" w:rsidRDefault="0080647F" w:rsidP="00375752">
            <w:pPr>
              <w:autoSpaceDE w:val="0"/>
              <w:autoSpaceDN w:val="0"/>
              <w:adjustRightInd w:val="0"/>
              <w:rPr>
                <w:rFonts w:ascii="Times New Roman" w:hAnsi="Times New Roman"/>
              </w:rPr>
            </w:pPr>
            <w:r w:rsidRPr="002C7F6E">
              <w:rPr>
                <w:rFonts w:ascii="Times New Roman" w:hAnsi="Times New Roman"/>
              </w:rPr>
              <w:t>Priemonė įgyvendinta</w:t>
            </w:r>
          </w:p>
          <w:p w14:paraId="1309E2EE" w14:textId="77777777" w:rsidR="0080647F" w:rsidRPr="00196948" w:rsidRDefault="0080647F" w:rsidP="00167D24">
            <w:pPr>
              <w:autoSpaceDE w:val="0"/>
              <w:autoSpaceDN w:val="0"/>
              <w:adjustRightInd w:val="0"/>
              <w:rPr>
                <w:rFonts w:ascii="Times New Roman" w:hAnsi="Times New Roman"/>
                <w:b/>
              </w:rPr>
            </w:pPr>
            <w:r w:rsidRPr="002C7F6E">
              <w:rPr>
                <w:rFonts w:ascii="Times New Roman" w:eastAsia="Times New Roman" w:hAnsi="Times New Roman"/>
              </w:rPr>
              <w:t xml:space="preserve">STT ekstremaliųjų situacijų valdymo plano priedas „Ekstremaliųjų situacijų, susijusių su branduolinėms avarijomis, valdymas“ buvo </w:t>
            </w:r>
            <w:r w:rsidRPr="002C7F6E">
              <w:rPr>
                <w:rFonts w:ascii="Times New Roman" w:hAnsi="Times New Roman"/>
                <w:color w:val="000000" w:themeColor="text1"/>
              </w:rPr>
              <w:t xml:space="preserve"> peržiūrėtas 202</w:t>
            </w:r>
            <w:r w:rsidR="00167D24">
              <w:rPr>
                <w:rFonts w:ascii="Times New Roman" w:hAnsi="Times New Roman"/>
                <w:color w:val="000000" w:themeColor="text1"/>
              </w:rPr>
              <w:t>5</w:t>
            </w:r>
            <w:r w:rsidRPr="002C7F6E">
              <w:rPr>
                <w:rFonts w:ascii="Times New Roman" w:hAnsi="Times New Roman"/>
                <w:color w:val="000000" w:themeColor="text1"/>
              </w:rPr>
              <w:t xml:space="preserve"> m. I ketvirtyje, poreikio atnaujinti priedą nebuvo.</w:t>
            </w:r>
          </w:p>
        </w:tc>
      </w:tr>
      <w:tr w:rsidR="0080647F" w:rsidRPr="00FD5D46" w14:paraId="2425CB66" w14:textId="77777777" w:rsidTr="00375752">
        <w:tc>
          <w:tcPr>
            <w:tcW w:w="710" w:type="dxa"/>
          </w:tcPr>
          <w:p w14:paraId="0566ACC9"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8.1</w:t>
            </w:r>
          </w:p>
        </w:tc>
        <w:tc>
          <w:tcPr>
            <w:tcW w:w="4252" w:type="dxa"/>
          </w:tcPr>
          <w:p w14:paraId="4EFF5DEE" w14:textId="77777777" w:rsidR="0080647F" w:rsidRPr="00353BD3" w:rsidRDefault="0080647F" w:rsidP="00375752">
            <w:pPr>
              <w:autoSpaceDE w:val="0"/>
              <w:autoSpaceDN w:val="0"/>
              <w:adjustRightInd w:val="0"/>
              <w:jc w:val="both"/>
              <w:rPr>
                <w:rFonts w:ascii="Times New Roman" w:hAnsi="Times New Roman"/>
              </w:rPr>
            </w:pPr>
            <w:r w:rsidRPr="00353BD3">
              <w:rPr>
                <w:rFonts w:ascii="Times New Roman" w:eastAsia="Times New Roman" w:hAnsi="Times New Roman"/>
              </w:rPr>
              <w:t>Organizuoti STT darbuotojų perspėjimo apie gresiančią ar susidariusią ekstremaliąją situaciją</w:t>
            </w:r>
            <w:r w:rsidRPr="00353BD3">
              <w:rPr>
                <w:rFonts w:ascii="Times New Roman" w:eastAsia="Times New Roman" w:hAnsi="Times New Roman"/>
                <w:lang w:eastAsia="lt-LT"/>
              </w:rPr>
              <w:t>, techninių priemonių priežiūrą ir</w:t>
            </w:r>
            <w:r w:rsidRPr="00353BD3">
              <w:rPr>
                <w:rFonts w:ascii="Times New Roman" w:eastAsia="Times New Roman" w:hAnsi="Times New Roman"/>
              </w:rPr>
              <w:t xml:space="preserve"> praktinį išbandymą (perspėjimo schemos patikrinimas).</w:t>
            </w:r>
          </w:p>
        </w:tc>
        <w:tc>
          <w:tcPr>
            <w:tcW w:w="1276" w:type="dxa"/>
          </w:tcPr>
          <w:p w14:paraId="35C3552B" w14:textId="77777777" w:rsidR="0080647F" w:rsidRPr="00FD5D46" w:rsidRDefault="0080647F" w:rsidP="00375752">
            <w:pPr>
              <w:autoSpaceDE w:val="0"/>
              <w:autoSpaceDN w:val="0"/>
              <w:adjustRightInd w:val="0"/>
              <w:rPr>
                <w:rFonts w:ascii="Times New Roman" w:hAnsi="Times New Roman"/>
              </w:rPr>
            </w:pPr>
            <w:r w:rsidRPr="00FD5D46">
              <w:rPr>
                <w:rFonts w:ascii="Times New Roman" w:hAnsi="Times New Roman"/>
              </w:rPr>
              <w:t>SS</w:t>
            </w:r>
          </w:p>
        </w:tc>
        <w:tc>
          <w:tcPr>
            <w:tcW w:w="8363" w:type="dxa"/>
          </w:tcPr>
          <w:p w14:paraId="21A72711" w14:textId="77777777" w:rsidR="0080647F" w:rsidRPr="002C7F6E" w:rsidRDefault="0080647F" w:rsidP="00375752">
            <w:pPr>
              <w:tabs>
                <w:tab w:val="left" w:pos="11130"/>
              </w:tabs>
              <w:jc w:val="both"/>
              <w:rPr>
                <w:rFonts w:ascii="Times New Roman" w:hAnsi="Times New Roman"/>
              </w:rPr>
            </w:pPr>
            <w:r w:rsidRPr="002C7F6E">
              <w:rPr>
                <w:rFonts w:ascii="Times New Roman" w:hAnsi="Times New Roman"/>
              </w:rPr>
              <w:t>Priemonė įgyvendinta</w:t>
            </w:r>
          </w:p>
          <w:p w14:paraId="249285DA" w14:textId="77777777" w:rsidR="0080647F" w:rsidRPr="00196948" w:rsidRDefault="0080647F" w:rsidP="00771E06">
            <w:pPr>
              <w:tabs>
                <w:tab w:val="left" w:pos="11130"/>
              </w:tabs>
              <w:jc w:val="both"/>
              <w:rPr>
                <w:rFonts w:ascii="Times New Roman" w:eastAsia="Times New Roman" w:hAnsi="Times New Roman"/>
                <w:b/>
              </w:rPr>
            </w:pPr>
            <w:r w:rsidRPr="002C7F6E">
              <w:rPr>
                <w:rFonts w:ascii="Times New Roman" w:eastAsia="Times New Roman" w:hAnsi="Times New Roman"/>
              </w:rPr>
              <w:t>202</w:t>
            </w:r>
            <w:r w:rsidR="00771E06">
              <w:rPr>
                <w:rFonts w:ascii="Times New Roman" w:eastAsia="Times New Roman" w:hAnsi="Times New Roman"/>
              </w:rPr>
              <w:t>5</w:t>
            </w:r>
            <w:r w:rsidRPr="002C7F6E">
              <w:rPr>
                <w:rFonts w:ascii="Times New Roman" w:eastAsia="Times New Roman" w:hAnsi="Times New Roman"/>
              </w:rPr>
              <w:t xml:space="preserve"> m. </w:t>
            </w:r>
            <w:r w:rsidR="00771E06">
              <w:rPr>
                <w:rFonts w:ascii="Times New Roman" w:eastAsia="Times New Roman" w:hAnsi="Times New Roman"/>
              </w:rPr>
              <w:t>spalio</w:t>
            </w:r>
            <w:r w:rsidRPr="002C7F6E">
              <w:rPr>
                <w:rFonts w:ascii="Times New Roman" w:eastAsia="Times New Roman" w:hAnsi="Times New Roman"/>
              </w:rPr>
              <w:t xml:space="preserve"> </w:t>
            </w:r>
            <w:r w:rsidR="00771E06">
              <w:rPr>
                <w:rFonts w:ascii="Times New Roman" w:eastAsia="Times New Roman" w:hAnsi="Times New Roman"/>
              </w:rPr>
              <w:t>8</w:t>
            </w:r>
            <w:r w:rsidRPr="002C7F6E">
              <w:rPr>
                <w:rFonts w:ascii="Times New Roman" w:eastAsia="Times New Roman" w:hAnsi="Times New Roman"/>
              </w:rPr>
              <w:t xml:space="preserve"> d. Saugumo skyrius atliko STT darbuotojų sušaukimo, perspėjimo, informavimo sistemos mechanizmo veikimo efektyvumo įvertinimą. Nustatytos reagavimo spragos, situacija ir statistinė informacija pristatyta ir aptarta STT vadovų susirinkime.</w:t>
            </w:r>
            <w:r w:rsidRPr="00196948">
              <w:rPr>
                <w:rFonts w:ascii="Times New Roman" w:eastAsia="Times New Roman" w:hAnsi="Times New Roman"/>
                <w:b/>
              </w:rPr>
              <w:t xml:space="preserve"> </w:t>
            </w:r>
          </w:p>
        </w:tc>
      </w:tr>
      <w:tr w:rsidR="0080647F" w:rsidRPr="00FD5D46" w14:paraId="0A96A932" w14:textId="77777777" w:rsidTr="00375752">
        <w:trPr>
          <w:trHeight w:val="505"/>
        </w:trPr>
        <w:tc>
          <w:tcPr>
            <w:tcW w:w="710" w:type="dxa"/>
          </w:tcPr>
          <w:p w14:paraId="58F8BB4E"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lastRenderedPageBreak/>
              <w:t>9.1</w:t>
            </w:r>
          </w:p>
        </w:tc>
        <w:tc>
          <w:tcPr>
            <w:tcW w:w="4252" w:type="dxa"/>
          </w:tcPr>
          <w:p w14:paraId="59368277" w14:textId="77777777" w:rsidR="0080647F" w:rsidRPr="00353BD3" w:rsidRDefault="0080647F" w:rsidP="00375752">
            <w:pPr>
              <w:autoSpaceDE w:val="0"/>
              <w:autoSpaceDN w:val="0"/>
              <w:adjustRightInd w:val="0"/>
              <w:jc w:val="both"/>
              <w:rPr>
                <w:rFonts w:ascii="Times New Roman" w:hAnsi="Times New Roman"/>
              </w:rPr>
            </w:pPr>
            <w:r w:rsidRPr="00353BD3">
              <w:rPr>
                <w:rFonts w:ascii="Times New Roman" w:eastAsia="Times New Roman" w:hAnsi="Times New Roman"/>
              </w:rPr>
              <w:t>Atnaujinti STT rizikos veiksnių informacinių technologijų srityje analizę.</w:t>
            </w:r>
          </w:p>
        </w:tc>
        <w:tc>
          <w:tcPr>
            <w:tcW w:w="1276" w:type="dxa"/>
          </w:tcPr>
          <w:p w14:paraId="1B37F4FC"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w:t>
            </w:r>
          </w:p>
        </w:tc>
        <w:tc>
          <w:tcPr>
            <w:tcW w:w="8363" w:type="dxa"/>
          </w:tcPr>
          <w:p w14:paraId="4CBE34A6"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37F69A9F" w14:textId="77777777" w:rsidR="0080647F" w:rsidRPr="00196948" w:rsidRDefault="0080647F" w:rsidP="00167D24">
            <w:pPr>
              <w:tabs>
                <w:tab w:val="left" w:pos="11130"/>
              </w:tabs>
              <w:jc w:val="both"/>
              <w:rPr>
                <w:rFonts w:ascii="Times New Roman" w:hAnsi="Times New Roman"/>
                <w:b/>
              </w:rPr>
            </w:pPr>
            <w:r w:rsidRPr="002C7F6E">
              <w:rPr>
                <w:rFonts w:ascii="Times New Roman" w:hAnsi="Times New Roman"/>
              </w:rPr>
              <w:t>Vadovaudamasis Bendrųjų elektroninės informacijos saugos reikalavimų aprašo, patvirtinto Lietuvos Respublikos Vyriausybės 2013 m. liepos 24 d. nutarimu Nr. 716, 36 punktu ir STT informacinės sistemos (toliau – IS) duomenų saugos nuostatų, patvirtintų 2022 m. kovo 28 d. STT direktoriaus įsakymu Nr. 2-80, 17 punktu, atliktas STT IS rizikos įvertinimas, parengta ataskaita.</w:t>
            </w:r>
          </w:p>
        </w:tc>
      </w:tr>
      <w:tr w:rsidR="0080647F" w:rsidRPr="00FD5D46" w14:paraId="4397D20E" w14:textId="77777777" w:rsidTr="00375752">
        <w:trPr>
          <w:trHeight w:val="549"/>
        </w:trPr>
        <w:tc>
          <w:tcPr>
            <w:tcW w:w="710" w:type="dxa"/>
          </w:tcPr>
          <w:p w14:paraId="50E59810" w14:textId="77777777" w:rsidR="0080647F" w:rsidRPr="00FD5D46" w:rsidRDefault="0080647F" w:rsidP="00375752">
            <w:pPr>
              <w:rPr>
                <w:rFonts w:ascii="Times New Roman" w:hAnsi="Times New Roman"/>
                <w:b/>
              </w:rPr>
            </w:pPr>
            <w:r w:rsidRPr="00FD5D46">
              <w:rPr>
                <w:rFonts w:ascii="Times New Roman" w:hAnsi="Times New Roman"/>
                <w:b/>
              </w:rPr>
              <w:t>9.2</w:t>
            </w:r>
          </w:p>
        </w:tc>
        <w:tc>
          <w:tcPr>
            <w:tcW w:w="4252" w:type="dxa"/>
          </w:tcPr>
          <w:p w14:paraId="130780CC" w14:textId="77777777" w:rsidR="0080647F" w:rsidRPr="00FD5D46" w:rsidRDefault="0080647F" w:rsidP="00375752">
            <w:pPr>
              <w:jc w:val="both"/>
              <w:rPr>
                <w:rFonts w:ascii="Times New Roman" w:hAnsi="Times New Roman"/>
              </w:rPr>
            </w:pPr>
            <w:r w:rsidRPr="00FD5D46">
              <w:rPr>
                <w:rFonts w:ascii="Times New Roman" w:hAnsi="Times New Roman"/>
              </w:rPr>
              <w:t>Organizuoti STT informacinių sistemų tęstinumo valdymo plano veiksmingumo išbandymą.</w:t>
            </w:r>
          </w:p>
        </w:tc>
        <w:tc>
          <w:tcPr>
            <w:tcW w:w="1276" w:type="dxa"/>
          </w:tcPr>
          <w:p w14:paraId="21E4C390"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w:t>
            </w:r>
          </w:p>
        </w:tc>
        <w:tc>
          <w:tcPr>
            <w:tcW w:w="8363" w:type="dxa"/>
          </w:tcPr>
          <w:p w14:paraId="602F40A7"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0FD0429A" w14:textId="77777777" w:rsidR="0080647F" w:rsidRPr="00196948" w:rsidRDefault="0080647F" w:rsidP="00167D24">
            <w:pPr>
              <w:tabs>
                <w:tab w:val="left" w:pos="11130"/>
              </w:tabs>
              <w:jc w:val="both"/>
              <w:rPr>
                <w:rFonts w:ascii="Times New Roman" w:hAnsi="Times New Roman"/>
                <w:b/>
              </w:rPr>
            </w:pPr>
            <w:r w:rsidRPr="002C7F6E">
              <w:rPr>
                <w:rFonts w:ascii="Times New Roman" w:hAnsi="Times New Roman"/>
                <w:color w:val="000000"/>
              </w:rPr>
              <w:t>Vadovaujantis STT IS veiklos tęstinumo valdymo ir kibernetinių incidentų valdymo plano, patvirtinto Lietuvos Respublikos specialiųjų tyrimų tarnybos direktoriaus 2021 m. birželio 6 d. įsakymu Nr. 2-165, 33-iuoju punktu 202</w:t>
            </w:r>
            <w:r w:rsidR="00167D24">
              <w:rPr>
                <w:rFonts w:ascii="Times New Roman" w:hAnsi="Times New Roman"/>
                <w:color w:val="000000"/>
              </w:rPr>
              <w:t>5</w:t>
            </w:r>
            <w:r w:rsidRPr="002C7F6E">
              <w:rPr>
                <w:rFonts w:ascii="Times New Roman" w:hAnsi="Times New Roman"/>
                <w:color w:val="000000"/>
              </w:rPr>
              <w:t xml:space="preserve"> kovo mėn. buvo atliktas STT IS tęstinumo valdymo plano veiksmingumo išbandymas </w:t>
            </w:r>
          </w:p>
        </w:tc>
      </w:tr>
      <w:tr w:rsidR="0080647F" w:rsidRPr="00FD5D46" w14:paraId="387421DD" w14:textId="77777777" w:rsidTr="00375752">
        <w:trPr>
          <w:trHeight w:val="549"/>
        </w:trPr>
        <w:tc>
          <w:tcPr>
            <w:tcW w:w="710" w:type="dxa"/>
          </w:tcPr>
          <w:p w14:paraId="32624132" w14:textId="77777777" w:rsidR="0080647F" w:rsidRPr="00FD5D46" w:rsidRDefault="0080647F" w:rsidP="00375752">
            <w:pPr>
              <w:rPr>
                <w:rFonts w:ascii="Times New Roman" w:hAnsi="Times New Roman"/>
                <w:b/>
              </w:rPr>
            </w:pPr>
            <w:r w:rsidRPr="00FD5D46">
              <w:rPr>
                <w:rFonts w:ascii="Times New Roman" w:hAnsi="Times New Roman"/>
                <w:b/>
              </w:rPr>
              <w:t>9.3</w:t>
            </w:r>
          </w:p>
        </w:tc>
        <w:tc>
          <w:tcPr>
            <w:tcW w:w="4252" w:type="dxa"/>
          </w:tcPr>
          <w:p w14:paraId="7E6BFA65"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Peržiūrėti, esant būtinumui atnaujinti informacinių sistemų saugos politiką ir STT įgyvendinamuosius teisės aktus.</w:t>
            </w:r>
          </w:p>
        </w:tc>
        <w:tc>
          <w:tcPr>
            <w:tcW w:w="1276" w:type="dxa"/>
          </w:tcPr>
          <w:p w14:paraId="0F71EFBA"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w:t>
            </w:r>
          </w:p>
        </w:tc>
        <w:tc>
          <w:tcPr>
            <w:tcW w:w="8363" w:type="dxa"/>
          </w:tcPr>
          <w:p w14:paraId="21066FF0"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0F011AF7" w14:textId="77777777" w:rsidR="0080647F" w:rsidRPr="00196948" w:rsidRDefault="0080647F" w:rsidP="00167D24">
            <w:pPr>
              <w:autoSpaceDE w:val="0"/>
              <w:autoSpaceDN w:val="0"/>
              <w:adjustRightInd w:val="0"/>
              <w:jc w:val="both"/>
              <w:rPr>
                <w:rFonts w:ascii="Times New Roman" w:hAnsi="Times New Roman"/>
                <w:b/>
              </w:rPr>
            </w:pPr>
            <w:r w:rsidRPr="002C7F6E">
              <w:rPr>
                <w:rFonts w:ascii="Times New Roman" w:eastAsia="Times New Roman" w:hAnsi="Times New Roman"/>
              </w:rPr>
              <w:t>202</w:t>
            </w:r>
            <w:r w:rsidR="00167D24">
              <w:rPr>
                <w:rFonts w:ascii="Times New Roman" w:eastAsia="Times New Roman" w:hAnsi="Times New Roman"/>
              </w:rPr>
              <w:t>5</w:t>
            </w:r>
            <w:r w:rsidRPr="002C7F6E">
              <w:rPr>
                <w:rFonts w:ascii="Times New Roman" w:eastAsia="Times New Roman" w:hAnsi="Times New Roman"/>
              </w:rPr>
              <w:t xml:space="preserve"> metais peržiūrėta </w:t>
            </w:r>
            <w:r w:rsidRPr="002C7F6E">
              <w:rPr>
                <w:rFonts w:ascii="Times New Roman" w:hAnsi="Times New Roman"/>
              </w:rPr>
              <w:t xml:space="preserve">informacinių sistemų saugos politiką ir STT teisės aktu įgyvendinamumas, </w:t>
            </w:r>
            <w:r w:rsidRPr="002C7F6E">
              <w:rPr>
                <w:rFonts w:ascii="Times New Roman" w:eastAsia="Times New Roman" w:hAnsi="Times New Roman"/>
              </w:rPr>
              <w:t>poreikio keisti STT  tesės aktus nebuvo.</w:t>
            </w:r>
          </w:p>
        </w:tc>
      </w:tr>
      <w:tr w:rsidR="0080647F" w:rsidRPr="00FD5D46" w14:paraId="73CA6310" w14:textId="77777777" w:rsidTr="00375752">
        <w:trPr>
          <w:trHeight w:val="549"/>
        </w:trPr>
        <w:tc>
          <w:tcPr>
            <w:tcW w:w="710" w:type="dxa"/>
          </w:tcPr>
          <w:p w14:paraId="5A43F499" w14:textId="77777777" w:rsidR="0080647F" w:rsidRPr="00FD5D46" w:rsidRDefault="0080647F" w:rsidP="00375752">
            <w:pPr>
              <w:rPr>
                <w:rFonts w:ascii="Times New Roman" w:hAnsi="Times New Roman"/>
                <w:b/>
              </w:rPr>
            </w:pPr>
            <w:r w:rsidRPr="00FD5D46">
              <w:rPr>
                <w:rFonts w:ascii="Times New Roman" w:hAnsi="Times New Roman"/>
                <w:b/>
              </w:rPr>
              <w:t>9.4</w:t>
            </w:r>
          </w:p>
        </w:tc>
        <w:tc>
          <w:tcPr>
            <w:tcW w:w="4252" w:type="dxa"/>
          </w:tcPr>
          <w:p w14:paraId="7C0B7F33"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Atnaujinti STT IS veiklos tęstinumo valdymo grupės ir IS veiklos atkūrimo STT IS grupės narių sąrašą</w:t>
            </w:r>
          </w:p>
        </w:tc>
        <w:tc>
          <w:tcPr>
            <w:tcW w:w="1276" w:type="dxa"/>
          </w:tcPr>
          <w:p w14:paraId="601BBDC3" w14:textId="77777777" w:rsidR="0080647F" w:rsidRPr="00FD5D46" w:rsidRDefault="0080647F" w:rsidP="00375752">
            <w:pPr>
              <w:autoSpaceDE w:val="0"/>
              <w:autoSpaceDN w:val="0"/>
              <w:adjustRightInd w:val="0"/>
              <w:jc w:val="both"/>
              <w:rPr>
                <w:rFonts w:ascii="Times New Roman" w:hAnsi="Times New Roman"/>
                <w:i/>
              </w:rPr>
            </w:pPr>
            <w:r w:rsidRPr="00FD5D46">
              <w:rPr>
                <w:rFonts w:ascii="Times New Roman" w:hAnsi="Times New Roman"/>
                <w:i/>
              </w:rPr>
              <w:t>ITV</w:t>
            </w:r>
          </w:p>
        </w:tc>
        <w:tc>
          <w:tcPr>
            <w:tcW w:w="8363" w:type="dxa"/>
          </w:tcPr>
          <w:p w14:paraId="234BD3F5"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2F0F29FC" w14:textId="77777777" w:rsidR="0080647F" w:rsidRPr="00196948" w:rsidRDefault="0080647F" w:rsidP="00D05C6F">
            <w:pPr>
              <w:autoSpaceDE w:val="0"/>
              <w:autoSpaceDN w:val="0"/>
              <w:adjustRightInd w:val="0"/>
              <w:rPr>
                <w:rFonts w:ascii="Times New Roman" w:hAnsi="Times New Roman"/>
                <w:b/>
              </w:rPr>
            </w:pPr>
            <w:r w:rsidRPr="002C7F6E">
              <w:rPr>
                <w:rFonts w:ascii="Times New Roman" w:hAnsi="Times New Roman"/>
                <w:color w:val="000000"/>
              </w:rPr>
              <w:t>202</w:t>
            </w:r>
            <w:r w:rsidR="00D05C6F">
              <w:rPr>
                <w:rFonts w:ascii="Times New Roman" w:hAnsi="Times New Roman"/>
                <w:color w:val="000000"/>
              </w:rPr>
              <w:t>5</w:t>
            </w:r>
            <w:r w:rsidRPr="002C7F6E">
              <w:rPr>
                <w:rFonts w:ascii="Times New Roman" w:hAnsi="Times New Roman"/>
                <w:color w:val="000000"/>
              </w:rPr>
              <w:t xml:space="preserve"> metais buvo peržiūrėta IS veiklos tęstinumo valdymo grupės ir IS veiklos atkūrimo grupės sudėtis, poreikio tikslinti IS veiklos tęstinumo valdymo grupės sudėtį nebuvo.</w:t>
            </w:r>
          </w:p>
        </w:tc>
      </w:tr>
      <w:tr w:rsidR="0080647F" w:rsidRPr="00FD5D46" w14:paraId="54B112AB" w14:textId="77777777" w:rsidTr="00375752">
        <w:trPr>
          <w:trHeight w:val="549"/>
        </w:trPr>
        <w:tc>
          <w:tcPr>
            <w:tcW w:w="710" w:type="dxa"/>
          </w:tcPr>
          <w:p w14:paraId="364757B2" w14:textId="77777777" w:rsidR="0080647F" w:rsidRPr="00FD5D46" w:rsidRDefault="0080647F" w:rsidP="00375752">
            <w:pPr>
              <w:rPr>
                <w:rFonts w:ascii="Times New Roman" w:hAnsi="Times New Roman"/>
                <w:b/>
              </w:rPr>
            </w:pPr>
            <w:r w:rsidRPr="00FD5D46">
              <w:rPr>
                <w:rFonts w:ascii="Times New Roman" w:hAnsi="Times New Roman"/>
                <w:b/>
              </w:rPr>
              <w:t>9.5</w:t>
            </w:r>
          </w:p>
        </w:tc>
        <w:tc>
          <w:tcPr>
            <w:tcW w:w="4252" w:type="dxa"/>
          </w:tcPr>
          <w:p w14:paraId="69FC1D4E"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Organizuoti informacinių technologijų saugos atitikties vertinimą.</w:t>
            </w:r>
          </w:p>
          <w:p w14:paraId="07FD2AC8" w14:textId="77777777" w:rsidR="0080647F" w:rsidRPr="00FD5D46" w:rsidRDefault="0080647F" w:rsidP="00375752">
            <w:pPr>
              <w:autoSpaceDE w:val="0"/>
              <w:autoSpaceDN w:val="0"/>
              <w:adjustRightInd w:val="0"/>
              <w:jc w:val="both"/>
              <w:rPr>
                <w:rFonts w:ascii="Times New Roman" w:hAnsi="Times New Roman"/>
              </w:rPr>
            </w:pPr>
          </w:p>
        </w:tc>
        <w:tc>
          <w:tcPr>
            <w:tcW w:w="1276" w:type="dxa"/>
          </w:tcPr>
          <w:p w14:paraId="165EEE49"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w:t>
            </w:r>
          </w:p>
        </w:tc>
        <w:tc>
          <w:tcPr>
            <w:tcW w:w="8363" w:type="dxa"/>
          </w:tcPr>
          <w:p w14:paraId="52E81FC4"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2E17735A" w14:textId="77777777" w:rsidR="0080647F" w:rsidRPr="00196948" w:rsidRDefault="0080647F" w:rsidP="00167D24">
            <w:pPr>
              <w:autoSpaceDE w:val="0"/>
              <w:autoSpaceDN w:val="0"/>
              <w:adjustRightInd w:val="0"/>
              <w:jc w:val="both"/>
              <w:rPr>
                <w:rFonts w:ascii="Times New Roman" w:hAnsi="Times New Roman"/>
                <w:b/>
              </w:rPr>
            </w:pPr>
            <w:r w:rsidRPr="002C7F6E">
              <w:rPr>
                <w:rFonts w:ascii="Times New Roman" w:hAnsi="Times New Roman"/>
                <w:color w:val="000000"/>
              </w:rPr>
              <w:t xml:space="preserve">2024 metais atliktas atitikties teisės aktų, reglamentuojančių elektroninės informacijos ir kibernetinę saugą, reikalavimams vertinimas ir apibendrinti šio vertinimo rezultatai  </w:t>
            </w:r>
          </w:p>
        </w:tc>
      </w:tr>
      <w:tr w:rsidR="0080647F" w:rsidRPr="00FD5D46" w14:paraId="2633EECC" w14:textId="77777777" w:rsidTr="00375752">
        <w:trPr>
          <w:trHeight w:val="549"/>
        </w:trPr>
        <w:tc>
          <w:tcPr>
            <w:tcW w:w="710" w:type="dxa"/>
          </w:tcPr>
          <w:p w14:paraId="28261532" w14:textId="77777777" w:rsidR="0080647F" w:rsidRPr="00FD5D46" w:rsidRDefault="0080647F" w:rsidP="00375752">
            <w:pPr>
              <w:rPr>
                <w:rFonts w:ascii="Times New Roman" w:hAnsi="Times New Roman"/>
                <w:b/>
              </w:rPr>
            </w:pPr>
            <w:r w:rsidRPr="00FD5D46">
              <w:rPr>
                <w:rFonts w:ascii="Times New Roman" w:hAnsi="Times New Roman"/>
                <w:b/>
              </w:rPr>
              <w:t>9.6</w:t>
            </w:r>
          </w:p>
        </w:tc>
        <w:tc>
          <w:tcPr>
            <w:tcW w:w="4252" w:type="dxa"/>
          </w:tcPr>
          <w:p w14:paraId="5807E84B"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 xml:space="preserve">Organizuoti IS naudotojų mokymus kibernetinio saugumo klausimais. </w:t>
            </w:r>
          </w:p>
        </w:tc>
        <w:tc>
          <w:tcPr>
            <w:tcW w:w="1276" w:type="dxa"/>
          </w:tcPr>
          <w:p w14:paraId="426769E0"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 SS</w:t>
            </w:r>
          </w:p>
        </w:tc>
        <w:tc>
          <w:tcPr>
            <w:tcW w:w="8363" w:type="dxa"/>
          </w:tcPr>
          <w:p w14:paraId="14558E0B"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31370367"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Atsižvelgus į teisės aktuose nustatytus reikalavimus STT darbuotojams buvo organizuoti įvadiniai ir tęstiniai mokymai kibernetinio saugumo klausimais.</w:t>
            </w:r>
          </w:p>
          <w:p w14:paraId="268A643B" w14:textId="77777777" w:rsidR="0080647F" w:rsidRPr="002C7F6E" w:rsidRDefault="0080647F" w:rsidP="00375752">
            <w:pPr>
              <w:autoSpaceDE w:val="0"/>
              <w:autoSpaceDN w:val="0"/>
              <w:adjustRightInd w:val="0"/>
              <w:jc w:val="both"/>
              <w:rPr>
                <w:rFonts w:ascii="Times New Roman" w:hAnsi="Times New Roman"/>
                <w:i/>
                <w:color w:val="000000"/>
              </w:rPr>
            </w:pPr>
            <w:r w:rsidRPr="002C7F6E">
              <w:rPr>
                <w:rFonts w:ascii="Times New Roman" w:hAnsi="Times New Roman"/>
                <w:color w:val="000000"/>
              </w:rPr>
              <w:t>STT Intraneto svetainės pasiekiamoje mokymų platformoje https://mokymai.bn.stt/ paskelbtas kibernetinio saugumo mokymų kursas.</w:t>
            </w:r>
          </w:p>
        </w:tc>
      </w:tr>
      <w:tr w:rsidR="0080647F" w:rsidRPr="00FD5D46" w14:paraId="74401D9D" w14:textId="77777777" w:rsidTr="00375752">
        <w:trPr>
          <w:trHeight w:val="549"/>
        </w:trPr>
        <w:tc>
          <w:tcPr>
            <w:tcW w:w="710" w:type="dxa"/>
          </w:tcPr>
          <w:p w14:paraId="315CC6E7" w14:textId="77777777" w:rsidR="0080647F" w:rsidRPr="00FD5D46" w:rsidRDefault="0080647F" w:rsidP="00375752">
            <w:pPr>
              <w:rPr>
                <w:rFonts w:ascii="Times New Roman" w:hAnsi="Times New Roman"/>
                <w:b/>
              </w:rPr>
            </w:pPr>
            <w:r w:rsidRPr="00FD5D46">
              <w:rPr>
                <w:rFonts w:ascii="Times New Roman" w:hAnsi="Times New Roman"/>
                <w:b/>
              </w:rPr>
              <w:t>9.7</w:t>
            </w:r>
          </w:p>
        </w:tc>
        <w:tc>
          <w:tcPr>
            <w:tcW w:w="4252" w:type="dxa"/>
          </w:tcPr>
          <w:p w14:paraId="4F4747A3"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Atnaujinti IS funkcionavimui, plėtrai ir duomenų saugai reikalingą techninę ir programinę įrangą.</w:t>
            </w:r>
          </w:p>
        </w:tc>
        <w:tc>
          <w:tcPr>
            <w:tcW w:w="1276" w:type="dxa"/>
          </w:tcPr>
          <w:p w14:paraId="7C940922"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w:t>
            </w:r>
          </w:p>
        </w:tc>
        <w:tc>
          <w:tcPr>
            <w:tcW w:w="8363" w:type="dxa"/>
          </w:tcPr>
          <w:p w14:paraId="562F6426" w14:textId="77777777" w:rsidR="0080647F" w:rsidRPr="002C7F6E" w:rsidRDefault="0080647F" w:rsidP="00375752">
            <w:pPr>
              <w:tabs>
                <w:tab w:val="left" w:pos="11130"/>
              </w:tabs>
              <w:jc w:val="both"/>
              <w:rPr>
                <w:rFonts w:ascii="Times New Roman" w:hAnsi="Times New Roman"/>
                <w:color w:val="000000"/>
              </w:rPr>
            </w:pPr>
            <w:r w:rsidRPr="002C7F6E">
              <w:rPr>
                <w:rFonts w:ascii="Times New Roman" w:hAnsi="Times New Roman"/>
                <w:color w:val="000000"/>
              </w:rPr>
              <w:t>Priemonė įgyvendinta</w:t>
            </w:r>
          </w:p>
          <w:p w14:paraId="7321D6F3" w14:textId="77777777" w:rsidR="0080647F" w:rsidRPr="002C7F6E" w:rsidRDefault="0080647F" w:rsidP="00375752">
            <w:pPr>
              <w:autoSpaceDE w:val="0"/>
              <w:autoSpaceDN w:val="0"/>
              <w:adjustRightInd w:val="0"/>
              <w:jc w:val="both"/>
              <w:rPr>
                <w:rFonts w:ascii="Times New Roman" w:hAnsi="Times New Roman"/>
              </w:rPr>
            </w:pPr>
            <w:r w:rsidRPr="002C7F6E">
              <w:rPr>
                <w:rFonts w:ascii="Times New Roman" w:hAnsi="Times New Roman"/>
                <w:color w:val="000000"/>
              </w:rPr>
              <w:t>Atsižvelgus į teisės aktuose nustatytus reikalavimus ir remiantis pasirašytomis sutartimis atnaujinta IS funkcionavimui, plėtrai ir duomenų saugai reikalinga techninė ir programinė įranga.</w:t>
            </w:r>
          </w:p>
        </w:tc>
      </w:tr>
      <w:tr w:rsidR="0080647F" w:rsidRPr="00FD5D46" w14:paraId="138E730C" w14:textId="77777777" w:rsidTr="00375752">
        <w:tc>
          <w:tcPr>
            <w:tcW w:w="710" w:type="dxa"/>
          </w:tcPr>
          <w:p w14:paraId="5ABCFB42"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10.1</w:t>
            </w:r>
          </w:p>
        </w:tc>
        <w:tc>
          <w:tcPr>
            <w:tcW w:w="4252" w:type="dxa"/>
          </w:tcPr>
          <w:p w14:paraId="1EFFEA1F"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 xml:space="preserve">Vykdyti pavienių asmenų įspėjamojo elgesio pasireiškimo formų, įspėjančių apie padidėjusią smurtinio išpuolio riziką, stebėseną. </w:t>
            </w:r>
          </w:p>
        </w:tc>
        <w:tc>
          <w:tcPr>
            <w:tcW w:w="1276" w:type="dxa"/>
          </w:tcPr>
          <w:p w14:paraId="5AC56441"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SS</w:t>
            </w:r>
          </w:p>
        </w:tc>
        <w:tc>
          <w:tcPr>
            <w:tcW w:w="8363" w:type="dxa"/>
          </w:tcPr>
          <w:p w14:paraId="61A3E5E8"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67B7DC61" w14:textId="77777777" w:rsidR="0080647F" w:rsidRPr="00196948" w:rsidRDefault="0080647F" w:rsidP="00771E06">
            <w:pPr>
              <w:autoSpaceDE w:val="0"/>
              <w:autoSpaceDN w:val="0"/>
              <w:adjustRightInd w:val="0"/>
              <w:ind w:left="-57"/>
              <w:jc w:val="both"/>
              <w:rPr>
                <w:rFonts w:ascii="Times New Roman" w:hAnsi="Times New Roman"/>
                <w:b/>
                <w:i/>
              </w:rPr>
            </w:pPr>
            <w:r w:rsidRPr="002C7F6E">
              <w:rPr>
                <w:rFonts w:ascii="Times New Roman" w:hAnsi="Times New Roman"/>
              </w:rPr>
              <w:t>202</w:t>
            </w:r>
            <w:r w:rsidR="00771E06">
              <w:rPr>
                <w:rFonts w:ascii="Times New Roman" w:hAnsi="Times New Roman"/>
              </w:rPr>
              <w:t>5</w:t>
            </w:r>
            <w:r w:rsidRPr="002C7F6E">
              <w:rPr>
                <w:rFonts w:ascii="Times New Roman" w:hAnsi="Times New Roman"/>
              </w:rPr>
              <w:t xml:space="preserve"> metais Saugumo skyriaus pareigūnai vykdė pavienių asmenų įspėjamojo elgesio pasireiškimo formų, įspėjančių apie padidėjusią smurtinio išpuolio riziką, stebėseną, šioje srityje bendradarbiavo su kitomis teisėsaugos institucijomis.</w:t>
            </w:r>
            <w:r w:rsidRPr="00196948">
              <w:rPr>
                <w:rFonts w:ascii="Times New Roman" w:hAnsi="Times New Roman"/>
                <w:b/>
                <w:i/>
              </w:rPr>
              <w:t xml:space="preserve"> </w:t>
            </w:r>
          </w:p>
        </w:tc>
      </w:tr>
      <w:tr w:rsidR="0080647F" w:rsidRPr="00FD5D46" w14:paraId="01454B58" w14:textId="77777777" w:rsidTr="00375752">
        <w:trPr>
          <w:trHeight w:val="1028"/>
        </w:trPr>
        <w:tc>
          <w:tcPr>
            <w:tcW w:w="710" w:type="dxa"/>
          </w:tcPr>
          <w:p w14:paraId="5AE045DC"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10.2</w:t>
            </w:r>
          </w:p>
        </w:tc>
        <w:tc>
          <w:tcPr>
            <w:tcW w:w="4252" w:type="dxa"/>
          </w:tcPr>
          <w:p w14:paraId="68E4F318"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Teikti informaciją apie asmenis, kurių elgesys kelia susirūpinimą Vadovybės apsaugos tarnybai, Policijos departamentui prie Vidaus reikalų ministerijos.</w:t>
            </w:r>
          </w:p>
        </w:tc>
        <w:tc>
          <w:tcPr>
            <w:tcW w:w="1276" w:type="dxa"/>
          </w:tcPr>
          <w:p w14:paraId="324EC852"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SS</w:t>
            </w:r>
          </w:p>
        </w:tc>
        <w:tc>
          <w:tcPr>
            <w:tcW w:w="8363" w:type="dxa"/>
          </w:tcPr>
          <w:p w14:paraId="1367BB26"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0D834D9D" w14:textId="77777777" w:rsidR="0080647F" w:rsidRPr="00196948" w:rsidRDefault="0080647F" w:rsidP="00375752">
            <w:pPr>
              <w:autoSpaceDE w:val="0"/>
              <w:autoSpaceDN w:val="0"/>
              <w:adjustRightInd w:val="0"/>
              <w:ind w:left="-57"/>
              <w:jc w:val="both"/>
              <w:rPr>
                <w:rFonts w:ascii="Times New Roman" w:hAnsi="Times New Roman"/>
                <w:b/>
                <w:i/>
              </w:rPr>
            </w:pPr>
            <w:r w:rsidRPr="002C7F6E">
              <w:rPr>
                <w:rFonts w:ascii="Times New Roman" w:hAnsi="Times New Roman"/>
              </w:rPr>
              <w:t>Apie asmenis, kurių elgesys kėlė susirūpinimą, buvo teikiama informacija Vadovybės apsaugos tarnybai ir Policijos departamentui prie Vidaus reikalų ministerijos.</w:t>
            </w:r>
          </w:p>
        </w:tc>
      </w:tr>
      <w:tr w:rsidR="0080647F" w:rsidRPr="00FD5D46" w14:paraId="3F9C5928" w14:textId="77777777" w:rsidTr="00375752">
        <w:trPr>
          <w:trHeight w:val="274"/>
        </w:trPr>
        <w:tc>
          <w:tcPr>
            <w:tcW w:w="710" w:type="dxa"/>
          </w:tcPr>
          <w:p w14:paraId="5A681123"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lastRenderedPageBreak/>
              <w:t>10.3</w:t>
            </w:r>
          </w:p>
        </w:tc>
        <w:tc>
          <w:tcPr>
            <w:tcW w:w="4252" w:type="dxa"/>
          </w:tcPr>
          <w:p w14:paraId="65663EF6"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Rengti ir platinti informavimo pranešimus STT darbuotojams.</w:t>
            </w:r>
          </w:p>
          <w:p w14:paraId="1E8A411B" w14:textId="77777777" w:rsidR="0080647F" w:rsidRPr="00FD5D46" w:rsidRDefault="0080647F" w:rsidP="00375752">
            <w:pPr>
              <w:autoSpaceDE w:val="0"/>
              <w:autoSpaceDN w:val="0"/>
              <w:adjustRightInd w:val="0"/>
              <w:ind w:left="-57"/>
              <w:rPr>
                <w:rFonts w:ascii="Times New Roman" w:hAnsi="Times New Roman"/>
              </w:rPr>
            </w:pPr>
          </w:p>
        </w:tc>
        <w:tc>
          <w:tcPr>
            <w:tcW w:w="1276" w:type="dxa"/>
          </w:tcPr>
          <w:p w14:paraId="38F06534"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SS</w:t>
            </w:r>
          </w:p>
        </w:tc>
        <w:tc>
          <w:tcPr>
            <w:tcW w:w="8363" w:type="dxa"/>
          </w:tcPr>
          <w:p w14:paraId="79673ECC"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08E1202F" w14:textId="77777777" w:rsidR="0080647F" w:rsidRPr="00196948" w:rsidRDefault="0080647F" w:rsidP="00375752">
            <w:pPr>
              <w:jc w:val="both"/>
              <w:rPr>
                <w:rFonts w:ascii="Times New Roman" w:hAnsi="Times New Roman"/>
                <w:b/>
                <w:i/>
              </w:rPr>
            </w:pPr>
            <w:r w:rsidRPr="002C7F6E">
              <w:rPr>
                <w:rFonts w:ascii="Times New Roman" w:hAnsi="Times New Roman"/>
              </w:rPr>
              <w:t>Aktuali informacija, susijusį su asmenimis, kurių elgesys kelia susirūpinimą, yra kaupiama STT informacinėje sistemoje, aplanke ,,Public / Civilinė sauga STT“.</w:t>
            </w:r>
          </w:p>
        </w:tc>
      </w:tr>
      <w:tr w:rsidR="0080647F" w:rsidRPr="00FD5D46" w14:paraId="5314918B" w14:textId="77777777" w:rsidTr="00375752">
        <w:tc>
          <w:tcPr>
            <w:tcW w:w="710" w:type="dxa"/>
          </w:tcPr>
          <w:p w14:paraId="6C152234"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10.4</w:t>
            </w:r>
          </w:p>
        </w:tc>
        <w:tc>
          <w:tcPr>
            <w:tcW w:w="4252" w:type="dxa"/>
          </w:tcPr>
          <w:p w14:paraId="01CE1A75"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 xml:space="preserve">Atnaujinti pareigūnų, vykdančių STT pastatų fizinę apsaugą, ginkluotę, ekipuotę, specialiąją įrangą. </w:t>
            </w:r>
          </w:p>
        </w:tc>
        <w:tc>
          <w:tcPr>
            <w:tcW w:w="1276" w:type="dxa"/>
          </w:tcPr>
          <w:p w14:paraId="5AD9ADD4"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SS</w:t>
            </w:r>
          </w:p>
        </w:tc>
        <w:tc>
          <w:tcPr>
            <w:tcW w:w="8363" w:type="dxa"/>
          </w:tcPr>
          <w:p w14:paraId="6BEE881D"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38E8B92C" w14:textId="77777777" w:rsidR="0080647F" w:rsidRPr="00196948" w:rsidRDefault="0080647F" w:rsidP="00375752">
            <w:pPr>
              <w:jc w:val="both"/>
              <w:rPr>
                <w:rFonts w:ascii="Times New Roman" w:hAnsi="Times New Roman"/>
                <w:b/>
              </w:rPr>
            </w:pPr>
            <w:r w:rsidRPr="002C7F6E">
              <w:rPr>
                <w:rFonts w:ascii="Times New Roman" w:hAnsi="Times New Roman"/>
              </w:rPr>
              <w:t>Įgyvendintos organizacinės, technologinės ir techninės priemonės, užtikrinančios STT pastatų ir darbuotojų fizinę apsaugą, taip pat buvo įsigyta papildoma ginkluotė, ekipuotė ir specialioji įranga.</w:t>
            </w:r>
          </w:p>
        </w:tc>
      </w:tr>
      <w:tr w:rsidR="0080647F" w:rsidRPr="00FD5D46" w14:paraId="54FC9722" w14:textId="77777777" w:rsidTr="00375752">
        <w:tc>
          <w:tcPr>
            <w:tcW w:w="710" w:type="dxa"/>
          </w:tcPr>
          <w:p w14:paraId="5720630D"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10.5</w:t>
            </w:r>
          </w:p>
        </w:tc>
        <w:tc>
          <w:tcPr>
            <w:tcW w:w="4252" w:type="dxa"/>
          </w:tcPr>
          <w:p w14:paraId="1084D699"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 xml:space="preserve">Organizuoti STT pareigūnų parengimo veikti situacijose, susijusiose su psichinės, fizinės prievartos, specialiųjų priemonių ir šaunamojo ginklo naudojimu, pratybas. </w:t>
            </w:r>
          </w:p>
        </w:tc>
        <w:tc>
          <w:tcPr>
            <w:tcW w:w="1276" w:type="dxa"/>
          </w:tcPr>
          <w:p w14:paraId="53295C22"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PI</w:t>
            </w:r>
          </w:p>
        </w:tc>
        <w:tc>
          <w:tcPr>
            <w:tcW w:w="8363" w:type="dxa"/>
          </w:tcPr>
          <w:p w14:paraId="74C07929"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16F520EB" w14:textId="77777777" w:rsidR="0080647F" w:rsidRPr="00196948" w:rsidRDefault="0080647F" w:rsidP="00375752">
            <w:pPr>
              <w:jc w:val="both"/>
              <w:rPr>
                <w:rFonts w:ascii="Times New Roman" w:hAnsi="Times New Roman"/>
                <w:b/>
              </w:rPr>
            </w:pPr>
            <w:r w:rsidRPr="002C7F6E">
              <w:rPr>
                <w:rFonts w:ascii="Times New Roman" w:hAnsi="Times New Roman"/>
              </w:rPr>
              <w:t>Atsižvelgus į teisės aktuose nustatytus reikalavimus organizuoti STT pareigūnų parengimo veikti situacijose, susijusiose su psichinės, fizinės prievartos, specialiųjų priemonių ir šaunamojo ginklo naudojimu, pratybos.</w:t>
            </w:r>
            <w:r w:rsidRPr="00196948">
              <w:rPr>
                <w:rFonts w:ascii="Times New Roman" w:hAnsi="Times New Roman"/>
                <w:b/>
              </w:rPr>
              <w:t xml:space="preserve"> </w:t>
            </w:r>
          </w:p>
        </w:tc>
      </w:tr>
      <w:tr w:rsidR="0080647F" w:rsidRPr="00FD5D46" w14:paraId="279F34C7" w14:textId="77777777" w:rsidTr="00375752">
        <w:tc>
          <w:tcPr>
            <w:tcW w:w="710" w:type="dxa"/>
          </w:tcPr>
          <w:p w14:paraId="793EE34B"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11.1</w:t>
            </w:r>
          </w:p>
        </w:tc>
        <w:tc>
          <w:tcPr>
            <w:tcW w:w="4252" w:type="dxa"/>
          </w:tcPr>
          <w:p w14:paraId="7CA29C51"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Parengti (atnaujinti) informaciją STT darbuotojams kaip elgtis:</w:t>
            </w:r>
          </w:p>
          <w:p w14:paraId="0553DB2C"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radus įtartiną daiktą ar sprogmenį STT pastatuose (įtartiną paketą);</w:t>
            </w:r>
          </w:p>
          <w:p w14:paraId="7D0BD151"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 xml:space="preserve">esant pranešimui apie užminuotą STT pastatą; </w:t>
            </w:r>
          </w:p>
          <w:p w14:paraId="496A0251"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STT pastato teritorijoje kilus sprogimui;</w:t>
            </w:r>
          </w:p>
          <w:p w14:paraId="02E7BADE"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STT darbuotojui gavus įtartiną laišką ar paketą su milteliais ir jiems išsibarsčius darbo vietoje;</w:t>
            </w:r>
          </w:p>
          <w:p w14:paraId="0EF8772C" w14:textId="77777777" w:rsidR="0080647F" w:rsidRPr="00FD5D46" w:rsidRDefault="0080647F" w:rsidP="00375752">
            <w:pPr>
              <w:autoSpaceDE w:val="0"/>
              <w:autoSpaceDN w:val="0"/>
              <w:adjustRightInd w:val="0"/>
              <w:ind w:left="-57"/>
              <w:jc w:val="both"/>
              <w:rPr>
                <w:rFonts w:ascii="Times New Roman" w:hAnsi="Times New Roman"/>
              </w:rPr>
            </w:pPr>
            <w:r w:rsidRPr="00FD5D46">
              <w:rPr>
                <w:rFonts w:ascii="Times New Roman" w:hAnsi="Times New Roman"/>
              </w:rPr>
              <w:t>esant cheminių (nuodingųjų) medžiagų taršai STT pastate.</w:t>
            </w:r>
          </w:p>
        </w:tc>
        <w:tc>
          <w:tcPr>
            <w:tcW w:w="1276" w:type="dxa"/>
          </w:tcPr>
          <w:p w14:paraId="6D008004"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ACS</w:t>
            </w:r>
          </w:p>
        </w:tc>
        <w:tc>
          <w:tcPr>
            <w:tcW w:w="8363" w:type="dxa"/>
          </w:tcPr>
          <w:p w14:paraId="473C10AA"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6658234C" w14:textId="77777777" w:rsidR="0080647F" w:rsidRPr="002C7F6E" w:rsidRDefault="0080647F" w:rsidP="00375752">
            <w:pPr>
              <w:jc w:val="both"/>
              <w:rPr>
                <w:rFonts w:ascii="Times New Roman" w:hAnsi="Times New Roman"/>
              </w:rPr>
            </w:pPr>
            <w:r w:rsidRPr="002C7F6E">
              <w:rPr>
                <w:rFonts w:ascii="Times New Roman" w:hAnsi="Times New Roman"/>
              </w:rPr>
              <w:t>Mokymų ir kita aktuali informacija nuolat atnaujinama STT vidinėje informacinėje sistemoje, aplanke ,,Public / Civilinė sauga STT“, kuris yra pasiekiamas visiems darbuotojams.</w:t>
            </w:r>
          </w:p>
          <w:p w14:paraId="5E4EF6C5" w14:textId="77777777" w:rsidR="0080647F" w:rsidRPr="002C7F6E" w:rsidRDefault="0080647F" w:rsidP="00375752">
            <w:pPr>
              <w:jc w:val="both"/>
              <w:rPr>
                <w:rFonts w:ascii="Times New Roman" w:hAnsi="Times New Roman"/>
              </w:rPr>
            </w:pPr>
            <w:r w:rsidRPr="002C7F6E">
              <w:rPr>
                <w:rFonts w:ascii="Times New Roman" w:hAnsi="Times New Roman"/>
              </w:rPr>
              <w:t>202</w:t>
            </w:r>
            <w:r w:rsidR="00771E06">
              <w:rPr>
                <w:rFonts w:ascii="Times New Roman" w:hAnsi="Times New Roman"/>
              </w:rPr>
              <w:t>5</w:t>
            </w:r>
            <w:r w:rsidRPr="002C7F6E">
              <w:rPr>
                <w:rFonts w:ascii="Times New Roman" w:hAnsi="Times New Roman"/>
              </w:rPr>
              <w:t xml:space="preserve"> metais buvo peržiūrėtos ir atnaujintos civilinės saugos atmintinės.</w:t>
            </w:r>
          </w:p>
          <w:p w14:paraId="165DCD71" w14:textId="77777777" w:rsidR="0080647F" w:rsidRPr="002C7F6E" w:rsidRDefault="0080647F" w:rsidP="00375752">
            <w:pPr>
              <w:rPr>
                <w:rFonts w:ascii="Times New Roman" w:hAnsi="Times New Roman"/>
              </w:rPr>
            </w:pPr>
          </w:p>
        </w:tc>
      </w:tr>
      <w:tr w:rsidR="0080647F" w:rsidRPr="00FD5D46" w14:paraId="382E5C7B" w14:textId="77777777" w:rsidTr="00375752">
        <w:tc>
          <w:tcPr>
            <w:tcW w:w="710" w:type="dxa"/>
          </w:tcPr>
          <w:p w14:paraId="21B89022"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12.1</w:t>
            </w:r>
          </w:p>
        </w:tc>
        <w:tc>
          <w:tcPr>
            <w:tcW w:w="4252" w:type="dxa"/>
          </w:tcPr>
          <w:p w14:paraId="407E3A06" w14:textId="77777777" w:rsidR="0080647F" w:rsidRPr="00FD5D46" w:rsidRDefault="0080647F" w:rsidP="00375752">
            <w:pPr>
              <w:tabs>
                <w:tab w:val="left" w:pos="11130"/>
              </w:tabs>
              <w:jc w:val="both"/>
              <w:rPr>
                <w:rFonts w:ascii="Times New Roman" w:hAnsi="Times New Roman"/>
              </w:rPr>
            </w:pPr>
            <w:r w:rsidRPr="00FD5D46">
              <w:rPr>
                <w:rFonts w:ascii="Times New Roman" w:hAnsi="Times New Roman"/>
              </w:rPr>
              <w:t>Paruošti patalpų šildymo sistemas šaltajam metų periodui.</w:t>
            </w:r>
          </w:p>
        </w:tc>
        <w:tc>
          <w:tcPr>
            <w:tcW w:w="1276" w:type="dxa"/>
          </w:tcPr>
          <w:p w14:paraId="4584D192"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TVS</w:t>
            </w:r>
          </w:p>
        </w:tc>
        <w:tc>
          <w:tcPr>
            <w:tcW w:w="8363" w:type="dxa"/>
          </w:tcPr>
          <w:p w14:paraId="13689C44"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2F3FA875" w14:textId="77777777" w:rsidR="0080647F" w:rsidRPr="002C7F6E" w:rsidRDefault="0080647F" w:rsidP="00375752">
            <w:pPr>
              <w:tabs>
                <w:tab w:val="left" w:pos="11130"/>
              </w:tabs>
              <w:rPr>
                <w:rFonts w:ascii="Times New Roman" w:hAnsi="Times New Roman"/>
              </w:rPr>
            </w:pPr>
            <w:r w:rsidRPr="002C7F6E">
              <w:rPr>
                <w:rFonts w:ascii="Times New Roman" w:hAnsi="Times New Roman"/>
              </w:rPr>
              <w:t>STT patalpų šildymo sistemos paruoštos šaltajam metų periodui.</w:t>
            </w:r>
          </w:p>
        </w:tc>
      </w:tr>
      <w:tr w:rsidR="0080647F" w:rsidRPr="00FD5D46" w14:paraId="4C7C0E44" w14:textId="77777777" w:rsidTr="00375752">
        <w:tc>
          <w:tcPr>
            <w:tcW w:w="710" w:type="dxa"/>
          </w:tcPr>
          <w:p w14:paraId="659EBB90"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13.1</w:t>
            </w:r>
          </w:p>
        </w:tc>
        <w:tc>
          <w:tcPr>
            <w:tcW w:w="4252" w:type="dxa"/>
          </w:tcPr>
          <w:p w14:paraId="158E7E33" w14:textId="77777777" w:rsidR="0080647F" w:rsidRPr="00FD5D46" w:rsidRDefault="0080647F" w:rsidP="00375752">
            <w:pPr>
              <w:tabs>
                <w:tab w:val="left" w:pos="11130"/>
              </w:tabs>
              <w:jc w:val="both"/>
              <w:rPr>
                <w:rFonts w:ascii="Times New Roman" w:hAnsi="Times New Roman"/>
              </w:rPr>
            </w:pPr>
            <w:r w:rsidRPr="00FD5D46">
              <w:rPr>
                <w:rFonts w:ascii="Times New Roman" w:hAnsi="Times New Roman"/>
              </w:rPr>
              <w:t>Parengti (atnaujinti) teisės aktus, reglamentuojančius STT darbuotojų vykdomų funkcijų tęstinumą, esant poreikiui vykdyti funkcijas nuotoliniu būdu.</w:t>
            </w:r>
          </w:p>
        </w:tc>
        <w:tc>
          <w:tcPr>
            <w:tcW w:w="1276" w:type="dxa"/>
          </w:tcPr>
          <w:p w14:paraId="168C19CF"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TS</w:t>
            </w:r>
          </w:p>
        </w:tc>
        <w:tc>
          <w:tcPr>
            <w:tcW w:w="8363" w:type="dxa"/>
          </w:tcPr>
          <w:p w14:paraId="17C6E548" w14:textId="77777777" w:rsidR="0080647F" w:rsidRPr="002C7F6E" w:rsidRDefault="0080647F" w:rsidP="00375752">
            <w:pPr>
              <w:jc w:val="both"/>
              <w:rPr>
                <w:rFonts w:ascii="Times New Roman" w:hAnsi="Times New Roman"/>
              </w:rPr>
            </w:pPr>
            <w:r w:rsidRPr="002C7F6E">
              <w:rPr>
                <w:rFonts w:ascii="Times New Roman" w:hAnsi="Times New Roman"/>
              </w:rPr>
              <w:t>Priemonė įgyvendinta</w:t>
            </w:r>
          </w:p>
          <w:p w14:paraId="4456AEC8" w14:textId="77777777" w:rsidR="0080647F" w:rsidRPr="004A48D1" w:rsidRDefault="0080647F" w:rsidP="00167D24">
            <w:pPr>
              <w:jc w:val="both"/>
              <w:rPr>
                <w:rFonts w:ascii="Times New Roman" w:hAnsi="Times New Roman"/>
                <w:b/>
              </w:rPr>
            </w:pPr>
            <w:r w:rsidRPr="002C7F6E">
              <w:rPr>
                <w:rFonts w:ascii="Times New Roman" w:hAnsi="Times New Roman"/>
              </w:rPr>
              <w:t xml:space="preserve">2023-11-08 STT direktoriaus įsakymu Nr. 2-156  „Dėl STT direktoriaus 2020 m. lapkričio 10 d. įsakymo Nr. 2-234 "Dėl nuotolinio darbo </w:t>
            </w:r>
            <w:r w:rsidR="00167D24">
              <w:rPr>
                <w:rFonts w:ascii="Times New Roman" w:hAnsi="Times New Roman"/>
              </w:rPr>
              <w:t>STT</w:t>
            </w:r>
            <w:r w:rsidRPr="002C7F6E">
              <w:rPr>
                <w:rFonts w:ascii="Times New Roman" w:hAnsi="Times New Roman"/>
              </w:rPr>
              <w:t xml:space="preserve"> organizavimo tvarkos aprašo patvirtinimo" pakeitimo, pakeistas „Nuotolinio darbo STT  organizavimo tvarkos aprašas.</w:t>
            </w:r>
          </w:p>
        </w:tc>
      </w:tr>
      <w:tr w:rsidR="0080647F" w:rsidRPr="00FD5D46" w14:paraId="7C56426E" w14:textId="77777777" w:rsidTr="00375752">
        <w:tc>
          <w:tcPr>
            <w:tcW w:w="710" w:type="dxa"/>
          </w:tcPr>
          <w:p w14:paraId="4E3C17DA"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13.2</w:t>
            </w:r>
          </w:p>
        </w:tc>
        <w:tc>
          <w:tcPr>
            <w:tcW w:w="4252" w:type="dxa"/>
          </w:tcPr>
          <w:p w14:paraId="726BD52B" w14:textId="77777777" w:rsidR="0080647F" w:rsidRPr="00FD5D46" w:rsidRDefault="0080647F" w:rsidP="00375752">
            <w:pPr>
              <w:tabs>
                <w:tab w:val="left" w:pos="11130"/>
              </w:tabs>
              <w:jc w:val="both"/>
              <w:rPr>
                <w:rFonts w:ascii="Times New Roman" w:hAnsi="Times New Roman"/>
              </w:rPr>
            </w:pPr>
            <w:r w:rsidRPr="00FD5D46">
              <w:rPr>
                <w:rFonts w:ascii="Times New Roman" w:hAnsi="Times New Roman"/>
              </w:rPr>
              <w:t>Diegti technines ir programines priemones, technines ir informacines priemones, reikalingas užtikrinti veikiančią nuotolinę darbo vietą (telekomunikacijų įrenginiai, kompiuterinė technika ar kitokia reikiama įranga ar prieiga prie informacinių sistemų).</w:t>
            </w:r>
          </w:p>
        </w:tc>
        <w:tc>
          <w:tcPr>
            <w:tcW w:w="1276" w:type="dxa"/>
          </w:tcPr>
          <w:p w14:paraId="2DDDBDB2"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ITV</w:t>
            </w:r>
          </w:p>
        </w:tc>
        <w:tc>
          <w:tcPr>
            <w:tcW w:w="8363" w:type="dxa"/>
          </w:tcPr>
          <w:p w14:paraId="2EC31EDF" w14:textId="77777777" w:rsidR="0080647F" w:rsidRPr="002C7F6E" w:rsidRDefault="0080647F" w:rsidP="00375752">
            <w:pPr>
              <w:jc w:val="both"/>
              <w:rPr>
                <w:rFonts w:ascii="Times New Roman" w:hAnsi="Times New Roman"/>
              </w:rPr>
            </w:pPr>
            <w:r w:rsidRPr="002C7F6E">
              <w:rPr>
                <w:rFonts w:ascii="Times New Roman" w:hAnsi="Times New Roman"/>
              </w:rPr>
              <w:t xml:space="preserve">Priemonė įgyvendinta </w:t>
            </w:r>
          </w:p>
          <w:p w14:paraId="0E841640" w14:textId="77777777" w:rsidR="0080647F" w:rsidRPr="00196948" w:rsidRDefault="0080647F" w:rsidP="00375752">
            <w:pPr>
              <w:jc w:val="both"/>
              <w:rPr>
                <w:rFonts w:ascii="Times New Roman" w:hAnsi="Times New Roman"/>
                <w:b/>
              </w:rPr>
            </w:pPr>
            <w:r w:rsidRPr="002C7F6E">
              <w:rPr>
                <w:rFonts w:ascii="Times New Roman" w:hAnsi="Times New Roman"/>
              </w:rPr>
              <w:t>STT Informacinių technologijų valdyba pagal galimybes užtikrino, kad kiekviename STT struktūriniame padalinyje būtų pakankamas kompiuterinių nuotolinių darbo vietų kiekis.</w:t>
            </w:r>
          </w:p>
        </w:tc>
      </w:tr>
      <w:tr w:rsidR="0080647F" w:rsidRPr="00FD5D46" w14:paraId="166BE42D" w14:textId="77777777" w:rsidTr="00375752">
        <w:tc>
          <w:tcPr>
            <w:tcW w:w="710" w:type="dxa"/>
          </w:tcPr>
          <w:p w14:paraId="143F641C" w14:textId="77777777" w:rsidR="0080647F" w:rsidRPr="00FD5D46" w:rsidRDefault="0080647F" w:rsidP="00375752">
            <w:pPr>
              <w:tabs>
                <w:tab w:val="left" w:pos="11130"/>
              </w:tabs>
              <w:rPr>
                <w:rFonts w:ascii="Times New Roman" w:hAnsi="Times New Roman"/>
                <w:b/>
              </w:rPr>
            </w:pPr>
            <w:r>
              <w:rPr>
                <w:rFonts w:ascii="Times New Roman" w:hAnsi="Times New Roman"/>
                <w:b/>
              </w:rPr>
              <w:t>14.1</w:t>
            </w:r>
          </w:p>
        </w:tc>
        <w:tc>
          <w:tcPr>
            <w:tcW w:w="4252" w:type="dxa"/>
          </w:tcPr>
          <w:p w14:paraId="5EF03A3F" w14:textId="77777777" w:rsidR="0080647F" w:rsidRPr="00BF720C" w:rsidRDefault="0080647F" w:rsidP="00375752">
            <w:pPr>
              <w:tabs>
                <w:tab w:val="left" w:pos="11130"/>
              </w:tabs>
              <w:jc w:val="both"/>
              <w:rPr>
                <w:rFonts w:ascii="Times New Roman" w:hAnsi="Times New Roman"/>
              </w:rPr>
            </w:pPr>
            <w:r w:rsidRPr="00BF720C">
              <w:rPr>
                <w:rFonts w:ascii="Times New Roman" w:eastAsia="Times New Roman" w:hAnsi="Times New Roman"/>
              </w:rPr>
              <w:t>Peržiūrėti ir esant būtinumui atnaujinti STT ekstremaliųjų situacijų valdymo plano priedą „Pavojus valstybės saugumui</w:t>
            </w:r>
            <w:r w:rsidRPr="00BF720C">
              <w:rPr>
                <w:rFonts w:ascii="Times New Roman" w:hAnsi="Times New Roman"/>
                <w:lang w:eastAsia="ar-SA"/>
              </w:rPr>
              <w:t>“</w:t>
            </w:r>
          </w:p>
        </w:tc>
        <w:tc>
          <w:tcPr>
            <w:tcW w:w="1276" w:type="dxa"/>
          </w:tcPr>
          <w:p w14:paraId="40F765F1"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eastAsia="Times New Roman" w:hAnsi="Times New Roman"/>
                <w:color w:val="000000"/>
                <w:lang w:eastAsia="lt-LT"/>
              </w:rPr>
              <w:t>ACS</w:t>
            </w:r>
          </w:p>
        </w:tc>
        <w:tc>
          <w:tcPr>
            <w:tcW w:w="8363" w:type="dxa"/>
          </w:tcPr>
          <w:p w14:paraId="6E0EAD55" w14:textId="77777777" w:rsidR="0080647F" w:rsidRPr="002C7F6E" w:rsidRDefault="0080647F" w:rsidP="00375752">
            <w:pPr>
              <w:jc w:val="both"/>
              <w:rPr>
                <w:rFonts w:ascii="Times New Roman" w:hAnsi="Times New Roman"/>
              </w:rPr>
            </w:pPr>
            <w:r w:rsidRPr="002C7F6E">
              <w:rPr>
                <w:rFonts w:ascii="Times New Roman" w:hAnsi="Times New Roman"/>
              </w:rPr>
              <w:t xml:space="preserve">Priemonė įgyvendinta </w:t>
            </w:r>
          </w:p>
          <w:p w14:paraId="441C8D77" w14:textId="77777777" w:rsidR="0080647F" w:rsidRPr="002C7F6E" w:rsidRDefault="0080647F" w:rsidP="00771E06">
            <w:pPr>
              <w:jc w:val="both"/>
              <w:rPr>
                <w:rFonts w:ascii="Times New Roman" w:hAnsi="Times New Roman"/>
              </w:rPr>
            </w:pPr>
            <w:r w:rsidRPr="002C7F6E">
              <w:rPr>
                <w:rFonts w:ascii="Times New Roman" w:eastAsia="Times New Roman" w:hAnsi="Times New Roman"/>
              </w:rPr>
              <w:t>STT ekstremaliųjų situacijų valdymo plano priedas „Pavojus valstybės saugumui</w:t>
            </w:r>
            <w:r w:rsidRPr="002C7F6E">
              <w:rPr>
                <w:rFonts w:ascii="Times New Roman" w:hAnsi="Times New Roman"/>
                <w:lang w:eastAsia="ar-SA"/>
              </w:rPr>
              <w:t>“ buvo peržiūrėtas 202</w:t>
            </w:r>
            <w:r w:rsidR="00771E06">
              <w:rPr>
                <w:rFonts w:ascii="Times New Roman" w:hAnsi="Times New Roman"/>
                <w:lang w:eastAsia="ar-SA"/>
              </w:rPr>
              <w:t>5</w:t>
            </w:r>
            <w:r w:rsidRPr="002C7F6E">
              <w:rPr>
                <w:rFonts w:ascii="Times New Roman" w:hAnsi="Times New Roman"/>
                <w:lang w:eastAsia="ar-SA"/>
              </w:rPr>
              <w:t xml:space="preserve"> m. 1 ketvirtyje, poreikio atnaujinti priedą nebuvo  </w:t>
            </w:r>
          </w:p>
        </w:tc>
      </w:tr>
      <w:tr w:rsidR="0080647F" w:rsidRPr="00FD5D46" w14:paraId="720E49F8" w14:textId="77777777" w:rsidTr="00375752">
        <w:tc>
          <w:tcPr>
            <w:tcW w:w="710" w:type="dxa"/>
          </w:tcPr>
          <w:p w14:paraId="441D52F0" w14:textId="77777777" w:rsidR="0080647F" w:rsidRDefault="0080647F" w:rsidP="00375752">
            <w:pPr>
              <w:tabs>
                <w:tab w:val="left" w:pos="11130"/>
              </w:tabs>
              <w:rPr>
                <w:rFonts w:ascii="Times New Roman" w:hAnsi="Times New Roman"/>
                <w:b/>
              </w:rPr>
            </w:pPr>
            <w:r>
              <w:rPr>
                <w:rFonts w:ascii="Times New Roman" w:hAnsi="Times New Roman"/>
                <w:b/>
              </w:rPr>
              <w:lastRenderedPageBreak/>
              <w:t>14.2</w:t>
            </w:r>
          </w:p>
        </w:tc>
        <w:tc>
          <w:tcPr>
            <w:tcW w:w="4252" w:type="dxa"/>
          </w:tcPr>
          <w:p w14:paraId="34038AB1" w14:textId="77777777" w:rsidR="0080647F" w:rsidRPr="00BF720C" w:rsidRDefault="0080647F" w:rsidP="00375752">
            <w:pPr>
              <w:tabs>
                <w:tab w:val="left" w:pos="11130"/>
              </w:tabs>
              <w:jc w:val="both"/>
              <w:rPr>
                <w:rFonts w:ascii="Times New Roman" w:eastAsia="Times New Roman" w:hAnsi="Times New Roman"/>
              </w:rPr>
            </w:pPr>
            <w:r w:rsidRPr="00BF720C">
              <w:rPr>
                <w:rFonts w:ascii="Times New Roman" w:eastAsia="Times New Roman" w:hAnsi="Times New Roman"/>
              </w:rPr>
              <w:t>Organizuoti pilietinio pasipriešinimo teorinius ir  praktinius mokymus STT darbuotojams.</w:t>
            </w:r>
          </w:p>
        </w:tc>
        <w:tc>
          <w:tcPr>
            <w:tcW w:w="1276" w:type="dxa"/>
          </w:tcPr>
          <w:p w14:paraId="06EC8969"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eastAsia="Times New Roman" w:hAnsi="Times New Roman"/>
                <w:color w:val="000000"/>
                <w:lang w:eastAsia="lt-LT"/>
              </w:rPr>
              <w:t>ACS</w:t>
            </w:r>
          </w:p>
        </w:tc>
        <w:tc>
          <w:tcPr>
            <w:tcW w:w="8363" w:type="dxa"/>
          </w:tcPr>
          <w:p w14:paraId="3B604435" w14:textId="77777777" w:rsidR="0080647F" w:rsidRPr="002C7F6E" w:rsidRDefault="0080647F" w:rsidP="00375752">
            <w:pPr>
              <w:jc w:val="both"/>
              <w:rPr>
                <w:rFonts w:ascii="Times New Roman" w:hAnsi="Times New Roman"/>
              </w:rPr>
            </w:pPr>
            <w:r w:rsidRPr="002C7F6E">
              <w:rPr>
                <w:rFonts w:ascii="Times New Roman" w:hAnsi="Times New Roman"/>
              </w:rPr>
              <w:t xml:space="preserve">Priemonė įgyvendinta </w:t>
            </w:r>
          </w:p>
          <w:p w14:paraId="77256E88" w14:textId="77777777" w:rsidR="0080647F" w:rsidRPr="00FD5D46" w:rsidRDefault="0080647F" w:rsidP="00375752">
            <w:pPr>
              <w:jc w:val="both"/>
              <w:rPr>
                <w:rFonts w:ascii="Times New Roman" w:hAnsi="Times New Roman"/>
                <w:b/>
              </w:rPr>
            </w:pPr>
            <w:r w:rsidRPr="002C7F6E">
              <w:rPr>
                <w:rFonts w:ascii="Times New Roman" w:hAnsi="Times New Roman"/>
              </w:rPr>
              <w:t>Susipažino su pilietinio pasipriešinimo  algoritmu, pavyzdžiais iš pasaulio ir mūsų istorijos bei tam tikromis įžvalgomis remiantis Ukrainos patirtimi.</w:t>
            </w:r>
          </w:p>
        </w:tc>
      </w:tr>
      <w:tr w:rsidR="0080647F" w:rsidRPr="00FD5D46" w14:paraId="527C9442" w14:textId="77777777" w:rsidTr="00375752">
        <w:tc>
          <w:tcPr>
            <w:tcW w:w="710" w:type="dxa"/>
          </w:tcPr>
          <w:p w14:paraId="2938A4F5" w14:textId="77777777" w:rsidR="0080647F" w:rsidRDefault="0080647F" w:rsidP="00375752">
            <w:pPr>
              <w:tabs>
                <w:tab w:val="left" w:pos="11130"/>
              </w:tabs>
              <w:rPr>
                <w:rFonts w:ascii="Times New Roman" w:hAnsi="Times New Roman"/>
                <w:b/>
              </w:rPr>
            </w:pPr>
            <w:r>
              <w:rPr>
                <w:rFonts w:ascii="Times New Roman" w:hAnsi="Times New Roman"/>
                <w:b/>
              </w:rPr>
              <w:t>14.3</w:t>
            </w:r>
          </w:p>
        </w:tc>
        <w:tc>
          <w:tcPr>
            <w:tcW w:w="4252" w:type="dxa"/>
          </w:tcPr>
          <w:p w14:paraId="7D1D1A33" w14:textId="77777777" w:rsidR="0080647F" w:rsidRPr="00BF720C" w:rsidRDefault="0080647F" w:rsidP="00375752">
            <w:pPr>
              <w:tabs>
                <w:tab w:val="left" w:pos="11130"/>
              </w:tabs>
              <w:jc w:val="both"/>
              <w:rPr>
                <w:rFonts w:ascii="Times New Roman" w:eastAsia="Times New Roman" w:hAnsi="Times New Roman"/>
              </w:rPr>
            </w:pPr>
            <w:r w:rsidRPr="00BF720C">
              <w:rPr>
                <w:rFonts w:ascii="Times New Roman" w:eastAsia="Times New Roman" w:hAnsi="Times New Roman"/>
              </w:rPr>
              <w:t>Parengti ir esant būtinumui atnaujinti rekomendacijas kaip elgtis STT darbuotojams paskelbus mobilizaciją, nepaprastąją ar karo padėtį.</w:t>
            </w:r>
          </w:p>
        </w:tc>
        <w:tc>
          <w:tcPr>
            <w:tcW w:w="1276" w:type="dxa"/>
          </w:tcPr>
          <w:p w14:paraId="60831681" w14:textId="77777777" w:rsidR="0080647F" w:rsidRPr="00FD5D46" w:rsidRDefault="0080647F" w:rsidP="00375752">
            <w:pPr>
              <w:autoSpaceDE w:val="0"/>
              <w:autoSpaceDN w:val="0"/>
              <w:adjustRightInd w:val="0"/>
              <w:rPr>
                <w:rFonts w:ascii="Times New Roman" w:hAnsi="Times New Roman"/>
              </w:rPr>
            </w:pPr>
            <w:r w:rsidRPr="00FD5D46">
              <w:rPr>
                <w:rFonts w:ascii="Times New Roman" w:eastAsia="Times New Roman" w:hAnsi="Times New Roman"/>
                <w:color w:val="000000"/>
                <w:lang w:eastAsia="lt-LT"/>
              </w:rPr>
              <w:t>ACS</w:t>
            </w:r>
            <w:r>
              <w:rPr>
                <w:rFonts w:ascii="Times New Roman" w:eastAsia="Times New Roman" w:hAnsi="Times New Roman"/>
                <w:color w:val="000000"/>
                <w:lang w:eastAsia="lt-LT"/>
              </w:rPr>
              <w:t>, TS, ŽIVS</w:t>
            </w:r>
          </w:p>
        </w:tc>
        <w:tc>
          <w:tcPr>
            <w:tcW w:w="8363" w:type="dxa"/>
          </w:tcPr>
          <w:p w14:paraId="200335FF" w14:textId="77777777" w:rsidR="0080647F" w:rsidRPr="002C7F6E" w:rsidRDefault="0080647F" w:rsidP="00375752">
            <w:pPr>
              <w:jc w:val="both"/>
              <w:rPr>
                <w:rFonts w:ascii="Times New Roman" w:hAnsi="Times New Roman"/>
              </w:rPr>
            </w:pPr>
            <w:r w:rsidRPr="002C7F6E">
              <w:rPr>
                <w:rFonts w:ascii="Times New Roman" w:hAnsi="Times New Roman"/>
              </w:rPr>
              <w:t xml:space="preserve">Priemonė įgyvendinta </w:t>
            </w:r>
          </w:p>
          <w:p w14:paraId="363B3707" w14:textId="77777777" w:rsidR="0080647F" w:rsidRPr="002C7F6E" w:rsidRDefault="0080647F" w:rsidP="00375752">
            <w:pPr>
              <w:jc w:val="both"/>
              <w:rPr>
                <w:rFonts w:ascii="Times New Roman" w:hAnsi="Times New Roman"/>
              </w:rPr>
            </w:pPr>
            <w:r>
              <w:rPr>
                <w:rFonts w:ascii="Times New Roman" w:hAnsi="Times New Roman"/>
              </w:rPr>
              <w:t>202</w:t>
            </w:r>
            <w:r w:rsidR="00167D24">
              <w:rPr>
                <w:rFonts w:ascii="Times New Roman" w:hAnsi="Times New Roman"/>
              </w:rPr>
              <w:t>5</w:t>
            </w:r>
            <w:r>
              <w:rPr>
                <w:rFonts w:ascii="Times New Roman" w:hAnsi="Times New Roman"/>
              </w:rPr>
              <w:t xml:space="preserve"> </w:t>
            </w:r>
            <w:r w:rsidR="00771E06">
              <w:rPr>
                <w:rFonts w:ascii="Times New Roman" w:hAnsi="Times New Roman"/>
              </w:rPr>
              <w:t>atnaujinta</w:t>
            </w:r>
            <w:r>
              <w:rPr>
                <w:rFonts w:ascii="Times New Roman" w:hAnsi="Times New Roman"/>
              </w:rPr>
              <w:t xml:space="preserve"> </w:t>
            </w:r>
            <w:r w:rsidRPr="002C7F6E">
              <w:rPr>
                <w:rFonts w:ascii="Times New Roman" w:hAnsi="Times New Roman"/>
              </w:rPr>
              <w:t>atmintinė</w:t>
            </w:r>
            <w:r>
              <w:rPr>
                <w:rFonts w:ascii="Times New Roman" w:hAnsi="Times New Roman"/>
              </w:rPr>
              <w:t xml:space="preserve"> STT darbuotojams krizės atveju.</w:t>
            </w:r>
          </w:p>
          <w:p w14:paraId="18BAD4A6" w14:textId="77777777" w:rsidR="0080647F" w:rsidRPr="00FD5D46" w:rsidRDefault="0080647F" w:rsidP="00375752">
            <w:pPr>
              <w:jc w:val="both"/>
              <w:rPr>
                <w:rFonts w:ascii="Times New Roman" w:hAnsi="Times New Roman"/>
                <w:b/>
              </w:rPr>
            </w:pPr>
          </w:p>
        </w:tc>
      </w:tr>
      <w:tr w:rsidR="0080647F" w:rsidRPr="00FD5D46" w14:paraId="05AF7D69" w14:textId="77777777" w:rsidTr="00375752">
        <w:tc>
          <w:tcPr>
            <w:tcW w:w="710" w:type="dxa"/>
          </w:tcPr>
          <w:p w14:paraId="10508B69" w14:textId="77777777" w:rsidR="0080647F" w:rsidRPr="00FD5D46" w:rsidRDefault="0080647F" w:rsidP="00375752">
            <w:pPr>
              <w:tabs>
                <w:tab w:val="left" w:pos="11130"/>
              </w:tabs>
              <w:rPr>
                <w:rFonts w:ascii="Times New Roman" w:hAnsi="Times New Roman"/>
                <w:b/>
              </w:rPr>
            </w:pPr>
            <w:r w:rsidRPr="00FD5D46">
              <w:rPr>
                <w:rFonts w:ascii="Times New Roman" w:hAnsi="Times New Roman"/>
                <w:b/>
              </w:rPr>
              <w:t>1</w:t>
            </w:r>
            <w:r>
              <w:rPr>
                <w:rFonts w:ascii="Times New Roman" w:hAnsi="Times New Roman"/>
                <w:b/>
              </w:rPr>
              <w:t>5</w:t>
            </w:r>
            <w:r w:rsidRPr="00FD5D46">
              <w:rPr>
                <w:rFonts w:ascii="Times New Roman" w:hAnsi="Times New Roman"/>
                <w:b/>
              </w:rPr>
              <w:t>.1</w:t>
            </w:r>
          </w:p>
        </w:tc>
        <w:tc>
          <w:tcPr>
            <w:tcW w:w="4252" w:type="dxa"/>
          </w:tcPr>
          <w:p w14:paraId="7D00F00A" w14:textId="77777777" w:rsidR="0080647F" w:rsidRPr="00FD5D46" w:rsidRDefault="0080647F" w:rsidP="00375752">
            <w:pPr>
              <w:tabs>
                <w:tab w:val="left" w:pos="11130"/>
              </w:tabs>
              <w:jc w:val="both"/>
              <w:rPr>
                <w:rFonts w:ascii="Times New Roman" w:hAnsi="Times New Roman"/>
              </w:rPr>
            </w:pPr>
            <w:r w:rsidRPr="005B48BD">
              <w:rPr>
                <w:rFonts w:ascii="Times New Roman" w:hAnsi="Times New Roman"/>
              </w:rPr>
              <w:t>Skelbti STT interneto svetainėje STT krizių ir ekstremaliųjų situacijų prevencinių priemonių planą ir kitus informacinius pranešimus, susijusius su civiline sauga STT.</w:t>
            </w:r>
          </w:p>
        </w:tc>
        <w:tc>
          <w:tcPr>
            <w:tcW w:w="1276" w:type="dxa"/>
          </w:tcPr>
          <w:p w14:paraId="2805B8FA"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hAnsi="Times New Roman"/>
              </w:rPr>
              <w:t>KS</w:t>
            </w:r>
          </w:p>
        </w:tc>
        <w:tc>
          <w:tcPr>
            <w:tcW w:w="8363" w:type="dxa"/>
          </w:tcPr>
          <w:p w14:paraId="7E9626B5" w14:textId="77777777" w:rsidR="0080647F" w:rsidRPr="002C7F6E" w:rsidRDefault="0080647F" w:rsidP="00375752">
            <w:pPr>
              <w:tabs>
                <w:tab w:val="left" w:pos="851"/>
              </w:tabs>
              <w:suppressAutoHyphens/>
              <w:contextualSpacing/>
              <w:jc w:val="both"/>
              <w:rPr>
                <w:rFonts w:ascii="Times New Roman" w:hAnsi="Times New Roman"/>
                <w:lang w:eastAsia="ar-SA"/>
              </w:rPr>
            </w:pPr>
            <w:r w:rsidRPr="002C7F6E">
              <w:rPr>
                <w:rFonts w:ascii="Times New Roman" w:hAnsi="Times New Roman"/>
                <w:lang w:eastAsia="ar-SA"/>
              </w:rPr>
              <w:t>Priemonė įgyvendinta</w:t>
            </w:r>
          </w:p>
          <w:p w14:paraId="6157F06D" w14:textId="77777777" w:rsidR="0080647F" w:rsidRPr="00FD5D46" w:rsidRDefault="0080647F" w:rsidP="00375752">
            <w:pPr>
              <w:tabs>
                <w:tab w:val="left" w:pos="851"/>
              </w:tabs>
              <w:suppressAutoHyphens/>
              <w:contextualSpacing/>
              <w:jc w:val="both"/>
              <w:rPr>
                <w:rFonts w:ascii="Times New Roman" w:hAnsi="Times New Roman"/>
                <w:i/>
                <w:lang w:eastAsia="ar-SA"/>
              </w:rPr>
            </w:pPr>
            <w:r w:rsidRPr="002C7F6E">
              <w:rPr>
                <w:rFonts w:ascii="Times New Roman" w:hAnsi="Times New Roman"/>
                <w:lang w:eastAsia="ar-SA"/>
              </w:rPr>
              <w:t xml:space="preserve">STT 2024–2026 metų ekstremaliųjų situacijų prevencijos priemonių planas yra viešai paskelbtas STT interneto svetainėje (žr. </w:t>
            </w:r>
            <w:hyperlink r:id="rId4" w:history="1">
              <w:r w:rsidRPr="002C7F6E">
                <w:rPr>
                  <w:rFonts w:ascii="Times New Roman" w:hAnsi="Times New Roman"/>
                  <w:color w:val="0563C1"/>
                  <w:u w:val="single"/>
                  <w:lang w:eastAsia="ar-SA"/>
                </w:rPr>
                <w:t>http://www.stt.lt/lt/teise/specialiuju-tyrimu-tarnybos-direktoriaus-isakymai/</w:t>
              </w:r>
            </w:hyperlink>
            <w:r w:rsidRPr="002C7F6E">
              <w:rPr>
                <w:rFonts w:ascii="Times New Roman" w:hAnsi="Times New Roman"/>
                <w:color w:val="0563C1"/>
                <w:u w:val="single"/>
                <w:lang w:eastAsia="ar-SA"/>
              </w:rPr>
              <w:t>.</w:t>
            </w:r>
          </w:p>
        </w:tc>
      </w:tr>
      <w:tr w:rsidR="0080647F" w:rsidRPr="00FD5D46" w14:paraId="6044C2D5" w14:textId="77777777" w:rsidTr="00375752">
        <w:tc>
          <w:tcPr>
            <w:tcW w:w="710" w:type="dxa"/>
          </w:tcPr>
          <w:p w14:paraId="386AE9A1" w14:textId="77777777" w:rsidR="0080647F" w:rsidRPr="00FD5D46" w:rsidRDefault="0080647F" w:rsidP="00375752">
            <w:pPr>
              <w:tabs>
                <w:tab w:val="left" w:pos="11130"/>
              </w:tabs>
              <w:rPr>
                <w:rFonts w:ascii="Times New Roman" w:hAnsi="Times New Roman"/>
                <w:b/>
              </w:rPr>
            </w:pPr>
            <w:r>
              <w:rPr>
                <w:rFonts w:ascii="Times New Roman" w:hAnsi="Times New Roman"/>
                <w:b/>
              </w:rPr>
              <w:t>15.2</w:t>
            </w:r>
          </w:p>
        </w:tc>
        <w:tc>
          <w:tcPr>
            <w:tcW w:w="4252" w:type="dxa"/>
          </w:tcPr>
          <w:p w14:paraId="7891A013" w14:textId="77777777" w:rsidR="0080647F" w:rsidRPr="005B48BD" w:rsidRDefault="0080647F" w:rsidP="00375752">
            <w:pPr>
              <w:tabs>
                <w:tab w:val="left" w:pos="11130"/>
              </w:tabs>
              <w:jc w:val="both"/>
              <w:rPr>
                <w:rFonts w:ascii="Times New Roman" w:hAnsi="Times New Roman"/>
              </w:rPr>
            </w:pPr>
            <w:r w:rsidRPr="005B48BD">
              <w:rPr>
                <w:rFonts w:ascii="Times New Roman" w:eastAsia="Times New Roman" w:hAnsi="Times New Roman"/>
              </w:rPr>
              <w:t>STT interneto svetainėje  paskelbti informaciją apie suplanuotas įgyvendinti prevencijos priemones, įgyvendintas prevencijos priemones ir jų įgyvendinimo veiksmingumą, neįgyvendintas prevencijos priemones ir jų neįgyvendinimo priežastis.</w:t>
            </w:r>
          </w:p>
        </w:tc>
        <w:tc>
          <w:tcPr>
            <w:tcW w:w="1276" w:type="dxa"/>
          </w:tcPr>
          <w:p w14:paraId="05B6E9E6" w14:textId="77777777" w:rsidR="0080647F" w:rsidRPr="00FD5D46" w:rsidRDefault="0080647F" w:rsidP="00375752">
            <w:pPr>
              <w:autoSpaceDE w:val="0"/>
              <w:autoSpaceDN w:val="0"/>
              <w:adjustRightInd w:val="0"/>
              <w:jc w:val="both"/>
              <w:rPr>
                <w:rFonts w:ascii="Times New Roman" w:hAnsi="Times New Roman"/>
              </w:rPr>
            </w:pPr>
            <w:r w:rsidRPr="00FD5D46">
              <w:rPr>
                <w:rFonts w:ascii="Times New Roman" w:eastAsia="Times New Roman" w:hAnsi="Times New Roman"/>
                <w:color w:val="000000"/>
                <w:lang w:eastAsia="lt-LT"/>
              </w:rPr>
              <w:t>ACS</w:t>
            </w:r>
            <w:r>
              <w:rPr>
                <w:rFonts w:ascii="Times New Roman" w:eastAsia="Times New Roman" w:hAnsi="Times New Roman"/>
                <w:color w:val="000000"/>
                <w:lang w:eastAsia="lt-LT"/>
              </w:rPr>
              <w:t xml:space="preserve">, </w:t>
            </w:r>
            <w:r w:rsidRPr="00FD5D46">
              <w:rPr>
                <w:rFonts w:ascii="Times New Roman" w:eastAsia="Times New Roman" w:hAnsi="Times New Roman"/>
                <w:color w:val="000000"/>
                <w:lang w:eastAsia="lt-LT"/>
              </w:rPr>
              <w:t>KS</w:t>
            </w:r>
          </w:p>
        </w:tc>
        <w:tc>
          <w:tcPr>
            <w:tcW w:w="8363" w:type="dxa"/>
          </w:tcPr>
          <w:p w14:paraId="5537CCBC" w14:textId="77777777" w:rsidR="0080647F" w:rsidRPr="002C7F6E" w:rsidRDefault="0080647F" w:rsidP="00375752">
            <w:pPr>
              <w:tabs>
                <w:tab w:val="left" w:pos="851"/>
              </w:tabs>
              <w:suppressAutoHyphens/>
              <w:contextualSpacing/>
              <w:jc w:val="both"/>
              <w:rPr>
                <w:rFonts w:ascii="Times New Roman" w:hAnsi="Times New Roman"/>
                <w:lang w:eastAsia="ar-SA"/>
              </w:rPr>
            </w:pPr>
            <w:r w:rsidRPr="002C7F6E">
              <w:rPr>
                <w:rFonts w:ascii="Times New Roman" w:hAnsi="Times New Roman"/>
                <w:lang w:eastAsia="ar-SA"/>
              </w:rPr>
              <w:t>Priemonė įgyvendinta</w:t>
            </w:r>
          </w:p>
          <w:p w14:paraId="58B61A44" w14:textId="77777777" w:rsidR="0080647F" w:rsidRDefault="0080647F" w:rsidP="00375752">
            <w:pPr>
              <w:tabs>
                <w:tab w:val="left" w:pos="851"/>
              </w:tabs>
              <w:suppressAutoHyphens/>
              <w:contextualSpacing/>
              <w:jc w:val="both"/>
              <w:rPr>
                <w:rFonts w:ascii="Times New Roman" w:hAnsi="Times New Roman"/>
                <w:b/>
                <w:lang w:eastAsia="ar-SA"/>
              </w:rPr>
            </w:pPr>
            <w:r w:rsidRPr="002C7F6E">
              <w:rPr>
                <w:rFonts w:ascii="Times New Roman" w:hAnsi="Times New Roman"/>
                <w:lang w:eastAsia="ar-SA"/>
              </w:rPr>
              <w:t>202</w:t>
            </w:r>
            <w:r w:rsidR="00771E06">
              <w:rPr>
                <w:rFonts w:ascii="Times New Roman" w:hAnsi="Times New Roman"/>
                <w:lang w:eastAsia="ar-SA"/>
              </w:rPr>
              <w:t>5</w:t>
            </w:r>
            <w:r w:rsidRPr="002C7F6E">
              <w:rPr>
                <w:rFonts w:ascii="Times New Roman" w:hAnsi="Times New Roman"/>
                <w:lang w:eastAsia="ar-SA"/>
              </w:rPr>
              <w:t xml:space="preserve"> m.</w:t>
            </w:r>
            <w:r w:rsidRPr="005B48BD">
              <w:rPr>
                <w:rFonts w:ascii="Times New Roman" w:eastAsia="Times New Roman" w:hAnsi="Times New Roman"/>
              </w:rPr>
              <w:t xml:space="preserve"> informaciją apie </w:t>
            </w:r>
            <w:r>
              <w:rPr>
                <w:rFonts w:ascii="Times New Roman" w:eastAsia="Times New Roman" w:hAnsi="Times New Roman"/>
              </w:rPr>
              <w:t xml:space="preserve">STT </w:t>
            </w:r>
            <w:r w:rsidRPr="005B48BD">
              <w:rPr>
                <w:rFonts w:ascii="Times New Roman" w:eastAsia="Times New Roman" w:hAnsi="Times New Roman"/>
              </w:rPr>
              <w:t xml:space="preserve">suplanuotas įgyvendinti prevencijos priemones, įgyvendintas prevencijos priemones ir jų įgyvendinimo veiksmingumą, neįgyvendintas prevencijos priemones </w:t>
            </w:r>
            <w:r>
              <w:rPr>
                <w:rFonts w:ascii="Times New Roman" w:eastAsia="Times New Roman" w:hAnsi="Times New Roman"/>
              </w:rPr>
              <w:t xml:space="preserve">ir jų neįgyvendinimo priežastis paskelbta STT </w:t>
            </w:r>
            <w:r w:rsidRPr="005B48BD">
              <w:rPr>
                <w:rFonts w:ascii="Times New Roman" w:eastAsia="Times New Roman" w:hAnsi="Times New Roman"/>
              </w:rPr>
              <w:t>interneto svetainėje</w:t>
            </w:r>
            <w:r>
              <w:rPr>
                <w:rFonts w:ascii="Times New Roman" w:eastAsia="Times New Roman" w:hAnsi="Times New Roman"/>
              </w:rPr>
              <w:t>.</w:t>
            </w:r>
          </w:p>
          <w:p w14:paraId="5D1A97F7" w14:textId="77777777" w:rsidR="0080647F" w:rsidRPr="00FD5D46" w:rsidRDefault="002E40BD" w:rsidP="00375752">
            <w:pPr>
              <w:tabs>
                <w:tab w:val="left" w:pos="851"/>
              </w:tabs>
              <w:suppressAutoHyphens/>
              <w:contextualSpacing/>
              <w:jc w:val="both"/>
              <w:rPr>
                <w:rFonts w:ascii="Times New Roman" w:hAnsi="Times New Roman"/>
                <w:b/>
                <w:lang w:eastAsia="ar-SA"/>
              </w:rPr>
            </w:pPr>
            <w:hyperlink r:id="rId5" w:history="1">
              <w:r w:rsidR="0080647F" w:rsidRPr="00FD5D46">
                <w:rPr>
                  <w:rFonts w:ascii="Times New Roman" w:hAnsi="Times New Roman"/>
                  <w:i/>
                  <w:color w:val="0563C1"/>
                  <w:u w:val="single"/>
                  <w:lang w:eastAsia="ar-SA"/>
                </w:rPr>
                <w:t>http://www.stt.lt/lt/teise/specialiuju-tyrimu-tarnybos-direktoriaus-isakymai/</w:t>
              </w:r>
            </w:hyperlink>
            <w:r w:rsidR="0080647F" w:rsidRPr="00FD5D46">
              <w:rPr>
                <w:rFonts w:ascii="Times New Roman" w:hAnsi="Times New Roman"/>
                <w:i/>
                <w:color w:val="0563C1"/>
                <w:u w:val="single"/>
                <w:lang w:eastAsia="ar-SA"/>
              </w:rPr>
              <w:t>.</w:t>
            </w:r>
          </w:p>
        </w:tc>
      </w:tr>
    </w:tbl>
    <w:p w14:paraId="48F358FE" w14:textId="77777777" w:rsidR="0080647F" w:rsidRDefault="0080647F" w:rsidP="0080647F">
      <w:pPr>
        <w:spacing w:after="0" w:line="276" w:lineRule="auto"/>
        <w:jc w:val="both"/>
        <w:rPr>
          <w:rFonts w:ascii="Times New Roman" w:eastAsia="Times New Roman" w:hAnsi="Times New Roman" w:cs="Times New Roman"/>
          <w:b/>
          <w:color w:val="000000"/>
          <w:lang w:eastAsia="lt-LT"/>
        </w:rPr>
      </w:pPr>
    </w:p>
    <w:p w14:paraId="3AA9EC87"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b/>
          <w:color w:val="000000"/>
          <w:lang w:eastAsia="lt-LT"/>
        </w:rPr>
        <w:t>Santrumpos</w:t>
      </w:r>
      <w:r w:rsidRPr="00FD5D46">
        <w:rPr>
          <w:rFonts w:ascii="Times New Roman" w:eastAsia="Times New Roman" w:hAnsi="Times New Roman" w:cs="Times New Roman"/>
          <w:color w:val="000000"/>
          <w:lang w:eastAsia="lt-LT"/>
        </w:rPr>
        <w:t xml:space="preserve">: </w:t>
      </w:r>
    </w:p>
    <w:p w14:paraId="23E3D23C"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ESVK – Ekstremaliųjų situacijų valdymo komisija.</w:t>
      </w:r>
    </w:p>
    <w:p w14:paraId="7604FD71"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ACS – Atsakingas už civilinę saugą STT pareigūnas.</w:t>
      </w:r>
    </w:p>
    <w:p w14:paraId="387BDA5A"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PI – STT pareigūnas, kuris atsakingas už STT pareigūnų parengimą veikti situacijose, kuriose naudojama fizinė prievarta.</w:t>
      </w:r>
    </w:p>
    <w:p w14:paraId="027483BE"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SS – Saugumo skyrius.</w:t>
      </w:r>
    </w:p>
    <w:p w14:paraId="4AEEC9B8"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TVS – Turto valdymo skyrius.</w:t>
      </w:r>
    </w:p>
    <w:p w14:paraId="45BD6C71"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ŽIVS – Žmogiškųjų išteklių valdymo skyrius.</w:t>
      </w:r>
    </w:p>
    <w:p w14:paraId="0EF5F84E"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ITV – Informacinių technologijų valdyba.</w:t>
      </w:r>
    </w:p>
    <w:p w14:paraId="0D43863B"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KS – Komunikacijos skyrius.</w:t>
      </w:r>
    </w:p>
    <w:p w14:paraId="72813A41"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APS – Atsakingas už gaisrinę saugą STT pareigūnas.</w:t>
      </w:r>
    </w:p>
    <w:p w14:paraId="62A4D1FD" w14:textId="77777777" w:rsidR="0080647F" w:rsidRPr="00FD5D46" w:rsidRDefault="0080647F" w:rsidP="0080647F">
      <w:pPr>
        <w:spacing w:after="0" w:line="276" w:lineRule="auto"/>
        <w:jc w:val="both"/>
        <w:rPr>
          <w:rFonts w:ascii="Times New Roman" w:eastAsia="Times New Roman" w:hAnsi="Times New Roman" w:cs="Times New Roman"/>
          <w:color w:val="000000"/>
          <w:lang w:eastAsia="lt-LT"/>
        </w:rPr>
      </w:pPr>
      <w:r w:rsidRPr="00FD5D46">
        <w:rPr>
          <w:rFonts w:ascii="Times New Roman" w:eastAsia="Times New Roman" w:hAnsi="Times New Roman" w:cs="Times New Roman"/>
          <w:color w:val="000000"/>
          <w:lang w:eastAsia="lt-LT"/>
        </w:rPr>
        <w:t>TS – Teisės skyrius.</w:t>
      </w:r>
    </w:p>
    <w:p w14:paraId="6818B2D8" w14:textId="77777777" w:rsidR="00CF65C2" w:rsidRPr="00167D24" w:rsidRDefault="0080647F" w:rsidP="00167D24">
      <w:pPr>
        <w:spacing w:after="0" w:line="240" w:lineRule="auto"/>
        <w:rPr>
          <w:rFonts w:ascii="Times New Roman" w:eastAsia="Times New Roman" w:hAnsi="Times New Roman" w:cs="Times New Roman"/>
          <w:sz w:val="24"/>
          <w:szCs w:val="24"/>
        </w:rPr>
      </w:pPr>
      <w:r w:rsidRPr="00FD5D46">
        <w:rPr>
          <w:rFonts w:ascii="Times New Roman" w:eastAsia="Times New Roman" w:hAnsi="Times New Roman" w:cs="Times New Roman"/>
          <w:sz w:val="24"/>
          <w:szCs w:val="24"/>
        </w:rPr>
        <w:tab/>
      </w:r>
      <w:r w:rsidRPr="00FD5D46">
        <w:rPr>
          <w:rFonts w:ascii="Times New Roman" w:eastAsia="Times New Roman" w:hAnsi="Times New Roman" w:cs="Times New Roman"/>
          <w:sz w:val="24"/>
          <w:szCs w:val="24"/>
        </w:rPr>
        <w:tab/>
      </w:r>
      <w:r w:rsidRPr="00FD5D46">
        <w:rPr>
          <w:rFonts w:ascii="Times New Roman" w:eastAsia="Times New Roman" w:hAnsi="Times New Roman" w:cs="Times New Roman"/>
          <w:sz w:val="24"/>
          <w:szCs w:val="24"/>
        </w:rPr>
        <w:tab/>
      </w:r>
      <w:r w:rsidRPr="00FD5D46">
        <w:rPr>
          <w:rFonts w:ascii="Times New Roman" w:eastAsia="Times New Roman" w:hAnsi="Times New Roman" w:cs="Times New Roman"/>
          <w:sz w:val="24"/>
          <w:szCs w:val="24"/>
        </w:rPr>
        <w:tab/>
        <w:t>_________</w:t>
      </w:r>
      <w:r w:rsidR="00167D24">
        <w:rPr>
          <w:rFonts w:ascii="Times New Roman" w:eastAsia="Times New Roman" w:hAnsi="Times New Roman" w:cs="Times New Roman"/>
          <w:sz w:val="24"/>
          <w:szCs w:val="24"/>
          <w:u w:val="single"/>
        </w:rPr>
        <w:tab/>
      </w:r>
      <w:r w:rsidR="00167D24">
        <w:rPr>
          <w:rFonts w:ascii="Times New Roman" w:eastAsia="Times New Roman" w:hAnsi="Times New Roman" w:cs="Times New Roman"/>
          <w:sz w:val="24"/>
          <w:szCs w:val="24"/>
          <w:u w:val="single"/>
        </w:rPr>
        <w:tab/>
      </w:r>
    </w:p>
    <w:sectPr w:rsidR="00CF65C2" w:rsidRPr="00167D24" w:rsidSect="005372F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31"/>
    <w:rsid w:val="00085623"/>
    <w:rsid w:val="00167D24"/>
    <w:rsid w:val="002E40BD"/>
    <w:rsid w:val="00331890"/>
    <w:rsid w:val="00771E06"/>
    <w:rsid w:val="0080647F"/>
    <w:rsid w:val="00830070"/>
    <w:rsid w:val="008A3A91"/>
    <w:rsid w:val="00A37157"/>
    <w:rsid w:val="00B611A4"/>
    <w:rsid w:val="00BE3431"/>
    <w:rsid w:val="00C2224F"/>
    <w:rsid w:val="00C375E7"/>
    <w:rsid w:val="00D05C6F"/>
    <w:rsid w:val="00FD1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A88F"/>
  <w15:chartTrackingRefBased/>
  <w15:docId w15:val="{63320B1D-C7CF-4006-8AF1-0DE6DB28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59"/>
    <w:rsid w:val="008064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DefaultParagraphFont"/>
    <w:rsid w:val="0080647F"/>
  </w:style>
  <w:style w:type="table" w:styleId="TableGrid">
    <w:name w:val="Table Grid"/>
    <w:basedOn w:val="TableNormal"/>
    <w:uiPriority w:val="39"/>
    <w:rsid w:val="0080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t.lt/lt/teise/specialiuju-tyrimu-tarnybos-direktoriaus-isakymai/" TargetMode="External"/><Relationship Id="rId4" Type="http://schemas.openxmlformats.org/officeDocument/2006/relationships/hyperlink" Target="http://www.stt.lt/lt/teise/specialiuju-tyrimu-tarnybos-direktoriaus-isaky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12387</Words>
  <Characters>7062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Kosarev</dc:creator>
  <cp:keywords/>
  <dc:description/>
  <cp:lastModifiedBy>Dovilė Andrijauskaitė</cp:lastModifiedBy>
  <cp:revision>2</cp:revision>
  <dcterms:created xsi:type="dcterms:W3CDTF">2026-02-13T07:46:00Z</dcterms:created>
  <dcterms:modified xsi:type="dcterms:W3CDTF">2026-02-13T07:46:00Z</dcterms:modified>
</cp:coreProperties>
</file>