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C77A" w14:textId="5B49774D" w:rsidR="001032AD" w:rsidRPr="00483096" w:rsidRDefault="00476588" w:rsidP="00483096">
      <w:pPr>
        <w:spacing w:line="254" w:lineRule="auto"/>
        <w:jc w:val="center"/>
        <w:rPr>
          <w:rFonts w:ascii="Calibri" w:hAnsi="Calibri" w:cs="Calibri"/>
          <w:b/>
          <w:bCs/>
        </w:rPr>
      </w:pPr>
      <w:r w:rsidRPr="00483096">
        <w:rPr>
          <w:rFonts w:ascii="Calibri" w:hAnsi="Calibri" w:cs="Calibri"/>
          <w:b/>
          <w:bCs/>
        </w:rPr>
        <w:t>Tyrimas „Lietuvos korupcijos žemėlapis: verslo įmonių atstovų apklausa 2026“</w:t>
      </w:r>
    </w:p>
    <w:p w14:paraId="46CA2623" w14:textId="54071888" w:rsidR="00476588" w:rsidRPr="00483096" w:rsidRDefault="00476588" w:rsidP="00483096">
      <w:pPr>
        <w:spacing w:line="254" w:lineRule="auto"/>
        <w:jc w:val="center"/>
        <w:rPr>
          <w:rFonts w:ascii="Calibri" w:hAnsi="Calibri" w:cs="Calibri"/>
        </w:rPr>
      </w:pPr>
      <w:r w:rsidRPr="00483096">
        <w:rPr>
          <w:rFonts w:ascii="Calibri" w:hAnsi="Calibri" w:cs="Calibri"/>
          <w:b/>
          <w:bCs/>
        </w:rPr>
        <w:t>Santrauka</w:t>
      </w:r>
    </w:p>
    <w:p w14:paraId="02B04F83" w14:textId="4A719312" w:rsidR="00476588" w:rsidRPr="00483096" w:rsidRDefault="00476588" w:rsidP="00483096">
      <w:pPr>
        <w:spacing w:line="254" w:lineRule="auto"/>
        <w:jc w:val="both"/>
        <w:rPr>
          <w:rFonts w:ascii="Calibri" w:hAnsi="Calibri" w:cs="Calibri"/>
          <w:lang w:val="en-US"/>
        </w:rPr>
      </w:pPr>
      <w:r w:rsidRPr="00483096">
        <w:rPr>
          <w:rFonts w:ascii="Calibri" w:hAnsi="Calibri" w:cs="Calibri"/>
        </w:rPr>
        <w:t>2026 m. sausio-vasario mėnesiais buvo atlikta 700 Lietuvoje veikiančių verslo įmonių apklausa, siekiant nustatyti verslo įmonių požiūrį į korupciją ir jų patirtį vykdant veiklą Lietuvoje, taip pat atskleisti priežastis ir sąlygas, formuojančias šį požiūrį. Tyrimu siekiama įvertinti verslo antikorupcinį potencialą bei identifikuoti geografinius ir sektorinius korupcijos pasireiškimo aspektus.</w:t>
      </w:r>
    </w:p>
    <w:p w14:paraId="50F79DF3" w14:textId="7101B65C" w:rsidR="00476588" w:rsidRPr="00483096" w:rsidRDefault="00476588" w:rsidP="00483096">
      <w:pPr>
        <w:spacing w:line="254" w:lineRule="auto"/>
        <w:jc w:val="both"/>
        <w:rPr>
          <w:rFonts w:ascii="Calibri" w:hAnsi="Calibri" w:cs="Calibri"/>
        </w:rPr>
      </w:pPr>
      <w:r w:rsidRPr="00483096">
        <w:rPr>
          <w:rFonts w:ascii="Calibri" w:hAnsi="Calibri" w:cs="Calibri"/>
        </w:rPr>
        <w:t>Beveik pusė (45%) apklaustų įmonių atstovų mano, kad korupcija Lietuvoje yra rimta problema verslo vystymui, o 47% ją laiko paplitusia. Vis dėlto dauguma (60%) sutinka, kad šalyje su korupcija tvarkomasi sėkmingai. Be to, pastebimas pozityvus pokytis vertinant korupcijos dinamiką – tik 3% mano, kad korupcija</w:t>
      </w:r>
      <w:r w:rsidR="00EB3928" w:rsidRPr="00483096">
        <w:rPr>
          <w:rFonts w:ascii="Calibri" w:hAnsi="Calibri" w:cs="Calibri"/>
        </w:rPr>
        <w:t xml:space="preserve"> per pastaruosius 12 mėn.</w:t>
      </w:r>
      <w:r w:rsidRPr="00483096">
        <w:rPr>
          <w:rFonts w:ascii="Calibri" w:hAnsi="Calibri" w:cs="Calibri"/>
        </w:rPr>
        <w:t xml:space="preserve"> </w:t>
      </w:r>
      <w:r w:rsidR="00EB3928" w:rsidRPr="00483096">
        <w:rPr>
          <w:rFonts w:ascii="Calibri" w:hAnsi="Calibri" w:cs="Calibri"/>
        </w:rPr>
        <w:t xml:space="preserve">padidėjo </w:t>
      </w:r>
      <w:r w:rsidRPr="00483096">
        <w:rPr>
          <w:rFonts w:ascii="Calibri" w:hAnsi="Calibri" w:cs="Calibri"/>
        </w:rPr>
        <w:t xml:space="preserve">(palyginti su 17% </w:t>
      </w:r>
      <w:r w:rsidR="00725934" w:rsidRPr="00483096">
        <w:rPr>
          <w:rFonts w:ascii="Calibri" w:hAnsi="Calibri" w:cs="Calibri"/>
        </w:rPr>
        <w:t>2023–2024 m.</w:t>
      </w:r>
      <w:r w:rsidRPr="00483096">
        <w:rPr>
          <w:rFonts w:ascii="Calibri" w:hAnsi="Calibri" w:cs="Calibri"/>
        </w:rPr>
        <w:t xml:space="preserve">), o ketvirtadalis teigia, kad ji </w:t>
      </w:r>
      <w:r w:rsidR="00EB3928" w:rsidRPr="00483096">
        <w:rPr>
          <w:rFonts w:ascii="Calibri" w:hAnsi="Calibri" w:cs="Calibri"/>
        </w:rPr>
        <w:t>sumažėjo</w:t>
      </w:r>
      <w:r w:rsidRPr="00483096">
        <w:rPr>
          <w:rFonts w:ascii="Calibri" w:hAnsi="Calibri" w:cs="Calibri"/>
        </w:rPr>
        <w:t>. Ateities lūkesčiai taip pat gana optimistiški – 42% tikisi</w:t>
      </w:r>
      <w:r w:rsidR="00EB3928" w:rsidRPr="00483096">
        <w:rPr>
          <w:rFonts w:ascii="Calibri" w:hAnsi="Calibri" w:cs="Calibri"/>
        </w:rPr>
        <w:t>, kad per artimiausius 3 metus</w:t>
      </w:r>
      <w:r w:rsidR="008C7880" w:rsidRPr="00483096">
        <w:rPr>
          <w:rFonts w:ascii="Calibri" w:hAnsi="Calibri" w:cs="Calibri"/>
        </w:rPr>
        <w:t xml:space="preserve"> </w:t>
      </w:r>
      <w:r w:rsidRPr="00483096">
        <w:rPr>
          <w:rFonts w:ascii="Calibri" w:hAnsi="Calibri" w:cs="Calibri"/>
        </w:rPr>
        <w:t xml:space="preserve">korupcijos </w:t>
      </w:r>
      <w:r w:rsidR="00EB3928" w:rsidRPr="00483096">
        <w:rPr>
          <w:rFonts w:ascii="Calibri" w:hAnsi="Calibri" w:cs="Calibri"/>
        </w:rPr>
        <w:t>mastai sumažės</w:t>
      </w:r>
      <w:r w:rsidRPr="00483096">
        <w:rPr>
          <w:rFonts w:ascii="Calibri" w:hAnsi="Calibri" w:cs="Calibri"/>
        </w:rPr>
        <w:t>.</w:t>
      </w:r>
    </w:p>
    <w:p w14:paraId="1E3B5E60" w14:textId="051CB8DD" w:rsidR="00476588" w:rsidRPr="00483096" w:rsidRDefault="00476588" w:rsidP="00483096">
      <w:pPr>
        <w:spacing w:line="254" w:lineRule="auto"/>
        <w:jc w:val="both"/>
        <w:rPr>
          <w:rFonts w:ascii="Calibri" w:hAnsi="Calibri" w:cs="Calibri"/>
        </w:rPr>
      </w:pPr>
      <w:r w:rsidRPr="00483096">
        <w:rPr>
          <w:rFonts w:ascii="Calibri" w:hAnsi="Calibri" w:cs="Calibri"/>
        </w:rPr>
        <w:t>Nepaisant šių pozityvių tendencijų, verslo atstovų spontaniškai įvardijamos labiausiai korumpuotos institucijos rodo išliekantį nepasitikėjimą viešuoju sektoriumi. Dažniausiai minimos savivaldybės (24%), gydymo įstaigos (20%) ir Seimas (15%), o savivaldybių minėjimas reikšmingai išaugo.</w:t>
      </w:r>
    </w:p>
    <w:p w14:paraId="2617DF95" w14:textId="554CE2F9" w:rsidR="00476588" w:rsidRPr="00483096" w:rsidRDefault="00476588" w:rsidP="00483096">
      <w:pPr>
        <w:spacing w:line="254" w:lineRule="auto"/>
        <w:jc w:val="both"/>
        <w:rPr>
          <w:rFonts w:ascii="Calibri" w:hAnsi="Calibri" w:cs="Calibri"/>
        </w:rPr>
      </w:pPr>
      <w:r w:rsidRPr="00483096">
        <w:rPr>
          <w:rFonts w:ascii="Calibri" w:hAnsi="Calibri" w:cs="Calibri"/>
        </w:rPr>
        <w:t xml:space="preserve">Kalbant apie tiesioginę patirtį, kyšio davimo mastai versle per ilgą laikotarpį nuosekliai mažėja – nuo 5% </w:t>
      </w:r>
      <w:r w:rsidR="00567A22" w:rsidRPr="00483096">
        <w:rPr>
          <w:rFonts w:ascii="Calibri" w:hAnsi="Calibri" w:cs="Calibri"/>
        </w:rPr>
        <w:t>2019</w:t>
      </w:r>
      <w:r w:rsidR="00725934" w:rsidRPr="00483096">
        <w:rPr>
          <w:rFonts w:ascii="Calibri" w:hAnsi="Calibri" w:cs="Calibri"/>
        </w:rPr>
        <w:t>–</w:t>
      </w:r>
      <w:r w:rsidRPr="00483096">
        <w:rPr>
          <w:rFonts w:ascii="Calibri" w:hAnsi="Calibri" w:cs="Calibri"/>
        </w:rPr>
        <w:t>202</w:t>
      </w:r>
      <w:r w:rsidR="00725934" w:rsidRPr="00483096">
        <w:rPr>
          <w:rFonts w:ascii="Calibri" w:hAnsi="Calibri" w:cs="Calibri"/>
        </w:rPr>
        <w:t>4</w:t>
      </w:r>
      <w:r w:rsidRPr="00483096">
        <w:rPr>
          <w:rFonts w:ascii="Calibri" w:hAnsi="Calibri" w:cs="Calibri"/>
        </w:rPr>
        <w:t xml:space="preserve"> m. iki 2% 2026 m. Vis dėlto</w:t>
      </w:r>
      <w:r w:rsidR="000271A1" w:rsidRPr="00483096">
        <w:rPr>
          <w:rFonts w:ascii="Calibri" w:hAnsi="Calibri" w:cs="Calibri"/>
        </w:rPr>
        <w:t xml:space="preserve"> kai kuriose viešųjų paslaugų srityse</w:t>
      </w:r>
      <w:r w:rsidRPr="00483096">
        <w:rPr>
          <w:rFonts w:ascii="Calibri" w:hAnsi="Calibri" w:cs="Calibri"/>
        </w:rPr>
        <w:t xml:space="preserve"> </w:t>
      </w:r>
      <w:r w:rsidR="00567A22" w:rsidRPr="00483096">
        <w:rPr>
          <w:rFonts w:ascii="Calibri" w:hAnsi="Calibri" w:cs="Calibri"/>
        </w:rPr>
        <w:t xml:space="preserve">iki </w:t>
      </w:r>
      <w:r w:rsidRPr="00483096">
        <w:rPr>
          <w:rFonts w:ascii="Calibri" w:hAnsi="Calibri" w:cs="Calibri"/>
        </w:rPr>
        <w:t xml:space="preserve">11% </w:t>
      </w:r>
      <w:r w:rsidR="008C7880" w:rsidRPr="00483096">
        <w:rPr>
          <w:rFonts w:ascii="Calibri" w:hAnsi="Calibri" w:cs="Calibri"/>
        </w:rPr>
        <w:t xml:space="preserve"> </w:t>
      </w:r>
      <w:r w:rsidR="000271A1" w:rsidRPr="00483096">
        <w:rPr>
          <w:rFonts w:ascii="Calibri" w:hAnsi="Calibri" w:cs="Calibri"/>
        </w:rPr>
        <w:t>jomis</w:t>
      </w:r>
      <w:r w:rsidR="00567A22" w:rsidRPr="00483096">
        <w:rPr>
          <w:rFonts w:ascii="Calibri" w:hAnsi="Calibri" w:cs="Calibri"/>
        </w:rPr>
        <w:t xml:space="preserve"> besinaudojus</w:t>
      </w:r>
      <w:r w:rsidR="00047E6B" w:rsidRPr="00483096">
        <w:rPr>
          <w:rFonts w:ascii="Calibri" w:hAnsi="Calibri" w:cs="Calibri"/>
        </w:rPr>
        <w:t>ių</w:t>
      </w:r>
      <w:r w:rsidR="00567A22" w:rsidRPr="00483096">
        <w:rPr>
          <w:rFonts w:ascii="Calibri" w:hAnsi="Calibri" w:cs="Calibri"/>
        </w:rPr>
        <w:t xml:space="preserve"> </w:t>
      </w:r>
      <w:r w:rsidRPr="00483096">
        <w:rPr>
          <w:rFonts w:ascii="Calibri" w:hAnsi="Calibri" w:cs="Calibri"/>
        </w:rPr>
        <w:t>įmon</w:t>
      </w:r>
      <w:r w:rsidR="00567A22" w:rsidRPr="00483096">
        <w:rPr>
          <w:rFonts w:ascii="Calibri" w:hAnsi="Calibri" w:cs="Calibri"/>
        </w:rPr>
        <w:t>ių</w:t>
      </w:r>
      <w:r w:rsidR="000271A1" w:rsidRPr="00483096">
        <w:rPr>
          <w:rFonts w:ascii="Calibri" w:hAnsi="Calibri" w:cs="Calibri"/>
        </w:rPr>
        <w:t xml:space="preserve"> nurodė</w:t>
      </w:r>
      <w:r w:rsidRPr="00483096">
        <w:rPr>
          <w:rFonts w:ascii="Calibri" w:hAnsi="Calibri" w:cs="Calibri"/>
        </w:rPr>
        <w:t xml:space="preserve"> susidūr</w:t>
      </w:r>
      <w:r w:rsidR="000271A1" w:rsidRPr="00483096">
        <w:rPr>
          <w:rFonts w:ascii="Calibri" w:hAnsi="Calibri" w:cs="Calibri"/>
        </w:rPr>
        <w:t>usios</w:t>
      </w:r>
      <w:r w:rsidRPr="00483096">
        <w:rPr>
          <w:rFonts w:ascii="Calibri" w:hAnsi="Calibri" w:cs="Calibri"/>
        </w:rPr>
        <w:t xml:space="preserve"> su kyšio reikalavimu, ypač savivaldybių paslaugų srityje (statybos, žemėtvarka, leidimai, viešieji pirkimai). </w:t>
      </w:r>
      <w:r w:rsidR="000271A1" w:rsidRPr="00483096">
        <w:rPr>
          <w:rFonts w:ascii="Calibri" w:hAnsi="Calibri" w:cs="Calibri"/>
        </w:rPr>
        <w:t xml:space="preserve">Šiuos rezultatus papildo tai, kad apie du trečdaliai apklaustų įmonių savivaldybes vertina kaip neskaidrias. </w:t>
      </w:r>
    </w:p>
    <w:p w14:paraId="7A7A16B4" w14:textId="7A860502" w:rsidR="00567A22" w:rsidRPr="00483096" w:rsidRDefault="00EB3928" w:rsidP="00483096">
      <w:pPr>
        <w:spacing w:line="254" w:lineRule="auto"/>
        <w:jc w:val="both"/>
        <w:rPr>
          <w:rFonts w:ascii="Calibri" w:hAnsi="Calibri" w:cs="Calibri"/>
        </w:rPr>
      </w:pPr>
      <w:r w:rsidRPr="00483096">
        <w:rPr>
          <w:rFonts w:ascii="Calibri" w:hAnsi="Calibri" w:cs="Calibri"/>
        </w:rPr>
        <w:t>Vertinant sprendimų priėmimo atvirumą</w:t>
      </w:r>
      <w:r w:rsidR="00567A22" w:rsidRPr="00483096">
        <w:rPr>
          <w:rFonts w:ascii="Calibri" w:hAnsi="Calibri" w:cs="Calibri"/>
        </w:rPr>
        <w:t xml:space="preserve"> dominuoja kritiškas požiūris: 43% respondentų sprendimų priėmimą laiko uždaru, o tik 14% – atviru</w:t>
      </w:r>
      <w:r w:rsidR="00047E6B" w:rsidRPr="00483096">
        <w:rPr>
          <w:rFonts w:ascii="Calibri" w:hAnsi="Calibri" w:cs="Calibri"/>
        </w:rPr>
        <w:t>.</w:t>
      </w:r>
      <w:r w:rsidR="008C7880" w:rsidRPr="00483096">
        <w:rPr>
          <w:rFonts w:ascii="Calibri" w:hAnsi="Calibri" w:cs="Calibri"/>
        </w:rPr>
        <w:t xml:space="preserve"> </w:t>
      </w:r>
      <w:r w:rsidR="000271A1" w:rsidRPr="00483096">
        <w:rPr>
          <w:rFonts w:ascii="Calibri" w:hAnsi="Calibri" w:cs="Calibri"/>
        </w:rPr>
        <w:t>Lyginant</w:t>
      </w:r>
      <w:r w:rsidRPr="00483096">
        <w:rPr>
          <w:rFonts w:ascii="Calibri" w:hAnsi="Calibri" w:cs="Calibri"/>
        </w:rPr>
        <w:t xml:space="preserve"> su</w:t>
      </w:r>
      <w:r w:rsidR="00567A22" w:rsidRPr="00483096">
        <w:rPr>
          <w:rFonts w:ascii="Calibri" w:hAnsi="Calibri" w:cs="Calibri"/>
        </w:rPr>
        <w:t xml:space="preserve"> </w:t>
      </w:r>
      <w:r w:rsidR="00725934" w:rsidRPr="00483096">
        <w:rPr>
          <w:rFonts w:ascii="Calibri" w:hAnsi="Calibri" w:cs="Calibri"/>
        </w:rPr>
        <w:t>2023–2024 m.</w:t>
      </w:r>
      <w:r w:rsidR="000271A1" w:rsidRPr="00483096">
        <w:rPr>
          <w:rFonts w:ascii="Calibri" w:hAnsi="Calibri" w:cs="Calibri"/>
        </w:rPr>
        <w:t xml:space="preserve"> tyrimo duomenimis, 12 </w:t>
      </w:r>
      <w:r w:rsidR="00047E6B" w:rsidRPr="00483096">
        <w:rPr>
          <w:rFonts w:ascii="Calibri" w:hAnsi="Calibri" w:cs="Calibri"/>
        </w:rPr>
        <w:t>proc. punktų</w:t>
      </w:r>
      <w:r w:rsidR="000271A1" w:rsidRPr="00483096">
        <w:rPr>
          <w:rFonts w:ascii="Calibri" w:hAnsi="Calibri" w:cs="Calibri"/>
        </w:rPr>
        <w:t xml:space="preserve"> padaugėjo įmonių atstovų, kurie sprendimų priėmimą vertina kaip uždarą.  Taip pat padaugėjo tokių, kurie nurodė girdėję </w:t>
      </w:r>
      <w:r w:rsidR="00567A22" w:rsidRPr="00483096">
        <w:rPr>
          <w:rFonts w:ascii="Calibri" w:hAnsi="Calibri" w:cs="Calibri"/>
        </w:rPr>
        <w:t xml:space="preserve">apie </w:t>
      </w:r>
      <w:r w:rsidR="000271A1" w:rsidRPr="00483096">
        <w:rPr>
          <w:rFonts w:ascii="Calibri" w:hAnsi="Calibri" w:cs="Calibri"/>
        </w:rPr>
        <w:t xml:space="preserve">atvejus, kai buvo siekiama daryti įtaką sprendimų priėmimui </w:t>
      </w:r>
      <w:r w:rsidR="00567A22" w:rsidRPr="00483096">
        <w:rPr>
          <w:rFonts w:ascii="Calibri" w:hAnsi="Calibri" w:cs="Calibri"/>
        </w:rPr>
        <w:t>(nuo 43%</w:t>
      </w:r>
      <w:r w:rsidR="000271A1" w:rsidRPr="00483096">
        <w:rPr>
          <w:rFonts w:ascii="Calibri" w:hAnsi="Calibri" w:cs="Calibri"/>
        </w:rPr>
        <w:t xml:space="preserve"> </w:t>
      </w:r>
      <w:r w:rsidR="00725934" w:rsidRPr="00483096">
        <w:rPr>
          <w:rFonts w:ascii="Calibri" w:hAnsi="Calibri" w:cs="Calibri"/>
        </w:rPr>
        <w:t>2023–2024 m.</w:t>
      </w:r>
      <w:r w:rsidR="00567A22" w:rsidRPr="00483096">
        <w:rPr>
          <w:rFonts w:ascii="Calibri" w:hAnsi="Calibri" w:cs="Calibri"/>
        </w:rPr>
        <w:t xml:space="preserve"> iki 67%</w:t>
      </w:r>
      <w:r w:rsidR="000271A1" w:rsidRPr="00483096">
        <w:rPr>
          <w:rFonts w:ascii="Calibri" w:hAnsi="Calibri" w:cs="Calibri"/>
        </w:rPr>
        <w:t xml:space="preserve"> 2026 m.</w:t>
      </w:r>
      <w:r w:rsidR="00567A22" w:rsidRPr="00483096">
        <w:rPr>
          <w:rFonts w:ascii="Calibri" w:hAnsi="Calibri" w:cs="Calibri"/>
        </w:rPr>
        <w:t>). Dauguma mano, kad įtaka daroma tiek teisėtais, tiek neteisėtais būdais, ypač energetikos, statybos, farmacijos ir sveikatos sektoriuose.</w:t>
      </w:r>
    </w:p>
    <w:p w14:paraId="5D0F94DA" w14:textId="77777777" w:rsidR="00047E6B" w:rsidRPr="00483096" w:rsidRDefault="001B7374" w:rsidP="00483096">
      <w:pPr>
        <w:spacing w:line="254" w:lineRule="auto"/>
        <w:jc w:val="both"/>
        <w:rPr>
          <w:rFonts w:ascii="Calibri" w:hAnsi="Calibri" w:cs="Calibri"/>
        </w:rPr>
      </w:pPr>
      <w:r w:rsidRPr="00483096">
        <w:rPr>
          <w:rFonts w:ascii="Calibri" w:hAnsi="Calibri" w:cs="Calibri"/>
        </w:rPr>
        <w:t>Daugumą tyrime pateiktų situacijų respondentai atpažino kaip korupcines (90-94</w:t>
      </w:r>
      <w:r w:rsidR="008C7880" w:rsidRPr="00483096">
        <w:rPr>
          <w:rFonts w:ascii="Calibri" w:hAnsi="Calibri" w:cs="Calibri"/>
        </w:rPr>
        <w:t>%</w:t>
      </w:r>
      <w:r w:rsidRPr="00483096">
        <w:rPr>
          <w:rFonts w:ascii="Calibri" w:hAnsi="Calibri" w:cs="Calibri"/>
        </w:rPr>
        <w:t xml:space="preserve">). Santykinai prasčiau atpažintos situacijos, kai finansiškai </w:t>
      </w:r>
      <w:proofErr w:type="spellStart"/>
      <w:r w:rsidRPr="00483096">
        <w:rPr>
          <w:rFonts w:ascii="Calibri" w:hAnsi="Calibri" w:cs="Calibri"/>
          <w:lang w:val="en-US"/>
        </w:rPr>
        <w:t>nacionalin</w:t>
      </w:r>
      <w:proofErr w:type="spellEnd"/>
      <w:r w:rsidRPr="00483096">
        <w:rPr>
          <w:rFonts w:ascii="Calibri" w:hAnsi="Calibri" w:cs="Calibri"/>
        </w:rPr>
        <w:t xml:space="preserve">ę sporto federaciją remiantis verslininkas siekia daryti įtaką sprendimų priėmimui (83%) ir kai verslo įmonė dalyvauja rengiant viešojo pirkimo sąlygų projektą, galintį suteikti jai pranašumą (82%). </w:t>
      </w:r>
    </w:p>
    <w:p w14:paraId="4BAFEA93" w14:textId="114CE4CA" w:rsidR="00567A22" w:rsidRPr="00483096" w:rsidRDefault="00567A22" w:rsidP="00483096">
      <w:pPr>
        <w:spacing w:line="254" w:lineRule="auto"/>
        <w:jc w:val="both"/>
        <w:rPr>
          <w:rFonts w:ascii="Calibri" w:hAnsi="Calibri" w:cs="Calibri"/>
        </w:rPr>
      </w:pPr>
      <w:r w:rsidRPr="00483096">
        <w:rPr>
          <w:rFonts w:ascii="Calibri" w:hAnsi="Calibri" w:cs="Calibri"/>
        </w:rPr>
        <w:t xml:space="preserve">Pozityvūs pokyčiai </w:t>
      </w:r>
      <w:r w:rsidR="00D46A42" w:rsidRPr="00483096">
        <w:rPr>
          <w:rFonts w:ascii="Calibri" w:hAnsi="Calibri" w:cs="Calibri"/>
        </w:rPr>
        <w:t>matomi</w:t>
      </w:r>
      <w:r w:rsidRPr="00483096">
        <w:rPr>
          <w:rFonts w:ascii="Calibri" w:hAnsi="Calibri" w:cs="Calibri"/>
        </w:rPr>
        <w:t xml:space="preserve"> vertinant nuostatas</w:t>
      </w:r>
      <w:r w:rsidR="00D46A42" w:rsidRPr="00483096">
        <w:rPr>
          <w:rFonts w:ascii="Calibri" w:hAnsi="Calibri" w:cs="Calibri"/>
        </w:rPr>
        <w:t xml:space="preserve"> kyšio davimo atžvilgiu</w:t>
      </w:r>
      <w:r w:rsidRPr="00483096">
        <w:rPr>
          <w:rFonts w:ascii="Calibri" w:hAnsi="Calibri" w:cs="Calibri"/>
        </w:rPr>
        <w:t xml:space="preserve">. </w:t>
      </w:r>
      <w:r w:rsidR="00047E6B" w:rsidRPr="00483096">
        <w:rPr>
          <w:rFonts w:ascii="Calibri" w:hAnsi="Calibri" w:cs="Calibri"/>
        </w:rPr>
        <w:t>N</w:t>
      </w:r>
      <w:r w:rsidRPr="00483096">
        <w:rPr>
          <w:rFonts w:ascii="Calibri" w:hAnsi="Calibri" w:cs="Calibri"/>
        </w:rPr>
        <w:t>et 80% įmonių atstovų teigia</w:t>
      </w:r>
      <w:r w:rsidR="001B7374" w:rsidRPr="00483096">
        <w:rPr>
          <w:rFonts w:ascii="Calibri" w:hAnsi="Calibri" w:cs="Calibri"/>
        </w:rPr>
        <w:t>, kad</w:t>
      </w:r>
      <w:r w:rsidRPr="00483096">
        <w:rPr>
          <w:rFonts w:ascii="Calibri" w:hAnsi="Calibri" w:cs="Calibri"/>
        </w:rPr>
        <w:t xml:space="preserve"> neduotų kyšio jokiomis aplinkybėmis (</w:t>
      </w:r>
      <w:r w:rsidR="00725934" w:rsidRPr="00483096">
        <w:rPr>
          <w:rFonts w:ascii="Calibri" w:hAnsi="Calibri" w:cs="Calibri"/>
        </w:rPr>
        <w:t xml:space="preserve">2023–2024 m. </w:t>
      </w:r>
      <w:r w:rsidRPr="00483096">
        <w:rPr>
          <w:rFonts w:ascii="Calibri" w:hAnsi="Calibri" w:cs="Calibri"/>
        </w:rPr>
        <w:t xml:space="preserve">62%). </w:t>
      </w:r>
      <w:r w:rsidR="001B7374" w:rsidRPr="00483096">
        <w:rPr>
          <w:rFonts w:ascii="Calibri" w:hAnsi="Calibri" w:cs="Calibri"/>
        </w:rPr>
        <w:t>16 procentų duotų kyšį tikrai arba priklausomai nuo aplinkybių. Tai rodo stiprėjančias antikorupcines nuostatas verslo aplinkoje.</w:t>
      </w:r>
    </w:p>
    <w:p w14:paraId="00B2E301" w14:textId="1D8F748B" w:rsidR="00D46A42" w:rsidRPr="00483096" w:rsidRDefault="001B7374" w:rsidP="00483096">
      <w:pPr>
        <w:spacing w:line="254" w:lineRule="auto"/>
        <w:jc w:val="both"/>
        <w:rPr>
          <w:rFonts w:ascii="Calibri" w:hAnsi="Calibri" w:cs="Calibri"/>
        </w:rPr>
      </w:pPr>
      <w:r w:rsidRPr="00483096">
        <w:rPr>
          <w:rFonts w:ascii="Calibri" w:hAnsi="Calibri" w:cs="Calibri"/>
        </w:rPr>
        <w:t>P</w:t>
      </w:r>
      <w:r w:rsidR="00D46A42" w:rsidRPr="00483096">
        <w:rPr>
          <w:rFonts w:ascii="Calibri" w:hAnsi="Calibri" w:cs="Calibri"/>
        </w:rPr>
        <w:t>ranešimų apie korupciją lygis išlieka ribotas: iš 20% įmonių, susidūrusių su potencialiai korupcine situacija, tik 16% apie tai pranešė (</w:t>
      </w:r>
      <w:r w:rsidR="00725934" w:rsidRPr="00483096">
        <w:rPr>
          <w:rFonts w:ascii="Calibri" w:hAnsi="Calibri" w:cs="Calibri"/>
        </w:rPr>
        <w:t xml:space="preserve">2023–2024 m. </w:t>
      </w:r>
      <w:r w:rsidR="00D46A42" w:rsidRPr="00483096">
        <w:rPr>
          <w:rFonts w:ascii="Calibri" w:hAnsi="Calibri" w:cs="Calibri"/>
        </w:rPr>
        <w:t>– 2</w:t>
      </w:r>
      <w:r w:rsidR="00D46A42" w:rsidRPr="00483096">
        <w:rPr>
          <w:rFonts w:ascii="Calibri" w:hAnsi="Calibri" w:cs="Calibri"/>
        </w:rPr>
        <w:softHyphen/>
        <w:t xml:space="preserve">0%). Vertinant </w:t>
      </w:r>
      <w:r w:rsidRPr="00483096">
        <w:rPr>
          <w:rFonts w:ascii="Calibri" w:hAnsi="Calibri" w:cs="Calibri"/>
        </w:rPr>
        <w:t xml:space="preserve">pranešimo </w:t>
      </w:r>
      <w:r w:rsidR="00D46A42" w:rsidRPr="00483096">
        <w:rPr>
          <w:rFonts w:ascii="Calibri" w:hAnsi="Calibri" w:cs="Calibri"/>
        </w:rPr>
        <w:t xml:space="preserve">potencialą – 52% įmonių atstovų </w:t>
      </w:r>
      <w:r w:rsidRPr="00483096">
        <w:rPr>
          <w:rFonts w:ascii="Calibri" w:hAnsi="Calibri" w:cs="Calibri"/>
        </w:rPr>
        <w:t xml:space="preserve">nurodė, kad </w:t>
      </w:r>
      <w:r w:rsidR="00D46A42" w:rsidRPr="00483096">
        <w:rPr>
          <w:rFonts w:ascii="Calibri" w:hAnsi="Calibri" w:cs="Calibri"/>
        </w:rPr>
        <w:t>praneštų apie korupciją</w:t>
      </w:r>
      <w:r w:rsidRPr="00483096">
        <w:rPr>
          <w:rFonts w:ascii="Calibri" w:hAnsi="Calibri" w:cs="Calibri"/>
        </w:rPr>
        <w:t xml:space="preserve"> su ja susidūrę</w:t>
      </w:r>
      <w:r w:rsidR="00D46A42" w:rsidRPr="00483096">
        <w:rPr>
          <w:rFonts w:ascii="Calibri" w:hAnsi="Calibri" w:cs="Calibri"/>
        </w:rPr>
        <w:t xml:space="preserve">. </w:t>
      </w:r>
      <w:r w:rsidR="00D46A42" w:rsidRPr="00483096">
        <w:rPr>
          <w:rFonts w:ascii="Calibri" w:hAnsi="Calibri" w:cs="Calibri"/>
        </w:rPr>
        <w:lastRenderedPageBreak/>
        <w:t>Pagrindiniai barjerai pranešimui – teisinių procesų vengimas, abejojimas dėl pačios veikos priskyrimo korupcinei ir netikėjimas bausmių sistema šioje srityje.</w:t>
      </w:r>
    </w:p>
    <w:p w14:paraId="43EA981A" w14:textId="1631D74F" w:rsidR="00D46A42" w:rsidRPr="00483096" w:rsidRDefault="00D46A42" w:rsidP="00483096">
      <w:pPr>
        <w:spacing w:line="254" w:lineRule="auto"/>
        <w:jc w:val="both"/>
        <w:rPr>
          <w:rFonts w:ascii="Calibri" w:hAnsi="Calibri" w:cs="Calibri"/>
        </w:rPr>
      </w:pPr>
      <w:r w:rsidRPr="00483096">
        <w:rPr>
          <w:rFonts w:ascii="Calibri" w:hAnsi="Calibri" w:cs="Calibri"/>
        </w:rPr>
        <w:t>Beveik pusėje įmonių (47%)</w:t>
      </w:r>
      <w:r w:rsidR="00C5335A" w:rsidRPr="00483096">
        <w:rPr>
          <w:rFonts w:ascii="Calibri" w:hAnsi="Calibri" w:cs="Calibri"/>
        </w:rPr>
        <w:t xml:space="preserve"> taiko</w:t>
      </w:r>
      <w:r w:rsidR="008C7880" w:rsidRPr="00483096">
        <w:rPr>
          <w:rFonts w:ascii="Calibri" w:hAnsi="Calibri" w:cs="Calibri"/>
        </w:rPr>
        <w:t xml:space="preserve"> </w:t>
      </w:r>
      <w:r w:rsidR="00C5335A" w:rsidRPr="00483096">
        <w:rPr>
          <w:rFonts w:ascii="Calibri" w:hAnsi="Calibri" w:cs="Calibri"/>
        </w:rPr>
        <w:t>antikorupcines priemones</w:t>
      </w:r>
      <w:r w:rsidRPr="00483096">
        <w:rPr>
          <w:rFonts w:ascii="Calibri" w:hAnsi="Calibri" w:cs="Calibri"/>
        </w:rPr>
        <w:t xml:space="preserve">, dažniau </w:t>
      </w:r>
      <w:r w:rsidR="00C5335A" w:rsidRPr="00483096">
        <w:rPr>
          <w:rFonts w:ascii="Calibri" w:hAnsi="Calibri" w:cs="Calibri"/>
        </w:rPr>
        <w:t xml:space="preserve">tai </w:t>
      </w:r>
      <w:r w:rsidR="008C7880" w:rsidRPr="00483096">
        <w:rPr>
          <w:rFonts w:ascii="Calibri" w:hAnsi="Calibri" w:cs="Calibri"/>
        </w:rPr>
        <w:t xml:space="preserve">– </w:t>
      </w:r>
      <w:r w:rsidRPr="00483096">
        <w:rPr>
          <w:rFonts w:ascii="Calibri" w:hAnsi="Calibri" w:cs="Calibri"/>
        </w:rPr>
        <w:t>didesnės</w:t>
      </w:r>
      <w:r w:rsidR="008C7880" w:rsidRPr="00483096">
        <w:rPr>
          <w:rFonts w:ascii="Calibri" w:hAnsi="Calibri" w:cs="Calibri"/>
        </w:rPr>
        <w:t xml:space="preserve"> </w:t>
      </w:r>
      <w:r w:rsidRPr="00483096">
        <w:rPr>
          <w:rFonts w:ascii="Calibri" w:hAnsi="Calibri" w:cs="Calibri"/>
        </w:rPr>
        <w:t>organizacijos. Dažniausiai tai</w:t>
      </w:r>
      <w:r w:rsidR="00C5335A" w:rsidRPr="00483096">
        <w:rPr>
          <w:rFonts w:ascii="Calibri" w:hAnsi="Calibri" w:cs="Calibri"/>
        </w:rPr>
        <w:t>komos antikorupcinės priemonės:</w:t>
      </w:r>
      <w:r w:rsidRPr="00483096">
        <w:rPr>
          <w:rFonts w:ascii="Calibri" w:hAnsi="Calibri" w:cs="Calibri"/>
        </w:rPr>
        <w:t xml:space="preserve"> </w:t>
      </w:r>
      <w:r w:rsidR="00C5335A" w:rsidRPr="00483096">
        <w:rPr>
          <w:rFonts w:ascii="Calibri" w:hAnsi="Calibri" w:cs="Calibri"/>
        </w:rPr>
        <w:t xml:space="preserve">etikos/ </w:t>
      </w:r>
      <w:r w:rsidRPr="00483096">
        <w:rPr>
          <w:rFonts w:ascii="Calibri" w:hAnsi="Calibri" w:cs="Calibri"/>
        </w:rPr>
        <w:t>elgesio kodeksai</w:t>
      </w:r>
      <w:r w:rsidR="00C5335A" w:rsidRPr="00483096">
        <w:rPr>
          <w:rFonts w:ascii="Calibri" w:hAnsi="Calibri" w:cs="Calibri"/>
        </w:rPr>
        <w:t xml:space="preserve"> (76</w:t>
      </w:r>
      <w:r w:rsidR="008C7880" w:rsidRPr="00483096">
        <w:rPr>
          <w:rFonts w:ascii="Calibri" w:hAnsi="Calibri" w:cs="Calibri"/>
        </w:rPr>
        <w:t>%</w:t>
      </w:r>
      <w:r w:rsidR="00C5335A" w:rsidRPr="00483096">
        <w:rPr>
          <w:rFonts w:ascii="Calibri" w:hAnsi="Calibri" w:cs="Calibri"/>
        </w:rPr>
        <w:t xml:space="preserve">) ir </w:t>
      </w:r>
      <w:r w:rsidRPr="00483096">
        <w:rPr>
          <w:rFonts w:ascii="Calibri" w:hAnsi="Calibri" w:cs="Calibri"/>
        </w:rPr>
        <w:t>antikorupcijos politika</w:t>
      </w:r>
      <w:r w:rsidR="00C5335A" w:rsidRPr="00483096">
        <w:rPr>
          <w:rFonts w:ascii="Calibri" w:hAnsi="Calibri" w:cs="Calibri"/>
        </w:rPr>
        <w:t xml:space="preserve"> (73</w:t>
      </w:r>
      <w:r w:rsidR="008C7880" w:rsidRPr="00483096">
        <w:rPr>
          <w:rFonts w:ascii="Calibri" w:hAnsi="Calibri" w:cs="Calibri"/>
        </w:rPr>
        <w:t>%</w:t>
      </w:r>
      <w:r w:rsidR="00C5335A" w:rsidRPr="00483096">
        <w:rPr>
          <w:rFonts w:ascii="Calibri" w:hAnsi="Calibri" w:cs="Calibri"/>
        </w:rPr>
        <w:t>). 60</w:t>
      </w:r>
      <w:r w:rsidR="008C7880" w:rsidRPr="00483096">
        <w:rPr>
          <w:rFonts w:ascii="Calibri" w:hAnsi="Calibri" w:cs="Calibri"/>
        </w:rPr>
        <w:t>%</w:t>
      </w:r>
      <w:r w:rsidR="00C5335A" w:rsidRPr="00483096">
        <w:rPr>
          <w:rFonts w:ascii="Calibri" w:hAnsi="Calibri" w:cs="Calibri"/>
        </w:rPr>
        <w:t xml:space="preserve"> įmonių, taikančių antikorupcines priemones, veikia vidinis pranešimų kanalas.</w:t>
      </w:r>
      <w:r w:rsidR="008C7880" w:rsidRPr="00483096">
        <w:rPr>
          <w:rFonts w:ascii="Calibri" w:hAnsi="Calibri" w:cs="Calibri"/>
        </w:rPr>
        <w:t xml:space="preserve"> </w:t>
      </w:r>
      <w:r w:rsidRPr="00483096">
        <w:rPr>
          <w:rFonts w:ascii="Calibri" w:hAnsi="Calibri" w:cs="Calibri"/>
        </w:rPr>
        <w:t xml:space="preserve">Šios priemonės reikšmingai didina įmonių atsparumą korupcijai ir koreliuoja su </w:t>
      </w:r>
      <w:r w:rsidR="005A4262" w:rsidRPr="00483096">
        <w:rPr>
          <w:rFonts w:ascii="Calibri" w:hAnsi="Calibri" w:cs="Calibri"/>
        </w:rPr>
        <w:t>stipresnėmis nuostatomis prieš kyšio davimą bei didesniu polinkiu pranešti apie korupcijos atvejus.</w:t>
      </w:r>
    </w:p>
    <w:p w14:paraId="68055F0E" w14:textId="1ED4F169" w:rsidR="005A4262" w:rsidRPr="00483096" w:rsidRDefault="005A4262" w:rsidP="00483096">
      <w:pPr>
        <w:spacing w:line="254" w:lineRule="auto"/>
        <w:jc w:val="both"/>
        <w:rPr>
          <w:rFonts w:ascii="Calibri" w:hAnsi="Calibri" w:cs="Calibri"/>
        </w:rPr>
      </w:pPr>
      <w:r w:rsidRPr="00483096">
        <w:rPr>
          <w:rFonts w:ascii="Calibri" w:hAnsi="Calibri" w:cs="Calibri"/>
        </w:rPr>
        <w:t>Specialiųjų tyrimų tarnybos žinomumas versle yra itin aukštas (99%), kaip ir pasitikėjimas institucija</w:t>
      </w:r>
      <w:r w:rsidR="00C5335A" w:rsidRPr="00483096">
        <w:rPr>
          <w:rFonts w:ascii="Calibri" w:hAnsi="Calibri" w:cs="Calibri"/>
        </w:rPr>
        <w:t>:</w:t>
      </w:r>
      <w:r w:rsidR="008C7880" w:rsidRPr="00483096">
        <w:rPr>
          <w:rFonts w:ascii="Calibri" w:hAnsi="Calibri" w:cs="Calibri"/>
        </w:rPr>
        <w:t xml:space="preserve"> </w:t>
      </w:r>
      <w:r w:rsidRPr="00483096">
        <w:rPr>
          <w:rFonts w:ascii="Calibri" w:hAnsi="Calibri" w:cs="Calibri"/>
        </w:rPr>
        <w:t xml:space="preserve">85% </w:t>
      </w:r>
      <w:r w:rsidR="00C5335A" w:rsidRPr="00483096">
        <w:rPr>
          <w:rFonts w:ascii="Calibri" w:hAnsi="Calibri" w:cs="Calibri"/>
        </w:rPr>
        <w:t xml:space="preserve">respondentų nurodė bet </w:t>
      </w:r>
      <w:r w:rsidRPr="00483096">
        <w:rPr>
          <w:rFonts w:ascii="Calibri" w:hAnsi="Calibri" w:cs="Calibri"/>
        </w:rPr>
        <w:t>bent iš dalies pasitiki</w:t>
      </w:r>
      <w:r w:rsidR="00C5335A" w:rsidRPr="00483096">
        <w:rPr>
          <w:rFonts w:ascii="Calibri" w:hAnsi="Calibri" w:cs="Calibri"/>
        </w:rPr>
        <w:t>ntys STT</w:t>
      </w:r>
      <w:r w:rsidRPr="00483096">
        <w:rPr>
          <w:rFonts w:ascii="Calibri" w:hAnsi="Calibri" w:cs="Calibri"/>
        </w:rPr>
        <w:t xml:space="preserve"> </w:t>
      </w:r>
      <w:r w:rsidR="00C5335A" w:rsidRPr="00483096">
        <w:rPr>
          <w:rFonts w:ascii="Calibri" w:hAnsi="Calibri" w:cs="Calibri"/>
        </w:rPr>
        <w:t xml:space="preserve">(tai yra </w:t>
      </w:r>
      <w:r w:rsidRPr="00483096">
        <w:rPr>
          <w:rFonts w:ascii="Calibri" w:hAnsi="Calibri" w:cs="Calibri"/>
        </w:rPr>
        <w:t xml:space="preserve">14 </w:t>
      </w:r>
      <w:r w:rsidR="008C7880" w:rsidRPr="00483096">
        <w:rPr>
          <w:rFonts w:ascii="Calibri" w:hAnsi="Calibri" w:cs="Calibri"/>
        </w:rPr>
        <w:t>proc.</w:t>
      </w:r>
      <w:r w:rsidRPr="00483096">
        <w:rPr>
          <w:rFonts w:ascii="Calibri" w:hAnsi="Calibri" w:cs="Calibri"/>
        </w:rPr>
        <w:t xml:space="preserve"> </w:t>
      </w:r>
      <w:r w:rsidR="008C7880" w:rsidRPr="00483096">
        <w:rPr>
          <w:rFonts w:ascii="Calibri" w:hAnsi="Calibri" w:cs="Calibri"/>
        </w:rPr>
        <w:t xml:space="preserve">punktų </w:t>
      </w:r>
      <w:r w:rsidR="00C5335A" w:rsidRPr="00483096">
        <w:rPr>
          <w:rFonts w:ascii="Calibri" w:hAnsi="Calibri" w:cs="Calibri"/>
        </w:rPr>
        <w:t>daugiau nei</w:t>
      </w:r>
      <w:r w:rsidRPr="00483096">
        <w:rPr>
          <w:rFonts w:ascii="Calibri" w:hAnsi="Calibri" w:cs="Calibri"/>
        </w:rPr>
        <w:t xml:space="preserve"> </w:t>
      </w:r>
      <w:r w:rsidR="00725934" w:rsidRPr="00483096">
        <w:rPr>
          <w:rFonts w:ascii="Calibri" w:hAnsi="Calibri" w:cs="Calibri"/>
        </w:rPr>
        <w:t>2023–2024 m.</w:t>
      </w:r>
      <w:r w:rsidRPr="00483096">
        <w:rPr>
          <w:rFonts w:ascii="Calibri" w:hAnsi="Calibri" w:cs="Calibri"/>
        </w:rPr>
        <w:t xml:space="preserve">). Pasitikėjimas STT iš dalies </w:t>
      </w:r>
      <w:r w:rsidR="00C5335A" w:rsidRPr="00483096">
        <w:rPr>
          <w:rFonts w:ascii="Calibri" w:hAnsi="Calibri" w:cs="Calibri"/>
        </w:rPr>
        <w:t>siejasi ir su</w:t>
      </w:r>
      <w:r w:rsidRPr="00483096">
        <w:rPr>
          <w:rFonts w:ascii="Calibri" w:hAnsi="Calibri" w:cs="Calibri"/>
        </w:rPr>
        <w:t xml:space="preserve"> korupcijos suvokimu: </w:t>
      </w:r>
      <w:r w:rsidR="00C5335A" w:rsidRPr="00483096">
        <w:rPr>
          <w:rFonts w:ascii="Calibri" w:hAnsi="Calibri" w:cs="Calibri"/>
        </w:rPr>
        <w:t>respondentai, kurie palankiau vertina korupcijos paplitimo situaciją, jos poveikį verslui ir kovą su korupcija, taip pat dažniau linkę pasitikėti STT</w:t>
      </w:r>
      <w:r w:rsidRPr="00483096">
        <w:rPr>
          <w:rFonts w:ascii="Calibri" w:hAnsi="Calibri" w:cs="Calibri"/>
        </w:rPr>
        <w:t>.</w:t>
      </w:r>
    </w:p>
    <w:p w14:paraId="293A8A5E" w14:textId="77777777" w:rsidR="008C7880" w:rsidRPr="00483096" w:rsidRDefault="00C5335A" w:rsidP="00483096">
      <w:pPr>
        <w:spacing w:line="254" w:lineRule="auto"/>
        <w:jc w:val="both"/>
        <w:rPr>
          <w:rFonts w:ascii="Calibri" w:hAnsi="Calibri" w:cs="Calibri"/>
        </w:rPr>
      </w:pPr>
      <w:r w:rsidRPr="00483096">
        <w:rPr>
          <w:rFonts w:ascii="Calibri" w:hAnsi="Calibri" w:cs="Calibri"/>
        </w:rPr>
        <w:t>Apibendrinant galima teigti, kad verslo aplinkoje Lietuvoje matomos dvi lygiagrečios tendencijos. Viena vertus, fiksuojamas antikorupcinių nuostatų stiprėjimas, bendras optimistiškesnis korupcinės situacijos vertinimas ir palankesni lūkesčiai ateičiai. Kita vertus, išlieka kritiškas požiūris į viešojo sektoriaus skaidrumą, sprendimų priėmimo atvirumą ir įtakos darymą sprendimų priėmimo procesams. Tai rodo ilgalaikę, nors ir netolygią, korupcijos mažėjimo kryptį verslo aplinkoje, kuri siejasi tiek su stiprėjančiomis antikorupcinėmis nuostatomis, tiek su įmonėse diegiamomis antikorupcinėmis priemonėmis</w:t>
      </w:r>
      <w:r w:rsidR="008C7880" w:rsidRPr="00483096">
        <w:rPr>
          <w:rFonts w:ascii="Calibri" w:hAnsi="Calibri" w:cs="Calibri"/>
        </w:rPr>
        <w:t>.</w:t>
      </w:r>
    </w:p>
    <w:p w14:paraId="15337F3B" w14:textId="03D2339C" w:rsidR="00750E29" w:rsidRPr="00483096" w:rsidRDefault="00750E29" w:rsidP="00483096">
      <w:pPr>
        <w:spacing w:line="254" w:lineRule="auto"/>
        <w:jc w:val="both"/>
        <w:rPr>
          <w:rFonts w:ascii="Calibri" w:hAnsi="Calibri" w:cs="Calibri"/>
        </w:rPr>
      </w:pPr>
      <w:r w:rsidRPr="00483096">
        <w:rPr>
          <w:rFonts w:ascii="Calibri" w:hAnsi="Calibri" w:cs="Calibri"/>
        </w:rPr>
        <w:t xml:space="preserve">Pagrindinės </w:t>
      </w:r>
      <w:r w:rsidR="00483096">
        <w:rPr>
          <w:rFonts w:ascii="Calibri" w:hAnsi="Calibri" w:cs="Calibri"/>
        </w:rPr>
        <w:t>įžvalgos</w:t>
      </w:r>
      <w:r w:rsidRPr="00483096">
        <w:rPr>
          <w:rFonts w:ascii="Calibri" w:hAnsi="Calibri" w:cs="Calibri"/>
        </w:rPr>
        <w:t>:</w:t>
      </w:r>
    </w:p>
    <w:p w14:paraId="5002EC46" w14:textId="0C24E1AE" w:rsidR="00C5335A" w:rsidRPr="00483096" w:rsidRDefault="00C5335A" w:rsidP="00483096">
      <w:pPr>
        <w:pStyle w:val="Sraopastraipa"/>
        <w:numPr>
          <w:ilvl w:val="0"/>
          <w:numId w:val="1"/>
        </w:numPr>
        <w:spacing w:line="254" w:lineRule="auto"/>
        <w:jc w:val="both"/>
        <w:rPr>
          <w:rFonts w:ascii="Calibri" w:hAnsi="Calibri" w:cs="Calibri"/>
        </w:rPr>
      </w:pPr>
      <w:r w:rsidRPr="00483096">
        <w:rPr>
          <w:rFonts w:ascii="Calibri" w:hAnsi="Calibri" w:cs="Calibri"/>
          <w:b/>
          <w:bCs/>
        </w:rPr>
        <w:t>Pranešimų apie korupciją lygis išlieka žemas</w:t>
      </w:r>
      <w:r w:rsidRPr="00483096">
        <w:rPr>
          <w:rFonts w:ascii="Calibri" w:hAnsi="Calibri" w:cs="Calibri"/>
        </w:rPr>
        <w:t>: nors su potencialiai korupcine situacija susidūrė 20% įmonių, apie ją pranešė tik 16% tokių respondentų. Vertinant ateities potencialą, apie pusė verslo atstovų vis dar nurodo, kad apie korupciją nepraneštų, dažniausiai dėl vengimo įsitraukti į ilgus procesus arba netikėjimo rezultatu.</w:t>
      </w:r>
    </w:p>
    <w:p w14:paraId="7ADA4F04" w14:textId="10B9C4B6" w:rsidR="00C5335A" w:rsidRPr="00483096" w:rsidRDefault="00C5335A" w:rsidP="00483096">
      <w:pPr>
        <w:pStyle w:val="Sraopastraipa"/>
        <w:numPr>
          <w:ilvl w:val="0"/>
          <w:numId w:val="1"/>
        </w:numPr>
        <w:spacing w:line="254" w:lineRule="auto"/>
        <w:jc w:val="both"/>
        <w:rPr>
          <w:rFonts w:ascii="Calibri" w:hAnsi="Calibri" w:cs="Calibri"/>
        </w:rPr>
      </w:pPr>
      <w:r w:rsidRPr="00483096">
        <w:rPr>
          <w:rFonts w:ascii="Calibri" w:hAnsi="Calibri" w:cs="Calibri"/>
          <w:b/>
          <w:bCs/>
        </w:rPr>
        <w:t>Savivaldybės ryškiai išsiskiria tiek kaip vienos dažniausiai įvardijamų korumpuotų institucijų</w:t>
      </w:r>
      <w:r w:rsidRPr="00483096">
        <w:rPr>
          <w:rFonts w:ascii="Calibri" w:hAnsi="Calibri" w:cs="Calibri"/>
        </w:rPr>
        <w:t>, tiek kaip viešųjų paslaugų, kuriose dažniausiai susiduriama su korupcinėmis situacijomis, teikėjos. Tai rodo išliekantį pažeidžiamumą vietos lygmens sprendimų priėmimo ir paslaugų teikimo srityse.</w:t>
      </w:r>
    </w:p>
    <w:p w14:paraId="64A7D105" w14:textId="77777777" w:rsidR="008C7880" w:rsidRPr="00483096" w:rsidRDefault="00C5335A" w:rsidP="00483096">
      <w:pPr>
        <w:pStyle w:val="Sraopastraipa"/>
        <w:numPr>
          <w:ilvl w:val="0"/>
          <w:numId w:val="1"/>
        </w:numPr>
        <w:spacing w:line="254" w:lineRule="auto"/>
        <w:jc w:val="both"/>
        <w:rPr>
          <w:rFonts w:ascii="Calibri" w:hAnsi="Calibri" w:cs="Calibri"/>
        </w:rPr>
      </w:pPr>
      <w:r w:rsidRPr="00483096">
        <w:rPr>
          <w:rFonts w:ascii="Calibri" w:hAnsi="Calibri" w:cs="Calibri"/>
          <w:b/>
          <w:bCs/>
        </w:rPr>
        <w:t>Pagal požiūrį, nuostatas ir korupcinę patirtį išryškėja skirtumai tarp didesnių ir mažesnių įmonių</w:t>
      </w:r>
      <w:r w:rsidRPr="00483096">
        <w:rPr>
          <w:rFonts w:ascii="Calibri" w:hAnsi="Calibri" w:cs="Calibri"/>
        </w:rPr>
        <w:t>. Didesnės įmonės dažniau taiko antikorupcines priemones, pasižymi stipresnėmis antikorupcinėmis nuostatomis ir didesniu atsparumu korupcijai, o mažesnės įmonės išlieka labiau pažeidžiamos situacinio pobūdžio korupcijos rizikoms.</w:t>
      </w:r>
    </w:p>
    <w:p w14:paraId="0D8059EB" w14:textId="77777777" w:rsidR="00750E29" w:rsidRPr="00483096" w:rsidRDefault="00750E29" w:rsidP="00483096">
      <w:pPr>
        <w:spacing w:line="254" w:lineRule="auto"/>
        <w:rPr>
          <w:rFonts w:ascii="Calibri" w:hAnsi="Calibri" w:cs="Calibri"/>
        </w:rPr>
      </w:pPr>
    </w:p>
    <w:sectPr w:rsidR="00750E29" w:rsidRPr="00483096" w:rsidSect="00483096">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2A432C"/>
    <w:multiLevelType w:val="hybridMultilevel"/>
    <w:tmpl w:val="832A41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97124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588"/>
    <w:rsid w:val="000271A1"/>
    <w:rsid w:val="00047E6B"/>
    <w:rsid w:val="001032AD"/>
    <w:rsid w:val="001176AB"/>
    <w:rsid w:val="0014195A"/>
    <w:rsid w:val="001B7374"/>
    <w:rsid w:val="00330E56"/>
    <w:rsid w:val="00357A72"/>
    <w:rsid w:val="00476588"/>
    <w:rsid w:val="00483096"/>
    <w:rsid w:val="004A4F70"/>
    <w:rsid w:val="00567A22"/>
    <w:rsid w:val="005A4262"/>
    <w:rsid w:val="00672C71"/>
    <w:rsid w:val="00725934"/>
    <w:rsid w:val="00750E29"/>
    <w:rsid w:val="00895A1C"/>
    <w:rsid w:val="008C7880"/>
    <w:rsid w:val="009205F5"/>
    <w:rsid w:val="00C36E0D"/>
    <w:rsid w:val="00C5335A"/>
    <w:rsid w:val="00D46A42"/>
    <w:rsid w:val="00EB39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C05CE"/>
  <w15:chartTrackingRefBased/>
  <w15:docId w15:val="{97F4D748-A5C8-4E9A-8D60-5F97F56FD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76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76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7658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7658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7658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7658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7658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7658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7658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7658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7658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7658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7658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7658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7658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7658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7658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7658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76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7658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7658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7658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7658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76588"/>
    <w:rPr>
      <w:i/>
      <w:iCs/>
      <w:color w:val="404040" w:themeColor="text1" w:themeTint="BF"/>
    </w:rPr>
  </w:style>
  <w:style w:type="paragraph" w:styleId="Sraopastraipa">
    <w:name w:val="List Paragraph"/>
    <w:basedOn w:val="prastasis"/>
    <w:uiPriority w:val="34"/>
    <w:qFormat/>
    <w:rsid w:val="00476588"/>
    <w:pPr>
      <w:ind w:left="720"/>
      <w:contextualSpacing/>
    </w:pPr>
  </w:style>
  <w:style w:type="character" w:styleId="Rykuspabraukimas">
    <w:name w:val="Intense Emphasis"/>
    <w:basedOn w:val="Numatytasispastraiposriftas"/>
    <w:uiPriority w:val="21"/>
    <w:qFormat/>
    <w:rsid w:val="00476588"/>
    <w:rPr>
      <w:i/>
      <w:iCs/>
      <w:color w:val="0F4761" w:themeColor="accent1" w:themeShade="BF"/>
    </w:rPr>
  </w:style>
  <w:style w:type="paragraph" w:styleId="Iskirtacitata">
    <w:name w:val="Intense Quote"/>
    <w:basedOn w:val="prastasis"/>
    <w:next w:val="prastasis"/>
    <w:link w:val="IskirtacitataDiagrama"/>
    <w:uiPriority w:val="30"/>
    <w:qFormat/>
    <w:rsid w:val="00476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76588"/>
    <w:rPr>
      <w:i/>
      <w:iCs/>
      <w:color w:val="0F4761" w:themeColor="accent1" w:themeShade="BF"/>
    </w:rPr>
  </w:style>
  <w:style w:type="character" w:styleId="Rykinuoroda">
    <w:name w:val="Intense Reference"/>
    <w:basedOn w:val="Numatytasispastraiposriftas"/>
    <w:uiPriority w:val="32"/>
    <w:qFormat/>
    <w:rsid w:val="00476588"/>
    <w:rPr>
      <w:b/>
      <w:bCs/>
      <w:smallCaps/>
      <w:color w:val="0F4761" w:themeColor="accent1" w:themeShade="BF"/>
      <w:spacing w:val="5"/>
    </w:rPr>
  </w:style>
  <w:style w:type="paragraph" w:styleId="Pataisymai">
    <w:name w:val="Revision"/>
    <w:hidden/>
    <w:uiPriority w:val="99"/>
    <w:semiHidden/>
    <w:rsid w:val="00EB39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3740</Words>
  <Characters>2132</Characters>
  <Application>Microsoft Office Word</Application>
  <DocSecurity>0</DocSecurity>
  <Lines>17</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Mickevič-Radžvilienė</dc:creator>
  <cp:keywords/>
  <dc:description/>
  <cp:lastModifiedBy>Nikė Kiškytė-Valatkienė</cp:lastModifiedBy>
  <cp:revision>5</cp:revision>
  <dcterms:created xsi:type="dcterms:W3CDTF">2026-04-16T13:59:00Z</dcterms:created>
  <dcterms:modified xsi:type="dcterms:W3CDTF">2026-09-07T06:39:00Z</dcterms:modified>
</cp:coreProperties>
</file>